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A6835" w14:textId="3655274D" w:rsidR="00646DD5" w:rsidRPr="007912C1" w:rsidRDefault="00646DD5" w:rsidP="007912C1">
      <w:pPr>
        <w:spacing w:before="100" w:beforeAutospacing="1" w:after="100" w:afterAutospacing="1"/>
        <w:rPr>
          <w:rFonts w:ascii="Arial" w:hAnsi="Arial" w:cs="Arial"/>
          <w:b/>
        </w:rPr>
      </w:pPr>
      <w:bookmarkStart w:id="0" w:name="_GoBack"/>
      <w:bookmarkEnd w:id="0"/>
      <w:r w:rsidRPr="0031740E">
        <w:rPr>
          <w:rFonts w:ascii="Arial" w:hAnsi="Arial" w:cs="Arial"/>
          <w:b/>
        </w:rPr>
        <w:t>International Estimated Fetal Weight Standards of the INTERGROWTH-21</w:t>
      </w:r>
      <w:r w:rsidRPr="0031740E">
        <w:rPr>
          <w:rFonts w:ascii="Arial" w:hAnsi="Arial" w:cs="Arial"/>
          <w:b/>
          <w:vertAlign w:val="superscript"/>
        </w:rPr>
        <w:t>st</w:t>
      </w:r>
      <w:r w:rsidRPr="0031740E">
        <w:rPr>
          <w:rFonts w:ascii="Arial" w:hAnsi="Arial" w:cs="Arial"/>
          <w:b/>
        </w:rPr>
        <w:t xml:space="preserve"> Project</w:t>
      </w:r>
      <w:r w:rsidR="007912C1">
        <w:rPr>
          <w:rFonts w:ascii="Arial" w:hAnsi="Arial" w:cs="Arial"/>
          <w:sz w:val="22"/>
          <w:szCs w:val="22"/>
        </w:rPr>
        <w:tab/>
      </w:r>
    </w:p>
    <w:p w14:paraId="169C9665" w14:textId="42E86831" w:rsidR="00646DD5" w:rsidRPr="0031740E" w:rsidRDefault="00646DD5" w:rsidP="00646DD5">
      <w:pPr>
        <w:spacing w:before="100" w:beforeAutospacing="1" w:after="100" w:afterAutospacing="1"/>
        <w:rPr>
          <w:rFonts w:ascii="Arial" w:hAnsi="Arial" w:cs="Arial"/>
          <w:sz w:val="22"/>
          <w:szCs w:val="22"/>
        </w:rPr>
      </w:pPr>
      <w:r>
        <w:rPr>
          <w:rFonts w:ascii="Arial" w:hAnsi="Arial" w:cs="Arial"/>
          <w:sz w:val="22"/>
          <w:szCs w:val="22"/>
        </w:rPr>
        <w:t xml:space="preserve">J. Stirnemann </w:t>
      </w:r>
      <w:r w:rsidRPr="00E31421">
        <w:rPr>
          <w:rFonts w:ascii="Arial" w:hAnsi="Arial" w:cs="Arial"/>
          <w:sz w:val="22"/>
          <w:szCs w:val="22"/>
          <w:vertAlign w:val="superscript"/>
        </w:rPr>
        <w:t>a</w:t>
      </w:r>
      <w:r>
        <w:rPr>
          <w:rFonts w:ascii="Arial" w:hAnsi="Arial" w:cs="Arial"/>
          <w:sz w:val="22"/>
          <w:szCs w:val="22"/>
        </w:rPr>
        <w:t>, J. Villar</w:t>
      </w:r>
      <w:r w:rsidRPr="00E31421">
        <w:rPr>
          <w:rFonts w:ascii="Arial" w:hAnsi="Arial" w:cs="Arial"/>
          <w:sz w:val="22"/>
          <w:szCs w:val="22"/>
          <w:vertAlign w:val="superscript"/>
        </w:rPr>
        <w:t>b</w:t>
      </w:r>
      <w:r>
        <w:rPr>
          <w:rFonts w:ascii="Arial" w:hAnsi="Arial" w:cs="Arial"/>
          <w:sz w:val="22"/>
          <w:szCs w:val="22"/>
          <w:vertAlign w:val="superscript"/>
        </w:rPr>
        <w:t>*</w:t>
      </w:r>
      <w:r>
        <w:rPr>
          <w:rFonts w:ascii="Arial" w:hAnsi="Arial" w:cs="Arial"/>
          <w:sz w:val="22"/>
          <w:szCs w:val="22"/>
        </w:rPr>
        <w:t>, L.J.Salomon</w:t>
      </w:r>
      <w:r w:rsidRPr="00E31421">
        <w:rPr>
          <w:rFonts w:ascii="Arial" w:hAnsi="Arial" w:cs="Arial"/>
          <w:sz w:val="22"/>
          <w:szCs w:val="22"/>
          <w:vertAlign w:val="superscript"/>
        </w:rPr>
        <w:t>a</w:t>
      </w:r>
      <w:r>
        <w:rPr>
          <w:rFonts w:ascii="Arial" w:hAnsi="Arial" w:cs="Arial"/>
          <w:sz w:val="22"/>
          <w:szCs w:val="22"/>
        </w:rPr>
        <w:t>, E. Ohuma</w:t>
      </w:r>
      <w:r w:rsidRPr="00E31421">
        <w:rPr>
          <w:rFonts w:ascii="Arial" w:hAnsi="Arial" w:cs="Arial"/>
          <w:sz w:val="22"/>
          <w:szCs w:val="22"/>
          <w:vertAlign w:val="superscript"/>
        </w:rPr>
        <w:t>b,c</w:t>
      </w:r>
      <w:r>
        <w:rPr>
          <w:rFonts w:ascii="Arial" w:hAnsi="Arial" w:cs="Arial"/>
          <w:sz w:val="22"/>
          <w:szCs w:val="22"/>
        </w:rPr>
        <w:t>, P. Ruyan</w:t>
      </w:r>
      <w:r w:rsidRPr="00E31421">
        <w:rPr>
          <w:rFonts w:ascii="Arial" w:hAnsi="Arial" w:cs="Arial"/>
          <w:sz w:val="22"/>
          <w:szCs w:val="22"/>
          <w:vertAlign w:val="superscript"/>
        </w:rPr>
        <w:t>d</w:t>
      </w:r>
      <w:r>
        <w:rPr>
          <w:rFonts w:ascii="Arial" w:hAnsi="Arial" w:cs="Arial"/>
          <w:sz w:val="22"/>
          <w:szCs w:val="22"/>
        </w:rPr>
        <w:t>, D.G. Altman</w:t>
      </w:r>
      <w:r w:rsidRPr="00E31421">
        <w:rPr>
          <w:rFonts w:ascii="Arial" w:hAnsi="Arial" w:cs="Arial"/>
          <w:sz w:val="22"/>
          <w:szCs w:val="22"/>
          <w:vertAlign w:val="superscript"/>
        </w:rPr>
        <w:t>c</w:t>
      </w:r>
      <w:r>
        <w:rPr>
          <w:rFonts w:ascii="Arial" w:hAnsi="Arial" w:cs="Arial"/>
          <w:sz w:val="22"/>
          <w:szCs w:val="22"/>
        </w:rPr>
        <w:t>, F. Nosten</w:t>
      </w:r>
      <w:r w:rsidRPr="00E31421">
        <w:rPr>
          <w:rFonts w:ascii="Arial" w:hAnsi="Arial" w:cs="Arial"/>
          <w:sz w:val="22"/>
          <w:szCs w:val="22"/>
          <w:vertAlign w:val="superscript"/>
        </w:rPr>
        <w:t>e</w:t>
      </w:r>
      <w:r>
        <w:rPr>
          <w:rFonts w:ascii="Arial" w:hAnsi="Arial" w:cs="Arial"/>
          <w:sz w:val="22"/>
          <w:szCs w:val="22"/>
        </w:rPr>
        <w:t>, R. Craik</w:t>
      </w:r>
      <w:r w:rsidRPr="00E31421">
        <w:rPr>
          <w:rFonts w:ascii="Arial" w:hAnsi="Arial" w:cs="Arial"/>
          <w:sz w:val="22"/>
          <w:szCs w:val="22"/>
          <w:vertAlign w:val="superscript"/>
        </w:rPr>
        <w:t>b</w:t>
      </w:r>
      <w:r>
        <w:rPr>
          <w:rFonts w:ascii="Arial" w:hAnsi="Arial" w:cs="Arial"/>
          <w:sz w:val="22"/>
          <w:szCs w:val="22"/>
        </w:rPr>
        <w:t>, S. Munim</w:t>
      </w:r>
      <w:r w:rsidRPr="00E31421">
        <w:rPr>
          <w:rFonts w:ascii="Arial" w:hAnsi="Arial" w:cs="Arial"/>
          <w:sz w:val="22"/>
          <w:szCs w:val="22"/>
          <w:vertAlign w:val="superscript"/>
        </w:rPr>
        <w:t>f</w:t>
      </w:r>
      <w:r>
        <w:rPr>
          <w:rFonts w:ascii="Arial" w:hAnsi="Arial" w:cs="Arial"/>
          <w:sz w:val="22"/>
          <w:szCs w:val="22"/>
        </w:rPr>
        <w:t>, L. Cheikh Ismail</w:t>
      </w:r>
      <w:r>
        <w:rPr>
          <w:rFonts w:ascii="Arial" w:hAnsi="Arial" w:cs="Arial"/>
          <w:sz w:val="22"/>
          <w:szCs w:val="22"/>
          <w:vertAlign w:val="superscript"/>
        </w:rPr>
        <w:t>b</w:t>
      </w:r>
      <w:r>
        <w:rPr>
          <w:rFonts w:ascii="Arial" w:hAnsi="Arial" w:cs="Arial"/>
          <w:sz w:val="22"/>
          <w:szCs w:val="22"/>
        </w:rPr>
        <w:t>, F.C. Barros</w:t>
      </w:r>
      <w:r w:rsidRPr="00D65CB8">
        <w:rPr>
          <w:rFonts w:ascii="Arial" w:hAnsi="Arial" w:cs="Arial"/>
          <w:sz w:val="22"/>
          <w:szCs w:val="22"/>
          <w:vertAlign w:val="superscript"/>
        </w:rPr>
        <w:t>g,h</w:t>
      </w:r>
      <w:r>
        <w:rPr>
          <w:rFonts w:ascii="Arial" w:hAnsi="Arial" w:cs="Arial"/>
          <w:sz w:val="22"/>
          <w:szCs w:val="22"/>
        </w:rPr>
        <w:t>, A. Lambert</w:t>
      </w:r>
      <w:r w:rsidRPr="00D65CB8">
        <w:rPr>
          <w:rFonts w:ascii="Arial" w:hAnsi="Arial" w:cs="Arial"/>
          <w:sz w:val="22"/>
          <w:szCs w:val="22"/>
          <w:vertAlign w:val="superscript"/>
        </w:rPr>
        <w:t>b</w:t>
      </w:r>
      <w:r>
        <w:rPr>
          <w:rFonts w:ascii="Arial" w:hAnsi="Arial" w:cs="Arial"/>
          <w:sz w:val="22"/>
          <w:szCs w:val="22"/>
        </w:rPr>
        <w:t>, S. Norris</w:t>
      </w:r>
      <w:r w:rsidRPr="00D65CB8">
        <w:rPr>
          <w:rFonts w:ascii="Arial" w:hAnsi="Arial" w:cs="Arial"/>
          <w:sz w:val="22"/>
          <w:szCs w:val="22"/>
          <w:vertAlign w:val="superscript"/>
        </w:rPr>
        <w:t>i</w:t>
      </w:r>
      <w:r>
        <w:rPr>
          <w:rFonts w:ascii="Arial" w:hAnsi="Arial" w:cs="Arial"/>
          <w:sz w:val="22"/>
          <w:szCs w:val="22"/>
        </w:rPr>
        <w:t>, M. Carvalho</w:t>
      </w:r>
      <w:r w:rsidRPr="00D65CB8">
        <w:rPr>
          <w:rFonts w:ascii="Arial" w:hAnsi="Arial" w:cs="Arial"/>
          <w:sz w:val="22"/>
          <w:szCs w:val="22"/>
          <w:vertAlign w:val="superscript"/>
        </w:rPr>
        <w:t>j</w:t>
      </w:r>
      <w:r>
        <w:rPr>
          <w:rFonts w:ascii="Arial" w:hAnsi="Arial" w:cs="Arial"/>
          <w:sz w:val="22"/>
          <w:szCs w:val="22"/>
        </w:rPr>
        <w:t>, Y.A. Jaffer</w:t>
      </w:r>
      <w:r w:rsidRPr="00D65CB8">
        <w:rPr>
          <w:rFonts w:ascii="Arial" w:hAnsi="Arial" w:cs="Arial"/>
          <w:sz w:val="22"/>
          <w:szCs w:val="22"/>
          <w:vertAlign w:val="superscript"/>
        </w:rPr>
        <w:t>k</w:t>
      </w:r>
      <w:r>
        <w:rPr>
          <w:rFonts w:ascii="Arial" w:hAnsi="Arial" w:cs="Arial"/>
          <w:sz w:val="22"/>
          <w:szCs w:val="22"/>
        </w:rPr>
        <w:t>, J.A.Noble</w:t>
      </w:r>
      <w:r w:rsidRPr="00AD4C90">
        <w:rPr>
          <w:rFonts w:ascii="Arial" w:hAnsi="Arial" w:cs="Arial"/>
          <w:sz w:val="22"/>
          <w:szCs w:val="22"/>
          <w:vertAlign w:val="superscript"/>
        </w:rPr>
        <w:t>l</w:t>
      </w:r>
      <w:r>
        <w:rPr>
          <w:rFonts w:ascii="Arial" w:hAnsi="Arial" w:cs="Arial"/>
          <w:sz w:val="22"/>
          <w:szCs w:val="22"/>
        </w:rPr>
        <w:t>, E.Bertino</w:t>
      </w:r>
      <w:r w:rsidRPr="00AD4C90">
        <w:rPr>
          <w:rFonts w:ascii="Arial" w:hAnsi="Arial" w:cs="Arial"/>
          <w:sz w:val="22"/>
          <w:szCs w:val="22"/>
          <w:vertAlign w:val="superscript"/>
        </w:rPr>
        <w:t>m</w:t>
      </w:r>
      <w:r>
        <w:rPr>
          <w:rFonts w:ascii="Arial" w:hAnsi="Arial" w:cs="Arial"/>
          <w:sz w:val="22"/>
          <w:szCs w:val="22"/>
        </w:rPr>
        <w:t>, M.G Gravett</w:t>
      </w:r>
      <w:r w:rsidRPr="00AD4C90">
        <w:rPr>
          <w:rFonts w:ascii="Arial" w:hAnsi="Arial" w:cs="Arial"/>
          <w:sz w:val="22"/>
          <w:szCs w:val="22"/>
          <w:vertAlign w:val="superscript"/>
        </w:rPr>
        <w:t>n</w:t>
      </w:r>
      <w:r>
        <w:rPr>
          <w:rFonts w:ascii="Arial" w:hAnsi="Arial" w:cs="Arial"/>
          <w:sz w:val="22"/>
          <w:szCs w:val="22"/>
        </w:rPr>
        <w:t>, M Purwar</w:t>
      </w:r>
      <w:r>
        <w:rPr>
          <w:rFonts w:ascii="Arial" w:hAnsi="Arial" w:cs="Arial"/>
          <w:sz w:val="22"/>
          <w:szCs w:val="22"/>
          <w:vertAlign w:val="superscript"/>
        </w:rPr>
        <w:t>o</w:t>
      </w:r>
      <w:r>
        <w:rPr>
          <w:rFonts w:ascii="Arial" w:hAnsi="Arial" w:cs="Arial"/>
          <w:sz w:val="22"/>
          <w:szCs w:val="22"/>
        </w:rPr>
        <w:t>, C. Victora</w:t>
      </w:r>
      <w:r w:rsidRPr="00AD4C90">
        <w:rPr>
          <w:rFonts w:ascii="Arial" w:hAnsi="Arial" w:cs="Arial"/>
          <w:sz w:val="22"/>
          <w:szCs w:val="22"/>
          <w:vertAlign w:val="superscript"/>
        </w:rPr>
        <w:t>h</w:t>
      </w:r>
      <w:r>
        <w:rPr>
          <w:rFonts w:ascii="Arial" w:hAnsi="Arial" w:cs="Arial"/>
          <w:sz w:val="22"/>
          <w:szCs w:val="22"/>
        </w:rPr>
        <w:t>, R. Uauy</w:t>
      </w:r>
      <w:r>
        <w:rPr>
          <w:rFonts w:ascii="Arial" w:hAnsi="Arial" w:cs="Arial"/>
          <w:sz w:val="22"/>
          <w:szCs w:val="22"/>
          <w:vertAlign w:val="superscript"/>
        </w:rPr>
        <w:t>p,q*</w:t>
      </w:r>
      <w:r>
        <w:rPr>
          <w:rFonts w:ascii="Arial" w:hAnsi="Arial" w:cs="Arial"/>
          <w:sz w:val="22"/>
          <w:szCs w:val="22"/>
        </w:rPr>
        <w:t>, Z. Bhutta</w:t>
      </w:r>
      <w:r>
        <w:rPr>
          <w:rFonts w:ascii="Arial" w:hAnsi="Arial" w:cs="Arial"/>
          <w:sz w:val="22"/>
          <w:szCs w:val="22"/>
          <w:vertAlign w:val="superscript"/>
        </w:rPr>
        <w:t>r*</w:t>
      </w:r>
      <w:r>
        <w:rPr>
          <w:rFonts w:ascii="Arial" w:hAnsi="Arial" w:cs="Arial"/>
          <w:sz w:val="22"/>
          <w:szCs w:val="22"/>
        </w:rPr>
        <w:t>, S. Kennedy</w:t>
      </w:r>
      <w:r w:rsidRPr="00AD4C90">
        <w:rPr>
          <w:rFonts w:ascii="Arial" w:hAnsi="Arial" w:cs="Arial"/>
          <w:sz w:val="22"/>
          <w:szCs w:val="22"/>
          <w:vertAlign w:val="superscript"/>
        </w:rPr>
        <w:t>b</w:t>
      </w:r>
      <w:r>
        <w:rPr>
          <w:rFonts w:ascii="Arial" w:hAnsi="Arial" w:cs="Arial"/>
          <w:sz w:val="22"/>
          <w:szCs w:val="22"/>
          <w:vertAlign w:val="superscript"/>
        </w:rPr>
        <w:t>*</w:t>
      </w:r>
      <w:r>
        <w:rPr>
          <w:rFonts w:ascii="Arial" w:hAnsi="Arial" w:cs="Arial"/>
          <w:sz w:val="22"/>
          <w:szCs w:val="22"/>
        </w:rPr>
        <w:t>, A.T. Papageorghiou</w:t>
      </w:r>
      <w:r w:rsidRPr="00AD4C90">
        <w:rPr>
          <w:rFonts w:ascii="Arial" w:hAnsi="Arial" w:cs="Arial"/>
          <w:sz w:val="22"/>
          <w:szCs w:val="22"/>
          <w:vertAlign w:val="superscript"/>
        </w:rPr>
        <w:t>b</w:t>
      </w:r>
      <w:r>
        <w:rPr>
          <w:rFonts w:ascii="Arial" w:hAnsi="Arial" w:cs="Arial"/>
          <w:sz w:val="22"/>
          <w:szCs w:val="22"/>
          <w:vertAlign w:val="superscript"/>
        </w:rPr>
        <w:t>*</w:t>
      </w:r>
      <w:r>
        <w:rPr>
          <w:rFonts w:ascii="Arial" w:hAnsi="Arial" w:cs="Arial"/>
          <w:sz w:val="22"/>
          <w:szCs w:val="22"/>
        </w:rPr>
        <w:t xml:space="preserve">, </w:t>
      </w:r>
      <w:r w:rsidRPr="00837524">
        <w:rPr>
          <w:rFonts w:ascii="Arial" w:hAnsi="Arial" w:cs="Arial"/>
          <w:sz w:val="22"/>
          <w:szCs w:val="22"/>
        </w:rPr>
        <w:t>for the International Fetal and Newborn Growth Consortium for the 21</w:t>
      </w:r>
      <w:r w:rsidRPr="00646DD5">
        <w:rPr>
          <w:rFonts w:ascii="Arial" w:hAnsi="Arial" w:cs="Arial"/>
          <w:sz w:val="22"/>
          <w:szCs w:val="22"/>
          <w:vertAlign w:val="superscript"/>
        </w:rPr>
        <w:t>st</w:t>
      </w:r>
      <w:r w:rsidRPr="00837524">
        <w:rPr>
          <w:rFonts w:ascii="Arial" w:hAnsi="Arial" w:cs="Arial"/>
          <w:sz w:val="22"/>
          <w:szCs w:val="22"/>
        </w:rPr>
        <w:t xml:space="preserve"> Century (INTERGROWTH-</w:t>
      </w:r>
      <w:r w:rsidRPr="00646DD5">
        <w:rPr>
          <w:rFonts w:ascii="Arial" w:hAnsi="Arial" w:cs="Arial"/>
          <w:sz w:val="22"/>
          <w:szCs w:val="22"/>
        </w:rPr>
        <w:t>21</w:t>
      </w:r>
      <w:r w:rsidRPr="00646DD5">
        <w:rPr>
          <w:rFonts w:ascii="Arial" w:hAnsi="Arial" w:cs="Arial"/>
          <w:sz w:val="22"/>
          <w:szCs w:val="22"/>
          <w:vertAlign w:val="superscript"/>
        </w:rPr>
        <w:t>st</w:t>
      </w:r>
      <w:r w:rsidRPr="0083752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58"/>
      </w:tblGrid>
      <w:tr w:rsidR="00646DD5" w:rsidRPr="0031740E" w14:paraId="080CA3FF" w14:textId="77777777" w:rsidTr="00646DD5">
        <w:tc>
          <w:tcPr>
            <w:tcW w:w="396" w:type="dxa"/>
            <w:hideMark/>
          </w:tcPr>
          <w:p w14:paraId="10424BB4"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a</w:t>
            </w:r>
          </w:p>
        </w:tc>
        <w:tc>
          <w:tcPr>
            <w:tcW w:w="8658" w:type="dxa"/>
            <w:hideMark/>
          </w:tcPr>
          <w:p w14:paraId="5A5EF5E8" w14:textId="68FF45B1"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hAnsi="Arial" w:cs="Arial"/>
                <w:color w:val="000000"/>
                <w:sz w:val="22"/>
                <w:szCs w:val="22"/>
                <w:lang w:eastAsia="en-GB"/>
              </w:rPr>
              <w:t>Maternit</w:t>
            </w:r>
            <w:r w:rsidR="00DD083C">
              <w:rPr>
                <w:rFonts w:ascii="Arial" w:hAnsi="Arial" w:cs="Arial"/>
                <w:color w:val="000000"/>
                <w:sz w:val="22"/>
                <w:szCs w:val="22"/>
                <w:lang w:eastAsia="en-GB"/>
              </w:rPr>
              <w:t>é Necker-Enfants Malades, AP-HP &amp; EA7328</w:t>
            </w:r>
            <w:r w:rsidRPr="0031740E">
              <w:rPr>
                <w:rFonts w:ascii="Arial" w:hAnsi="Arial" w:cs="Arial"/>
                <w:color w:val="000000"/>
                <w:sz w:val="22"/>
                <w:szCs w:val="22"/>
                <w:lang w:eastAsia="en-GB"/>
              </w:rPr>
              <w:t xml:space="preserve"> Université Paris Descartes, Paris, France</w:t>
            </w:r>
          </w:p>
        </w:tc>
      </w:tr>
      <w:tr w:rsidR="00646DD5" w:rsidRPr="0031740E" w14:paraId="4BA9EC63" w14:textId="77777777" w:rsidTr="00646DD5">
        <w:trPr>
          <w:trHeight w:val="582"/>
        </w:trPr>
        <w:tc>
          <w:tcPr>
            <w:tcW w:w="396" w:type="dxa"/>
            <w:hideMark/>
          </w:tcPr>
          <w:p w14:paraId="67FC1186"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b</w:t>
            </w:r>
          </w:p>
        </w:tc>
        <w:tc>
          <w:tcPr>
            <w:tcW w:w="8658" w:type="dxa"/>
            <w:hideMark/>
          </w:tcPr>
          <w:p w14:paraId="4C39421B"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hAnsi="Arial" w:cs="Arial"/>
                <w:color w:val="000000"/>
                <w:sz w:val="22"/>
                <w:szCs w:val="22"/>
                <w:lang w:eastAsia="en-GB"/>
              </w:rPr>
              <w:t>Nuffield Department of Obstetrics &amp; Gynaecology and Oxford Maternal &amp; Perinatal Health Institute, Green Templeton College, University of Oxford, Oxford, UK</w:t>
            </w:r>
          </w:p>
        </w:tc>
      </w:tr>
      <w:tr w:rsidR="00646DD5" w:rsidRPr="0031740E" w14:paraId="55B78C50" w14:textId="77777777" w:rsidTr="00646DD5">
        <w:tc>
          <w:tcPr>
            <w:tcW w:w="396" w:type="dxa"/>
          </w:tcPr>
          <w:p w14:paraId="50DE5EFE"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c</w:t>
            </w:r>
          </w:p>
        </w:tc>
        <w:tc>
          <w:tcPr>
            <w:tcW w:w="8658" w:type="dxa"/>
          </w:tcPr>
          <w:p w14:paraId="7DEF059E" w14:textId="77777777" w:rsidR="00646DD5" w:rsidRPr="009055B9" w:rsidRDefault="00646DD5" w:rsidP="00646DD5">
            <w:pPr>
              <w:tabs>
                <w:tab w:val="left" w:pos="142"/>
              </w:tabs>
              <w:rPr>
                <w:rFonts w:ascii="Arial" w:hAnsi="Arial" w:cs="Arial"/>
                <w:color w:val="000000"/>
                <w:sz w:val="22"/>
                <w:szCs w:val="22"/>
                <w:lang w:val="en-US"/>
              </w:rPr>
            </w:pPr>
            <w:r w:rsidRPr="009055B9">
              <w:rPr>
                <w:rFonts w:ascii="Arial" w:hAnsi="Arial" w:cs="Arial"/>
                <w:sz w:val="22"/>
                <w:szCs w:val="22"/>
              </w:rPr>
              <w:t>Centre for Statistics in Medicine, Nuffield Department of Orthopaedics, Rheumatology &amp; Musculoskeletal Sciences, University of Oxford, Oxford, UK</w:t>
            </w:r>
          </w:p>
        </w:tc>
      </w:tr>
      <w:tr w:rsidR="00646DD5" w:rsidRPr="0031740E" w14:paraId="26B32DA6" w14:textId="77777777" w:rsidTr="00646DD5">
        <w:tc>
          <w:tcPr>
            <w:tcW w:w="396" w:type="dxa"/>
          </w:tcPr>
          <w:p w14:paraId="7D8EB419"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d</w:t>
            </w:r>
          </w:p>
        </w:tc>
        <w:tc>
          <w:tcPr>
            <w:tcW w:w="8658" w:type="dxa"/>
          </w:tcPr>
          <w:p w14:paraId="66A01785"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hAnsi="Arial" w:cs="Arial"/>
                <w:color w:val="000000"/>
                <w:sz w:val="22"/>
                <w:szCs w:val="22"/>
                <w:lang w:eastAsia="en-GB"/>
              </w:rPr>
              <w:t>School of Public Health, Peking University, Beijing, China</w:t>
            </w:r>
          </w:p>
        </w:tc>
      </w:tr>
      <w:tr w:rsidR="00646DD5" w:rsidRPr="0031740E" w14:paraId="32D807C5" w14:textId="77777777" w:rsidTr="00646DD5">
        <w:tc>
          <w:tcPr>
            <w:tcW w:w="396" w:type="dxa"/>
          </w:tcPr>
          <w:p w14:paraId="42EAF519" w14:textId="77777777" w:rsidR="00646DD5" w:rsidRPr="00E31421" w:rsidRDefault="00646DD5" w:rsidP="00646DD5">
            <w:pPr>
              <w:autoSpaceDE w:val="0"/>
              <w:autoSpaceDN w:val="0"/>
              <w:adjustRightInd w:val="0"/>
              <w:spacing w:before="100" w:beforeAutospacing="1" w:after="100" w:afterAutospacing="1"/>
              <w:outlineLvl w:val="0"/>
              <w:rPr>
                <w:rFonts w:ascii="Arial" w:hAnsi="Arial" w:cs="Arial"/>
                <w:sz w:val="22"/>
                <w:szCs w:val="22"/>
                <w:highlight w:val="yellow"/>
                <w:vertAlign w:val="superscript"/>
                <w:lang w:eastAsia="en-GB"/>
              </w:rPr>
            </w:pPr>
            <w:r w:rsidRPr="006F0118">
              <w:rPr>
                <w:rFonts w:ascii="Arial" w:hAnsi="Arial" w:cs="Arial"/>
                <w:sz w:val="22"/>
                <w:szCs w:val="22"/>
                <w:vertAlign w:val="superscript"/>
                <w:lang w:eastAsia="en-GB"/>
              </w:rPr>
              <w:t>e</w:t>
            </w:r>
          </w:p>
        </w:tc>
        <w:tc>
          <w:tcPr>
            <w:tcW w:w="8658" w:type="dxa"/>
          </w:tcPr>
          <w:p w14:paraId="4AC997F9" w14:textId="77777777" w:rsidR="00646DD5" w:rsidRPr="00F50702" w:rsidRDefault="00646DD5" w:rsidP="00646DD5">
            <w:pPr>
              <w:autoSpaceDE w:val="0"/>
              <w:autoSpaceDN w:val="0"/>
              <w:adjustRightInd w:val="0"/>
              <w:spacing w:before="100" w:beforeAutospacing="1" w:after="100" w:afterAutospacing="1"/>
              <w:outlineLvl w:val="0"/>
              <w:rPr>
                <w:rFonts w:ascii="Arial" w:hAnsi="Arial" w:cs="Arial"/>
                <w:sz w:val="22"/>
                <w:szCs w:val="22"/>
                <w:lang w:eastAsia="en-GB"/>
              </w:rPr>
            </w:pPr>
            <w:r w:rsidRPr="006F0118">
              <w:rPr>
                <w:rFonts w:ascii="Arial" w:hAnsi="Arial" w:cs="Arial"/>
                <w:sz w:val="22"/>
                <w:szCs w:val="22"/>
              </w:rPr>
              <w:t>Shoklo Malaria Research Unit, Maesod, Tak, Thailand</w:t>
            </w:r>
            <w:r w:rsidRPr="00F50702">
              <w:rPr>
                <w:rFonts w:ascii="Arial" w:hAnsi="Arial" w:cs="Arial"/>
                <w:sz w:val="22"/>
                <w:szCs w:val="22"/>
                <w:highlight w:val="yellow"/>
                <w:lang w:eastAsia="en-GB"/>
              </w:rPr>
              <w:t xml:space="preserve"> </w:t>
            </w:r>
          </w:p>
        </w:tc>
      </w:tr>
      <w:tr w:rsidR="00646DD5" w:rsidRPr="0031740E" w14:paraId="73030CC6" w14:textId="77777777" w:rsidTr="00646DD5">
        <w:tc>
          <w:tcPr>
            <w:tcW w:w="396" w:type="dxa"/>
          </w:tcPr>
          <w:p w14:paraId="24AEE204"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f</w:t>
            </w:r>
          </w:p>
        </w:tc>
        <w:tc>
          <w:tcPr>
            <w:tcW w:w="8658" w:type="dxa"/>
          </w:tcPr>
          <w:p w14:paraId="642177F0"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color w:val="000000"/>
                <w:sz w:val="22"/>
                <w:szCs w:val="22"/>
                <w:lang w:eastAsia="en-GB"/>
              </w:rPr>
            </w:pPr>
            <w:r w:rsidRPr="0031740E">
              <w:rPr>
                <w:rFonts w:ascii="Arial" w:hAnsi="Arial" w:cs="Arial"/>
                <w:color w:val="000000"/>
                <w:sz w:val="22"/>
                <w:szCs w:val="22"/>
                <w:lang w:eastAsia="en-GB"/>
              </w:rPr>
              <w:t>Division of Women &amp; Child Health, The Aga Khan University, Karachi, Pakistan</w:t>
            </w:r>
          </w:p>
        </w:tc>
      </w:tr>
      <w:tr w:rsidR="00646DD5" w:rsidRPr="0031740E" w14:paraId="556211C3" w14:textId="77777777" w:rsidTr="00646DD5">
        <w:tc>
          <w:tcPr>
            <w:tcW w:w="396" w:type="dxa"/>
          </w:tcPr>
          <w:p w14:paraId="570DF8EC"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g</w:t>
            </w:r>
          </w:p>
        </w:tc>
        <w:tc>
          <w:tcPr>
            <w:tcW w:w="8658" w:type="dxa"/>
          </w:tcPr>
          <w:p w14:paraId="4E134C47"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hAnsi="Arial" w:cs="Arial"/>
                <w:color w:val="000000"/>
                <w:sz w:val="22"/>
                <w:szCs w:val="22"/>
                <w:lang w:eastAsia="en-GB"/>
              </w:rPr>
              <w:t xml:space="preserve">Programa de Pós-Graduação em Saúde e Comportamento, Universidade Católica de Pelotas, Pelotas, RS, Brazil </w:t>
            </w:r>
          </w:p>
        </w:tc>
      </w:tr>
      <w:tr w:rsidR="00646DD5" w:rsidRPr="0031740E" w14:paraId="0357667A" w14:textId="77777777" w:rsidTr="00646DD5">
        <w:tc>
          <w:tcPr>
            <w:tcW w:w="396" w:type="dxa"/>
          </w:tcPr>
          <w:p w14:paraId="2E505B1B"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h</w:t>
            </w:r>
          </w:p>
        </w:tc>
        <w:tc>
          <w:tcPr>
            <w:tcW w:w="8658" w:type="dxa"/>
          </w:tcPr>
          <w:p w14:paraId="5BC3D88C"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hAnsi="Arial" w:cs="Arial"/>
                <w:color w:val="000000"/>
                <w:sz w:val="22"/>
                <w:szCs w:val="22"/>
                <w:lang w:eastAsia="en-GB"/>
              </w:rPr>
              <w:t>Programa de Pós-Graduação em Epidemiologia, Universidade Federal de Pelotas, Pelotas, RS, Brazil</w:t>
            </w:r>
          </w:p>
        </w:tc>
      </w:tr>
      <w:tr w:rsidR="00646DD5" w:rsidRPr="0031740E" w14:paraId="24E258DA" w14:textId="77777777" w:rsidTr="00646DD5">
        <w:tc>
          <w:tcPr>
            <w:tcW w:w="396" w:type="dxa"/>
          </w:tcPr>
          <w:p w14:paraId="4B031436"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6F0118">
              <w:rPr>
                <w:rFonts w:ascii="Arial" w:hAnsi="Arial" w:cs="Arial"/>
                <w:sz w:val="22"/>
                <w:szCs w:val="22"/>
                <w:vertAlign w:val="superscript"/>
                <w:lang w:eastAsia="en-GB"/>
              </w:rPr>
              <w:t>i</w:t>
            </w:r>
          </w:p>
        </w:tc>
        <w:tc>
          <w:tcPr>
            <w:tcW w:w="8658" w:type="dxa"/>
          </w:tcPr>
          <w:p w14:paraId="502B36CE" w14:textId="77777777" w:rsidR="00646DD5" w:rsidRPr="006F0118" w:rsidRDefault="00646DD5" w:rsidP="00646DD5">
            <w:pPr>
              <w:pStyle w:val="PlainText"/>
              <w:rPr>
                <w:rFonts w:ascii="Arial" w:hAnsi="Arial" w:cs="Arial"/>
                <w:szCs w:val="22"/>
              </w:rPr>
            </w:pPr>
            <w:r w:rsidRPr="006F0118">
              <w:rPr>
                <w:rFonts w:ascii="Arial" w:hAnsi="Arial" w:cs="Arial"/>
                <w:szCs w:val="22"/>
              </w:rPr>
              <w:t xml:space="preserve">Developmental Pathways For Health Research Unit, Department of Paediatrics &amp; Child Health,  University of the Witwatersrand, Johannesburg, </w:t>
            </w:r>
            <w:r w:rsidRPr="006F0118">
              <w:rPr>
                <w:rFonts w:ascii="Arial" w:hAnsi="Arial" w:cs="Arial"/>
                <w:szCs w:val="22"/>
                <w:lang w:eastAsia="en-GB"/>
              </w:rPr>
              <w:t>South Africa</w:t>
            </w:r>
          </w:p>
        </w:tc>
      </w:tr>
      <w:tr w:rsidR="00646DD5" w:rsidRPr="0031740E" w14:paraId="4E8C2ADC" w14:textId="77777777" w:rsidTr="00646DD5">
        <w:tc>
          <w:tcPr>
            <w:tcW w:w="396" w:type="dxa"/>
          </w:tcPr>
          <w:p w14:paraId="1A7758C6" w14:textId="77777777" w:rsidR="00646DD5" w:rsidRPr="00D65CB8" w:rsidRDefault="00646DD5" w:rsidP="00646DD5">
            <w:pPr>
              <w:autoSpaceDE w:val="0"/>
              <w:autoSpaceDN w:val="0"/>
              <w:adjustRightInd w:val="0"/>
              <w:spacing w:before="100" w:beforeAutospacing="1" w:after="100" w:afterAutospacing="1"/>
              <w:outlineLvl w:val="0"/>
              <w:rPr>
                <w:rFonts w:ascii="Arial" w:hAnsi="Arial" w:cs="Arial"/>
                <w:sz w:val="22"/>
                <w:szCs w:val="22"/>
                <w:highlight w:val="yellow"/>
                <w:vertAlign w:val="superscript"/>
                <w:lang w:eastAsia="en-GB"/>
              </w:rPr>
            </w:pPr>
            <w:r w:rsidRPr="006F0118">
              <w:rPr>
                <w:rFonts w:ascii="Arial" w:hAnsi="Arial" w:cs="Arial"/>
                <w:sz w:val="22"/>
                <w:szCs w:val="22"/>
                <w:vertAlign w:val="superscript"/>
                <w:lang w:eastAsia="en-GB"/>
              </w:rPr>
              <w:t>j</w:t>
            </w:r>
          </w:p>
        </w:tc>
        <w:tc>
          <w:tcPr>
            <w:tcW w:w="8658" w:type="dxa"/>
          </w:tcPr>
          <w:p w14:paraId="6F955288" w14:textId="77777777" w:rsidR="00646DD5" w:rsidRPr="00D65CB8" w:rsidRDefault="00646DD5" w:rsidP="00646DD5">
            <w:pPr>
              <w:autoSpaceDE w:val="0"/>
              <w:autoSpaceDN w:val="0"/>
              <w:adjustRightInd w:val="0"/>
              <w:spacing w:before="100" w:beforeAutospacing="1" w:after="100" w:afterAutospacing="1"/>
              <w:outlineLvl w:val="0"/>
              <w:rPr>
                <w:rFonts w:ascii="Arial" w:hAnsi="Arial" w:cs="Arial"/>
                <w:sz w:val="22"/>
                <w:szCs w:val="22"/>
                <w:highlight w:val="yellow"/>
                <w:lang w:eastAsia="en-GB"/>
              </w:rPr>
            </w:pPr>
            <w:r w:rsidRPr="0031740E">
              <w:rPr>
                <w:rFonts w:ascii="Arial" w:hAnsi="Arial" w:cs="Arial"/>
                <w:color w:val="000000"/>
                <w:sz w:val="22"/>
                <w:szCs w:val="22"/>
                <w:lang w:eastAsia="en-GB"/>
              </w:rPr>
              <w:t>Faculty of Health Sciences, Aga Khan University, Nairobi, Kenya</w:t>
            </w:r>
          </w:p>
        </w:tc>
      </w:tr>
      <w:tr w:rsidR="00646DD5" w:rsidRPr="0031740E" w14:paraId="6FDB3D82" w14:textId="77777777" w:rsidTr="00646DD5">
        <w:tc>
          <w:tcPr>
            <w:tcW w:w="396" w:type="dxa"/>
            <w:hideMark/>
          </w:tcPr>
          <w:p w14:paraId="725512B6"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k</w:t>
            </w:r>
          </w:p>
        </w:tc>
        <w:tc>
          <w:tcPr>
            <w:tcW w:w="8658" w:type="dxa"/>
            <w:hideMark/>
          </w:tcPr>
          <w:p w14:paraId="44BBB353"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hAnsi="Arial" w:cs="Arial"/>
                <w:color w:val="000000"/>
                <w:sz w:val="22"/>
                <w:szCs w:val="22"/>
                <w:lang w:eastAsia="en-GB"/>
              </w:rPr>
              <w:t xml:space="preserve">Department of Family &amp; Community Health, Ministry of Health, Muscat, Sultanate of Oman </w:t>
            </w:r>
          </w:p>
        </w:tc>
      </w:tr>
      <w:tr w:rsidR="00646DD5" w:rsidRPr="0031740E" w14:paraId="2C9A8B96" w14:textId="77777777" w:rsidTr="00646DD5">
        <w:tc>
          <w:tcPr>
            <w:tcW w:w="396" w:type="dxa"/>
          </w:tcPr>
          <w:p w14:paraId="48D39392" w14:textId="77777777" w:rsidR="00646DD5"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l</w:t>
            </w:r>
          </w:p>
        </w:tc>
        <w:tc>
          <w:tcPr>
            <w:tcW w:w="8658" w:type="dxa"/>
          </w:tcPr>
          <w:p w14:paraId="77D11EE1"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color w:val="000000"/>
                <w:sz w:val="22"/>
                <w:szCs w:val="22"/>
                <w:lang w:eastAsia="en-GB"/>
              </w:rPr>
            </w:pPr>
            <w:r w:rsidRPr="0031740E">
              <w:rPr>
                <w:rFonts w:ascii="Arial" w:hAnsi="Arial" w:cs="Arial"/>
                <w:color w:val="000000"/>
                <w:sz w:val="22"/>
                <w:szCs w:val="22"/>
                <w:lang w:eastAsia="en-GB"/>
              </w:rPr>
              <w:t>Department of Engineering Science, University of Oxford, Oxford, UK</w:t>
            </w:r>
          </w:p>
        </w:tc>
      </w:tr>
      <w:tr w:rsidR="00646DD5" w:rsidRPr="0031740E" w14:paraId="2EBDAB69" w14:textId="77777777" w:rsidTr="00646DD5">
        <w:tc>
          <w:tcPr>
            <w:tcW w:w="396" w:type="dxa"/>
            <w:hideMark/>
          </w:tcPr>
          <w:p w14:paraId="3FE9B80F"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m</w:t>
            </w:r>
          </w:p>
        </w:tc>
        <w:tc>
          <w:tcPr>
            <w:tcW w:w="8658" w:type="dxa"/>
            <w:hideMark/>
          </w:tcPr>
          <w:p w14:paraId="0446E4A1"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hAnsi="Arial" w:cs="Arial"/>
                <w:color w:val="000000"/>
                <w:sz w:val="22"/>
                <w:szCs w:val="22"/>
                <w:lang w:eastAsia="en-GB"/>
              </w:rPr>
              <w:t>Dipartimento di Scienze Pediatriche e dell’Adolescenza, Cattedra di Neonatologia, Università degli Studi di Torino, Torino, Italy</w:t>
            </w:r>
          </w:p>
        </w:tc>
      </w:tr>
      <w:tr w:rsidR="00646DD5" w:rsidRPr="0031740E" w14:paraId="0765E4C1" w14:textId="77777777" w:rsidTr="00646DD5">
        <w:tc>
          <w:tcPr>
            <w:tcW w:w="396" w:type="dxa"/>
            <w:hideMark/>
          </w:tcPr>
          <w:p w14:paraId="3D65BA74"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n</w:t>
            </w:r>
          </w:p>
        </w:tc>
        <w:tc>
          <w:tcPr>
            <w:tcW w:w="8658" w:type="dxa"/>
          </w:tcPr>
          <w:p w14:paraId="02AECFC8"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eastAsia="Times New Roman" w:hAnsi="Arial" w:cs="Arial"/>
                <w:color w:val="000000"/>
                <w:sz w:val="22"/>
                <w:szCs w:val="22"/>
              </w:rPr>
              <w:t xml:space="preserve">Global Alliance to Prevent Prematurity and Stillbirth (GAPPS), </w:t>
            </w:r>
            <w:r w:rsidRPr="0031740E">
              <w:rPr>
                <w:rFonts w:ascii="Arial" w:hAnsi="Arial" w:cs="Arial"/>
                <w:color w:val="000000"/>
                <w:sz w:val="22"/>
                <w:szCs w:val="22"/>
                <w:lang w:eastAsia="en-GB"/>
              </w:rPr>
              <w:t>Seattle, WA, USA</w:t>
            </w:r>
          </w:p>
        </w:tc>
      </w:tr>
      <w:tr w:rsidR="00646DD5" w:rsidRPr="0031740E" w14:paraId="0D50C2D6" w14:textId="77777777" w:rsidTr="00646DD5">
        <w:tc>
          <w:tcPr>
            <w:tcW w:w="396" w:type="dxa"/>
            <w:hideMark/>
          </w:tcPr>
          <w:p w14:paraId="6B058353"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o</w:t>
            </w:r>
          </w:p>
        </w:tc>
        <w:tc>
          <w:tcPr>
            <w:tcW w:w="8658" w:type="dxa"/>
          </w:tcPr>
          <w:p w14:paraId="4D8BF55D"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sidRPr="0031740E">
              <w:rPr>
                <w:rFonts w:ascii="Arial" w:hAnsi="Arial" w:cs="Arial"/>
                <w:color w:val="000000"/>
                <w:sz w:val="22"/>
                <w:szCs w:val="22"/>
                <w:lang w:eastAsia="en-GB"/>
              </w:rPr>
              <w:t>Nagpur INTERGROWTH-21</w:t>
            </w:r>
            <w:r w:rsidRPr="0031740E">
              <w:rPr>
                <w:rFonts w:ascii="Arial" w:hAnsi="Arial" w:cs="Arial"/>
                <w:color w:val="000000"/>
                <w:sz w:val="22"/>
                <w:szCs w:val="22"/>
                <w:vertAlign w:val="superscript"/>
                <w:lang w:eastAsia="en-GB"/>
              </w:rPr>
              <w:t>st</w:t>
            </w:r>
            <w:r w:rsidRPr="0031740E">
              <w:rPr>
                <w:rFonts w:ascii="Arial" w:hAnsi="Arial" w:cs="Arial"/>
                <w:color w:val="000000"/>
                <w:sz w:val="22"/>
                <w:szCs w:val="22"/>
                <w:lang w:eastAsia="en-GB"/>
              </w:rPr>
              <w:t xml:space="preserve"> Research Centre, Ketkar Hospital, Nagpur, India</w:t>
            </w:r>
          </w:p>
        </w:tc>
      </w:tr>
      <w:tr w:rsidR="00646DD5" w:rsidRPr="0031740E" w14:paraId="61ED9BB6" w14:textId="77777777" w:rsidTr="00646DD5">
        <w:tc>
          <w:tcPr>
            <w:tcW w:w="396" w:type="dxa"/>
          </w:tcPr>
          <w:p w14:paraId="6E4F3B3F" w14:textId="77777777" w:rsidR="00646DD5"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p</w:t>
            </w:r>
          </w:p>
        </w:tc>
        <w:tc>
          <w:tcPr>
            <w:tcW w:w="8658" w:type="dxa"/>
          </w:tcPr>
          <w:p w14:paraId="70A0BFDE"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color w:val="000000"/>
                <w:sz w:val="22"/>
                <w:szCs w:val="22"/>
                <w:lang w:eastAsia="en-GB"/>
              </w:rPr>
            </w:pPr>
            <w:r w:rsidRPr="00615C93">
              <w:rPr>
                <w:rFonts w:ascii="Arial" w:hAnsi="Arial" w:cs="Arial"/>
                <w:sz w:val="22"/>
                <w:szCs w:val="22"/>
              </w:rPr>
              <w:t>Division of Paediatrics, Pontifical Universidad Catolica de Chile, Chile</w:t>
            </w:r>
          </w:p>
        </w:tc>
      </w:tr>
      <w:tr w:rsidR="00646DD5" w:rsidRPr="0031740E" w14:paraId="539D7BE6" w14:textId="77777777" w:rsidTr="00646DD5">
        <w:tc>
          <w:tcPr>
            <w:tcW w:w="396" w:type="dxa"/>
          </w:tcPr>
          <w:p w14:paraId="737B7CE4" w14:textId="77777777" w:rsidR="00646DD5"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q</w:t>
            </w:r>
          </w:p>
        </w:tc>
        <w:tc>
          <w:tcPr>
            <w:tcW w:w="8658" w:type="dxa"/>
          </w:tcPr>
          <w:p w14:paraId="6373269F" w14:textId="77777777" w:rsidR="00646DD5" w:rsidRPr="00EB1E52" w:rsidRDefault="00646DD5" w:rsidP="00646DD5">
            <w:pPr>
              <w:autoSpaceDE w:val="0"/>
              <w:autoSpaceDN w:val="0"/>
              <w:adjustRightInd w:val="0"/>
              <w:spacing w:before="100" w:beforeAutospacing="1" w:after="100" w:afterAutospacing="1"/>
              <w:outlineLvl w:val="0"/>
              <w:rPr>
                <w:rFonts w:ascii="Arial" w:hAnsi="Arial" w:cs="Arial"/>
                <w:sz w:val="22"/>
                <w:szCs w:val="22"/>
              </w:rPr>
            </w:pPr>
            <w:r w:rsidRPr="00EB1E52">
              <w:rPr>
                <w:rFonts w:ascii="Arial" w:hAnsi="Arial" w:cs="Arial"/>
                <w:sz w:val="22"/>
                <w:szCs w:val="22"/>
              </w:rPr>
              <w:t>London School of Hygiene and Tropical Medicine, London, UK</w:t>
            </w:r>
          </w:p>
        </w:tc>
      </w:tr>
      <w:tr w:rsidR="00646DD5" w:rsidRPr="0031740E" w14:paraId="25F0366C" w14:textId="77777777" w:rsidTr="00646DD5">
        <w:tc>
          <w:tcPr>
            <w:tcW w:w="396" w:type="dxa"/>
          </w:tcPr>
          <w:p w14:paraId="5BA71419" w14:textId="77777777" w:rsidR="00646DD5"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r</w:t>
            </w:r>
          </w:p>
        </w:tc>
        <w:tc>
          <w:tcPr>
            <w:tcW w:w="8658" w:type="dxa"/>
          </w:tcPr>
          <w:p w14:paraId="33BAF25A" w14:textId="77777777" w:rsidR="00646DD5" w:rsidRPr="00EB1E52" w:rsidRDefault="00646DD5" w:rsidP="00646DD5">
            <w:pPr>
              <w:autoSpaceDE w:val="0"/>
              <w:autoSpaceDN w:val="0"/>
              <w:adjustRightInd w:val="0"/>
              <w:spacing w:before="100" w:beforeAutospacing="1" w:after="100" w:afterAutospacing="1"/>
              <w:outlineLvl w:val="0"/>
              <w:rPr>
                <w:rFonts w:ascii="Arial" w:hAnsi="Arial" w:cs="Arial"/>
                <w:sz w:val="22"/>
                <w:szCs w:val="22"/>
              </w:rPr>
            </w:pPr>
            <w:r>
              <w:rPr>
                <w:rFonts w:ascii="Arial" w:hAnsi="Arial" w:cs="Arial"/>
                <w:sz w:val="22"/>
                <w:szCs w:val="22"/>
              </w:rPr>
              <w:t>Center for Global Child Health, Hospital for Sick Children, Toronto, ON, Canada</w:t>
            </w:r>
          </w:p>
        </w:tc>
      </w:tr>
      <w:tr w:rsidR="00646DD5" w:rsidRPr="0031740E" w14:paraId="25F63AE8" w14:textId="77777777" w:rsidTr="00646DD5">
        <w:tc>
          <w:tcPr>
            <w:tcW w:w="396" w:type="dxa"/>
          </w:tcPr>
          <w:p w14:paraId="0B648AE7" w14:textId="77777777" w:rsidR="00646DD5" w:rsidRDefault="00646DD5" w:rsidP="00646DD5">
            <w:pPr>
              <w:autoSpaceDE w:val="0"/>
              <w:autoSpaceDN w:val="0"/>
              <w:adjustRightInd w:val="0"/>
              <w:spacing w:before="100" w:beforeAutospacing="1" w:after="100" w:afterAutospacing="1"/>
              <w:outlineLvl w:val="0"/>
              <w:rPr>
                <w:rFonts w:ascii="Arial" w:hAnsi="Arial" w:cs="Arial"/>
                <w:sz w:val="22"/>
                <w:szCs w:val="22"/>
                <w:vertAlign w:val="superscript"/>
                <w:lang w:eastAsia="en-GB"/>
              </w:rPr>
            </w:pPr>
            <w:r>
              <w:rPr>
                <w:rFonts w:ascii="Arial" w:hAnsi="Arial" w:cs="Arial"/>
                <w:sz w:val="22"/>
                <w:szCs w:val="22"/>
                <w:vertAlign w:val="superscript"/>
                <w:lang w:eastAsia="en-GB"/>
              </w:rPr>
              <w:t>*</w:t>
            </w:r>
          </w:p>
        </w:tc>
        <w:tc>
          <w:tcPr>
            <w:tcW w:w="8658" w:type="dxa"/>
          </w:tcPr>
          <w:p w14:paraId="2B318634"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color w:val="000000"/>
                <w:sz w:val="22"/>
                <w:szCs w:val="22"/>
                <w:lang w:eastAsia="en-GB"/>
              </w:rPr>
            </w:pPr>
            <w:r w:rsidRPr="00E91C83">
              <w:rPr>
                <w:rFonts w:ascii="Arial" w:hAnsi="Arial" w:cs="Arial"/>
                <w:sz w:val="22"/>
                <w:szCs w:val="22"/>
                <w:lang w:eastAsia="en-GB"/>
              </w:rPr>
              <w:t>joint senior authors</w:t>
            </w:r>
          </w:p>
        </w:tc>
      </w:tr>
    </w:tbl>
    <w:p w14:paraId="4944350F" w14:textId="77777777" w:rsidR="007912C1" w:rsidRDefault="00646DD5" w:rsidP="00646DD5">
      <w:pPr>
        <w:autoSpaceDE w:val="0"/>
        <w:autoSpaceDN w:val="0"/>
        <w:adjustRightInd w:val="0"/>
        <w:spacing w:before="100" w:beforeAutospacing="1" w:after="100" w:afterAutospacing="1"/>
        <w:outlineLvl w:val="0"/>
        <w:rPr>
          <w:rFonts w:ascii="Arial" w:hAnsi="Arial" w:cs="Arial"/>
          <w:b/>
          <w:bCs/>
          <w:sz w:val="22"/>
          <w:szCs w:val="22"/>
          <w:lang w:eastAsia="en-GB"/>
        </w:rPr>
      </w:pPr>
      <w:r w:rsidRPr="0031740E">
        <w:rPr>
          <w:rFonts w:ascii="Arial" w:hAnsi="Arial" w:cs="Arial"/>
          <w:b/>
          <w:sz w:val="22"/>
          <w:szCs w:val="22"/>
          <w:lang w:eastAsia="en-GB"/>
        </w:rPr>
        <w:t>Address correspondence to:</w:t>
      </w:r>
      <w:r w:rsidRPr="0031740E">
        <w:rPr>
          <w:rFonts w:ascii="Arial" w:hAnsi="Arial" w:cs="Arial"/>
          <w:b/>
          <w:bCs/>
          <w:sz w:val="22"/>
          <w:szCs w:val="22"/>
          <w:lang w:eastAsia="en-GB"/>
        </w:rPr>
        <w:t xml:space="preserve"> </w:t>
      </w:r>
    </w:p>
    <w:p w14:paraId="5FF450D9" w14:textId="58B46D8B" w:rsidR="00646DD5" w:rsidRPr="007912C1" w:rsidRDefault="00646DD5" w:rsidP="00646DD5">
      <w:pPr>
        <w:autoSpaceDE w:val="0"/>
        <w:autoSpaceDN w:val="0"/>
        <w:adjustRightInd w:val="0"/>
        <w:spacing w:before="100" w:beforeAutospacing="1" w:after="100" w:afterAutospacing="1"/>
        <w:outlineLvl w:val="0"/>
        <w:rPr>
          <w:rFonts w:ascii="Arial" w:hAnsi="Arial" w:cs="Arial"/>
          <w:b/>
          <w:bCs/>
          <w:sz w:val="22"/>
          <w:szCs w:val="22"/>
          <w:lang w:eastAsia="en-GB"/>
        </w:rPr>
      </w:pPr>
      <w:r w:rsidRPr="0031740E">
        <w:rPr>
          <w:rFonts w:ascii="Arial" w:hAnsi="Arial" w:cs="Arial"/>
          <w:sz w:val="22"/>
          <w:szCs w:val="22"/>
          <w:lang w:eastAsia="en-GB"/>
        </w:rPr>
        <w:t>Prof Aris Papageorghiou</w:t>
      </w:r>
      <w:r w:rsidRPr="0031740E">
        <w:rPr>
          <w:rFonts w:ascii="Arial" w:hAnsi="Arial" w:cs="Arial"/>
          <w:bCs/>
          <w:sz w:val="22"/>
          <w:szCs w:val="22"/>
        </w:rPr>
        <w:t>,</w:t>
      </w:r>
      <w:r w:rsidRPr="0031740E">
        <w:rPr>
          <w:rFonts w:ascii="Arial" w:hAnsi="Arial" w:cs="Arial"/>
          <w:sz w:val="22"/>
          <w:szCs w:val="22"/>
          <w:lang w:eastAsia="en-GB"/>
        </w:rPr>
        <w:t xml:space="preserve"> Nuffield Department of Obstetrics &amp; Gynaecology, University of Oxford, Women’s Centre, Level 3, John Radcliffe Hospital, Headington, Oxford OX3 9DU, UK; e-mail: </w:t>
      </w:r>
      <w:hyperlink r:id="rId8" w:history="1">
        <w:r w:rsidRPr="0031740E">
          <w:rPr>
            <w:rStyle w:val="Hyperlink"/>
            <w:rFonts w:ascii="Arial" w:hAnsi="Arial" w:cs="Arial"/>
            <w:sz w:val="22"/>
            <w:szCs w:val="22"/>
          </w:rPr>
          <w:t>aris.papageorghiou@obs-gyn.ox.ac.uk</w:t>
        </w:r>
      </w:hyperlink>
    </w:p>
    <w:p w14:paraId="3ACE6EE5" w14:textId="77777777" w:rsidR="00646DD5" w:rsidRPr="0031740E" w:rsidRDefault="00646DD5" w:rsidP="00646DD5">
      <w:pPr>
        <w:autoSpaceDE w:val="0"/>
        <w:autoSpaceDN w:val="0"/>
        <w:adjustRightInd w:val="0"/>
        <w:spacing w:before="100" w:beforeAutospacing="1" w:after="100" w:afterAutospacing="1"/>
        <w:outlineLvl w:val="0"/>
        <w:rPr>
          <w:rFonts w:ascii="Arial" w:hAnsi="Arial" w:cs="Arial"/>
          <w:sz w:val="22"/>
          <w:szCs w:val="22"/>
          <w:lang w:eastAsia="en-GB"/>
        </w:rPr>
      </w:pPr>
      <w:r w:rsidRPr="0031740E">
        <w:rPr>
          <w:rFonts w:ascii="Arial" w:hAnsi="Arial" w:cs="Arial"/>
          <w:b/>
          <w:sz w:val="22"/>
          <w:szCs w:val="22"/>
        </w:rPr>
        <w:t>Short title:</w:t>
      </w:r>
      <w:r w:rsidRPr="0031740E">
        <w:rPr>
          <w:rFonts w:ascii="Arial" w:hAnsi="Arial" w:cs="Arial"/>
          <w:sz w:val="22"/>
          <w:szCs w:val="22"/>
          <w:lang w:eastAsia="en-GB"/>
        </w:rPr>
        <w:t xml:space="preserve"> </w:t>
      </w:r>
      <w:r w:rsidRPr="0031740E">
        <w:rPr>
          <w:rFonts w:ascii="Arial" w:hAnsi="Arial" w:cs="Arial"/>
          <w:sz w:val="22"/>
          <w:szCs w:val="22"/>
        </w:rPr>
        <w:t>International Estimated Fetal Weight Standards</w:t>
      </w:r>
    </w:p>
    <w:p w14:paraId="1C812DC5" w14:textId="77777777" w:rsidR="00646DD5" w:rsidRPr="0031740E" w:rsidRDefault="00646DD5" w:rsidP="00646DD5">
      <w:pPr>
        <w:widowControl w:val="0"/>
        <w:autoSpaceDE w:val="0"/>
        <w:autoSpaceDN w:val="0"/>
        <w:adjustRightInd w:val="0"/>
        <w:spacing w:before="100" w:beforeAutospacing="1" w:after="100" w:afterAutospacing="1"/>
        <w:rPr>
          <w:rFonts w:ascii="Arial" w:hAnsi="Arial" w:cs="Arial"/>
          <w:sz w:val="22"/>
          <w:szCs w:val="22"/>
        </w:rPr>
      </w:pPr>
      <w:r w:rsidRPr="0031740E">
        <w:rPr>
          <w:rFonts w:ascii="Arial" w:hAnsi="Arial" w:cs="Arial"/>
          <w:b/>
          <w:sz w:val="22"/>
          <w:szCs w:val="22"/>
        </w:rPr>
        <w:t xml:space="preserve">Key words: </w:t>
      </w:r>
      <w:r w:rsidRPr="0031740E">
        <w:rPr>
          <w:rFonts w:ascii="Arial" w:hAnsi="Arial" w:cs="Arial"/>
          <w:sz w:val="22"/>
          <w:szCs w:val="22"/>
        </w:rPr>
        <w:t>gestational age; fetal growth; birthweight; screening; ultrasound</w:t>
      </w:r>
    </w:p>
    <w:p w14:paraId="49F4F413" w14:textId="5A5C41DA" w:rsidR="00BE13A1" w:rsidRPr="00600968" w:rsidRDefault="00BE13A1" w:rsidP="009A5FCC">
      <w:pPr>
        <w:spacing w:before="100" w:beforeAutospacing="1" w:after="100" w:afterAutospacing="1" w:line="360" w:lineRule="auto"/>
        <w:rPr>
          <w:rFonts w:ascii="Arial" w:hAnsi="Arial" w:cs="Arial"/>
          <w:sz w:val="22"/>
          <w:szCs w:val="22"/>
        </w:rPr>
      </w:pPr>
    </w:p>
    <w:p w14:paraId="671E9017" w14:textId="77777777" w:rsidR="007912C1" w:rsidRDefault="007912C1">
      <w:pPr>
        <w:rPr>
          <w:rFonts w:ascii="Arial" w:hAnsi="Arial" w:cs="Arial"/>
          <w:b/>
          <w:sz w:val="22"/>
          <w:szCs w:val="22"/>
        </w:rPr>
      </w:pPr>
      <w:r>
        <w:rPr>
          <w:rFonts w:ascii="Arial" w:hAnsi="Arial" w:cs="Arial"/>
          <w:b/>
          <w:sz w:val="22"/>
          <w:szCs w:val="22"/>
        </w:rPr>
        <w:br w:type="page"/>
      </w:r>
    </w:p>
    <w:p w14:paraId="7C4BC9D9" w14:textId="77777777" w:rsidR="007912C1" w:rsidRDefault="007912C1">
      <w:pPr>
        <w:rPr>
          <w:rFonts w:ascii="Arial" w:hAnsi="Arial" w:cs="Arial"/>
          <w:b/>
          <w:sz w:val="22"/>
          <w:szCs w:val="22"/>
        </w:rPr>
      </w:pPr>
      <w:r>
        <w:rPr>
          <w:rFonts w:ascii="Arial" w:hAnsi="Arial" w:cs="Arial"/>
          <w:b/>
          <w:sz w:val="22"/>
          <w:szCs w:val="22"/>
        </w:rPr>
        <w:lastRenderedPageBreak/>
        <w:br w:type="page"/>
      </w:r>
    </w:p>
    <w:p w14:paraId="3EB6871F" w14:textId="7C30EEF3" w:rsidR="005D6ED2" w:rsidRPr="00600968" w:rsidRDefault="00BE13A1" w:rsidP="008D3470">
      <w:pPr>
        <w:spacing w:before="100" w:beforeAutospacing="1" w:after="100" w:afterAutospacing="1" w:line="360" w:lineRule="auto"/>
        <w:rPr>
          <w:rFonts w:ascii="Arial" w:hAnsi="Arial" w:cs="Arial"/>
          <w:b/>
          <w:sz w:val="22"/>
          <w:szCs w:val="22"/>
        </w:rPr>
      </w:pPr>
      <w:r w:rsidRPr="00600968">
        <w:rPr>
          <w:rFonts w:ascii="Arial" w:hAnsi="Arial" w:cs="Arial"/>
          <w:b/>
          <w:sz w:val="22"/>
          <w:szCs w:val="22"/>
        </w:rPr>
        <w:lastRenderedPageBreak/>
        <w:t>ABSTRACT</w:t>
      </w:r>
    </w:p>
    <w:p w14:paraId="39A0EA1E" w14:textId="36096D65" w:rsidR="00BE13A1" w:rsidRPr="00600968" w:rsidRDefault="004D1925"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hAnsi="Arial" w:cs="Arial"/>
          <w:b/>
          <w:sz w:val="22"/>
          <w:szCs w:val="22"/>
        </w:rPr>
        <w:t>Background</w:t>
      </w:r>
      <w:r w:rsidR="005D6ED2" w:rsidRPr="00600968">
        <w:rPr>
          <w:rFonts w:ascii="Arial" w:hAnsi="Arial" w:cs="Arial"/>
          <w:b/>
          <w:sz w:val="22"/>
          <w:szCs w:val="22"/>
        </w:rPr>
        <w:t>:</w:t>
      </w:r>
      <w:r w:rsidR="005D6ED2" w:rsidRPr="00600968">
        <w:rPr>
          <w:rFonts w:ascii="Arial" w:hAnsi="Arial" w:cs="Arial"/>
          <w:sz w:val="22"/>
          <w:szCs w:val="22"/>
        </w:rPr>
        <w:t xml:space="preserve"> </w:t>
      </w:r>
      <w:r w:rsidR="00891288" w:rsidRPr="00600968">
        <w:rPr>
          <w:rFonts w:ascii="Arial" w:eastAsia="Arial Unicode MS" w:hAnsi="Arial" w:cs="Arial"/>
          <w:sz w:val="22"/>
          <w:szCs w:val="22"/>
        </w:rPr>
        <w:t>Estimat</w:t>
      </w:r>
      <w:r w:rsidR="009948A0" w:rsidRPr="00600968">
        <w:rPr>
          <w:rFonts w:ascii="Arial" w:eastAsia="Arial Unicode MS" w:hAnsi="Arial" w:cs="Arial"/>
          <w:sz w:val="22"/>
          <w:szCs w:val="22"/>
        </w:rPr>
        <w:t>ed fetal</w:t>
      </w:r>
      <w:r w:rsidR="00891288" w:rsidRPr="00600968">
        <w:rPr>
          <w:rFonts w:ascii="Arial" w:eastAsia="Arial Unicode MS" w:hAnsi="Arial" w:cs="Arial"/>
          <w:sz w:val="22"/>
          <w:szCs w:val="22"/>
        </w:rPr>
        <w:t xml:space="preserve"> weight</w:t>
      </w:r>
      <w:r w:rsidR="009948A0" w:rsidRPr="00600968">
        <w:rPr>
          <w:rFonts w:ascii="Arial" w:eastAsia="Arial Unicode MS" w:hAnsi="Arial" w:cs="Arial"/>
          <w:sz w:val="22"/>
          <w:szCs w:val="22"/>
        </w:rPr>
        <w:t xml:space="preserve"> (EFW)</w:t>
      </w:r>
      <w:r w:rsidR="00891288" w:rsidRPr="00600968">
        <w:rPr>
          <w:rFonts w:ascii="Arial" w:eastAsia="Arial Unicode MS" w:hAnsi="Arial" w:cs="Arial"/>
          <w:sz w:val="22"/>
          <w:szCs w:val="22"/>
        </w:rPr>
        <w:t xml:space="preserve"> </w:t>
      </w:r>
      <w:r w:rsidR="00225771" w:rsidRPr="00600968">
        <w:rPr>
          <w:rFonts w:ascii="Arial" w:eastAsia="Arial Unicode MS" w:hAnsi="Arial" w:cs="Arial"/>
          <w:sz w:val="22"/>
          <w:szCs w:val="22"/>
        </w:rPr>
        <w:t>and</w:t>
      </w:r>
      <w:r w:rsidR="00674DC0" w:rsidRPr="00600968">
        <w:rPr>
          <w:rFonts w:ascii="Arial" w:eastAsia="Arial Unicode MS" w:hAnsi="Arial" w:cs="Arial"/>
          <w:sz w:val="22"/>
          <w:szCs w:val="22"/>
        </w:rPr>
        <w:t xml:space="preserve"> </w:t>
      </w:r>
      <w:r w:rsidR="00C7648F" w:rsidRPr="00600968">
        <w:rPr>
          <w:rFonts w:ascii="Arial" w:eastAsia="Arial Unicode MS" w:hAnsi="Arial" w:cs="Arial"/>
          <w:sz w:val="22"/>
          <w:szCs w:val="22"/>
        </w:rPr>
        <w:t>fetal biometry</w:t>
      </w:r>
      <w:r w:rsidR="001A4DA6" w:rsidRPr="00600968">
        <w:rPr>
          <w:rFonts w:ascii="Arial" w:eastAsia="Arial Unicode MS" w:hAnsi="Arial" w:cs="Arial"/>
          <w:sz w:val="22"/>
          <w:szCs w:val="22"/>
        </w:rPr>
        <w:t xml:space="preserve"> </w:t>
      </w:r>
      <w:r w:rsidR="00225771" w:rsidRPr="00600968">
        <w:rPr>
          <w:rFonts w:ascii="Arial" w:eastAsia="Arial Unicode MS" w:hAnsi="Arial" w:cs="Arial"/>
          <w:sz w:val="22"/>
          <w:szCs w:val="22"/>
        </w:rPr>
        <w:t xml:space="preserve">are complementary </w:t>
      </w:r>
      <w:r w:rsidR="001A4DA6" w:rsidRPr="00600968">
        <w:rPr>
          <w:rFonts w:ascii="Arial" w:eastAsia="Arial Unicode MS" w:hAnsi="Arial" w:cs="Arial"/>
          <w:sz w:val="22"/>
          <w:szCs w:val="22"/>
        </w:rPr>
        <w:t>measures</w:t>
      </w:r>
      <w:r w:rsidR="00C7648F" w:rsidRPr="00600968">
        <w:rPr>
          <w:rFonts w:ascii="Arial" w:eastAsia="Arial Unicode MS" w:hAnsi="Arial" w:cs="Arial"/>
          <w:sz w:val="22"/>
          <w:szCs w:val="22"/>
        </w:rPr>
        <w:t xml:space="preserve"> </w:t>
      </w:r>
      <w:r w:rsidR="00225771" w:rsidRPr="00600968">
        <w:rPr>
          <w:rFonts w:ascii="Arial" w:eastAsia="Arial Unicode MS" w:hAnsi="Arial" w:cs="Arial"/>
          <w:sz w:val="22"/>
          <w:szCs w:val="22"/>
        </w:rPr>
        <w:t xml:space="preserve">to </w:t>
      </w:r>
      <w:r w:rsidR="00891288" w:rsidRPr="00600968">
        <w:rPr>
          <w:rFonts w:ascii="Arial" w:eastAsia="Arial Unicode MS" w:hAnsi="Arial" w:cs="Arial"/>
          <w:sz w:val="22"/>
          <w:szCs w:val="22"/>
        </w:rPr>
        <w:t>screen</w:t>
      </w:r>
      <w:r w:rsidR="00225771" w:rsidRPr="00600968">
        <w:rPr>
          <w:rFonts w:ascii="Arial" w:eastAsia="Arial Unicode MS" w:hAnsi="Arial" w:cs="Arial"/>
          <w:sz w:val="22"/>
          <w:szCs w:val="22"/>
        </w:rPr>
        <w:t xml:space="preserve"> for</w:t>
      </w:r>
      <w:r w:rsidR="00C7648F" w:rsidRPr="00600968">
        <w:rPr>
          <w:rFonts w:ascii="Arial" w:eastAsia="Arial Unicode MS" w:hAnsi="Arial" w:cs="Arial"/>
          <w:sz w:val="22"/>
          <w:szCs w:val="22"/>
        </w:rPr>
        <w:t xml:space="preserve"> fetal growth </w:t>
      </w:r>
      <w:r w:rsidR="00225771" w:rsidRPr="00600968">
        <w:rPr>
          <w:rFonts w:ascii="Arial" w:eastAsia="Arial Unicode MS" w:hAnsi="Arial" w:cs="Arial"/>
          <w:sz w:val="22"/>
          <w:szCs w:val="22"/>
        </w:rPr>
        <w:t>disturbances</w:t>
      </w:r>
      <w:r w:rsidR="00C7648F" w:rsidRPr="00600968">
        <w:rPr>
          <w:rFonts w:ascii="Arial" w:eastAsia="Arial Unicode MS" w:hAnsi="Arial" w:cs="Arial"/>
          <w:sz w:val="22"/>
          <w:szCs w:val="22"/>
        </w:rPr>
        <w:t>.</w:t>
      </w:r>
      <w:r w:rsidR="00891288" w:rsidRPr="00600968">
        <w:rPr>
          <w:rFonts w:ascii="Arial" w:eastAsia="Arial Unicode MS" w:hAnsi="Arial" w:cs="Arial"/>
          <w:sz w:val="22"/>
          <w:szCs w:val="22"/>
        </w:rPr>
        <w:t xml:space="preserve"> Our aim w</w:t>
      </w:r>
      <w:r w:rsidR="00C96DA6" w:rsidRPr="00600968">
        <w:rPr>
          <w:rFonts w:ascii="Arial" w:eastAsia="Arial Unicode MS" w:hAnsi="Arial" w:cs="Arial"/>
          <w:sz w:val="22"/>
          <w:szCs w:val="22"/>
        </w:rPr>
        <w:t>as</w:t>
      </w:r>
      <w:r w:rsidR="00891288" w:rsidRPr="00600968">
        <w:rPr>
          <w:rFonts w:ascii="Arial" w:eastAsia="Arial Unicode MS" w:hAnsi="Arial" w:cs="Arial"/>
          <w:sz w:val="22"/>
          <w:szCs w:val="22"/>
        </w:rPr>
        <w:t xml:space="preserve"> </w:t>
      </w:r>
      <w:r w:rsidR="005D6ED2" w:rsidRPr="00600968">
        <w:rPr>
          <w:rFonts w:ascii="Arial" w:eastAsia="Arial Unicode MS" w:hAnsi="Arial" w:cs="Arial"/>
          <w:sz w:val="22"/>
          <w:szCs w:val="22"/>
        </w:rPr>
        <w:t xml:space="preserve">to provide international </w:t>
      </w:r>
      <w:r w:rsidR="00C344C5" w:rsidRPr="00600968">
        <w:rPr>
          <w:rFonts w:ascii="Arial" w:eastAsia="Arial Unicode MS" w:hAnsi="Arial" w:cs="Arial"/>
          <w:sz w:val="22"/>
          <w:szCs w:val="22"/>
        </w:rPr>
        <w:t xml:space="preserve">EFW </w:t>
      </w:r>
      <w:r w:rsidR="005D6ED2" w:rsidRPr="00600968">
        <w:rPr>
          <w:rFonts w:ascii="Arial" w:eastAsia="Arial Unicode MS" w:hAnsi="Arial" w:cs="Arial"/>
          <w:sz w:val="22"/>
          <w:szCs w:val="22"/>
        </w:rPr>
        <w:t xml:space="preserve">standards </w:t>
      </w:r>
      <w:r w:rsidR="00C7648F" w:rsidRPr="00600968">
        <w:rPr>
          <w:rFonts w:ascii="Arial" w:eastAsia="Arial Unicode MS" w:hAnsi="Arial" w:cs="Arial"/>
          <w:sz w:val="22"/>
          <w:szCs w:val="22"/>
        </w:rPr>
        <w:t>to complement the INTERGROWTH</w:t>
      </w:r>
      <w:r w:rsidR="00C344C5" w:rsidRPr="00600968">
        <w:rPr>
          <w:rFonts w:ascii="Arial" w:eastAsia="Arial Unicode MS" w:hAnsi="Arial" w:cs="Arial"/>
          <w:sz w:val="22"/>
          <w:szCs w:val="22"/>
        </w:rPr>
        <w:t>-</w:t>
      </w:r>
      <w:r w:rsidR="00C7648F" w:rsidRPr="00600968">
        <w:rPr>
          <w:rFonts w:ascii="Arial" w:eastAsia="Arial Unicode MS" w:hAnsi="Arial" w:cs="Arial"/>
          <w:sz w:val="22"/>
          <w:szCs w:val="22"/>
        </w:rPr>
        <w:t>21</w:t>
      </w:r>
      <w:r w:rsidR="00C7648F" w:rsidRPr="00600968">
        <w:rPr>
          <w:rFonts w:ascii="Arial" w:eastAsia="Arial Unicode MS" w:hAnsi="Arial" w:cs="Arial"/>
          <w:sz w:val="22"/>
          <w:szCs w:val="22"/>
          <w:vertAlign w:val="superscript"/>
        </w:rPr>
        <w:t>st</w:t>
      </w:r>
      <w:r w:rsidR="00C7648F" w:rsidRPr="00600968">
        <w:rPr>
          <w:rFonts w:ascii="Arial" w:eastAsia="Arial Unicode MS" w:hAnsi="Arial" w:cs="Arial"/>
          <w:sz w:val="22"/>
          <w:szCs w:val="22"/>
        </w:rPr>
        <w:t xml:space="preserve"> </w:t>
      </w:r>
      <w:r w:rsidR="00C344C5" w:rsidRPr="00600968">
        <w:rPr>
          <w:rFonts w:ascii="Arial" w:eastAsia="Arial Unicode MS" w:hAnsi="Arial" w:cs="Arial"/>
          <w:sz w:val="22"/>
          <w:szCs w:val="22"/>
        </w:rPr>
        <w:t>F</w:t>
      </w:r>
      <w:r w:rsidR="00C7648F" w:rsidRPr="00600968">
        <w:rPr>
          <w:rFonts w:ascii="Arial" w:eastAsia="Arial Unicode MS" w:hAnsi="Arial" w:cs="Arial"/>
          <w:sz w:val="22"/>
          <w:szCs w:val="22"/>
        </w:rPr>
        <w:t xml:space="preserve">etal </w:t>
      </w:r>
      <w:r w:rsidR="00C344C5" w:rsidRPr="00600968">
        <w:rPr>
          <w:rFonts w:ascii="Arial" w:eastAsia="Arial Unicode MS" w:hAnsi="Arial" w:cs="Arial"/>
          <w:sz w:val="22"/>
          <w:szCs w:val="22"/>
        </w:rPr>
        <w:t>G</w:t>
      </w:r>
      <w:r w:rsidR="00C7648F" w:rsidRPr="00600968">
        <w:rPr>
          <w:rFonts w:ascii="Arial" w:eastAsia="Arial Unicode MS" w:hAnsi="Arial" w:cs="Arial"/>
          <w:sz w:val="22"/>
          <w:szCs w:val="22"/>
        </w:rPr>
        <w:t xml:space="preserve">rowth </w:t>
      </w:r>
      <w:r w:rsidR="00C344C5" w:rsidRPr="00600968">
        <w:rPr>
          <w:rFonts w:ascii="Arial" w:eastAsia="Arial Unicode MS" w:hAnsi="Arial" w:cs="Arial"/>
          <w:sz w:val="22"/>
          <w:szCs w:val="22"/>
        </w:rPr>
        <w:t>S</w:t>
      </w:r>
      <w:r w:rsidR="00C7648F" w:rsidRPr="00600968">
        <w:rPr>
          <w:rFonts w:ascii="Arial" w:eastAsia="Arial Unicode MS" w:hAnsi="Arial" w:cs="Arial"/>
          <w:sz w:val="22"/>
          <w:szCs w:val="22"/>
        </w:rPr>
        <w:t>tandards</w:t>
      </w:r>
      <w:r w:rsidR="00343484" w:rsidRPr="00600968">
        <w:rPr>
          <w:rFonts w:ascii="Arial" w:eastAsia="Arial Unicode MS" w:hAnsi="Arial" w:cs="Arial"/>
          <w:sz w:val="22"/>
          <w:szCs w:val="22"/>
        </w:rPr>
        <w:t xml:space="preserve"> </w:t>
      </w:r>
      <w:r w:rsidR="00215ACE" w:rsidRPr="00600968">
        <w:rPr>
          <w:rFonts w:ascii="Arial" w:eastAsia="Arial Unicode MS" w:hAnsi="Arial" w:cs="Arial"/>
          <w:sz w:val="22"/>
          <w:szCs w:val="22"/>
        </w:rPr>
        <w:t xml:space="preserve">that are </w:t>
      </w:r>
      <w:r w:rsidR="00343484" w:rsidRPr="00600968">
        <w:rPr>
          <w:rFonts w:ascii="Arial" w:eastAsia="Arial Unicode MS" w:hAnsi="Arial" w:cs="Arial"/>
          <w:sz w:val="22"/>
          <w:szCs w:val="22"/>
        </w:rPr>
        <w:t xml:space="preserve">available </w:t>
      </w:r>
      <w:r w:rsidR="00215ACE" w:rsidRPr="00600968">
        <w:rPr>
          <w:rFonts w:ascii="Arial" w:eastAsia="Arial Unicode MS" w:hAnsi="Arial" w:cs="Arial"/>
          <w:sz w:val="22"/>
          <w:szCs w:val="22"/>
        </w:rPr>
        <w:t xml:space="preserve">for use </w:t>
      </w:r>
      <w:r w:rsidR="00343484" w:rsidRPr="00600968">
        <w:rPr>
          <w:rFonts w:ascii="Arial" w:eastAsia="Arial Unicode MS" w:hAnsi="Arial" w:cs="Arial"/>
          <w:sz w:val="22"/>
          <w:szCs w:val="22"/>
        </w:rPr>
        <w:t>worldwide</w:t>
      </w:r>
      <w:r w:rsidR="005D6ED2" w:rsidRPr="00600968">
        <w:rPr>
          <w:rFonts w:ascii="Arial" w:eastAsia="Arial Unicode MS" w:hAnsi="Arial" w:cs="Arial"/>
          <w:sz w:val="22"/>
          <w:szCs w:val="22"/>
        </w:rPr>
        <w:t xml:space="preserve">. </w:t>
      </w:r>
    </w:p>
    <w:p w14:paraId="30ED1711" w14:textId="66D26F86" w:rsidR="002D079B" w:rsidRPr="00600968" w:rsidRDefault="004D1925"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b/>
          <w:sz w:val="22"/>
          <w:szCs w:val="22"/>
        </w:rPr>
        <w:t xml:space="preserve">Methods: </w:t>
      </w:r>
      <w:r w:rsidR="002D079B" w:rsidRPr="00600968">
        <w:rPr>
          <w:rFonts w:ascii="Arial" w:eastAsia="Arial Unicode MS" w:hAnsi="Arial" w:cs="Arial"/>
          <w:sz w:val="22"/>
          <w:szCs w:val="22"/>
        </w:rPr>
        <w:t xml:space="preserve">Women </w:t>
      </w:r>
      <w:r w:rsidR="00DC4CF5" w:rsidRPr="00600968">
        <w:rPr>
          <w:rFonts w:ascii="Arial" w:eastAsia="Arial Unicode MS" w:hAnsi="Arial" w:cs="Arial"/>
          <w:sz w:val="22"/>
          <w:szCs w:val="22"/>
        </w:rPr>
        <w:t xml:space="preserve">with </w:t>
      </w:r>
      <w:r w:rsidR="00DA54F1" w:rsidRPr="00600968">
        <w:rPr>
          <w:rFonts w:ascii="Arial" w:eastAsia="Arial Unicode MS" w:hAnsi="Arial" w:cs="Arial"/>
          <w:sz w:val="22"/>
          <w:szCs w:val="22"/>
        </w:rPr>
        <w:t xml:space="preserve">an </w:t>
      </w:r>
      <w:r w:rsidR="00DC4CF5" w:rsidRPr="00600968">
        <w:rPr>
          <w:rFonts w:ascii="Arial" w:eastAsia="Arial Unicode MS" w:hAnsi="Arial" w:cs="Arial"/>
          <w:sz w:val="22"/>
          <w:szCs w:val="22"/>
        </w:rPr>
        <w:t xml:space="preserve">accurate gestational age assessment, </w:t>
      </w:r>
      <w:r w:rsidR="00C9383C" w:rsidRPr="00600968">
        <w:rPr>
          <w:rFonts w:ascii="Arial" w:eastAsia="Arial Unicode MS" w:hAnsi="Arial" w:cs="Arial"/>
          <w:sz w:val="22"/>
          <w:szCs w:val="22"/>
        </w:rPr>
        <w:t xml:space="preserve">who were </w:t>
      </w:r>
      <w:r w:rsidR="002D079B" w:rsidRPr="00600968">
        <w:rPr>
          <w:rFonts w:ascii="Arial" w:eastAsia="Arial Unicode MS" w:hAnsi="Arial" w:cs="Arial"/>
          <w:sz w:val="22"/>
          <w:szCs w:val="22"/>
        </w:rPr>
        <w:t xml:space="preserve">enrolled in </w:t>
      </w:r>
      <w:r w:rsidR="00227808" w:rsidRPr="00600968">
        <w:rPr>
          <w:rFonts w:ascii="Arial" w:eastAsia="Arial Unicode MS" w:hAnsi="Arial" w:cs="Arial"/>
          <w:sz w:val="22"/>
          <w:szCs w:val="22"/>
        </w:rPr>
        <w:t xml:space="preserve">the </w:t>
      </w:r>
      <w:r w:rsidR="002D079B" w:rsidRPr="00600968">
        <w:rPr>
          <w:rFonts w:ascii="Arial" w:eastAsia="Arial Unicode MS" w:hAnsi="Arial" w:cs="Arial"/>
          <w:sz w:val="22"/>
          <w:szCs w:val="22"/>
        </w:rPr>
        <w:t>prospective, international, multicentre</w:t>
      </w:r>
      <w:r w:rsidR="00215ACE" w:rsidRPr="00600968">
        <w:rPr>
          <w:rFonts w:ascii="Arial" w:eastAsia="Arial Unicode MS" w:hAnsi="Arial" w:cs="Arial"/>
          <w:sz w:val="22"/>
          <w:szCs w:val="22"/>
        </w:rPr>
        <w:t>,</w:t>
      </w:r>
      <w:r w:rsidR="002D079B" w:rsidRPr="00600968">
        <w:rPr>
          <w:rFonts w:ascii="Arial" w:eastAsia="Arial Unicode MS" w:hAnsi="Arial" w:cs="Arial"/>
          <w:sz w:val="22"/>
          <w:szCs w:val="22"/>
        </w:rPr>
        <w:t xml:space="preserve"> population-based</w:t>
      </w:r>
      <w:r w:rsidR="00215ACE" w:rsidRPr="00600968">
        <w:rPr>
          <w:rFonts w:ascii="Arial" w:eastAsia="Arial Unicode MS" w:hAnsi="Arial" w:cs="Arial"/>
          <w:sz w:val="22"/>
          <w:szCs w:val="22"/>
        </w:rPr>
        <w:t>,</w:t>
      </w:r>
      <w:r w:rsidR="002D079B" w:rsidRPr="00600968">
        <w:rPr>
          <w:rFonts w:ascii="Arial" w:eastAsia="Arial Unicode MS" w:hAnsi="Arial" w:cs="Arial"/>
          <w:sz w:val="22"/>
          <w:szCs w:val="22"/>
        </w:rPr>
        <w:t xml:space="preserve"> </w:t>
      </w:r>
      <w:r w:rsidR="00FE50CF" w:rsidRPr="00600968">
        <w:rPr>
          <w:rFonts w:ascii="Arial" w:eastAsia="Arial Unicode MS" w:hAnsi="Arial" w:cs="Arial"/>
          <w:sz w:val="22"/>
          <w:szCs w:val="22"/>
        </w:rPr>
        <w:t>Fetal Growth L</w:t>
      </w:r>
      <w:r w:rsidR="00B1475F" w:rsidRPr="00600968">
        <w:rPr>
          <w:rFonts w:ascii="Arial" w:eastAsia="Arial Unicode MS" w:hAnsi="Arial" w:cs="Arial"/>
          <w:sz w:val="22"/>
          <w:szCs w:val="22"/>
        </w:rPr>
        <w:t>ongitudinal Growth Study (FGLS) and INTERBIO-21</w:t>
      </w:r>
      <w:r w:rsidR="00B1475F" w:rsidRPr="00600968">
        <w:rPr>
          <w:rFonts w:ascii="Arial" w:eastAsia="Arial Unicode MS" w:hAnsi="Arial" w:cs="Arial"/>
          <w:sz w:val="22"/>
          <w:szCs w:val="22"/>
          <w:vertAlign w:val="superscript"/>
        </w:rPr>
        <w:t>st</w:t>
      </w:r>
      <w:r w:rsidR="00B1475F" w:rsidRPr="00600968">
        <w:rPr>
          <w:rFonts w:ascii="Arial" w:eastAsia="Arial Unicode MS" w:hAnsi="Arial" w:cs="Arial"/>
          <w:sz w:val="22"/>
          <w:szCs w:val="22"/>
        </w:rPr>
        <w:t xml:space="preserve"> </w:t>
      </w:r>
      <w:r w:rsidR="00E12B01" w:rsidRPr="00600968">
        <w:rPr>
          <w:rFonts w:ascii="Arial" w:eastAsia="Arial Unicode MS" w:hAnsi="Arial" w:cs="Arial"/>
          <w:sz w:val="22"/>
          <w:szCs w:val="22"/>
        </w:rPr>
        <w:t xml:space="preserve">Fetal </w:t>
      </w:r>
      <w:r w:rsidR="00B1475F" w:rsidRPr="00600968">
        <w:rPr>
          <w:rFonts w:ascii="Arial" w:eastAsia="Arial Unicode MS" w:hAnsi="Arial" w:cs="Arial"/>
          <w:sz w:val="22"/>
          <w:szCs w:val="22"/>
        </w:rPr>
        <w:t>Study</w:t>
      </w:r>
      <w:r w:rsidR="00646DD5">
        <w:rPr>
          <w:rFonts w:ascii="Arial" w:eastAsia="Arial Unicode MS" w:hAnsi="Arial" w:cs="Arial"/>
          <w:sz w:val="22"/>
          <w:szCs w:val="22"/>
        </w:rPr>
        <w:t xml:space="preserve"> (FS)</w:t>
      </w:r>
      <w:r w:rsidR="00B1475F" w:rsidRPr="00600968">
        <w:rPr>
          <w:rFonts w:ascii="Arial" w:eastAsia="Arial Unicode MS" w:hAnsi="Arial" w:cs="Arial"/>
          <w:sz w:val="22"/>
          <w:szCs w:val="22"/>
        </w:rPr>
        <w:t>, two</w:t>
      </w:r>
      <w:r w:rsidR="00FE50CF" w:rsidRPr="00600968">
        <w:rPr>
          <w:rFonts w:ascii="Arial" w:eastAsia="Arial Unicode MS" w:hAnsi="Arial" w:cs="Arial"/>
          <w:sz w:val="22"/>
          <w:szCs w:val="22"/>
        </w:rPr>
        <w:t xml:space="preserve"> of the components of the </w:t>
      </w:r>
      <w:r w:rsidR="00227808" w:rsidRPr="00600968">
        <w:rPr>
          <w:rFonts w:ascii="Arial" w:eastAsia="Arial Unicode MS" w:hAnsi="Arial" w:cs="Arial"/>
          <w:sz w:val="22"/>
          <w:szCs w:val="22"/>
        </w:rPr>
        <w:t>INTERGROWTH-21</w:t>
      </w:r>
      <w:r w:rsidR="00227808" w:rsidRPr="00600968">
        <w:rPr>
          <w:rFonts w:ascii="Arial" w:eastAsia="Arial Unicode MS" w:hAnsi="Arial" w:cs="Arial"/>
          <w:sz w:val="22"/>
          <w:szCs w:val="22"/>
          <w:vertAlign w:val="superscript"/>
        </w:rPr>
        <w:t>st</w:t>
      </w:r>
      <w:r w:rsidR="00227808" w:rsidRPr="00600968">
        <w:rPr>
          <w:rFonts w:ascii="Arial" w:eastAsia="Arial Unicode MS" w:hAnsi="Arial" w:cs="Arial"/>
          <w:sz w:val="22"/>
          <w:szCs w:val="22"/>
        </w:rPr>
        <w:t xml:space="preserve"> Project</w:t>
      </w:r>
      <w:r w:rsidR="002D079B" w:rsidRPr="00600968">
        <w:rPr>
          <w:rFonts w:ascii="Arial" w:eastAsia="Arial Unicode MS" w:hAnsi="Arial" w:cs="Arial"/>
          <w:sz w:val="22"/>
          <w:szCs w:val="22"/>
        </w:rPr>
        <w:t xml:space="preserve">, </w:t>
      </w:r>
      <w:r w:rsidR="00DA54F1" w:rsidRPr="00600968">
        <w:rPr>
          <w:rFonts w:ascii="Arial" w:eastAsia="Arial Unicode MS" w:hAnsi="Arial" w:cs="Arial"/>
          <w:sz w:val="22"/>
          <w:szCs w:val="22"/>
        </w:rPr>
        <w:t>had</w:t>
      </w:r>
      <w:r w:rsidR="002D079B" w:rsidRPr="00600968">
        <w:rPr>
          <w:rFonts w:ascii="Arial" w:eastAsia="Arial Unicode MS" w:hAnsi="Arial" w:cs="Arial"/>
          <w:sz w:val="22"/>
          <w:szCs w:val="22"/>
        </w:rPr>
        <w:t xml:space="preserve"> ultrasound </w:t>
      </w:r>
      <w:r w:rsidR="00E41504" w:rsidRPr="00600968">
        <w:rPr>
          <w:rFonts w:ascii="Arial" w:eastAsia="Arial Unicode MS" w:hAnsi="Arial" w:cs="Arial"/>
          <w:sz w:val="22"/>
          <w:szCs w:val="22"/>
        </w:rPr>
        <w:t xml:space="preserve">scans </w:t>
      </w:r>
      <w:r w:rsidR="002D079B" w:rsidRPr="00600968">
        <w:rPr>
          <w:rFonts w:ascii="Arial" w:eastAsia="Arial Unicode MS" w:hAnsi="Arial" w:cs="Arial"/>
          <w:sz w:val="22"/>
          <w:szCs w:val="22"/>
        </w:rPr>
        <w:t>every 5 weeks from 9-14 weeks until 40 weeks</w:t>
      </w:r>
      <w:r w:rsidR="00AF3FF8" w:rsidRPr="00600968">
        <w:rPr>
          <w:rFonts w:ascii="Arial" w:eastAsia="Arial Unicode MS" w:hAnsi="Arial" w:cs="Arial"/>
          <w:sz w:val="22"/>
          <w:szCs w:val="22"/>
        </w:rPr>
        <w:t xml:space="preserve">’ </w:t>
      </w:r>
      <w:r w:rsidR="002D079B" w:rsidRPr="00600968">
        <w:rPr>
          <w:rFonts w:ascii="Arial" w:eastAsia="Arial Unicode MS" w:hAnsi="Arial" w:cs="Arial"/>
          <w:sz w:val="22"/>
          <w:szCs w:val="22"/>
        </w:rPr>
        <w:t>gestation.</w:t>
      </w:r>
      <w:r w:rsidR="009D39AE" w:rsidRPr="00600968">
        <w:rPr>
          <w:rFonts w:ascii="Arial" w:eastAsia="Arial Unicode MS" w:hAnsi="Arial" w:cs="Arial"/>
          <w:sz w:val="22"/>
          <w:szCs w:val="22"/>
        </w:rPr>
        <w:t xml:space="preserve"> </w:t>
      </w:r>
      <w:r w:rsidR="00F64574" w:rsidRPr="00600968">
        <w:rPr>
          <w:rFonts w:ascii="Arial" w:eastAsia="Arial Unicode MS" w:hAnsi="Arial" w:cs="Arial"/>
          <w:sz w:val="22"/>
          <w:szCs w:val="22"/>
        </w:rPr>
        <w:t>A</w:t>
      </w:r>
      <w:r w:rsidR="002D079B" w:rsidRPr="00600968">
        <w:rPr>
          <w:rFonts w:ascii="Arial" w:eastAsia="Arial Unicode MS" w:hAnsi="Arial" w:cs="Arial"/>
          <w:sz w:val="22"/>
          <w:szCs w:val="22"/>
        </w:rPr>
        <w:t>t each visit, blinded measurements of fetal head circumference</w:t>
      </w:r>
      <w:r w:rsidR="00891288" w:rsidRPr="00600968">
        <w:rPr>
          <w:rFonts w:ascii="Arial" w:eastAsia="Arial Unicode MS" w:hAnsi="Arial" w:cs="Arial"/>
          <w:sz w:val="22"/>
          <w:szCs w:val="22"/>
        </w:rPr>
        <w:t xml:space="preserve"> (HC)</w:t>
      </w:r>
      <w:r w:rsidR="002D079B" w:rsidRPr="00600968">
        <w:rPr>
          <w:rFonts w:ascii="Arial" w:eastAsia="Arial Unicode MS" w:hAnsi="Arial" w:cs="Arial"/>
          <w:sz w:val="22"/>
          <w:szCs w:val="22"/>
        </w:rPr>
        <w:t xml:space="preserve">, biparietal diameter, occipitofrontal diameter, abdominal circumference </w:t>
      </w:r>
      <w:r w:rsidR="00891288" w:rsidRPr="00600968">
        <w:rPr>
          <w:rFonts w:ascii="Arial" w:eastAsia="Arial Unicode MS" w:hAnsi="Arial" w:cs="Arial"/>
          <w:sz w:val="22"/>
          <w:szCs w:val="22"/>
        </w:rPr>
        <w:t xml:space="preserve">(AC) </w:t>
      </w:r>
      <w:r w:rsidR="002D079B" w:rsidRPr="00600968">
        <w:rPr>
          <w:rFonts w:ascii="Arial" w:eastAsia="Arial Unicode MS" w:hAnsi="Arial" w:cs="Arial"/>
          <w:sz w:val="22"/>
          <w:szCs w:val="22"/>
        </w:rPr>
        <w:t>and femur length were obtained using standardi</w:t>
      </w:r>
      <w:r w:rsidR="00AF3FF8" w:rsidRPr="00600968">
        <w:rPr>
          <w:rFonts w:ascii="Arial" w:eastAsia="Arial Unicode MS" w:hAnsi="Arial" w:cs="Arial"/>
          <w:sz w:val="22"/>
          <w:szCs w:val="22"/>
        </w:rPr>
        <w:t>s</w:t>
      </w:r>
      <w:r w:rsidR="002D079B" w:rsidRPr="00600968">
        <w:rPr>
          <w:rFonts w:ascii="Arial" w:eastAsia="Arial Unicode MS" w:hAnsi="Arial" w:cs="Arial"/>
          <w:sz w:val="22"/>
          <w:szCs w:val="22"/>
        </w:rPr>
        <w:t>ed methods</w:t>
      </w:r>
      <w:r w:rsidR="00AF3FF8" w:rsidRPr="00600968">
        <w:rPr>
          <w:rFonts w:ascii="Arial" w:eastAsia="Arial Unicode MS" w:hAnsi="Arial" w:cs="Arial"/>
          <w:sz w:val="22"/>
          <w:szCs w:val="22"/>
        </w:rPr>
        <w:t xml:space="preserve">, </w:t>
      </w:r>
      <w:r w:rsidR="002D079B" w:rsidRPr="00600968">
        <w:rPr>
          <w:rFonts w:ascii="Arial" w:eastAsia="Arial Unicode MS" w:hAnsi="Arial" w:cs="Arial"/>
          <w:sz w:val="22"/>
          <w:szCs w:val="22"/>
        </w:rPr>
        <w:t>identical ultrasound machines</w:t>
      </w:r>
      <w:r w:rsidR="00AF3FF8" w:rsidRPr="00600968">
        <w:rPr>
          <w:rFonts w:ascii="Arial" w:eastAsia="Arial Unicode MS" w:hAnsi="Arial" w:cs="Arial"/>
          <w:sz w:val="22"/>
          <w:szCs w:val="22"/>
        </w:rPr>
        <w:t xml:space="preserve"> and dedicated research sonographers</w:t>
      </w:r>
      <w:r w:rsidR="002D079B" w:rsidRPr="00600968">
        <w:rPr>
          <w:rFonts w:ascii="Arial" w:eastAsia="Arial Unicode MS" w:hAnsi="Arial" w:cs="Arial"/>
          <w:sz w:val="22"/>
          <w:szCs w:val="22"/>
        </w:rPr>
        <w:t>. B</w:t>
      </w:r>
      <w:r w:rsidR="002D079B" w:rsidRPr="00600968">
        <w:rPr>
          <w:rFonts w:ascii="Arial" w:eastAsia="Arial Unicode MS" w:hAnsi="Arial" w:cs="Arial"/>
          <w:color w:val="000000" w:themeColor="text1"/>
          <w:sz w:val="22"/>
          <w:szCs w:val="22"/>
        </w:rPr>
        <w:t xml:space="preserve">irthweight measurements were taken within 12 h of birth using </w:t>
      </w:r>
      <w:r w:rsidR="00AF3FF8" w:rsidRPr="00600968">
        <w:rPr>
          <w:rFonts w:ascii="Arial" w:eastAsia="Arial Unicode MS" w:hAnsi="Arial" w:cs="Arial"/>
          <w:sz w:val="22"/>
          <w:szCs w:val="22"/>
        </w:rPr>
        <w:t>standardised methods</w:t>
      </w:r>
      <w:r w:rsidR="00AF3FF8" w:rsidRPr="00600968">
        <w:rPr>
          <w:rFonts w:ascii="Arial" w:eastAsia="Arial Unicode MS" w:hAnsi="Arial" w:cs="Arial"/>
          <w:color w:val="000000" w:themeColor="text1"/>
          <w:sz w:val="22"/>
          <w:szCs w:val="22"/>
        </w:rPr>
        <w:t xml:space="preserve">, </w:t>
      </w:r>
      <w:r w:rsidR="002D079B" w:rsidRPr="00600968">
        <w:rPr>
          <w:rFonts w:ascii="Arial" w:eastAsia="Arial Unicode MS" w:hAnsi="Arial" w:cs="Arial"/>
          <w:color w:val="000000" w:themeColor="text1"/>
          <w:sz w:val="22"/>
          <w:szCs w:val="22"/>
        </w:rPr>
        <w:t>identical electronic scales</w:t>
      </w:r>
      <w:r w:rsidR="00F64574" w:rsidRPr="00600968">
        <w:rPr>
          <w:rFonts w:ascii="Arial" w:eastAsia="Arial Unicode MS" w:hAnsi="Arial" w:cs="Arial"/>
          <w:color w:val="000000" w:themeColor="text1"/>
          <w:sz w:val="22"/>
          <w:szCs w:val="22"/>
        </w:rPr>
        <w:t xml:space="preserve"> and </w:t>
      </w:r>
      <w:r w:rsidR="00AF3FF8" w:rsidRPr="00600968">
        <w:rPr>
          <w:rFonts w:ascii="Arial" w:eastAsia="Arial Unicode MS" w:hAnsi="Arial" w:cs="Arial"/>
          <w:color w:val="000000" w:themeColor="text1"/>
          <w:sz w:val="22"/>
          <w:szCs w:val="22"/>
        </w:rPr>
        <w:t>dedicated research anthropometrists</w:t>
      </w:r>
      <w:r w:rsidR="002D079B" w:rsidRPr="00600968">
        <w:rPr>
          <w:rFonts w:ascii="Arial" w:eastAsia="Arial Unicode MS" w:hAnsi="Arial" w:cs="Arial"/>
          <w:color w:val="000000" w:themeColor="text1"/>
          <w:sz w:val="22"/>
          <w:szCs w:val="22"/>
        </w:rPr>
        <w:t xml:space="preserve">. </w:t>
      </w:r>
      <w:r w:rsidR="00A46B41" w:rsidRPr="00600968">
        <w:rPr>
          <w:rFonts w:ascii="Arial" w:eastAsia="Arial Unicode MS" w:hAnsi="Arial" w:cs="Arial"/>
          <w:color w:val="000000" w:themeColor="text1"/>
          <w:sz w:val="22"/>
          <w:szCs w:val="22"/>
        </w:rPr>
        <w:t>W</w:t>
      </w:r>
      <w:r w:rsidR="00A7500A" w:rsidRPr="00600968">
        <w:rPr>
          <w:rFonts w:ascii="Arial" w:eastAsia="Arial Unicode MS" w:hAnsi="Arial" w:cs="Arial"/>
          <w:color w:val="000000" w:themeColor="text1"/>
          <w:sz w:val="22"/>
          <w:szCs w:val="22"/>
        </w:rPr>
        <w:t>e selected</w:t>
      </w:r>
      <w:r w:rsidR="002D079B" w:rsidRPr="00600968">
        <w:rPr>
          <w:rFonts w:ascii="Arial" w:eastAsia="Arial Unicode MS" w:hAnsi="Arial" w:cs="Arial"/>
          <w:sz w:val="22"/>
          <w:szCs w:val="22"/>
        </w:rPr>
        <w:t xml:space="preserve"> live </w:t>
      </w:r>
      <w:r w:rsidR="008F2DFC" w:rsidRPr="00600968">
        <w:rPr>
          <w:rFonts w:ascii="Arial" w:eastAsia="Arial Unicode MS" w:hAnsi="Arial" w:cs="Arial"/>
          <w:sz w:val="22"/>
          <w:szCs w:val="22"/>
        </w:rPr>
        <w:t>babies</w:t>
      </w:r>
      <w:r w:rsidR="00D45B98" w:rsidRPr="00600968">
        <w:rPr>
          <w:rFonts w:ascii="Arial" w:eastAsia="Arial Unicode MS" w:hAnsi="Arial" w:cs="Arial"/>
          <w:sz w:val="22"/>
          <w:szCs w:val="22"/>
        </w:rPr>
        <w:t>, without any congenital abnormalities,</w:t>
      </w:r>
      <w:r w:rsidR="002D079B" w:rsidRPr="00600968">
        <w:rPr>
          <w:rFonts w:ascii="Arial" w:eastAsia="Arial Unicode MS" w:hAnsi="Arial" w:cs="Arial"/>
          <w:sz w:val="22"/>
          <w:szCs w:val="22"/>
        </w:rPr>
        <w:t xml:space="preserve"> </w:t>
      </w:r>
      <w:r w:rsidR="00AF3FF8" w:rsidRPr="00600968">
        <w:rPr>
          <w:rFonts w:ascii="Arial" w:eastAsia="Arial Unicode MS" w:hAnsi="Arial" w:cs="Arial"/>
          <w:sz w:val="22"/>
          <w:szCs w:val="22"/>
        </w:rPr>
        <w:t xml:space="preserve">born </w:t>
      </w:r>
      <w:r w:rsidR="002D079B" w:rsidRPr="00600968">
        <w:rPr>
          <w:rFonts w:ascii="Arial" w:eastAsia="Arial Unicode MS" w:hAnsi="Arial" w:cs="Arial"/>
          <w:sz w:val="22"/>
          <w:szCs w:val="22"/>
        </w:rPr>
        <w:t>within 14 days of the</w:t>
      </w:r>
      <w:r w:rsidR="00D45B98" w:rsidRPr="00600968">
        <w:rPr>
          <w:rFonts w:ascii="Arial" w:eastAsia="Arial Unicode MS" w:hAnsi="Arial" w:cs="Arial"/>
          <w:sz w:val="22"/>
          <w:szCs w:val="22"/>
        </w:rPr>
        <w:t>ir</w:t>
      </w:r>
      <w:r w:rsidR="002D079B" w:rsidRPr="00600968">
        <w:rPr>
          <w:rFonts w:ascii="Arial" w:eastAsia="Arial Unicode MS" w:hAnsi="Arial" w:cs="Arial"/>
          <w:sz w:val="22"/>
          <w:szCs w:val="22"/>
        </w:rPr>
        <w:t xml:space="preserve"> last ultrasound scan</w:t>
      </w:r>
      <w:r w:rsidR="00AF3FF8" w:rsidRPr="00600968">
        <w:rPr>
          <w:rFonts w:ascii="Arial" w:eastAsia="Arial Unicode MS" w:hAnsi="Arial" w:cs="Arial"/>
          <w:sz w:val="22"/>
          <w:szCs w:val="22"/>
        </w:rPr>
        <w:t xml:space="preserve">.  </w:t>
      </w:r>
      <w:r w:rsidR="00D42664" w:rsidRPr="00600968">
        <w:rPr>
          <w:rFonts w:ascii="Arial" w:eastAsia="Arial Unicode MS" w:hAnsi="Arial" w:cs="Arial"/>
          <w:sz w:val="22"/>
          <w:szCs w:val="22"/>
        </w:rPr>
        <w:t>As</w:t>
      </w:r>
      <w:r w:rsidR="002D079B" w:rsidRPr="00600968">
        <w:rPr>
          <w:rFonts w:ascii="Arial" w:eastAsia="Arial Unicode MS" w:hAnsi="Arial" w:cs="Arial"/>
          <w:sz w:val="22"/>
          <w:szCs w:val="22"/>
        </w:rPr>
        <w:t xml:space="preserve"> </w:t>
      </w:r>
      <w:r w:rsidR="008C6B02" w:rsidRPr="00600968">
        <w:rPr>
          <w:rFonts w:ascii="Arial" w:eastAsia="Arial Unicode MS" w:hAnsi="Arial" w:cs="Arial"/>
          <w:sz w:val="22"/>
          <w:szCs w:val="22"/>
        </w:rPr>
        <w:t xml:space="preserve">most </w:t>
      </w:r>
      <w:r w:rsidR="002D079B" w:rsidRPr="00600968">
        <w:rPr>
          <w:rFonts w:ascii="Arial" w:eastAsia="Arial Unicode MS" w:hAnsi="Arial" w:cs="Arial"/>
          <w:sz w:val="22"/>
          <w:szCs w:val="22"/>
        </w:rPr>
        <w:t xml:space="preserve">births </w:t>
      </w:r>
      <w:r w:rsidR="007561AE" w:rsidRPr="00600968">
        <w:rPr>
          <w:rFonts w:ascii="Arial" w:eastAsia="Arial Unicode MS" w:hAnsi="Arial" w:cs="Arial"/>
          <w:sz w:val="22"/>
          <w:szCs w:val="22"/>
        </w:rPr>
        <w:t xml:space="preserve">occurred </w:t>
      </w:r>
      <w:r w:rsidR="002D079B" w:rsidRPr="00600968">
        <w:rPr>
          <w:rFonts w:ascii="Arial" w:eastAsia="Arial Unicode MS" w:hAnsi="Arial" w:cs="Arial"/>
          <w:sz w:val="22"/>
          <w:szCs w:val="22"/>
        </w:rPr>
        <w:t>around 40 weeks</w:t>
      </w:r>
      <w:r w:rsidR="007561AE" w:rsidRPr="00600968">
        <w:rPr>
          <w:rFonts w:ascii="Arial" w:eastAsia="Arial Unicode MS" w:hAnsi="Arial" w:cs="Arial"/>
          <w:sz w:val="22"/>
          <w:szCs w:val="22"/>
        </w:rPr>
        <w:t>’ gestation</w:t>
      </w:r>
      <w:r w:rsidR="002D079B" w:rsidRPr="00600968">
        <w:rPr>
          <w:rFonts w:ascii="Arial" w:eastAsia="Arial Unicode MS" w:hAnsi="Arial" w:cs="Arial"/>
          <w:sz w:val="22"/>
          <w:szCs w:val="22"/>
        </w:rPr>
        <w:t>, we constructed a bootstrap model selection and estimation procedure based on resampling of the complete dataset under an approximately uniform distribution of birthweight</w:t>
      </w:r>
      <w:r w:rsidR="004C1098">
        <w:rPr>
          <w:rFonts w:ascii="Arial" w:eastAsia="Arial Unicode MS" w:hAnsi="Arial" w:cs="Arial"/>
          <w:sz w:val="22"/>
          <w:szCs w:val="22"/>
        </w:rPr>
        <w:t xml:space="preserve">, thus </w:t>
      </w:r>
      <w:r w:rsidR="004E7805">
        <w:rPr>
          <w:rFonts w:ascii="Arial" w:eastAsia="Arial Unicode MS" w:hAnsi="Arial" w:cs="Arial"/>
          <w:sz w:val="22"/>
          <w:szCs w:val="22"/>
        </w:rPr>
        <w:t>enrich</w:t>
      </w:r>
      <w:r w:rsidR="004C1098">
        <w:rPr>
          <w:rFonts w:ascii="Arial" w:eastAsia="Arial Unicode MS" w:hAnsi="Arial" w:cs="Arial"/>
          <w:sz w:val="22"/>
          <w:szCs w:val="22"/>
        </w:rPr>
        <w:t>ing</w:t>
      </w:r>
      <w:r w:rsidR="004E7805">
        <w:rPr>
          <w:rFonts w:ascii="Arial" w:eastAsia="Arial Unicode MS" w:hAnsi="Arial" w:cs="Arial"/>
          <w:sz w:val="22"/>
          <w:szCs w:val="22"/>
        </w:rPr>
        <w:t xml:space="preserve"> the sample size at extremes of fetal sizes, to achieve consistent estimation across the </w:t>
      </w:r>
      <w:r w:rsidR="004C1098">
        <w:rPr>
          <w:rFonts w:ascii="Arial" w:eastAsia="Arial Unicode MS" w:hAnsi="Arial" w:cs="Arial"/>
          <w:sz w:val="22"/>
          <w:szCs w:val="22"/>
        </w:rPr>
        <w:t xml:space="preserve">full </w:t>
      </w:r>
      <w:r w:rsidR="004E7805">
        <w:rPr>
          <w:rFonts w:ascii="Arial" w:eastAsia="Arial Unicode MS" w:hAnsi="Arial" w:cs="Arial"/>
          <w:sz w:val="22"/>
          <w:szCs w:val="22"/>
        </w:rPr>
        <w:t>range of fetal weight</w:t>
      </w:r>
      <w:r w:rsidR="002D079B" w:rsidRPr="00600968">
        <w:rPr>
          <w:rFonts w:ascii="Arial" w:eastAsia="Arial Unicode MS" w:hAnsi="Arial" w:cs="Arial"/>
          <w:sz w:val="22"/>
          <w:szCs w:val="22"/>
        </w:rPr>
        <w:t xml:space="preserve">. </w:t>
      </w:r>
      <w:r w:rsidR="00F703D0" w:rsidRPr="00600968">
        <w:rPr>
          <w:rFonts w:ascii="Arial" w:eastAsia="Arial Unicode MS" w:hAnsi="Arial" w:cs="Arial"/>
          <w:sz w:val="22"/>
          <w:szCs w:val="22"/>
        </w:rPr>
        <w:t>We then constructed reference centiles</w:t>
      </w:r>
      <w:r w:rsidR="00F703D0" w:rsidRPr="00600968" w:rsidDel="00AF4CC4">
        <w:rPr>
          <w:rFonts w:ascii="Arial" w:eastAsia="Arial Unicode MS" w:hAnsi="Arial" w:cs="Arial"/>
          <w:sz w:val="22"/>
          <w:szCs w:val="22"/>
        </w:rPr>
        <w:t xml:space="preserve"> </w:t>
      </w:r>
      <w:r w:rsidR="00716A9E" w:rsidRPr="00600968">
        <w:rPr>
          <w:rFonts w:ascii="Arial" w:eastAsia="Arial Unicode MS" w:hAnsi="Arial" w:cs="Arial"/>
          <w:sz w:val="22"/>
          <w:szCs w:val="22"/>
        </w:rPr>
        <w:t>using second-degree fractional polynomial models</w:t>
      </w:r>
      <w:r w:rsidR="008D3470" w:rsidRPr="00600968">
        <w:rPr>
          <w:rFonts w:ascii="Arial" w:eastAsia="Arial Unicode MS" w:hAnsi="Arial" w:cs="Arial"/>
          <w:sz w:val="22"/>
          <w:szCs w:val="22"/>
        </w:rPr>
        <w:t>.</w:t>
      </w:r>
    </w:p>
    <w:p w14:paraId="30ECA3A2" w14:textId="12D4BBFF" w:rsidR="004D1925" w:rsidRPr="00600968" w:rsidRDefault="004D1925"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b/>
          <w:sz w:val="22"/>
          <w:szCs w:val="22"/>
        </w:rPr>
        <w:t xml:space="preserve">Findings: </w:t>
      </w:r>
      <w:r w:rsidR="00891288" w:rsidRPr="00600968">
        <w:rPr>
          <w:rFonts w:ascii="Arial" w:eastAsia="Arial Unicode MS" w:hAnsi="Arial" w:cs="Arial"/>
          <w:sz w:val="22"/>
          <w:szCs w:val="22"/>
        </w:rPr>
        <w:t>Of the overall population,</w:t>
      </w:r>
      <w:r w:rsidR="00891288" w:rsidRPr="00600968">
        <w:rPr>
          <w:rFonts w:ascii="Arial" w:eastAsia="Arial Unicode MS" w:hAnsi="Arial" w:cs="Arial"/>
          <w:b/>
          <w:sz w:val="22"/>
          <w:szCs w:val="22"/>
        </w:rPr>
        <w:t xml:space="preserve"> </w:t>
      </w:r>
      <w:r w:rsidRPr="00600968">
        <w:rPr>
          <w:rFonts w:ascii="Arial" w:eastAsia="Arial Unicode MS" w:hAnsi="Arial" w:cs="Arial"/>
          <w:sz w:val="22"/>
          <w:szCs w:val="22"/>
        </w:rPr>
        <w:t xml:space="preserve">2,404 </w:t>
      </w:r>
      <w:r w:rsidR="008F2DFC" w:rsidRPr="00600968">
        <w:rPr>
          <w:rFonts w:ascii="Arial" w:eastAsia="Arial Unicode MS" w:hAnsi="Arial" w:cs="Arial"/>
          <w:sz w:val="22"/>
          <w:szCs w:val="22"/>
        </w:rPr>
        <w:t>babies were born</w:t>
      </w:r>
      <w:r w:rsidRPr="00600968">
        <w:rPr>
          <w:rFonts w:ascii="Arial" w:eastAsia="Arial Unicode MS" w:hAnsi="Arial" w:cs="Arial"/>
          <w:sz w:val="22"/>
          <w:szCs w:val="22"/>
        </w:rPr>
        <w:t xml:space="preserve"> within 14 days of their last ultrasound scan</w:t>
      </w:r>
      <w:r w:rsidR="00CF11FF" w:rsidRPr="00600968">
        <w:rPr>
          <w:rFonts w:ascii="Arial" w:eastAsia="Arial Unicode MS" w:hAnsi="Arial" w:cs="Arial"/>
          <w:sz w:val="22"/>
          <w:szCs w:val="22"/>
        </w:rPr>
        <w:t>.</w:t>
      </w:r>
      <w:r w:rsidRPr="00600968">
        <w:rPr>
          <w:rFonts w:ascii="Arial" w:eastAsia="Arial Unicode MS" w:hAnsi="Arial" w:cs="Arial"/>
          <w:sz w:val="22"/>
          <w:szCs w:val="22"/>
        </w:rPr>
        <w:t xml:space="preserve"> The mean time between </w:t>
      </w:r>
      <w:r w:rsidR="00FE50CF" w:rsidRPr="00600968">
        <w:rPr>
          <w:rFonts w:ascii="Arial" w:eastAsia="Arial Unicode MS" w:hAnsi="Arial" w:cs="Arial"/>
          <w:sz w:val="22"/>
          <w:szCs w:val="22"/>
        </w:rPr>
        <w:t xml:space="preserve">the last scan </w:t>
      </w:r>
      <w:r w:rsidRPr="00600968">
        <w:rPr>
          <w:rFonts w:ascii="Arial" w:eastAsia="Arial Unicode MS" w:hAnsi="Arial" w:cs="Arial"/>
          <w:sz w:val="22"/>
          <w:szCs w:val="22"/>
        </w:rPr>
        <w:t xml:space="preserve">and </w:t>
      </w:r>
      <w:r w:rsidR="008F2DFC" w:rsidRPr="00600968">
        <w:rPr>
          <w:rFonts w:ascii="Arial" w:eastAsia="Arial Unicode MS" w:hAnsi="Arial" w:cs="Arial"/>
          <w:sz w:val="22"/>
          <w:szCs w:val="22"/>
        </w:rPr>
        <w:t xml:space="preserve">birth </w:t>
      </w:r>
      <w:r w:rsidRPr="00600968">
        <w:rPr>
          <w:rFonts w:ascii="Arial" w:eastAsia="Arial Unicode MS" w:hAnsi="Arial" w:cs="Arial"/>
          <w:sz w:val="22"/>
          <w:szCs w:val="22"/>
        </w:rPr>
        <w:t xml:space="preserve">was 7.7 days (range 0–14) and was uniformly distributed. Birthweight was best estimated as a function of </w:t>
      </w:r>
      <w:r w:rsidR="00D45B98" w:rsidRPr="00600968">
        <w:rPr>
          <w:rFonts w:ascii="Arial" w:eastAsia="Arial Unicode MS" w:hAnsi="Arial" w:cs="Arial"/>
          <w:sz w:val="22"/>
          <w:szCs w:val="22"/>
        </w:rPr>
        <w:t>AC and HC</w:t>
      </w:r>
      <w:r w:rsidR="00F764E3">
        <w:rPr>
          <w:rFonts w:ascii="Arial" w:eastAsia="Arial Unicode MS" w:hAnsi="Arial" w:cs="Arial"/>
          <w:sz w:val="22"/>
          <w:szCs w:val="22"/>
        </w:rPr>
        <w:t xml:space="preserve"> (without FL)</w:t>
      </w:r>
      <w:r w:rsidRPr="00600968">
        <w:rPr>
          <w:rFonts w:ascii="Arial" w:eastAsia="Arial Unicode MS" w:hAnsi="Arial" w:cs="Arial"/>
          <w:sz w:val="22"/>
          <w:szCs w:val="22"/>
        </w:rPr>
        <w:t>:</w:t>
      </w:r>
    </w:p>
    <w:p w14:paraId="028DE998" w14:textId="2B72488A" w:rsidR="00C271E0" w:rsidRPr="004D053C" w:rsidRDefault="00C271E0" w:rsidP="00C271E0">
      <w:pPr>
        <w:widowControl w:val="0"/>
        <w:autoSpaceDE w:val="0"/>
        <w:autoSpaceDN w:val="0"/>
        <w:adjustRightInd w:val="0"/>
        <w:spacing w:before="100" w:beforeAutospacing="1" w:after="100" w:afterAutospacing="1" w:line="360" w:lineRule="auto"/>
        <w:rPr>
          <w:rFonts w:ascii="Arial" w:eastAsia="Arial Unicode MS" w:hAnsi="Arial" w:cs="Arial"/>
          <w:sz w:val="20"/>
          <w:szCs w:val="22"/>
        </w:rPr>
      </w:pPr>
      <w:r w:rsidRPr="004D053C">
        <w:rPr>
          <w:rFonts w:ascii="Arial" w:eastAsia="Arial Unicode MS" w:hAnsi="Arial" w:cs="Arial"/>
          <w:sz w:val="20"/>
          <w:szCs w:val="22"/>
        </w:rPr>
        <w:t>log(EFW) = 5.08482</w:t>
      </w:r>
      <w:r w:rsidR="00D7004D" w:rsidRPr="004D053C">
        <w:rPr>
          <w:rFonts w:ascii="Arial" w:eastAsia="Arial Unicode MS" w:hAnsi="Arial" w:cs="Arial"/>
          <w:sz w:val="20"/>
          <w:szCs w:val="22"/>
        </w:rPr>
        <w:t>0</w:t>
      </w:r>
      <w:r w:rsidRPr="004D053C">
        <w:rPr>
          <w:rFonts w:ascii="Arial" w:eastAsia="Arial Unicode MS" w:hAnsi="Arial" w:cs="Arial"/>
          <w:sz w:val="20"/>
          <w:szCs w:val="22"/>
        </w:rPr>
        <w:t xml:space="preserve"> – 54.06633×(AC/100)</w:t>
      </w:r>
      <w:r w:rsidRPr="004D053C">
        <w:rPr>
          <w:rFonts w:ascii="Arial" w:eastAsia="Arial Unicode MS" w:hAnsi="Arial" w:cs="Arial"/>
          <w:sz w:val="20"/>
          <w:szCs w:val="22"/>
          <w:vertAlign w:val="superscript"/>
        </w:rPr>
        <w:t xml:space="preserve">3 </w:t>
      </w:r>
      <w:r w:rsidRPr="004D053C">
        <w:rPr>
          <w:rFonts w:ascii="Arial" w:eastAsia="Arial Unicode MS" w:hAnsi="Arial" w:cs="Arial"/>
          <w:sz w:val="20"/>
          <w:szCs w:val="22"/>
        </w:rPr>
        <w:t>– 95.80076×(AC/100)</w:t>
      </w:r>
      <w:r w:rsidRPr="004D053C">
        <w:rPr>
          <w:rFonts w:ascii="Arial" w:eastAsia="Arial Unicode MS" w:hAnsi="Arial" w:cs="Arial"/>
          <w:sz w:val="20"/>
          <w:szCs w:val="22"/>
          <w:vertAlign w:val="superscript"/>
        </w:rPr>
        <w:t>3</w:t>
      </w:r>
      <w:r w:rsidRPr="004D053C">
        <w:rPr>
          <w:rFonts w:ascii="Arial" w:eastAsia="Arial Unicode MS" w:hAnsi="Arial" w:cs="Arial"/>
          <w:sz w:val="20"/>
          <w:szCs w:val="22"/>
        </w:rPr>
        <w:t>×log(AC/100) + 3.13637</w:t>
      </w:r>
      <w:r w:rsidR="00D7004D" w:rsidRPr="004D053C">
        <w:rPr>
          <w:rFonts w:ascii="Arial" w:eastAsia="Arial Unicode MS" w:hAnsi="Arial" w:cs="Arial"/>
          <w:sz w:val="20"/>
          <w:szCs w:val="22"/>
        </w:rPr>
        <w:t>0</w:t>
      </w:r>
      <w:r w:rsidRPr="004D053C">
        <w:rPr>
          <w:rFonts w:ascii="Arial" w:eastAsia="Arial Unicode MS" w:hAnsi="Arial" w:cs="Arial"/>
          <w:sz w:val="20"/>
          <w:szCs w:val="22"/>
        </w:rPr>
        <w:t xml:space="preserve"> ×(HC/100),</w:t>
      </w:r>
    </w:p>
    <w:p w14:paraId="0827C85C" w14:textId="5AF9B822" w:rsidR="00891288" w:rsidRPr="00600968" w:rsidRDefault="004D1925"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All other measure</w:t>
      </w:r>
      <w:r w:rsidR="00FF0D72" w:rsidRPr="00600968">
        <w:rPr>
          <w:rFonts w:ascii="Arial" w:eastAsia="Arial Unicode MS" w:hAnsi="Arial" w:cs="Arial"/>
          <w:sz w:val="22"/>
          <w:szCs w:val="22"/>
        </w:rPr>
        <w:t>s</w:t>
      </w:r>
      <w:r w:rsidRPr="00600968">
        <w:rPr>
          <w:rFonts w:ascii="Arial" w:eastAsia="Arial Unicode MS" w:hAnsi="Arial" w:cs="Arial"/>
          <w:sz w:val="22"/>
          <w:szCs w:val="22"/>
        </w:rPr>
        <w:t xml:space="preserve">, gestational age, </w:t>
      </w:r>
      <w:r w:rsidR="00FF0D72" w:rsidRPr="00600968">
        <w:rPr>
          <w:rFonts w:ascii="Arial" w:eastAsia="Arial Unicode MS" w:hAnsi="Arial" w:cs="Arial"/>
          <w:sz w:val="22"/>
          <w:szCs w:val="22"/>
        </w:rPr>
        <w:t>symphysis-</w:t>
      </w:r>
      <w:r w:rsidRPr="00600968">
        <w:rPr>
          <w:rFonts w:ascii="Arial" w:eastAsia="Arial Unicode MS" w:hAnsi="Arial" w:cs="Arial"/>
          <w:sz w:val="22"/>
          <w:szCs w:val="22"/>
        </w:rPr>
        <w:t xml:space="preserve">fundal height, amniotic fluid indices </w:t>
      </w:r>
      <w:r w:rsidR="00FE50CF" w:rsidRPr="00600968">
        <w:rPr>
          <w:rFonts w:ascii="Arial" w:eastAsia="Arial Unicode MS" w:hAnsi="Arial" w:cs="Arial"/>
          <w:sz w:val="22"/>
          <w:szCs w:val="22"/>
        </w:rPr>
        <w:t xml:space="preserve">and </w:t>
      </w:r>
      <w:r w:rsidRPr="00600968">
        <w:rPr>
          <w:rFonts w:ascii="Arial" w:eastAsia="Arial Unicode MS" w:hAnsi="Arial" w:cs="Arial"/>
          <w:sz w:val="22"/>
          <w:szCs w:val="22"/>
        </w:rPr>
        <w:t>interactions between biometric measures and gestational age were not retained in the selection process</w:t>
      </w:r>
      <w:r w:rsidR="00E7152C" w:rsidRPr="00600968">
        <w:rPr>
          <w:rFonts w:ascii="Arial" w:eastAsia="Arial Unicode MS" w:hAnsi="Arial" w:cs="Arial"/>
          <w:sz w:val="22"/>
          <w:szCs w:val="22"/>
        </w:rPr>
        <w:t xml:space="preserve"> because </w:t>
      </w:r>
      <w:r w:rsidR="00FF0D72" w:rsidRPr="00600968">
        <w:rPr>
          <w:rFonts w:ascii="Arial" w:eastAsia="Arial Unicode MS" w:hAnsi="Arial" w:cs="Arial"/>
          <w:sz w:val="22"/>
          <w:szCs w:val="22"/>
        </w:rPr>
        <w:t xml:space="preserve">they </w:t>
      </w:r>
      <w:r w:rsidR="00E7152C" w:rsidRPr="00600968">
        <w:rPr>
          <w:rFonts w:ascii="Arial" w:eastAsia="Arial Unicode MS" w:hAnsi="Arial" w:cs="Arial"/>
          <w:sz w:val="22"/>
          <w:szCs w:val="22"/>
        </w:rPr>
        <w:t xml:space="preserve">did not improve </w:t>
      </w:r>
      <w:r w:rsidR="00FF0D72" w:rsidRPr="00600968">
        <w:rPr>
          <w:rFonts w:ascii="Arial" w:eastAsia="Arial Unicode MS" w:hAnsi="Arial" w:cs="Arial"/>
          <w:sz w:val="22"/>
          <w:szCs w:val="22"/>
        </w:rPr>
        <w:t xml:space="preserve">EFW </w:t>
      </w:r>
      <w:r w:rsidR="00E7152C" w:rsidRPr="00600968">
        <w:rPr>
          <w:rFonts w:ascii="Arial" w:eastAsia="Arial Unicode MS" w:hAnsi="Arial" w:cs="Arial"/>
          <w:sz w:val="22"/>
          <w:szCs w:val="22"/>
        </w:rPr>
        <w:t>prediction</w:t>
      </w:r>
      <w:r w:rsidRPr="00600968">
        <w:rPr>
          <w:rFonts w:ascii="Arial" w:eastAsia="Arial Unicode MS" w:hAnsi="Arial" w:cs="Arial"/>
          <w:sz w:val="22"/>
          <w:szCs w:val="22"/>
        </w:rPr>
        <w:t xml:space="preserve">. </w:t>
      </w:r>
      <w:r w:rsidR="00FF0D72" w:rsidRPr="00600968">
        <w:rPr>
          <w:rFonts w:ascii="Arial" w:eastAsia="Arial Unicode MS" w:hAnsi="Arial" w:cs="Arial"/>
          <w:sz w:val="22"/>
          <w:szCs w:val="22"/>
        </w:rPr>
        <w:t>Applying</w:t>
      </w:r>
      <w:r w:rsidRPr="00600968">
        <w:rPr>
          <w:rFonts w:ascii="Arial" w:eastAsia="Arial Unicode MS" w:hAnsi="Arial" w:cs="Arial"/>
          <w:sz w:val="22"/>
          <w:szCs w:val="22"/>
        </w:rPr>
        <w:t xml:space="preserve"> th</w:t>
      </w:r>
      <w:r w:rsidR="00FF0D72" w:rsidRPr="00600968">
        <w:rPr>
          <w:rFonts w:ascii="Arial" w:eastAsia="Arial Unicode MS" w:hAnsi="Arial" w:cs="Arial"/>
          <w:sz w:val="22"/>
          <w:szCs w:val="22"/>
        </w:rPr>
        <w:t>e</w:t>
      </w:r>
      <w:r w:rsidRPr="00600968">
        <w:rPr>
          <w:rFonts w:ascii="Arial" w:eastAsia="Arial Unicode MS" w:hAnsi="Arial" w:cs="Arial"/>
          <w:sz w:val="22"/>
          <w:szCs w:val="22"/>
        </w:rPr>
        <w:t xml:space="preserve"> formula</w:t>
      </w:r>
      <w:r w:rsidR="00C9605B" w:rsidRPr="00600968">
        <w:rPr>
          <w:rFonts w:ascii="Arial" w:eastAsia="Arial Unicode MS" w:hAnsi="Arial" w:cs="Arial"/>
          <w:sz w:val="22"/>
          <w:szCs w:val="22"/>
        </w:rPr>
        <w:t xml:space="preserve"> to</w:t>
      </w:r>
      <w:r w:rsidRPr="00600968">
        <w:rPr>
          <w:rFonts w:ascii="Arial" w:eastAsia="Arial Unicode MS" w:hAnsi="Arial" w:cs="Arial"/>
          <w:sz w:val="22"/>
          <w:szCs w:val="22"/>
        </w:rPr>
        <w:t xml:space="preserve"> </w:t>
      </w:r>
      <w:r w:rsidR="00FF0D72" w:rsidRPr="00600968">
        <w:rPr>
          <w:rFonts w:ascii="Arial" w:eastAsia="Arial Unicode MS" w:hAnsi="Arial" w:cs="Arial"/>
          <w:sz w:val="22"/>
          <w:szCs w:val="22"/>
        </w:rPr>
        <w:t xml:space="preserve">FGLS </w:t>
      </w:r>
      <w:r w:rsidRPr="00600968">
        <w:rPr>
          <w:rFonts w:ascii="Arial" w:eastAsia="Arial Unicode MS" w:hAnsi="Arial" w:cs="Arial"/>
          <w:sz w:val="22"/>
          <w:szCs w:val="22"/>
        </w:rPr>
        <w:t xml:space="preserve">biometric data (n=4,231), </w:t>
      </w:r>
      <w:r w:rsidR="00FF0D72" w:rsidRPr="00600968">
        <w:rPr>
          <w:rFonts w:ascii="Arial" w:eastAsia="Arial Unicode MS" w:hAnsi="Arial" w:cs="Arial"/>
          <w:sz w:val="22"/>
          <w:szCs w:val="22"/>
        </w:rPr>
        <w:t xml:space="preserve">enabled </w:t>
      </w:r>
      <w:r w:rsidRPr="00600968">
        <w:rPr>
          <w:rFonts w:ascii="Arial" w:eastAsia="Arial Unicode MS" w:hAnsi="Arial" w:cs="Arial"/>
          <w:sz w:val="22"/>
          <w:szCs w:val="22"/>
        </w:rPr>
        <w:t xml:space="preserve">gestational age-specific EFW </w:t>
      </w:r>
      <w:r w:rsidR="00FF0D72" w:rsidRPr="00600968">
        <w:rPr>
          <w:rFonts w:ascii="Arial" w:eastAsia="Arial Unicode MS" w:hAnsi="Arial" w:cs="Arial"/>
          <w:sz w:val="22"/>
          <w:szCs w:val="22"/>
        </w:rPr>
        <w:t xml:space="preserve">to be </w:t>
      </w:r>
      <w:r w:rsidRPr="00600968">
        <w:rPr>
          <w:rFonts w:ascii="Arial" w:eastAsia="Arial Unicode MS" w:hAnsi="Arial" w:cs="Arial"/>
          <w:sz w:val="22"/>
          <w:szCs w:val="22"/>
        </w:rPr>
        <w:t>constructed</w:t>
      </w:r>
      <w:r w:rsidR="00073615" w:rsidRPr="00600968">
        <w:rPr>
          <w:rFonts w:ascii="Arial" w:eastAsia="Arial Unicode MS" w:hAnsi="Arial" w:cs="Arial"/>
          <w:sz w:val="22"/>
          <w:szCs w:val="22"/>
        </w:rPr>
        <w:t>.</w:t>
      </w:r>
      <w:r w:rsidRPr="00600968">
        <w:rPr>
          <w:rFonts w:ascii="Arial" w:eastAsia="Arial Unicode MS" w:hAnsi="Arial" w:cs="Arial"/>
          <w:sz w:val="22"/>
          <w:szCs w:val="22"/>
        </w:rPr>
        <w:t xml:space="preserve"> </w:t>
      </w:r>
    </w:p>
    <w:p w14:paraId="78551B64" w14:textId="5D229A09" w:rsidR="00692D2D" w:rsidRPr="00600968" w:rsidRDefault="00692D2D"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At term, </w:t>
      </w:r>
      <w:r w:rsidR="0010677B" w:rsidRPr="00600968">
        <w:rPr>
          <w:rFonts w:ascii="Arial" w:eastAsia="Arial Unicode MS" w:hAnsi="Arial" w:cs="Arial"/>
          <w:sz w:val="22"/>
          <w:szCs w:val="22"/>
        </w:rPr>
        <w:t xml:space="preserve">the </w:t>
      </w:r>
      <w:r w:rsidRPr="00600968">
        <w:rPr>
          <w:rFonts w:ascii="Arial" w:eastAsia="Arial Unicode MS" w:hAnsi="Arial" w:cs="Arial"/>
          <w:sz w:val="22"/>
          <w:szCs w:val="22"/>
        </w:rPr>
        <w:t>EFW centiles match those</w:t>
      </w:r>
      <w:r w:rsidR="00DC51A6" w:rsidRPr="00600968">
        <w:rPr>
          <w:rFonts w:ascii="Arial" w:eastAsia="Arial Unicode MS" w:hAnsi="Arial" w:cs="Arial"/>
          <w:sz w:val="22"/>
          <w:szCs w:val="22"/>
        </w:rPr>
        <w:t xml:space="preserve"> of</w:t>
      </w:r>
      <w:r w:rsidRPr="00600968">
        <w:rPr>
          <w:rFonts w:ascii="Arial" w:eastAsia="Arial Unicode MS" w:hAnsi="Arial" w:cs="Arial"/>
          <w:sz w:val="22"/>
          <w:szCs w:val="22"/>
        </w:rPr>
        <w:t xml:space="preserve"> the INTERGROWTH-21</w:t>
      </w:r>
      <w:r w:rsidRPr="00600968">
        <w:rPr>
          <w:rFonts w:ascii="Arial" w:eastAsia="Arial Unicode MS" w:hAnsi="Arial" w:cs="Arial"/>
          <w:sz w:val="22"/>
          <w:szCs w:val="22"/>
          <w:vertAlign w:val="superscript"/>
        </w:rPr>
        <w:t>st</w:t>
      </w:r>
      <w:r w:rsidRPr="00600968">
        <w:rPr>
          <w:rFonts w:ascii="Arial" w:eastAsia="Arial Unicode MS" w:hAnsi="Arial" w:cs="Arial"/>
          <w:sz w:val="22"/>
          <w:szCs w:val="22"/>
        </w:rPr>
        <w:t xml:space="preserve"> </w:t>
      </w:r>
      <w:r w:rsidR="0010677B" w:rsidRPr="00600968">
        <w:rPr>
          <w:rFonts w:ascii="Arial" w:eastAsia="Arial Unicode MS" w:hAnsi="Arial" w:cs="Arial"/>
          <w:sz w:val="22"/>
          <w:szCs w:val="22"/>
        </w:rPr>
        <w:t>Newborn Size Standards</w:t>
      </w:r>
      <w:r w:rsidR="0072278B" w:rsidRPr="00600968">
        <w:rPr>
          <w:rFonts w:ascii="Arial" w:eastAsia="Arial Unicode MS" w:hAnsi="Arial" w:cs="Arial"/>
          <w:sz w:val="22"/>
          <w:szCs w:val="22"/>
        </w:rPr>
        <w:t xml:space="preserve"> but, a</w:t>
      </w:r>
      <w:r w:rsidR="0010677B" w:rsidRPr="00600968">
        <w:rPr>
          <w:rFonts w:ascii="Arial" w:eastAsia="Arial Unicode MS" w:hAnsi="Arial" w:cs="Arial"/>
          <w:sz w:val="22"/>
          <w:szCs w:val="22"/>
        </w:rPr>
        <w:t>t less than 37 weeks’ gestation</w:t>
      </w:r>
      <w:r w:rsidR="004447C9" w:rsidRPr="00600968">
        <w:rPr>
          <w:rFonts w:ascii="Arial" w:eastAsia="Arial Unicode MS" w:hAnsi="Arial" w:cs="Arial"/>
          <w:sz w:val="22"/>
          <w:szCs w:val="22"/>
        </w:rPr>
        <w:t xml:space="preserve">, </w:t>
      </w:r>
      <w:r w:rsidR="0010677B" w:rsidRPr="00600968">
        <w:rPr>
          <w:rFonts w:ascii="Arial" w:eastAsia="Arial Unicode MS" w:hAnsi="Arial" w:cs="Arial"/>
          <w:sz w:val="22"/>
          <w:szCs w:val="22"/>
        </w:rPr>
        <w:t xml:space="preserve">the </w:t>
      </w:r>
      <w:r w:rsidRPr="00600968">
        <w:rPr>
          <w:rFonts w:ascii="Arial" w:eastAsia="Arial Unicode MS" w:hAnsi="Arial" w:cs="Arial"/>
          <w:sz w:val="22"/>
          <w:szCs w:val="22"/>
        </w:rPr>
        <w:t xml:space="preserve">EFW </w:t>
      </w:r>
      <w:r w:rsidR="0010677B" w:rsidRPr="00600968">
        <w:rPr>
          <w:rFonts w:ascii="Arial" w:eastAsia="Arial Unicode MS" w:hAnsi="Arial" w:cs="Arial"/>
          <w:sz w:val="22"/>
          <w:szCs w:val="22"/>
        </w:rPr>
        <w:t xml:space="preserve">centiles </w:t>
      </w:r>
      <w:r w:rsidRPr="00600968">
        <w:rPr>
          <w:rFonts w:ascii="Arial" w:eastAsia="Arial Unicode MS" w:hAnsi="Arial" w:cs="Arial"/>
          <w:sz w:val="22"/>
          <w:szCs w:val="22"/>
        </w:rPr>
        <w:t>were,</w:t>
      </w:r>
      <w:r w:rsidR="00DF4D6B"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as expected, higher than </w:t>
      </w:r>
      <w:r w:rsidR="0072278B" w:rsidRPr="00600968">
        <w:rPr>
          <w:rFonts w:ascii="Arial" w:eastAsia="Arial Unicode MS" w:hAnsi="Arial" w:cs="Arial"/>
          <w:sz w:val="22"/>
          <w:szCs w:val="22"/>
        </w:rPr>
        <w:t>those</w:t>
      </w:r>
      <w:r w:rsidR="0010677B" w:rsidRPr="00600968">
        <w:rPr>
          <w:rFonts w:ascii="Arial" w:eastAsia="Arial Unicode MS" w:hAnsi="Arial" w:cs="Arial"/>
          <w:sz w:val="22"/>
          <w:szCs w:val="22"/>
        </w:rPr>
        <w:t xml:space="preserve"> of babies born </w:t>
      </w:r>
      <w:r w:rsidRPr="00600968">
        <w:rPr>
          <w:rFonts w:ascii="Arial" w:eastAsia="Arial Unicode MS" w:hAnsi="Arial" w:cs="Arial"/>
          <w:sz w:val="22"/>
          <w:szCs w:val="22"/>
        </w:rPr>
        <w:t xml:space="preserve">preterm. </w:t>
      </w:r>
      <w:r w:rsidR="00B504CA" w:rsidRPr="00600968">
        <w:rPr>
          <w:rFonts w:ascii="Arial" w:eastAsia="Arial Unicode MS" w:hAnsi="Arial" w:cs="Arial"/>
          <w:sz w:val="22"/>
          <w:szCs w:val="22"/>
        </w:rPr>
        <w:t>C</w:t>
      </w:r>
      <w:r w:rsidRPr="00600968">
        <w:rPr>
          <w:rFonts w:ascii="Arial" w:eastAsia="Arial Unicode MS" w:hAnsi="Arial" w:cs="Arial"/>
          <w:sz w:val="22"/>
          <w:szCs w:val="22"/>
        </w:rPr>
        <w:t>omparing EFW</w:t>
      </w:r>
      <w:r w:rsidR="005B7DC8" w:rsidRPr="00600968">
        <w:rPr>
          <w:rFonts w:ascii="Arial" w:eastAsia="Arial Unicode MS" w:hAnsi="Arial" w:cs="Arial"/>
          <w:sz w:val="22"/>
          <w:szCs w:val="22"/>
        </w:rPr>
        <w:t xml:space="preserve"> cross-sectional values</w:t>
      </w:r>
      <w:r w:rsidRPr="00600968">
        <w:rPr>
          <w:rFonts w:ascii="Arial" w:eastAsia="Arial Unicode MS" w:hAnsi="Arial" w:cs="Arial"/>
          <w:sz w:val="22"/>
          <w:szCs w:val="22"/>
        </w:rPr>
        <w:t xml:space="preserve"> to</w:t>
      </w:r>
      <w:r w:rsidR="00DF4D6B" w:rsidRPr="00600968">
        <w:rPr>
          <w:rFonts w:ascii="Arial" w:eastAsia="Arial Unicode MS" w:hAnsi="Arial" w:cs="Arial"/>
          <w:sz w:val="22"/>
          <w:szCs w:val="22"/>
        </w:rPr>
        <w:t xml:space="preserve"> </w:t>
      </w:r>
      <w:r w:rsidR="0010677B" w:rsidRPr="00600968">
        <w:rPr>
          <w:rFonts w:ascii="Arial" w:eastAsia="Arial Unicode MS" w:hAnsi="Arial" w:cs="Arial"/>
          <w:sz w:val="22"/>
          <w:szCs w:val="22"/>
        </w:rPr>
        <w:t>the INTERGROWTH-21</w:t>
      </w:r>
      <w:r w:rsidR="0010677B" w:rsidRPr="00600968">
        <w:rPr>
          <w:rFonts w:ascii="Arial" w:eastAsia="Arial Unicode MS" w:hAnsi="Arial" w:cs="Arial"/>
          <w:sz w:val="22"/>
          <w:szCs w:val="22"/>
          <w:vertAlign w:val="superscript"/>
        </w:rPr>
        <w:t>st</w:t>
      </w:r>
      <w:r w:rsidR="0010677B" w:rsidRPr="00600968">
        <w:rPr>
          <w:rFonts w:ascii="Arial" w:eastAsia="Arial Unicode MS" w:hAnsi="Arial" w:cs="Arial"/>
          <w:sz w:val="22"/>
          <w:szCs w:val="22"/>
        </w:rPr>
        <w:t xml:space="preserve"> Preterm Postnatal Growth Standards</w:t>
      </w:r>
      <w:r w:rsidR="00B504CA" w:rsidRPr="00600968">
        <w:rPr>
          <w:rFonts w:ascii="Arial" w:eastAsia="Arial Unicode MS" w:hAnsi="Arial" w:cs="Arial"/>
          <w:sz w:val="22"/>
          <w:szCs w:val="22"/>
        </w:rPr>
        <w:t xml:space="preserve"> </w:t>
      </w:r>
      <w:r w:rsidR="005B7DC8" w:rsidRPr="00600968">
        <w:rPr>
          <w:rFonts w:ascii="Arial" w:eastAsia="Arial Unicode MS" w:hAnsi="Arial" w:cs="Arial"/>
          <w:sz w:val="22"/>
          <w:szCs w:val="22"/>
        </w:rPr>
        <w:t>confirm</w:t>
      </w:r>
      <w:r w:rsidR="00B504CA" w:rsidRPr="00600968">
        <w:rPr>
          <w:rFonts w:ascii="Arial" w:eastAsia="Arial Unicode MS" w:hAnsi="Arial" w:cs="Arial"/>
          <w:sz w:val="22"/>
          <w:szCs w:val="22"/>
        </w:rPr>
        <w:t>s</w:t>
      </w:r>
      <w:r w:rsidR="005B7DC8" w:rsidRPr="00600968">
        <w:rPr>
          <w:rFonts w:ascii="Arial" w:eastAsia="Arial Unicode MS" w:hAnsi="Arial" w:cs="Arial"/>
          <w:sz w:val="22"/>
          <w:szCs w:val="22"/>
        </w:rPr>
        <w:t xml:space="preserve"> that preterm postnatal growth is a different </w:t>
      </w:r>
      <w:r w:rsidR="00A150D6" w:rsidRPr="00600968">
        <w:rPr>
          <w:rFonts w:ascii="Arial" w:eastAsia="Arial Unicode MS" w:hAnsi="Arial" w:cs="Arial"/>
          <w:sz w:val="22"/>
          <w:szCs w:val="22"/>
        </w:rPr>
        <w:t xml:space="preserve">biological </w:t>
      </w:r>
      <w:r w:rsidR="00A150D6" w:rsidRPr="00600968">
        <w:rPr>
          <w:rFonts w:ascii="Arial" w:eastAsia="Arial Unicode MS" w:hAnsi="Arial" w:cs="Arial"/>
          <w:sz w:val="22"/>
          <w:szCs w:val="22"/>
        </w:rPr>
        <w:lastRenderedPageBreak/>
        <w:t xml:space="preserve">process </w:t>
      </w:r>
      <w:r w:rsidR="0010677B" w:rsidRPr="00600968">
        <w:rPr>
          <w:rFonts w:ascii="Arial" w:eastAsia="Arial Unicode MS" w:hAnsi="Arial" w:cs="Arial"/>
          <w:sz w:val="22"/>
          <w:szCs w:val="22"/>
        </w:rPr>
        <w:t>to intrauterine</w:t>
      </w:r>
      <w:r w:rsidR="005B7DC8" w:rsidRPr="00600968">
        <w:rPr>
          <w:rFonts w:ascii="Arial" w:eastAsia="Arial Unicode MS" w:hAnsi="Arial" w:cs="Arial"/>
          <w:sz w:val="22"/>
          <w:szCs w:val="22"/>
        </w:rPr>
        <w:t xml:space="preserve"> growth.</w:t>
      </w:r>
    </w:p>
    <w:p w14:paraId="36154403" w14:textId="6CC9B998" w:rsidR="00891288" w:rsidRPr="00600968" w:rsidRDefault="004D1925"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b/>
          <w:sz w:val="22"/>
          <w:szCs w:val="22"/>
        </w:rPr>
        <w:t>Interpretation:</w:t>
      </w:r>
      <w:r w:rsidR="00891288" w:rsidRPr="00600968">
        <w:rPr>
          <w:rFonts w:ascii="Arial" w:eastAsia="Arial Unicode MS" w:hAnsi="Arial" w:cs="Arial"/>
          <w:b/>
          <w:sz w:val="22"/>
          <w:szCs w:val="22"/>
        </w:rPr>
        <w:t xml:space="preserve"> </w:t>
      </w:r>
      <w:r w:rsidR="00891288" w:rsidRPr="00600968">
        <w:rPr>
          <w:rFonts w:ascii="Arial" w:eastAsia="Arial Unicode MS" w:hAnsi="Arial" w:cs="Arial"/>
          <w:sz w:val="22"/>
          <w:szCs w:val="22"/>
        </w:rPr>
        <w:t>We provide a</w:t>
      </w:r>
      <w:r w:rsidR="008018E8" w:rsidRPr="00600968">
        <w:rPr>
          <w:rFonts w:ascii="Arial" w:eastAsia="Arial Unicode MS" w:hAnsi="Arial" w:cs="Arial"/>
          <w:sz w:val="22"/>
          <w:szCs w:val="22"/>
        </w:rPr>
        <w:t>n</w:t>
      </w:r>
      <w:r w:rsidR="00891288" w:rsidRPr="00600968">
        <w:rPr>
          <w:rFonts w:ascii="Arial" w:eastAsia="Arial Unicode MS" w:hAnsi="Arial" w:cs="Arial"/>
          <w:sz w:val="22"/>
          <w:szCs w:val="22"/>
        </w:rPr>
        <w:t xml:space="preserve"> assessment </w:t>
      </w:r>
      <w:r w:rsidR="00EF4B92" w:rsidRPr="00600968">
        <w:rPr>
          <w:rFonts w:ascii="Arial" w:eastAsia="Arial Unicode MS" w:hAnsi="Arial" w:cs="Arial"/>
          <w:sz w:val="22"/>
          <w:szCs w:val="22"/>
        </w:rPr>
        <w:t xml:space="preserve">of </w:t>
      </w:r>
      <w:r w:rsidR="00891288" w:rsidRPr="00600968">
        <w:rPr>
          <w:rFonts w:ascii="Arial" w:eastAsia="Arial Unicode MS" w:hAnsi="Arial" w:cs="Arial"/>
          <w:sz w:val="22"/>
          <w:szCs w:val="22"/>
        </w:rPr>
        <w:t xml:space="preserve">EFW </w:t>
      </w:r>
      <w:r w:rsidR="00EF4B92" w:rsidRPr="00600968">
        <w:rPr>
          <w:rFonts w:ascii="Arial" w:eastAsia="Arial Unicode MS" w:hAnsi="Arial" w:cs="Arial"/>
          <w:sz w:val="22"/>
          <w:szCs w:val="22"/>
        </w:rPr>
        <w:t>as an adjunct to</w:t>
      </w:r>
      <w:r w:rsidR="00891288" w:rsidRPr="00600968">
        <w:rPr>
          <w:rFonts w:ascii="Arial" w:eastAsia="Arial Unicode MS" w:hAnsi="Arial" w:cs="Arial"/>
          <w:sz w:val="22"/>
          <w:szCs w:val="22"/>
        </w:rPr>
        <w:t xml:space="preserve"> routine ultrasound biometry from 22 to 40 </w:t>
      </w:r>
      <w:r w:rsidR="00EF4B92" w:rsidRPr="00600968">
        <w:rPr>
          <w:rFonts w:ascii="Arial" w:eastAsia="Arial Unicode MS" w:hAnsi="Arial" w:cs="Arial"/>
          <w:sz w:val="22"/>
          <w:szCs w:val="22"/>
        </w:rPr>
        <w:t xml:space="preserve">weeks’ </w:t>
      </w:r>
      <w:r w:rsidR="00891288" w:rsidRPr="00600968">
        <w:rPr>
          <w:rFonts w:ascii="Arial" w:eastAsia="Arial Unicode MS" w:hAnsi="Arial" w:cs="Arial"/>
          <w:sz w:val="22"/>
          <w:szCs w:val="22"/>
        </w:rPr>
        <w:t>gestation</w:t>
      </w:r>
      <w:r w:rsidR="005F332C" w:rsidRPr="00600968">
        <w:rPr>
          <w:rFonts w:ascii="Arial" w:eastAsia="Arial Unicode MS" w:hAnsi="Arial" w:cs="Arial"/>
          <w:sz w:val="22"/>
          <w:szCs w:val="22"/>
        </w:rPr>
        <w:t>.</w:t>
      </w:r>
      <w:r w:rsidR="00891288" w:rsidRPr="00600968">
        <w:rPr>
          <w:rFonts w:ascii="Arial" w:eastAsia="Arial Unicode MS" w:hAnsi="Arial" w:cs="Arial"/>
          <w:sz w:val="22"/>
          <w:szCs w:val="22"/>
        </w:rPr>
        <w:t xml:space="preserve"> </w:t>
      </w:r>
      <w:r w:rsidR="00EF4B92" w:rsidRPr="00600968">
        <w:rPr>
          <w:rFonts w:ascii="Arial" w:eastAsia="Arial Unicode MS" w:hAnsi="Arial" w:cs="Arial"/>
          <w:sz w:val="22"/>
          <w:szCs w:val="22"/>
        </w:rPr>
        <w:t xml:space="preserve"> However, w</w:t>
      </w:r>
      <w:r w:rsidR="00F46209" w:rsidRPr="00600968">
        <w:rPr>
          <w:rFonts w:ascii="Arial" w:eastAsia="Arial Unicode MS" w:hAnsi="Arial" w:cs="Arial"/>
          <w:sz w:val="22"/>
          <w:szCs w:val="22"/>
        </w:rPr>
        <w:t xml:space="preserve">e strongly encourage clinicians to </w:t>
      </w:r>
      <w:r w:rsidR="00EF4B92" w:rsidRPr="00600968">
        <w:rPr>
          <w:rFonts w:ascii="Arial" w:eastAsia="Arial Unicode MS" w:hAnsi="Arial" w:cs="Arial"/>
          <w:sz w:val="22"/>
          <w:szCs w:val="22"/>
        </w:rPr>
        <w:t>evaluate</w:t>
      </w:r>
      <w:r w:rsidR="00554BF0" w:rsidRPr="00600968">
        <w:rPr>
          <w:rFonts w:ascii="Arial" w:eastAsia="Arial Unicode MS" w:hAnsi="Arial" w:cs="Arial"/>
          <w:sz w:val="22"/>
          <w:szCs w:val="22"/>
        </w:rPr>
        <w:t xml:space="preserve"> fetal growth using separate</w:t>
      </w:r>
      <w:r w:rsidR="00F46209" w:rsidRPr="00600968">
        <w:rPr>
          <w:rFonts w:ascii="Arial" w:eastAsia="Arial Unicode MS" w:hAnsi="Arial" w:cs="Arial"/>
          <w:sz w:val="22"/>
          <w:szCs w:val="22"/>
        </w:rPr>
        <w:t xml:space="preserve"> biometric measures </w:t>
      </w:r>
      <w:r w:rsidR="00EF4B92" w:rsidRPr="00600968">
        <w:rPr>
          <w:rFonts w:ascii="Arial" w:eastAsia="Arial Unicode MS" w:hAnsi="Arial" w:cs="Arial"/>
          <w:sz w:val="22"/>
          <w:szCs w:val="22"/>
        </w:rPr>
        <w:t xml:space="preserve">such as HC and AC, as well as </w:t>
      </w:r>
      <w:r w:rsidR="00F46209" w:rsidRPr="00600968">
        <w:rPr>
          <w:rFonts w:ascii="Arial" w:eastAsia="Arial Unicode MS" w:hAnsi="Arial" w:cs="Arial"/>
          <w:sz w:val="22"/>
          <w:szCs w:val="22"/>
        </w:rPr>
        <w:t xml:space="preserve">EFW, </w:t>
      </w:r>
      <w:r w:rsidR="00EF4B92" w:rsidRPr="00600968">
        <w:rPr>
          <w:rFonts w:ascii="Arial" w:eastAsia="Arial Unicode MS" w:hAnsi="Arial" w:cs="Arial"/>
          <w:sz w:val="22"/>
          <w:szCs w:val="22"/>
        </w:rPr>
        <w:t xml:space="preserve">so as to </w:t>
      </w:r>
      <w:r w:rsidR="00F46209" w:rsidRPr="00600968">
        <w:rPr>
          <w:rFonts w:ascii="Arial" w:eastAsia="Arial Unicode MS" w:hAnsi="Arial" w:cs="Arial"/>
          <w:sz w:val="22"/>
          <w:szCs w:val="22"/>
        </w:rPr>
        <w:t xml:space="preserve">avoid the minimalist approach of focusing on a single </w:t>
      </w:r>
      <w:r w:rsidR="00716A9E" w:rsidRPr="00600968">
        <w:rPr>
          <w:rFonts w:ascii="Arial" w:eastAsia="Arial Unicode MS" w:hAnsi="Arial" w:cs="Arial"/>
          <w:sz w:val="22"/>
          <w:szCs w:val="22"/>
        </w:rPr>
        <w:t>value</w:t>
      </w:r>
      <w:r w:rsidR="00F46209" w:rsidRPr="00600968">
        <w:rPr>
          <w:rFonts w:ascii="Arial" w:eastAsia="Arial Unicode MS" w:hAnsi="Arial" w:cs="Arial"/>
          <w:sz w:val="22"/>
          <w:szCs w:val="22"/>
        </w:rPr>
        <w:t>.</w:t>
      </w:r>
    </w:p>
    <w:p w14:paraId="2672D010" w14:textId="77777777" w:rsidR="0072278B" w:rsidRPr="00600968" w:rsidRDefault="0072278B" w:rsidP="008D3470">
      <w:pPr>
        <w:spacing w:before="100" w:beforeAutospacing="1" w:after="100" w:afterAutospacing="1"/>
        <w:rPr>
          <w:rFonts w:ascii="Arial" w:eastAsia="Arial Unicode MS" w:hAnsi="Arial" w:cs="Arial"/>
          <w:b/>
          <w:sz w:val="22"/>
          <w:szCs w:val="22"/>
        </w:rPr>
      </w:pPr>
      <w:r w:rsidRPr="00600968">
        <w:rPr>
          <w:rFonts w:ascii="Arial" w:eastAsia="Arial Unicode MS" w:hAnsi="Arial" w:cs="Arial"/>
          <w:b/>
          <w:sz w:val="22"/>
          <w:szCs w:val="22"/>
        </w:rPr>
        <w:br w:type="page"/>
      </w:r>
    </w:p>
    <w:p w14:paraId="6D426141" w14:textId="1087BDA6" w:rsidR="00BE13A1" w:rsidRPr="00600968" w:rsidRDefault="00BE13A1" w:rsidP="008D3470">
      <w:pPr>
        <w:spacing w:before="100" w:beforeAutospacing="1" w:after="100" w:afterAutospacing="1" w:line="360" w:lineRule="auto"/>
        <w:rPr>
          <w:rFonts w:ascii="Arial" w:eastAsia="Arial Unicode MS" w:hAnsi="Arial" w:cs="Arial"/>
          <w:b/>
          <w:sz w:val="22"/>
          <w:szCs w:val="22"/>
        </w:rPr>
      </w:pPr>
      <w:r w:rsidRPr="00600968">
        <w:rPr>
          <w:rFonts w:ascii="Arial" w:eastAsia="Arial Unicode MS" w:hAnsi="Arial" w:cs="Arial"/>
          <w:b/>
          <w:sz w:val="22"/>
          <w:szCs w:val="22"/>
        </w:rPr>
        <w:lastRenderedPageBreak/>
        <w:t>INTRODUCTION</w:t>
      </w:r>
    </w:p>
    <w:p w14:paraId="2FFCEDC4" w14:textId="13CB3CD4" w:rsidR="00BD2114" w:rsidRPr="00600968" w:rsidRDefault="00697230"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O</w:t>
      </w:r>
      <w:r w:rsidR="00C64105" w:rsidRPr="00600968">
        <w:rPr>
          <w:rFonts w:ascii="Arial" w:eastAsia="Arial Unicode MS" w:hAnsi="Arial" w:cs="Arial"/>
          <w:sz w:val="22"/>
          <w:szCs w:val="22"/>
        </w:rPr>
        <w:t>ne of the main object</w:t>
      </w:r>
      <w:r w:rsidR="003C55A2" w:rsidRPr="00600968">
        <w:rPr>
          <w:rFonts w:ascii="Arial" w:eastAsia="Arial Unicode MS" w:hAnsi="Arial" w:cs="Arial"/>
          <w:sz w:val="22"/>
          <w:szCs w:val="22"/>
        </w:rPr>
        <w:t>ives of antenatal care</w:t>
      </w:r>
      <w:r w:rsidRPr="00600968">
        <w:rPr>
          <w:rFonts w:ascii="Arial" w:eastAsia="Arial Unicode MS" w:hAnsi="Arial" w:cs="Arial"/>
          <w:sz w:val="22"/>
          <w:szCs w:val="22"/>
        </w:rPr>
        <w:t xml:space="preserve"> is screening for fetal growth </w:t>
      </w:r>
      <w:r w:rsidR="00EF4B92" w:rsidRPr="00600968">
        <w:rPr>
          <w:rFonts w:ascii="Arial" w:eastAsia="Arial Unicode MS" w:hAnsi="Arial" w:cs="Arial"/>
          <w:sz w:val="22"/>
          <w:szCs w:val="22"/>
        </w:rPr>
        <w:t>disturbances</w:t>
      </w:r>
      <w:r w:rsidR="00C344BD" w:rsidRPr="00600968">
        <w:rPr>
          <w:rFonts w:ascii="Arial" w:eastAsia="Arial Unicode MS" w:hAnsi="Arial" w:cs="Arial"/>
          <w:sz w:val="22"/>
          <w:szCs w:val="22"/>
        </w:rPr>
        <w:t xml:space="preserve"> </w:t>
      </w:r>
      <w:r w:rsidR="00A07DC3" w:rsidRPr="00600968">
        <w:rPr>
          <w:rFonts w:ascii="Arial" w:eastAsia="Arial Unicode MS" w:hAnsi="Arial" w:cs="Arial"/>
          <w:sz w:val="22"/>
          <w:szCs w:val="22"/>
        </w:rPr>
        <w:fldChar w:fldCharType="begin"/>
      </w:r>
      <w:r w:rsidR="00A07DC3" w:rsidRPr="00600968">
        <w:rPr>
          <w:rFonts w:ascii="Arial" w:eastAsia="Arial Unicode MS" w:hAnsi="Arial" w:cs="Arial"/>
          <w:sz w:val="22"/>
          <w:szCs w:val="22"/>
        </w:rPr>
        <w:instrText xml:space="preserve"> ADDIN ZOTERO_ITEM CSL_CITATION {"citationID":"2lj7enllhf","properties":{"formattedCitation":"{\\rtf \\super 1\\nosupersub{}}","plainCitation":"1"},"citationItems":[{"id":5212,"uris":["http://zotero.org/users/309355/items/BQI74WZS"],"uri":["http://zotero.org/users/309355/items/BQI74WZS"],"itemData":{"id":5212,"type":"article-journal","title":"Anthropometric reference data for international use: recommendations from a World Health Organization Expert Committee.","container-title":"The American journal of clinical nutrition","page":"650–658","volume":"64","issue":"4","source":"Google Scholar","shortTitle":"Anthropometric reference data for international use","author":[{"family":"Onis","given":"Mercedes","non-dropping-particle":"de"},{"family":"Habicht","given":"Jean-Pierre"}],"issued":{"date-parts":[["1996"]]}}}],"schema":"https://github.com/citation-style-language/schema/raw/master/csl-citation.json"} </w:instrText>
      </w:r>
      <w:r w:rsidR="00A07DC3"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1</w:t>
      </w:r>
      <w:r w:rsidR="00A07DC3" w:rsidRPr="00600968">
        <w:rPr>
          <w:rFonts w:ascii="Arial" w:eastAsia="Arial Unicode MS" w:hAnsi="Arial" w:cs="Arial"/>
          <w:sz w:val="22"/>
          <w:szCs w:val="22"/>
        </w:rPr>
        <w:fldChar w:fldCharType="end"/>
      </w:r>
      <w:r w:rsidR="003C55A2" w:rsidRPr="00600968">
        <w:rPr>
          <w:rFonts w:ascii="Arial" w:eastAsia="Arial Unicode MS" w:hAnsi="Arial" w:cs="Arial"/>
          <w:sz w:val="22"/>
          <w:szCs w:val="22"/>
        </w:rPr>
        <w:t xml:space="preserve">. Although biomarkers </w:t>
      </w:r>
      <w:r w:rsidR="00881693" w:rsidRPr="00600968">
        <w:rPr>
          <w:rFonts w:ascii="Arial" w:eastAsia="Arial Unicode MS" w:hAnsi="Arial" w:cs="Arial"/>
          <w:sz w:val="22"/>
          <w:szCs w:val="22"/>
        </w:rPr>
        <w:t xml:space="preserve">in maternal blood </w:t>
      </w:r>
      <w:r w:rsidR="003C55A2" w:rsidRPr="00600968">
        <w:rPr>
          <w:rFonts w:ascii="Arial" w:eastAsia="Arial Unicode MS" w:hAnsi="Arial" w:cs="Arial"/>
          <w:sz w:val="22"/>
          <w:szCs w:val="22"/>
        </w:rPr>
        <w:t xml:space="preserve">have shown </w:t>
      </w:r>
      <w:r w:rsidR="002C0174" w:rsidRPr="00600968">
        <w:rPr>
          <w:rFonts w:ascii="Arial" w:eastAsia="Arial Unicode MS" w:hAnsi="Arial" w:cs="Arial"/>
          <w:sz w:val="22"/>
          <w:szCs w:val="22"/>
        </w:rPr>
        <w:t xml:space="preserve">some </w:t>
      </w:r>
      <w:r w:rsidR="003C55A2" w:rsidRPr="00600968">
        <w:rPr>
          <w:rFonts w:ascii="Arial" w:eastAsia="Arial Unicode MS" w:hAnsi="Arial" w:cs="Arial"/>
          <w:sz w:val="22"/>
          <w:szCs w:val="22"/>
        </w:rPr>
        <w:t>potential</w:t>
      </w:r>
      <w:r w:rsidR="00720C8D" w:rsidRPr="00600968">
        <w:rPr>
          <w:rFonts w:ascii="Arial" w:eastAsia="Arial Unicode MS" w:hAnsi="Arial" w:cs="Arial"/>
          <w:sz w:val="22"/>
          <w:szCs w:val="22"/>
        </w:rPr>
        <w:t xml:space="preserve"> </w:t>
      </w:r>
      <w:r w:rsidR="003C55A2" w:rsidRPr="00600968">
        <w:rPr>
          <w:rFonts w:ascii="Arial" w:eastAsia="Arial Unicode MS" w:hAnsi="Arial" w:cs="Arial"/>
          <w:sz w:val="22"/>
          <w:szCs w:val="22"/>
        </w:rPr>
        <w:t xml:space="preserve">for </w:t>
      </w:r>
      <w:r w:rsidR="00E02B69" w:rsidRPr="00600968">
        <w:rPr>
          <w:rFonts w:ascii="Arial" w:eastAsia="Arial Unicode MS" w:hAnsi="Arial" w:cs="Arial"/>
          <w:sz w:val="22"/>
          <w:szCs w:val="22"/>
        </w:rPr>
        <w:t>detecti</w:t>
      </w:r>
      <w:r w:rsidR="00F45940" w:rsidRPr="00600968">
        <w:rPr>
          <w:rFonts w:ascii="Arial" w:eastAsia="Arial Unicode MS" w:hAnsi="Arial" w:cs="Arial"/>
          <w:sz w:val="22"/>
          <w:szCs w:val="22"/>
        </w:rPr>
        <w:t xml:space="preserve">ng </w:t>
      </w:r>
      <w:r w:rsidRPr="00600968">
        <w:rPr>
          <w:rFonts w:ascii="Arial" w:eastAsia="Arial Unicode MS" w:hAnsi="Arial" w:cs="Arial"/>
          <w:sz w:val="22"/>
          <w:szCs w:val="22"/>
        </w:rPr>
        <w:t xml:space="preserve">fetal </w:t>
      </w:r>
      <w:r w:rsidR="003C55A2" w:rsidRPr="00600968">
        <w:rPr>
          <w:rFonts w:ascii="Arial" w:eastAsia="Arial Unicode MS" w:hAnsi="Arial" w:cs="Arial"/>
          <w:sz w:val="22"/>
          <w:szCs w:val="22"/>
        </w:rPr>
        <w:t>growth restriction</w:t>
      </w:r>
      <w:r w:rsidR="00C344BD" w:rsidRPr="00600968">
        <w:rPr>
          <w:rFonts w:ascii="Arial" w:eastAsia="Arial Unicode MS" w:hAnsi="Arial" w:cs="Arial"/>
          <w:sz w:val="22"/>
          <w:szCs w:val="22"/>
        </w:rPr>
        <w:t xml:space="preserve"> </w:t>
      </w:r>
      <w:r w:rsidR="00A07DC3" w:rsidRPr="00600968">
        <w:rPr>
          <w:rFonts w:ascii="Arial" w:eastAsia="Arial Unicode MS" w:hAnsi="Arial" w:cs="Arial"/>
          <w:sz w:val="22"/>
          <w:szCs w:val="22"/>
        </w:rPr>
        <w:fldChar w:fldCharType="begin"/>
      </w:r>
      <w:r w:rsidR="00A07DC3" w:rsidRPr="00600968">
        <w:rPr>
          <w:rFonts w:ascii="Arial" w:eastAsia="Arial Unicode MS" w:hAnsi="Arial" w:cs="Arial"/>
          <w:sz w:val="22"/>
          <w:szCs w:val="22"/>
        </w:rPr>
        <w:instrText xml:space="preserve"> ADDIN ZOTERO_ITEM CSL_CITATION {"citationID":"1isdhlcgc5","properties":{"formattedCitation":"{\\rtf \\super 2,3\\nosupersub{}}","plainCitation":"2,3"},"citationItems":[{"id":5363,"uris":["http://zotero.org/users/309355/items/4KTQRNAR"],"uri":["http://zotero.org/users/309355/items/4KTQRNAR"],"itemData":{"id":5363,"type":"article-journal","title":"Prediction of small-for-gestational-age neonates: screening by biophysical and biochemical markers at 30-34 weeks","container-title":"Ultrasound in Obstetrics &amp; Gynecology: The Official Journal of the International Society of Ultrasound in Obstetrics and Gynecology","page":"446-451","volume":"46","issue":"4","source":"PubMed","abstract":"OBJECTIVE: To investigate the potential value of combined screening by maternal characteristics and medical history (maternal factors), estimated fetal weight (EFW), uterine artery pulsatility index (UtA-PI), mean arterial pressure (MAP) and serum levels of placental growth factor (PlGF) and soluble fms-like tyrosine kinase-1 (sFlt-1) at 30-34 weeks' gestation in the prediction of delivery of small-for-gestational-age (SGA) neonates, in the absence of pre-eclampsia (PE).\nMETHODS: This was a screening study in 9472 singleton pregnancies at 30-34 weeks' gestation, comprising 469 that delivered SGA neonates and 9003 cases unaffected by SGA, PE or gestational hypertension. Multivariable logistic regression analysis was used to determine if UtA-PI, MAP and serum PlGF or sFlt-1, individually or in combination, improved the prediction of SGA neonates provided from screening by maternal factors and EFW.\nRESULTS: Compared to the normal group, mean log10 multiples of the median (MoM) values of UtA-PI, MAP and serum sFlt-1 were significantly higher and log10 MoM PlGF was lower in the SGA group. Multivariable logistic regression analysis demonstrated that in the prediction of SGA neonates with a birth weight &lt; 5(th) percentile, delivering &lt; 5 weeks and ≥ 5 weeks after assessment, there were significant independent contributions from maternal factors, EFW, UtA-PI, MAP, and serum PlGF and sFlt-1, but the best performance was provided by a combination of maternal factors, EFW, UtA-PI, MAP and serum PlGF, excluding sFlt-1. Combined screening predicted, at a 10% false-positive rate, 89%, 94%, 96% of SGA neonates delivering at 32-36 weeks' gestation with birth weight &lt; 10(th) , &lt; 5(th) and &lt; 3(rd) percentiles, respectively; the respective detection rates of combined screening for SGA neonates delivering ≥ 37 weeks were 57%, 65% and 72%.\nCONCLUSION: Combined screening by maternal factors and biophysical and biochemical markers at 30-34 weeks' gestation could identify a high proportion of pregnancies that will deliver SGA neonates. Copyright © 2015 ISUOG. Published by John Wiley &amp; Sons Ltd.","DOI":"10.1002/uog.14863","ISSN":"1469-0705","note":"PMID: 25826154","shortTitle":"Prediction of small-for-gestational-age neonates","journalAbbreviation":"Ultrasound Obstet Gynecol","language":"eng","author":[{"family":"Bakalis","given":"S."},{"family":"Peeva","given":"G."},{"family":"Gonzalez","given":"R."},{"family":"Poon","given":"L. C."},{"family":"Nicolaides","given":"K. H."}],"issued":{"date-parts":[["2015",10]]},"PMID":"25826154"}},{"id":5365,"uris":["http://zotero.org/users/309355/items/V8VU5XUA"],"uri":["http://zotero.org/users/309355/items/V8VU5XUA"],"itemData":{"id":5365,"type":"article-journal","title":"Prediction of small-for-gestational-age neonates: screening by maternal serum biochemical markers at 19-24 weeks","container-title":"Ultrasound in Obstetrics &amp; Gynecology: The Official Journal of the International Society of Ultrasound in Obstetrics and Gynecology","page":"341-349","volume":"46","issue":"3","source":"PubMed","abstract":"OBJECTIVE: To investigate the value of maternal serum concentrations of placental growth factor (PlGF), soluble fms-like tyrosine kinase-1 (sFlt-1), pregnancy-associated plasma protein-A (PAPP-A), free β-human chorionic gonadotropin (β-hCG) and α-fetoprotein (AFP) at 19-24 weeks' gestation, in combination with maternal factors and fetal biometry, in the prediction of delivery of small-for-gestational-age (SGA) neonates, in the absence of pre-eclampsia (PE) and examine the potential value of such assessment in deciding whether the third-trimester scan should be performed at 32 and/or 36 weeks' gestation.\nMETHODS: This was a screening study in 9715 singleton pregnancies, including 481 (5.0%) that delivered SGA neonates with birth weight &lt; 5(th) percentile (SGA &lt; 5(th) ), in the absence of PE. Multivariable logistic regression analysis was used to determine if screening by a combination of maternal factors, Z-scores of fetal head circumference, abdominal circumference and femur length, and log10 multiples of the median (MoM) values of PlGF, sFlt-1, PAPP-A, free β-hCG or AFP had a significant contribution to the prediction of SGA neonates. A model was developed in selecting the gestational age for third-trimester assessment, at 32 and/or 36 weeks, based on the results of screening at 19-24 weeks.\nRESULTS: Compared to the normal group, the mean log10 MoM value of PlGF was lower, AFP was higher and sFlt-1, PAPP-A and free β-hCG were not significantly different in the SGA &lt; 5(th) group that delivered &lt; 37 weeks. The detection rate (DR) of combined screening by maternal factors, fetal biometry and serum PlGF and AFP at 19-24 weeks was 100%, 76% and 38% for SGA &lt; 5(th) delivering &lt; 32, 32-36 and ≥ 37 weeks' gestation, respectively, at a false-positive rate (FPR) of 10%. In a hypothetical model, it was estimated that, if the desired objective of prenatal screening is to predict about 80% of the cases of SGA &lt; 5(th) , it would be necessary to select 11% of the population at the 19-24-week assessment to be reassessed at 32 weeks and 46% to be reassessed at 36 weeks; 54% would not require a third-trimester scan.\nCONCLUSION: Prenatal prediction of a high proportion of SGA neonates necessitates the undertaking of screening in the third trimester of pregnancy, in addition to assessment in the second trimester, and the timing of such screening, at 32 and/or 36 weeks, should be contingent on the results of the assessment at 19-24 weeks. Copyright © 2015 ISUOG. Published by John Wiley &amp; Sons Ltd.","DOI":"10.1002/uog.14899","ISSN":"1469-0705","note":"PMID: 25969963","shortTitle":"Prediction of small-for-gestational-age neonates","journalAbbreviation":"Ultrasound Obstet Gynecol","language":"eng","author":[{"family":"Lesmes","given":"C."},{"family":"Gallo","given":"D. M."},{"family":"Gonzalez","given":"R."},{"family":"Poon","given":"L. C."},{"family":"Nicolaides","given":"K. H."}],"issued":{"date-parts":[["2015",9]]},"PMID":"25969963"}}],"schema":"https://github.com/citation-style-language/schema/raw/master/csl-citation.json"} </w:instrText>
      </w:r>
      <w:r w:rsidR="00A07DC3"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2,3</w:t>
      </w:r>
      <w:r w:rsidR="00A07DC3" w:rsidRPr="00600968">
        <w:rPr>
          <w:rFonts w:ascii="Arial" w:eastAsia="Arial Unicode MS" w:hAnsi="Arial" w:cs="Arial"/>
          <w:sz w:val="22"/>
          <w:szCs w:val="22"/>
        </w:rPr>
        <w:fldChar w:fldCharType="end"/>
      </w:r>
      <w:r w:rsidR="003C55A2" w:rsidRPr="00600968">
        <w:rPr>
          <w:rFonts w:ascii="Arial" w:eastAsia="Arial Unicode MS" w:hAnsi="Arial" w:cs="Arial"/>
          <w:sz w:val="22"/>
          <w:szCs w:val="22"/>
        </w:rPr>
        <w:t xml:space="preserve">, </w:t>
      </w:r>
      <w:r w:rsidR="002C0174" w:rsidRPr="00600968">
        <w:rPr>
          <w:rFonts w:ascii="Arial" w:eastAsia="Arial Unicode MS" w:hAnsi="Arial" w:cs="Arial"/>
          <w:sz w:val="22"/>
          <w:szCs w:val="22"/>
        </w:rPr>
        <w:t>a recent systematic review suggested that no</w:t>
      </w:r>
      <w:r w:rsidR="00F45940" w:rsidRPr="00600968">
        <w:rPr>
          <w:rFonts w:ascii="Arial" w:eastAsia="Arial Unicode MS" w:hAnsi="Arial" w:cs="Arial"/>
          <w:sz w:val="22"/>
          <w:szCs w:val="22"/>
        </w:rPr>
        <w:t>ne</w:t>
      </w:r>
      <w:r w:rsidR="002C0174" w:rsidRPr="00600968">
        <w:rPr>
          <w:rFonts w:ascii="Arial" w:eastAsia="Arial Unicode MS" w:hAnsi="Arial" w:cs="Arial"/>
          <w:sz w:val="22"/>
          <w:szCs w:val="22"/>
        </w:rPr>
        <w:t xml:space="preserve"> </w:t>
      </w:r>
      <w:r w:rsidR="00716A9E" w:rsidRPr="00600968">
        <w:rPr>
          <w:rFonts w:ascii="Arial" w:eastAsia="Arial Unicode MS" w:hAnsi="Arial" w:cs="Arial"/>
          <w:sz w:val="22"/>
          <w:szCs w:val="22"/>
        </w:rPr>
        <w:t>is</w:t>
      </w:r>
      <w:r w:rsidR="002C0174" w:rsidRPr="00600968">
        <w:rPr>
          <w:rFonts w:ascii="Arial" w:eastAsia="Arial Unicode MS" w:hAnsi="Arial" w:cs="Arial"/>
          <w:sz w:val="22"/>
          <w:szCs w:val="22"/>
        </w:rPr>
        <w:t xml:space="preserve"> sufficiently accurate to </w:t>
      </w:r>
      <w:r w:rsidR="00716A9E" w:rsidRPr="00600968">
        <w:rPr>
          <w:rFonts w:ascii="Arial" w:eastAsia="Arial Unicode MS" w:hAnsi="Arial" w:cs="Arial"/>
          <w:sz w:val="22"/>
          <w:szCs w:val="22"/>
        </w:rPr>
        <w:t xml:space="preserve">be </w:t>
      </w:r>
      <w:r w:rsidR="002C0174" w:rsidRPr="00600968">
        <w:rPr>
          <w:rFonts w:ascii="Arial" w:eastAsia="Arial Unicode MS" w:hAnsi="Arial" w:cs="Arial"/>
          <w:sz w:val="22"/>
          <w:szCs w:val="22"/>
        </w:rPr>
        <w:t>recommend</w:t>
      </w:r>
      <w:r w:rsidR="00716A9E" w:rsidRPr="00600968">
        <w:rPr>
          <w:rFonts w:ascii="Arial" w:eastAsia="Arial Unicode MS" w:hAnsi="Arial" w:cs="Arial"/>
          <w:sz w:val="22"/>
          <w:szCs w:val="22"/>
        </w:rPr>
        <w:t>ed</w:t>
      </w:r>
      <w:r w:rsidR="002C0174" w:rsidRPr="00600968">
        <w:rPr>
          <w:rFonts w:ascii="Arial" w:eastAsia="Arial Unicode MS" w:hAnsi="Arial" w:cs="Arial"/>
          <w:sz w:val="22"/>
          <w:szCs w:val="22"/>
        </w:rPr>
        <w:t xml:space="preserve"> </w:t>
      </w:r>
      <w:r w:rsidR="00716A9E" w:rsidRPr="00600968">
        <w:rPr>
          <w:rFonts w:ascii="Arial" w:eastAsia="Arial Unicode MS" w:hAnsi="Arial" w:cs="Arial"/>
          <w:sz w:val="22"/>
          <w:szCs w:val="22"/>
        </w:rPr>
        <w:t xml:space="preserve">for </w:t>
      </w:r>
      <w:r w:rsidR="002C0174" w:rsidRPr="00600968">
        <w:rPr>
          <w:rFonts w:ascii="Arial" w:eastAsia="Arial Unicode MS" w:hAnsi="Arial" w:cs="Arial"/>
          <w:sz w:val="22"/>
          <w:szCs w:val="22"/>
        </w:rPr>
        <w:t>use in clinical practice</w:t>
      </w:r>
      <w:r w:rsidR="00C344BD" w:rsidRPr="00600968">
        <w:rPr>
          <w:rFonts w:ascii="Arial" w:eastAsia="Arial Unicode MS" w:hAnsi="Arial" w:cs="Arial"/>
          <w:sz w:val="22"/>
          <w:szCs w:val="22"/>
        </w:rPr>
        <w:t xml:space="preserve"> </w:t>
      </w:r>
      <w:r w:rsidR="00A07DC3" w:rsidRPr="00600968">
        <w:rPr>
          <w:rFonts w:ascii="Arial" w:eastAsia="Arial Unicode MS" w:hAnsi="Arial" w:cs="Arial"/>
          <w:sz w:val="22"/>
          <w:szCs w:val="22"/>
        </w:rPr>
        <w:fldChar w:fldCharType="begin"/>
      </w:r>
      <w:r w:rsidR="00A07DC3" w:rsidRPr="00600968">
        <w:rPr>
          <w:rFonts w:ascii="Arial" w:eastAsia="Arial Unicode MS" w:hAnsi="Arial" w:cs="Arial"/>
          <w:sz w:val="22"/>
          <w:szCs w:val="22"/>
        </w:rPr>
        <w:instrText xml:space="preserve"> ADDIN ZOTERO_ITEM CSL_CITATION {"citationID":"8crkrr7am","properties":{"formattedCitation":"{\\rtf \\super 4\\nosupersub{}}","plainCitation":"4"},"citationItems":[{"id":6018,"uris":["http://zotero.org/users/309355/items/NWXAMI8K"],"uri":["http://zotero.org/users/309355/items/NWXAMI8K"],"itemData":{"id":6018,"type":"article-journal","title":"Novel biomarkers for predicting intrauterine growth restriction: a systematic review and meta-analysis","container-title":"BJOG: an international journal of obstetrics and gynaecology","page":"681-694","volume":"120","issue":"6","source":"PubMed","abstract":"BACKGROUND: Several biomarkers for predicting intrauterine growth restriction (IUGR) have been proposed in recent years. However, the predictive performance of these biomarkers has not been systematically evaluated.\nOBJECTIVE: To determine the predictive accuracy of novel biomarkers for IUGR in women with singleton gestations.\nSEARCH STRATEGY: Electronic databases, reference list checking and conference proceedings.\nSELECTION CRITERIA: Observational studies that evaluated the accuracy of novel biomarkers proposed for predicting IUGR.\nDATA COLLECTION AND ANALYSIS: Data were extracted on characteristics, quality and predictive accuracy from each study to construct 2×2 tables. Summary receiver operating characteristic curves, sensitivities, specificities and likelihood ratios (LRs) were generated.\nMAIN RESULTS: A total of 53 studies, including 39,974 women and evaluating 37 novel biomarkers, fulfilled the inclusion criteria. Overall, the predictive accuracy of angiogenic factors for IUGR was minimal (median pooled positive and negative LRs of 1.7, range 1.0-19.8; and 0.8, range 0.0-1.0, respectively). Two small case-control studies reported high predictive values for placental growth factor and angiopoietin-2 only when IUGR was defined as birthweight centile with clinical or pathological evidence of fetal growth restriction. Biomarkers related to endothelial function/oxidative stress, placental protein/hormone, and others such as serum levels of vitamin D, urinary albumin:creatinine ratio, thyroid function tests and metabolomic profile had low predictive accuracy.\nCONCLUSIONS: None of the novel biomarkers evaluated in this review are sufficiently accurate to recommend their use as predictors of IUGR in routine clinical practice. However, the use of biomarkers in combination with biophysical parameters and maternal characteristics could be more useful and merits further research.","DOI":"10.1111/1471-0528.12172","ISSN":"1471-0528","note":"PMID: 23398929","shortTitle":"Novel biomarkers for predicting intrauterine growth restriction","journalAbbreviation":"BJOG","language":"eng","author":[{"family":"Conde-Agudelo","given":"A."},{"family":"Papageorghiou","given":"A. T."},{"family":"Kennedy","given":"S. H."},{"family":"Villar","given":"J."}],"issued":{"date-parts":[["2013",5]]},"PMID":"23398929"}}],"schema":"https://github.com/citation-style-language/schema/raw/master/csl-citation.json"} </w:instrText>
      </w:r>
      <w:r w:rsidR="00A07DC3"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4</w:t>
      </w:r>
      <w:r w:rsidR="00A07DC3" w:rsidRPr="00600968">
        <w:rPr>
          <w:rFonts w:ascii="Arial" w:eastAsia="Arial Unicode MS" w:hAnsi="Arial" w:cs="Arial"/>
          <w:sz w:val="22"/>
          <w:szCs w:val="22"/>
        </w:rPr>
        <w:fldChar w:fldCharType="end"/>
      </w:r>
      <w:r w:rsidR="002C0174" w:rsidRPr="00600968">
        <w:rPr>
          <w:rFonts w:ascii="Arial" w:eastAsia="Arial Unicode MS" w:hAnsi="Arial" w:cs="Arial"/>
          <w:sz w:val="22"/>
          <w:szCs w:val="22"/>
        </w:rPr>
        <w:t xml:space="preserve">. </w:t>
      </w:r>
      <w:r w:rsidR="006469BA" w:rsidRPr="00600968">
        <w:rPr>
          <w:rFonts w:ascii="Arial" w:eastAsia="Arial Unicode MS" w:hAnsi="Arial" w:cs="Arial"/>
          <w:sz w:val="22"/>
          <w:szCs w:val="22"/>
        </w:rPr>
        <w:t>T</w:t>
      </w:r>
      <w:r w:rsidR="002C0174" w:rsidRPr="00600968">
        <w:rPr>
          <w:rFonts w:ascii="Arial" w:eastAsia="Arial Unicode MS" w:hAnsi="Arial" w:cs="Arial"/>
          <w:sz w:val="22"/>
          <w:szCs w:val="22"/>
        </w:rPr>
        <w:t xml:space="preserve">his means that </w:t>
      </w:r>
      <w:r w:rsidR="00F45940" w:rsidRPr="00600968">
        <w:rPr>
          <w:rFonts w:ascii="Arial" w:eastAsia="Arial Unicode MS" w:hAnsi="Arial" w:cs="Arial"/>
          <w:sz w:val="22"/>
          <w:szCs w:val="22"/>
        </w:rPr>
        <w:t>clinicians</w:t>
      </w:r>
      <w:r w:rsidRPr="00600968">
        <w:rPr>
          <w:rFonts w:ascii="Arial" w:eastAsia="Arial Unicode MS" w:hAnsi="Arial" w:cs="Arial"/>
          <w:sz w:val="22"/>
          <w:szCs w:val="22"/>
        </w:rPr>
        <w:t xml:space="preserve"> </w:t>
      </w:r>
      <w:r w:rsidR="002C0174" w:rsidRPr="00600968">
        <w:rPr>
          <w:rFonts w:ascii="Arial" w:eastAsia="Arial Unicode MS" w:hAnsi="Arial" w:cs="Arial"/>
          <w:sz w:val="22"/>
          <w:szCs w:val="22"/>
        </w:rPr>
        <w:t>still</w:t>
      </w:r>
      <w:r w:rsidR="00F45940" w:rsidRPr="00600968">
        <w:rPr>
          <w:rFonts w:ascii="Arial" w:eastAsia="Arial Unicode MS" w:hAnsi="Arial" w:cs="Arial"/>
          <w:sz w:val="22"/>
          <w:szCs w:val="22"/>
        </w:rPr>
        <w:t xml:space="preserve"> </w:t>
      </w:r>
      <w:r w:rsidR="003C55A2" w:rsidRPr="00600968">
        <w:rPr>
          <w:rFonts w:ascii="Arial" w:eastAsia="Arial Unicode MS" w:hAnsi="Arial" w:cs="Arial"/>
          <w:sz w:val="22"/>
          <w:szCs w:val="22"/>
        </w:rPr>
        <w:t>rel</w:t>
      </w:r>
      <w:r w:rsidR="00F45940" w:rsidRPr="00600968">
        <w:rPr>
          <w:rFonts w:ascii="Arial" w:eastAsia="Arial Unicode MS" w:hAnsi="Arial" w:cs="Arial"/>
          <w:sz w:val="22"/>
          <w:szCs w:val="22"/>
        </w:rPr>
        <w:t>y</w:t>
      </w:r>
      <w:r w:rsidR="00C64105" w:rsidRPr="00600968">
        <w:rPr>
          <w:rFonts w:ascii="Arial" w:eastAsia="Arial Unicode MS" w:hAnsi="Arial" w:cs="Arial"/>
          <w:sz w:val="22"/>
          <w:szCs w:val="22"/>
        </w:rPr>
        <w:t xml:space="preserve"> </w:t>
      </w:r>
      <w:r w:rsidR="00F45940" w:rsidRPr="00600968">
        <w:rPr>
          <w:rFonts w:ascii="Arial" w:eastAsia="Arial Unicode MS" w:hAnsi="Arial" w:cs="Arial"/>
          <w:sz w:val="22"/>
          <w:szCs w:val="22"/>
        </w:rPr>
        <w:t xml:space="preserve">routinely </w:t>
      </w:r>
      <w:r w:rsidR="00C64105" w:rsidRPr="00600968">
        <w:rPr>
          <w:rFonts w:ascii="Arial" w:eastAsia="Arial Unicode MS" w:hAnsi="Arial" w:cs="Arial"/>
          <w:sz w:val="22"/>
          <w:szCs w:val="22"/>
        </w:rPr>
        <w:t>on clinical markers</w:t>
      </w:r>
      <w:r w:rsidR="006469BA" w:rsidRPr="00600968">
        <w:rPr>
          <w:rFonts w:ascii="Arial" w:eastAsia="Arial Unicode MS" w:hAnsi="Arial" w:cs="Arial"/>
          <w:sz w:val="22"/>
          <w:szCs w:val="22"/>
        </w:rPr>
        <w:t>, including ultrasound measures,</w:t>
      </w:r>
      <w:r w:rsidR="00E02B69" w:rsidRPr="00600968">
        <w:rPr>
          <w:rFonts w:ascii="Arial" w:eastAsia="Arial Unicode MS" w:hAnsi="Arial" w:cs="Arial"/>
          <w:sz w:val="22"/>
          <w:szCs w:val="22"/>
        </w:rPr>
        <w:t xml:space="preserve"> </w:t>
      </w:r>
      <w:r w:rsidR="00F45940" w:rsidRPr="00600968">
        <w:rPr>
          <w:rFonts w:ascii="Arial" w:eastAsia="Arial Unicode MS" w:hAnsi="Arial" w:cs="Arial"/>
          <w:sz w:val="22"/>
          <w:szCs w:val="22"/>
        </w:rPr>
        <w:t>to identify fetuses at risk</w:t>
      </w:r>
      <w:r w:rsidR="00C344BD" w:rsidRPr="00600968">
        <w:rPr>
          <w:rFonts w:ascii="Arial" w:eastAsia="Arial Unicode MS" w:hAnsi="Arial" w:cs="Arial"/>
          <w:sz w:val="22"/>
          <w:szCs w:val="22"/>
        </w:rPr>
        <w:t xml:space="preserve"> </w:t>
      </w:r>
      <w:r w:rsidR="00A07DC3" w:rsidRPr="00600968">
        <w:rPr>
          <w:rFonts w:ascii="Arial" w:eastAsia="Arial Unicode MS" w:hAnsi="Arial" w:cs="Arial"/>
          <w:sz w:val="22"/>
          <w:szCs w:val="22"/>
        </w:rPr>
        <w:fldChar w:fldCharType="begin"/>
      </w:r>
      <w:r w:rsidR="00A07DC3" w:rsidRPr="00600968">
        <w:rPr>
          <w:rFonts w:ascii="Arial" w:eastAsia="Arial Unicode MS" w:hAnsi="Arial" w:cs="Arial"/>
          <w:sz w:val="22"/>
          <w:szCs w:val="22"/>
        </w:rPr>
        <w:instrText xml:space="preserve"> ADDIN ZOTERO_ITEM CSL_CITATION {"citationID":"1hb6nvd3j5","properties":{"formattedCitation":"{\\rtf \\super 5\\nosupersub{}}","plainCitation":"5"},"citationItems":[{"id":5245,"uris":["http://zotero.org/users/309355/items/UAIS36VV"],"uri":["http://zotero.org/users/309355/items/UAIS36VV"],"itemData":{"id":5245,"type":"article-journal","title":"Systematic review of methodology used in ultrasound studies aimed at creating charts of fetal size","container-title":"BJOG: an international journal of obstetrics and gynaecology","page":"1425-1439","volume":"119","issue":"12","source":"PubMed","abstract":"BACKGROUND: Reliable ultrasound charts are necessary for the prenatal assessment of fetal size, yet there is a wide variation of methodologies for the creation of such charts.\nOBJECTIVE: To evaluate the methodological quality of studies of fetal biometry using a set of predefined quality criteria of study design, statistical analysis and reporting methods.\nSEARCH STRATEGY: Electronic searches in MEDLINE, EMBASE and CINAHL, and references of retrieved articles.\nSELECTION CRITERIA: Observational studies whose primary aim was to create ultrasound size charts for bi-parietal diameter, head circumference, abdominal circumference and femur length in fetuses from singleton pregnancies.\nDATA COLLECTION AND ANALYSIS: Studies were scored against a predefined set of independently agreed methodological criteria and an overall quality score was given to each study. Multiple regression analysis between quality scores and study characteristics was performed.\nMAIN RESULTS: Eighty-three studies met the inclusion criteria. The highest potential for bias was noted in the following fields: 'Inclusion/exclusion criteria', as none of the studies defined a rigorous set of antenatal or fetal conditions which should be excluded from analysis; 'Ultrasound quality control measures', as no study demonstrated a comprehensive quality assurance strategy; and 'Sample size calculation', which was apparent in six studies only. On multiple regression analysis, there was a positive correlation between quality scores and year of publication: quality has improved with time, yet considerable heterogeneity in study methodology is still observed today.\nCONCLUSIONS: There is considerable methodological heterogeneity in studies of fetal biometry. Standardisation of methodologies is necessary in order to make correct interpretations and comparisons between different charts. A checklist of recommended methodologies is proposed.","DOI":"10.1111/j.1471-0528.2012.03451.x","ISSN":"1471-0528","note":"PMID: 22882780","journalAbbreviation":"BJOG","language":"eng","author":[{"family":"Ioannou","given":"C."},{"family":"Talbot","given":"K."},{"family":"Ohuma","given":"E."},{"family":"Sarris","given":"I."},{"family":"Villar","given":"J."},{"family":"Conde-Agudelo","given":"A."},{"family":"Papageorghiou","given":"A. T."}],"issued":{"date-parts":[["2012",11]]},"PMID":"22882780"}}],"schema":"https://github.com/citation-style-language/schema/raw/master/csl-citation.json"} </w:instrText>
      </w:r>
      <w:r w:rsidR="00A07DC3"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5</w:t>
      </w:r>
      <w:r w:rsidR="00A07DC3" w:rsidRPr="00600968">
        <w:rPr>
          <w:rFonts w:ascii="Arial" w:eastAsia="Arial Unicode MS" w:hAnsi="Arial" w:cs="Arial"/>
          <w:sz w:val="22"/>
          <w:szCs w:val="22"/>
        </w:rPr>
        <w:fldChar w:fldCharType="end"/>
      </w:r>
      <w:r w:rsidR="003C55A2" w:rsidRPr="00600968">
        <w:rPr>
          <w:rFonts w:ascii="Arial" w:eastAsia="Arial Unicode MS" w:hAnsi="Arial" w:cs="Arial"/>
          <w:sz w:val="22"/>
          <w:szCs w:val="22"/>
        </w:rPr>
        <w:t>.</w:t>
      </w:r>
    </w:p>
    <w:p w14:paraId="4A4192F1" w14:textId="6A616CCB" w:rsidR="00196BEE" w:rsidRPr="00600968" w:rsidRDefault="00B14C2F"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Ultrasound </w:t>
      </w:r>
      <w:r w:rsidR="008906E1" w:rsidRPr="00600968">
        <w:rPr>
          <w:rFonts w:ascii="Arial" w:eastAsia="Arial Unicode MS" w:hAnsi="Arial" w:cs="Arial"/>
          <w:sz w:val="22"/>
          <w:szCs w:val="22"/>
        </w:rPr>
        <w:t>evaluation of the fetus involves measuring</w:t>
      </w:r>
      <w:r w:rsidR="005E13D1" w:rsidRPr="00600968">
        <w:rPr>
          <w:rFonts w:ascii="Arial" w:eastAsia="Arial Unicode MS" w:hAnsi="Arial" w:cs="Arial"/>
          <w:sz w:val="22"/>
          <w:szCs w:val="22"/>
        </w:rPr>
        <w:t xml:space="preserve"> h</w:t>
      </w:r>
      <w:r w:rsidRPr="00600968">
        <w:rPr>
          <w:rFonts w:ascii="Arial" w:eastAsia="Arial Unicode MS" w:hAnsi="Arial" w:cs="Arial"/>
          <w:sz w:val="22"/>
          <w:szCs w:val="22"/>
        </w:rPr>
        <w:t xml:space="preserve">ead </w:t>
      </w:r>
      <w:r w:rsidR="005E13D1" w:rsidRPr="00600968">
        <w:rPr>
          <w:rFonts w:ascii="Arial" w:eastAsia="Arial Unicode MS" w:hAnsi="Arial" w:cs="Arial"/>
          <w:sz w:val="22"/>
          <w:szCs w:val="22"/>
        </w:rPr>
        <w:t>c</w:t>
      </w:r>
      <w:r w:rsidRPr="00600968">
        <w:rPr>
          <w:rFonts w:ascii="Arial" w:eastAsia="Arial Unicode MS" w:hAnsi="Arial" w:cs="Arial"/>
          <w:sz w:val="22"/>
          <w:szCs w:val="22"/>
        </w:rPr>
        <w:t>ircumference</w:t>
      </w:r>
      <w:r w:rsidR="00AA761F" w:rsidRPr="00600968">
        <w:rPr>
          <w:rFonts w:ascii="Arial" w:eastAsia="Arial Unicode MS" w:hAnsi="Arial" w:cs="Arial"/>
          <w:sz w:val="22"/>
          <w:szCs w:val="22"/>
        </w:rPr>
        <w:t xml:space="preserve"> (HC)</w:t>
      </w:r>
      <w:r w:rsidRPr="00600968">
        <w:rPr>
          <w:rFonts w:ascii="Arial" w:eastAsia="Arial Unicode MS" w:hAnsi="Arial" w:cs="Arial"/>
          <w:sz w:val="22"/>
          <w:szCs w:val="22"/>
        </w:rPr>
        <w:t xml:space="preserve">, </w:t>
      </w:r>
      <w:r w:rsidR="005E13D1" w:rsidRPr="00600968">
        <w:rPr>
          <w:rFonts w:ascii="Arial" w:eastAsia="Arial Unicode MS" w:hAnsi="Arial" w:cs="Arial"/>
          <w:sz w:val="22"/>
          <w:szCs w:val="22"/>
        </w:rPr>
        <w:t>a</w:t>
      </w:r>
      <w:r w:rsidRPr="00600968">
        <w:rPr>
          <w:rFonts w:ascii="Arial" w:eastAsia="Arial Unicode MS" w:hAnsi="Arial" w:cs="Arial"/>
          <w:sz w:val="22"/>
          <w:szCs w:val="22"/>
        </w:rPr>
        <w:t xml:space="preserve">bdominal </w:t>
      </w:r>
      <w:r w:rsidR="005E13D1" w:rsidRPr="00600968">
        <w:rPr>
          <w:rFonts w:ascii="Arial" w:eastAsia="Arial Unicode MS" w:hAnsi="Arial" w:cs="Arial"/>
          <w:sz w:val="22"/>
          <w:szCs w:val="22"/>
        </w:rPr>
        <w:t>c</w:t>
      </w:r>
      <w:r w:rsidRPr="00600968">
        <w:rPr>
          <w:rFonts w:ascii="Arial" w:eastAsia="Arial Unicode MS" w:hAnsi="Arial" w:cs="Arial"/>
          <w:sz w:val="22"/>
          <w:szCs w:val="22"/>
        </w:rPr>
        <w:t xml:space="preserve">ircumference </w:t>
      </w:r>
      <w:r w:rsidR="00AA761F" w:rsidRPr="00600968">
        <w:rPr>
          <w:rFonts w:ascii="Arial" w:eastAsia="Arial Unicode MS" w:hAnsi="Arial" w:cs="Arial"/>
          <w:sz w:val="22"/>
          <w:szCs w:val="22"/>
        </w:rPr>
        <w:t xml:space="preserve">(AC) </w:t>
      </w:r>
      <w:r w:rsidRPr="00600968">
        <w:rPr>
          <w:rFonts w:ascii="Arial" w:eastAsia="Arial Unicode MS" w:hAnsi="Arial" w:cs="Arial"/>
          <w:sz w:val="22"/>
          <w:szCs w:val="22"/>
        </w:rPr>
        <w:t xml:space="preserve">and </w:t>
      </w:r>
      <w:r w:rsidR="005E13D1" w:rsidRPr="00600968">
        <w:rPr>
          <w:rFonts w:ascii="Arial" w:eastAsia="Arial Unicode MS" w:hAnsi="Arial" w:cs="Arial"/>
          <w:sz w:val="22"/>
          <w:szCs w:val="22"/>
        </w:rPr>
        <w:t>f</w:t>
      </w:r>
      <w:r w:rsidRPr="00600968">
        <w:rPr>
          <w:rFonts w:ascii="Arial" w:eastAsia="Arial Unicode MS" w:hAnsi="Arial" w:cs="Arial"/>
          <w:sz w:val="22"/>
          <w:szCs w:val="22"/>
        </w:rPr>
        <w:t xml:space="preserve">emur </w:t>
      </w:r>
      <w:r w:rsidR="005E13D1" w:rsidRPr="00600968">
        <w:rPr>
          <w:rFonts w:ascii="Arial" w:eastAsia="Arial Unicode MS" w:hAnsi="Arial" w:cs="Arial"/>
          <w:sz w:val="22"/>
          <w:szCs w:val="22"/>
        </w:rPr>
        <w:t>l</w:t>
      </w:r>
      <w:r w:rsidRPr="00600968">
        <w:rPr>
          <w:rFonts w:ascii="Arial" w:eastAsia="Arial Unicode MS" w:hAnsi="Arial" w:cs="Arial"/>
          <w:sz w:val="22"/>
          <w:szCs w:val="22"/>
        </w:rPr>
        <w:t xml:space="preserve">ength </w:t>
      </w:r>
      <w:r w:rsidR="00AA761F" w:rsidRPr="00600968">
        <w:rPr>
          <w:rFonts w:ascii="Arial" w:eastAsia="Arial Unicode MS" w:hAnsi="Arial" w:cs="Arial"/>
          <w:sz w:val="22"/>
          <w:szCs w:val="22"/>
        </w:rPr>
        <w:t>(FL)</w:t>
      </w:r>
      <w:r w:rsidR="005E13D1" w:rsidRPr="00600968">
        <w:rPr>
          <w:rFonts w:ascii="Arial" w:eastAsia="Arial Unicode MS" w:hAnsi="Arial" w:cs="Arial"/>
          <w:sz w:val="22"/>
          <w:szCs w:val="22"/>
        </w:rPr>
        <w:t xml:space="preserve"> </w:t>
      </w:r>
      <w:r w:rsidR="00716A9E" w:rsidRPr="00600968">
        <w:rPr>
          <w:rFonts w:ascii="Arial" w:eastAsia="Arial Unicode MS" w:hAnsi="Arial" w:cs="Arial"/>
          <w:sz w:val="22"/>
          <w:szCs w:val="22"/>
        </w:rPr>
        <w:t xml:space="preserve">and </w:t>
      </w:r>
      <w:r w:rsidR="00E02B69" w:rsidRPr="00600968">
        <w:rPr>
          <w:rFonts w:ascii="Arial" w:eastAsia="Arial Unicode MS" w:hAnsi="Arial" w:cs="Arial"/>
          <w:sz w:val="22"/>
          <w:szCs w:val="22"/>
        </w:rPr>
        <w:t xml:space="preserve">the </w:t>
      </w:r>
      <w:r w:rsidR="005E13D1" w:rsidRPr="00600968">
        <w:rPr>
          <w:rFonts w:ascii="Arial" w:eastAsia="Arial Unicode MS" w:hAnsi="Arial" w:cs="Arial"/>
          <w:sz w:val="22"/>
          <w:szCs w:val="22"/>
        </w:rPr>
        <w:t xml:space="preserve">values </w:t>
      </w:r>
      <w:r w:rsidR="00716A9E" w:rsidRPr="00600968">
        <w:rPr>
          <w:rFonts w:ascii="Arial" w:eastAsia="Arial Unicode MS" w:hAnsi="Arial" w:cs="Arial"/>
          <w:sz w:val="22"/>
          <w:szCs w:val="22"/>
        </w:rPr>
        <w:t xml:space="preserve">can be </w:t>
      </w:r>
      <w:r w:rsidR="00E02B69" w:rsidRPr="00600968">
        <w:rPr>
          <w:rFonts w:ascii="Arial" w:eastAsia="Arial Unicode MS" w:hAnsi="Arial" w:cs="Arial"/>
          <w:sz w:val="22"/>
          <w:szCs w:val="22"/>
        </w:rPr>
        <w:t xml:space="preserve">combined to </w:t>
      </w:r>
      <w:r w:rsidR="00E752D5" w:rsidRPr="00600968">
        <w:rPr>
          <w:rFonts w:ascii="Arial" w:eastAsia="Arial Unicode MS" w:hAnsi="Arial" w:cs="Arial"/>
          <w:sz w:val="22"/>
          <w:szCs w:val="22"/>
        </w:rPr>
        <w:t xml:space="preserve">calculate an </w:t>
      </w:r>
      <w:r w:rsidR="00E02B69" w:rsidRPr="00600968">
        <w:rPr>
          <w:rFonts w:ascii="Arial" w:eastAsia="Arial Unicode MS" w:hAnsi="Arial" w:cs="Arial"/>
          <w:sz w:val="22"/>
          <w:szCs w:val="22"/>
        </w:rPr>
        <w:t>estimate</w:t>
      </w:r>
      <w:r w:rsidR="00E752D5" w:rsidRPr="00600968">
        <w:rPr>
          <w:rFonts w:ascii="Arial" w:eastAsia="Arial Unicode MS" w:hAnsi="Arial" w:cs="Arial"/>
          <w:sz w:val="22"/>
          <w:szCs w:val="22"/>
        </w:rPr>
        <w:t>d</w:t>
      </w:r>
      <w:r w:rsidR="00E02B69" w:rsidRPr="00600968">
        <w:rPr>
          <w:rFonts w:ascii="Arial" w:eastAsia="Arial Unicode MS" w:hAnsi="Arial" w:cs="Arial"/>
          <w:sz w:val="22"/>
          <w:szCs w:val="22"/>
        </w:rPr>
        <w:t xml:space="preserve"> fetal weight (EFW)</w:t>
      </w:r>
      <w:r w:rsidR="006D5AC2" w:rsidRPr="00600968">
        <w:rPr>
          <w:rFonts w:ascii="Arial" w:eastAsia="Arial Unicode MS" w:hAnsi="Arial" w:cs="Arial"/>
          <w:sz w:val="22"/>
          <w:szCs w:val="22"/>
        </w:rPr>
        <w:t xml:space="preserve">; this </w:t>
      </w:r>
      <w:r w:rsidR="00716A9E" w:rsidRPr="00600968">
        <w:rPr>
          <w:rFonts w:ascii="Arial" w:eastAsia="Arial Unicode MS" w:hAnsi="Arial" w:cs="Arial"/>
          <w:sz w:val="22"/>
          <w:szCs w:val="22"/>
        </w:rPr>
        <w:t xml:space="preserve">estimate </w:t>
      </w:r>
      <w:r w:rsidR="00196BEE" w:rsidRPr="00600968">
        <w:rPr>
          <w:rFonts w:ascii="Arial" w:eastAsia="Arial Unicode MS" w:hAnsi="Arial" w:cs="Arial"/>
          <w:sz w:val="22"/>
          <w:szCs w:val="22"/>
        </w:rPr>
        <w:t>is often used alone in clinical practice without considering the individual measures.  However, w</w:t>
      </w:r>
      <w:r w:rsidR="006838FC" w:rsidRPr="00600968">
        <w:rPr>
          <w:rFonts w:ascii="Arial" w:eastAsia="Arial Unicode MS" w:hAnsi="Arial" w:cs="Arial"/>
          <w:sz w:val="22"/>
          <w:szCs w:val="22"/>
        </w:rPr>
        <w:t xml:space="preserve">e believe that </w:t>
      </w:r>
      <w:r w:rsidR="008906E1" w:rsidRPr="00600968">
        <w:rPr>
          <w:rFonts w:ascii="Arial" w:eastAsia="Arial Unicode MS" w:hAnsi="Arial" w:cs="Arial"/>
          <w:sz w:val="22"/>
          <w:szCs w:val="22"/>
        </w:rPr>
        <w:t xml:space="preserve">arguments about the most appropriate </w:t>
      </w:r>
      <w:r w:rsidR="00716A9E" w:rsidRPr="00600968">
        <w:rPr>
          <w:rFonts w:ascii="Arial" w:eastAsia="Arial Unicode MS" w:hAnsi="Arial" w:cs="Arial"/>
          <w:sz w:val="22"/>
          <w:szCs w:val="22"/>
        </w:rPr>
        <w:t xml:space="preserve">single </w:t>
      </w:r>
      <w:r w:rsidR="008906E1" w:rsidRPr="00600968">
        <w:rPr>
          <w:rFonts w:ascii="Arial" w:eastAsia="Arial Unicode MS" w:hAnsi="Arial" w:cs="Arial"/>
          <w:sz w:val="22"/>
          <w:szCs w:val="22"/>
        </w:rPr>
        <w:t>measure to use are</w:t>
      </w:r>
      <w:r w:rsidR="006838FC" w:rsidRPr="00600968">
        <w:rPr>
          <w:rFonts w:ascii="Arial" w:eastAsia="Arial Unicode MS" w:hAnsi="Arial" w:cs="Arial"/>
          <w:sz w:val="22"/>
          <w:szCs w:val="22"/>
        </w:rPr>
        <w:t xml:space="preserve"> </w:t>
      </w:r>
      <w:r w:rsidR="007C128D" w:rsidRPr="00600968">
        <w:rPr>
          <w:rFonts w:ascii="Arial" w:eastAsia="Arial Unicode MS" w:hAnsi="Arial" w:cs="Arial"/>
          <w:sz w:val="22"/>
          <w:szCs w:val="22"/>
        </w:rPr>
        <w:t>inappropriate because</w:t>
      </w:r>
      <w:r w:rsidR="006838FC" w:rsidRPr="00600968">
        <w:rPr>
          <w:rFonts w:ascii="Arial" w:eastAsia="Arial Unicode MS" w:hAnsi="Arial" w:cs="Arial"/>
          <w:sz w:val="22"/>
          <w:szCs w:val="22"/>
        </w:rPr>
        <w:t xml:space="preserve"> clinicians should use all the </w:t>
      </w:r>
      <w:r w:rsidR="00931B89" w:rsidRPr="00600968">
        <w:rPr>
          <w:rFonts w:ascii="Arial" w:eastAsia="Arial Unicode MS" w:hAnsi="Arial" w:cs="Arial"/>
          <w:sz w:val="22"/>
          <w:szCs w:val="22"/>
        </w:rPr>
        <w:t xml:space="preserve">tools </w:t>
      </w:r>
      <w:r w:rsidR="007D0198" w:rsidRPr="00600968">
        <w:rPr>
          <w:rFonts w:ascii="Arial" w:eastAsia="Arial Unicode MS" w:hAnsi="Arial" w:cs="Arial"/>
          <w:sz w:val="22"/>
          <w:szCs w:val="22"/>
        </w:rPr>
        <w:t xml:space="preserve">available </w:t>
      </w:r>
      <w:r w:rsidR="00931B89" w:rsidRPr="00600968">
        <w:rPr>
          <w:rFonts w:ascii="Arial" w:eastAsia="Arial Unicode MS" w:hAnsi="Arial" w:cs="Arial"/>
          <w:sz w:val="22"/>
          <w:szCs w:val="22"/>
        </w:rPr>
        <w:t xml:space="preserve">in their </w:t>
      </w:r>
      <w:r w:rsidR="006838FC" w:rsidRPr="00600968">
        <w:rPr>
          <w:rFonts w:ascii="Arial" w:eastAsia="Arial Unicode MS" w:hAnsi="Arial" w:cs="Arial"/>
          <w:sz w:val="22"/>
          <w:szCs w:val="22"/>
        </w:rPr>
        <w:t xml:space="preserve">armamentarium for making crucial clinical </w:t>
      </w:r>
      <w:r w:rsidR="007C128D" w:rsidRPr="00600968">
        <w:rPr>
          <w:rFonts w:ascii="Arial" w:eastAsia="Arial Unicode MS" w:hAnsi="Arial" w:cs="Arial"/>
          <w:sz w:val="22"/>
          <w:szCs w:val="22"/>
        </w:rPr>
        <w:t>decisions</w:t>
      </w:r>
      <w:r w:rsidR="007D0198" w:rsidRPr="00600968">
        <w:rPr>
          <w:rFonts w:ascii="Arial" w:eastAsia="Arial Unicode MS" w:hAnsi="Arial" w:cs="Arial"/>
          <w:sz w:val="22"/>
          <w:szCs w:val="22"/>
        </w:rPr>
        <w:t xml:space="preserve"> </w:t>
      </w:r>
      <w:r w:rsidR="00716A9E" w:rsidRPr="00600968">
        <w:rPr>
          <w:rFonts w:ascii="Arial" w:eastAsia="Arial Unicode MS" w:hAnsi="Arial" w:cs="Arial"/>
          <w:sz w:val="22"/>
          <w:szCs w:val="22"/>
        </w:rPr>
        <w:t>that have</w:t>
      </w:r>
      <w:r w:rsidR="006838FC" w:rsidRPr="00600968">
        <w:rPr>
          <w:rFonts w:ascii="Arial" w:eastAsia="Arial Unicode MS" w:hAnsi="Arial" w:cs="Arial"/>
          <w:sz w:val="22"/>
          <w:szCs w:val="22"/>
        </w:rPr>
        <w:t xml:space="preserve"> </w:t>
      </w:r>
      <w:r w:rsidR="00C76D32" w:rsidRPr="00600968">
        <w:rPr>
          <w:rFonts w:ascii="Arial" w:eastAsia="Arial Unicode MS" w:hAnsi="Arial" w:cs="Arial"/>
          <w:sz w:val="22"/>
          <w:szCs w:val="22"/>
        </w:rPr>
        <w:t>ma</w:t>
      </w:r>
      <w:r w:rsidR="007D0198" w:rsidRPr="00600968">
        <w:rPr>
          <w:rFonts w:ascii="Arial" w:eastAsia="Arial Unicode MS" w:hAnsi="Arial" w:cs="Arial"/>
          <w:sz w:val="22"/>
          <w:szCs w:val="22"/>
        </w:rPr>
        <w:t>j</w:t>
      </w:r>
      <w:r w:rsidR="00C76D32" w:rsidRPr="00600968">
        <w:rPr>
          <w:rFonts w:ascii="Arial" w:eastAsia="Arial Unicode MS" w:hAnsi="Arial" w:cs="Arial"/>
          <w:sz w:val="22"/>
          <w:szCs w:val="22"/>
        </w:rPr>
        <w:t xml:space="preserve">or implications for </w:t>
      </w:r>
      <w:r w:rsidR="007D0198" w:rsidRPr="00600968">
        <w:rPr>
          <w:rFonts w:ascii="Arial" w:eastAsia="Arial Unicode MS" w:hAnsi="Arial" w:cs="Arial"/>
          <w:sz w:val="22"/>
          <w:szCs w:val="22"/>
        </w:rPr>
        <w:t xml:space="preserve">both </w:t>
      </w:r>
      <w:r w:rsidR="00C76D32" w:rsidRPr="00600968">
        <w:rPr>
          <w:rFonts w:ascii="Arial" w:eastAsia="Arial Unicode MS" w:hAnsi="Arial" w:cs="Arial"/>
          <w:sz w:val="22"/>
          <w:szCs w:val="22"/>
        </w:rPr>
        <w:t>mothers and newborns.</w:t>
      </w:r>
      <w:r w:rsidR="00927F96" w:rsidRPr="00600968">
        <w:rPr>
          <w:rFonts w:ascii="Arial" w:eastAsia="Arial Unicode MS" w:hAnsi="Arial" w:cs="Arial"/>
          <w:sz w:val="22"/>
          <w:szCs w:val="22"/>
        </w:rPr>
        <w:t xml:space="preserve">  </w:t>
      </w:r>
    </w:p>
    <w:p w14:paraId="0FB09C13" w14:textId="10F01800" w:rsidR="008D3470" w:rsidRPr="00600968" w:rsidRDefault="006D5AC2"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The development of international </w:t>
      </w:r>
      <w:r w:rsidR="00547075" w:rsidRPr="00600968">
        <w:rPr>
          <w:rFonts w:ascii="Arial" w:eastAsia="Arial Unicode MS" w:hAnsi="Arial" w:cs="Arial"/>
          <w:sz w:val="22"/>
          <w:szCs w:val="22"/>
        </w:rPr>
        <w:t xml:space="preserve">EFW </w:t>
      </w:r>
      <w:r w:rsidR="00181F91" w:rsidRPr="00600968">
        <w:rPr>
          <w:rFonts w:ascii="Arial" w:eastAsia="Arial Unicode MS" w:hAnsi="Arial" w:cs="Arial"/>
          <w:sz w:val="22"/>
          <w:szCs w:val="22"/>
        </w:rPr>
        <w:t>standards</w:t>
      </w:r>
      <w:r w:rsidR="00F923EC" w:rsidRPr="00600968">
        <w:rPr>
          <w:rFonts w:ascii="Arial" w:eastAsia="Arial Unicode MS" w:hAnsi="Arial" w:cs="Arial"/>
          <w:sz w:val="22"/>
          <w:szCs w:val="22"/>
        </w:rPr>
        <w:t xml:space="preserve"> </w:t>
      </w:r>
      <w:r w:rsidR="006D5C85" w:rsidRPr="00600968">
        <w:rPr>
          <w:rFonts w:ascii="Arial" w:eastAsia="Arial Unicode MS" w:hAnsi="Arial" w:cs="Arial"/>
          <w:sz w:val="22"/>
          <w:szCs w:val="22"/>
        </w:rPr>
        <w:t>is</w:t>
      </w:r>
      <w:r w:rsidRPr="00600968">
        <w:rPr>
          <w:rFonts w:ascii="Arial" w:eastAsia="Arial Unicode MS" w:hAnsi="Arial" w:cs="Arial"/>
          <w:sz w:val="22"/>
          <w:szCs w:val="22"/>
        </w:rPr>
        <w:t xml:space="preserve"> overdue, and these </w:t>
      </w:r>
      <w:r w:rsidR="00471023" w:rsidRPr="00600968">
        <w:rPr>
          <w:rFonts w:ascii="Arial" w:eastAsia="Arial Unicode MS" w:hAnsi="Arial" w:cs="Arial"/>
          <w:sz w:val="22"/>
          <w:szCs w:val="22"/>
        </w:rPr>
        <w:t>should</w:t>
      </w:r>
      <w:r w:rsidR="002C2157" w:rsidRPr="00600968">
        <w:rPr>
          <w:rFonts w:ascii="Arial" w:eastAsia="Arial Unicode MS" w:hAnsi="Arial" w:cs="Arial"/>
          <w:sz w:val="22"/>
          <w:szCs w:val="22"/>
        </w:rPr>
        <w:t xml:space="preserve"> </w:t>
      </w:r>
      <w:r w:rsidR="00181F91" w:rsidRPr="00600968">
        <w:rPr>
          <w:rFonts w:ascii="Arial" w:eastAsia="Arial Unicode MS" w:hAnsi="Arial" w:cs="Arial"/>
          <w:sz w:val="22"/>
          <w:szCs w:val="22"/>
        </w:rPr>
        <w:t xml:space="preserve">share the same </w:t>
      </w:r>
      <w:r w:rsidR="00425FB0" w:rsidRPr="00600968">
        <w:rPr>
          <w:rFonts w:ascii="Arial" w:eastAsia="Arial Unicode MS" w:hAnsi="Arial" w:cs="Arial"/>
          <w:sz w:val="22"/>
          <w:szCs w:val="22"/>
        </w:rPr>
        <w:t>conceptual basis a</w:t>
      </w:r>
      <w:r w:rsidR="00181F91" w:rsidRPr="00600968">
        <w:rPr>
          <w:rFonts w:ascii="Arial" w:eastAsia="Arial Unicode MS" w:hAnsi="Arial" w:cs="Arial"/>
          <w:sz w:val="22"/>
          <w:szCs w:val="22"/>
        </w:rPr>
        <w:t xml:space="preserve">s </w:t>
      </w:r>
      <w:r w:rsidR="00471023" w:rsidRPr="00600968">
        <w:rPr>
          <w:rFonts w:ascii="Arial" w:eastAsia="Arial Unicode MS" w:hAnsi="Arial" w:cs="Arial"/>
          <w:sz w:val="22"/>
          <w:szCs w:val="22"/>
        </w:rPr>
        <w:t xml:space="preserve">the </w:t>
      </w:r>
      <w:r w:rsidR="00181F91" w:rsidRPr="00600968">
        <w:rPr>
          <w:rFonts w:ascii="Arial" w:eastAsia="Arial Unicode MS" w:hAnsi="Arial" w:cs="Arial"/>
          <w:sz w:val="22"/>
          <w:szCs w:val="22"/>
        </w:rPr>
        <w:t xml:space="preserve">published </w:t>
      </w:r>
      <w:r w:rsidR="00227808" w:rsidRPr="00600968">
        <w:rPr>
          <w:rFonts w:ascii="Arial" w:eastAsia="Arial Unicode MS" w:hAnsi="Arial" w:cs="Arial"/>
          <w:sz w:val="22"/>
          <w:szCs w:val="22"/>
        </w:rPr>
        <w:t>INTERGROWTH-21</w:t>
      </w:r>
      <w:r w:rsidR="00227808" w:rsidRPr="00600968">
        <w:rPr>
          <w:rFonts w:ascii="Arial" w:eastAsia="Arial Unicode MS" w:hAnsi="Arial" w:cs="Arial"/>
          <w:sz w:val="22"/>
          <w:szCs w:val="22"/>
          <w:vertAlign w:val="superscript"/>
        </w:rPr>
        <w:t>st</w:t>
      </w:r>
      <w:r w:rsidR="00227808" w:rsidRPr="00600968">
        <w:rPr>
          <w:rFonts w:ascii="Arial" w:eastAsia="Arial Unicode MS" w:hAnsi="Arial" w:cs="Arial"/>
          <w:sz w:val="22"/>
          <w:szCs w:val="22"/>
        </w:rPr>
        <w:t xml:space="preserve"> </w:t>
      </w:r>
      <w:r w:rsidR="00181F91" w:rsidRPr="00600968">
        <w:rPr>
          <w:rFonts w:ascii="Arial" w:eastAsia="Arial Unicode MS" w:hAnsi="Arial" w:cs="Arial"/>
          <w:sz w:val="22"/>
          <w:szCs w:val="22"/>
        </w:rPr>
        <w:t xml:space="preserve">standards for </w:t>
      </w:r>
      <w:r w:rsidR="00471023" w:rsidRPr="00600968">
        <w:rPr>
          <w:rFonts w:ascii="Arial" w:eastAsia="Arial Unicode MS" w:hAnsi="Arial" w:cs="Arial"/>
          <w:sz w:val="22"/>
          <w:szCs w:val="22"/>
        </w:rPr>
        <w:t>HC, AC and FL</w:t>
      </w:r>
      <w:r w:rsidR="007925DB" w:rsidRPr="00600968">
        <w:rPr>
          <w:rFonts w:ascii="Arial" w:eastAsia="Arial Unicode MS" w:hAnsi="Arial" w:cs="Arial"/>
          <w:sz w:val="22"/>
          <w:szCs w:val="22"/>
        </w:rPr>
        <w:t xml:space="preserve"> </w:t>
      </w:r>
      <w:r w:rsidR="00A07DC3" w:rsidRPr="00600968">
        <w:rPr>
          <w:rFonts w:ascii="Arial" w:eastAsia="Arial Unicode MS" w:hAnsi="Arial" w:cs="Arial"/>
          <w:sz w:val="22"/>
          <w:szCs w:val="22"/>
        </w:rPr>
        <w:fldChar w:fldCharType="begin"/>
      </w:r>
      <w:r w:rsidR="00A07DC3" w:rsidRPr="00600968">
        <w:rPr>
          <w:rFonts w:ascii="Arial" w:eastAsia="Arial Unicode MS" w:hAnsi="Arial" w:cs="Arial"/>
          <w:sz w:val="22"/>
          <w:szCs w:val="22"/>
        </w:rPr>
        <w:instrText xml:space="preserve"> ADDIN ZOTERO_ITEM CSL_CITATION {"citationID":"sd5cdtdvg","properties":{"formattedCitation":"{\\rtf \\super 6\\nosupersub{}}","plainCitation":"6"},"citationItems":[{"id":4530,"uris":["http://zotero.org/users/309355/items/2ZW6NP36"],"uri":["http://zotero.org/users/309355/items/2ZW6NP36"],"itemData":{"id":4530,"type":"article-journal","title":"International standards for fetal growth based on serial ultrasound measurements: the Fetal Growth Longitudinal Study of the INTERGROWTH-21st Project","container-title":"The Lancet","page":"869-879","volume":"384","issue":"9946","source":"CrossRef","DOI":"10.1016/S0140-6736(14)61490-2","ISSN":"01406736","shortTitle":"International standards for fetal growth based on serial ultrasound measurements","language":"en","author":[{"family":"Papageorghiou","given":"Aris T"},{"family":"Ohuma","given":"Eric O"},{"family":"Altman","given":"Douglas G"},{"family":"Todros","given":"Tullia"},{"family":"Ismail","given":"Leila Cheikh"},{"family":"Lambert","given":"Ann"},{"family":"Jaffer","given":"Yasmin A"},{"family":"Bertino","given":"Enrico"},{"family":"Gravett","given":"Michael G"},{"family":"Purwar","given":"Manorama"},{"family":"Noble","given":"J Alison"},{"family":"Pang","given":"Ruyan"},{"family":"Victora","given":"Cesar G"},{"family":"Barros","given":"Fernando C"},{"family":"Carvalho","given":"Maria"},{"family":"Salomon","given":"Laurent J"},{"family":"Bhutta","given":"Zulfiqar A"},{"family":"Kennedy","given":"Stephen H"},{"family":"Villar","given":"José"}],"issued":{"date-parts":[["2014",9]]}}}],"schema":"https://github.com/citation-style-language/schema/raw/master/csl-citation.json"} </w:instrText>
      </w:r>
      <w:r w:rsidR="00A07DC3"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6</w:t>
      </w:r>
      <w:r w:rsidR="00A07DC3" w:rsidRPr="00600968">
        <w:rPr>
          <w:rFonts w:ascii="Arial" w:eastAsia="Arial Unicode MS" w:hAnsi="Arial" w:cs="Arial"/>
          <w:sz w:val="22"/>
          <w:szCs w:val="22"/>
        </w:rPr>
        <w:fldChar w:fldCharType="end"/>
      </w:r>
      <w:r w:rsidR="002B4A1A" w:rsidRPr="00600968">
        <w:rPr>
          <w:rFonts w:ascii="Arial" w:eastAsia="Arial Unicode MS" w:hAnsi="Arial" w:cs="Arial"/>
          <w:sz w:val="22"/>
          <w:szCs w:val="22"/>
        </w:rPr>
        <w:t xml:space="preserve">, </w:t>
      </w:r>
      <w:r w:rsidR="00BF0ECF" w:rsidRPr="00600968">
        <w:rPr>
          <w:rFonts w:ascii="Arial" w:eastAsia="Arial Unicode MS" w:hAnsi="Arial" w:cs="Arial"/>
          <w:sz w:val="22"/>
          <w:szCs w:val="22"/>
        </w:rPr>
        <w:t>size at birth</w:t>
      </w:r>
      <w:r w:rsidR="00FE50CF" w:rsidRPr="00600968">
        <w:rPr>
          <w:rFonts w:ascii="Arial" w:eastAsia="Arial Unicode MS" w:hAnsi="Arial" w:cs="Arial"/>
          <w:sz w:val="22"/>
          <w:szCs w:val="22"/>
        </w:rPr>
        <w:t xml:space="preserve"> </w:t>
      </w:r>
      <w:r w:rsidR="00A07DC3" w:rsidRPr="00600968">
        <w:rPr>
          <w:rFonts w:ascii="Arial" w:eastAsia="Arial Unicode MS" w:hAnsi="Arial" w:cs="Arial"/>
          <w:sz w:val="22"/>
          <w:szCs w:val="22"/>
        </w:rPr>
        <w:fldChar w:fldCharType="begin"/>
      </w:r>
      <w:r w:rsidR="00A07DC3" w:rsidRPr="00600968">
        <w:rPr>
          <w:rFonts w:ascii="Arial" w:eastAsia="Arial Unicode MS" w:hAnsi="Arial" w:cs="Arial"/>
          <w:sz w:val="22"/>
          <w:szCs w:val="22"/>
        </w:rPr>
        <w:instrText xml:space="preserve"> ADDIN ZOTERO_ITEM CSL_CITATION {"citationID":"suhj9kkt0","properties":{"formattedCitation":"{\\rtf \\super 7\\nosupersub{}}","plainCitation":"7"},"citationItems":[{"id":4528,"uris":["http://zotero.org/users/309355/items/UHFBVVQS"],"uri":["http://zotero.org/users/309355/items/UHFBVVQS"],"itemData":{"id":4528,"type":"article-journal","title":"International standards for newborn weight, length, and head circumference by gestational age and sex: the Newborn Cross-Sectional Study of the INTERGROWTH-21st Project","container-title":"The Lancet","page":"857-868","volume":"384","issue":"9946","source":"CrossRef","DOI":"10.1016/S0140-6736(14)60932-6","ISSN":"01406736","shortTitle":"International standards for newborn weight, length, and head circumference by gestational age and sex","language":"en","author":[{"family":"Villar","given":"José"},{"family":"Ismail","given":"Leila Cheikh"},{"family":"Victora","given":"Cesar G"},{"family":"Ohuma","given":"Eric O"},{"family":"Bertino","given":"Enrico"},{"family":"Altman","given":"Doug G"},{"family":"Lambert","given":"Ann"},{"family":"Papageorghiou","given":"Aris T"},{"family":"Carvalho","given":"Maria"},{"family":"Jaffer","given":"Yasmin A"},{"family":"Gravett","given":"Michael G"},{"family":"Purwar","given":"Manorama"},{"family":"Frederick","given":"Ihunnaya O"},{"family":"Noble","given":"Alison J"},{"family":"Pang","given":"Ruyan"},{"family":"Barros","given":"Fernando C"},{"family":"Chumlea","given":"Cameron"},{"family":"Bhutta","given":"Zulfiqar A"},{"family":"Kennedy","given":"Stephen H"}],"issued":{"date-parts":[["2014",9]]}}}],"schema":"https://github.com/citation-style-language/schema/raw/master/csl-citation.json"} </w:instrText>
      </w:r>
      <w:r w:rsidR="00A07DC3"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7</w:t>
      </w:r>
      <w:r w:rsidR="00A07DC3" w:rsidRPr="00600968">
        <w:rPr>
          <w:rFonts w:ascii="Arial" w:eastAsia="Arial Unicode MS" w:hAnsi="Arial" w:cs="Arial"/>
          <w:sz w:val="22"/>
          <w:szCs w:val="22"/>
        </w:rPr>
        <w:fldChar w:fldCharType="end"/>
      </w:r>
      <w:r w:rsidR="00BF0ECF" w:rsidRPr="00600968">
        <w:rPr>
          <w:rFonts w:ascii="Arial" w:eastAsia="Arial Unicode MS" w:hAnsi="Arial" w:cs="Arial"/>
          <w:sz w:val="22"/>
          <w:szCs w:val="22"/>
        </w:rPr>
        <w:t xml:space="preserve">, </w:t>
      </w:r>
      <w:r w:rsidR="00471023" w:rsidRPr="00600968">
        <w:rPr>
          <w:rFonts w:ascii="Arial" w:eastAsia="Arial Unicode MS" w:hAnsi="Arial" w:cs="Arial"/>
          <w:sz w:val="22"/>
          <w:szCs w:val="22"/>
        </w:rPr>
        <w:t xml:space="preserve">and </w:t>
      </w:r>
      <w:r w:rsidR="00BF0ECF" w:rsidRPr="00600968">
        <w:rPr>
          <w:rFonts w:ascii="Arial" w:eastAsia="Arial Unicode MS" w:hAnsi="Arial" w:cs="Arial"/>
          <w:sz w:val="22"/>
          <w:szCs w:val="22"/>
        </w:rPr>
        <w:t xml:space="preserve">postnatal growth in preterm infants </w:t>
      </w:r>
      <w:r w:rsidR="00A07DC3" w:rsidRPr="00600968">
        <w:rPr>
          <w:rFonts w:ascii="Arial" w:eastAsia="Arial Unicode MS" w:hAnsi="Arial" w:cs="Arial"/>
          <w:sz w:val="22"/>
          <w:szCs w:val="22"/>
        </w:rPr>
        <w:fldChar w:fldCharType="begin"/>
      </w:r>
      <w:r w:rsidR="000E5AD7" w:rsidRPr="00600968">
        <w:rPr>
          <w:rFonts w:ascii="Arial" w:eastAsia="Arial Unicode MS" w:hAnsi="Arial" w:cs="Arial"/>
          <w:sz w:val="22"/>
          <w:szCs w:val="22"/>
        </w:rPr>
        <w:instrText xml:space="preserve"> ADDIN ZOTERO_ITEM CSL_CITATION {"citationID":"uGpJqMCK","properties":{"formattedCitation":"{\\rtf \\super 8,9\\nosupersub{}}","plainCitation":"8,9"},"citationItems":[{"id":6020,"uris":["http://zotero.org/users/309355/items/94UTF6U3"],"uri":["http://zotero.org/users/309355/items/94UTF6U3"],"itemData":{"id":6020,"type":"article-journal","title":"Postnatal growth standards for preterm infants: the Preterm Postnatal Follow-up Study of the INTERGROWTH-21(st) Project","container-title":"The Lancet. Global Health","page":"e681-691","volume":"3","issue":"11","source":"PubMed","abstract":"BACKGROUND: Charts of size at birth are used to assess the postnatal growth of preterm babies on the assumption that extrauterine growth should mimic that in the uterus.\nMETHODS: The INTERGROWTH-21(st) Project assessed fetal, newborn, and postnatal growth in eight geographically defined populations, in which maternal health care and nutritional needs were met. From these populations, the Fetal Growth Longitudinal Study selected low-risk women starting antenatal care before 14 weeks' gestation and monitored fetal growth by ultrasonography. All preterm births from this cohort were eligible for the Preterm Postnatal Follow-up Study, which included standardised anthropometric measurements, feeding practices based on breastfeeding, and data on morbidity, treatments, and development. To construct the preterm postnatal growth standards, we selected all live singletons born between 26 and before 37 weeks' gestation without congenital malformations, fetal growth restriction, or severe postnatal morbidity. We did analyses with second-degree fractional polynomial regression models in a multilevel framework accounting for repeated measures. Fetal and neonatal data were pooled from study sites and stratified by postmenstrual age. For neonates, boys and girls were assessed separately.\nFINDINGS: From 4607 women enrolled in the study, there were 224 preterm singleton births, of which 201 (90%) were enrolled in the Preterm Postnatal Follow-up Study. Variance component analysis showed that only 0·2% and 4·0% of the total variability in postnatal length and head circumference, respectively, could be attributed to between-site differences, justifying pooling the data from all study sites. Preterm growth patterns differed from those for babies in the INTERGROWTH-21(st) Newborn Size Standards. They overlapped with the WHO Child Growth Standards for term babies by 64 weeks' postmenstrual age.\nINTERPRETATION: Our data have yielded standards for postnatal growth in preterm infants. These standards should be used for the assessment of preterm infants until 64 weeks' postmenstrual age, after which the WHO Child Growth Standards are appropriate. Size-at-birth charts should not be used to measure postnatal growth of preterm infants.\nFUNDING: Bill &amp; Melinda Gates Foundation.","DOI":"10.1016/S2214-109X(15)00163-1","ISSN":"2214-109X","note":"PMID: 26475015","shortTitle":"Postnatal growth standards for preterm infants","journalAbbreviation":"Lancet Glob Health","language":"eng","author":[{"family":"Villar","given":"José"},{"family":"Giuliani","given":"Francesca"},{"family":"Bhutta","given":"Zulfiqar A."},{"family":"Bertino","given":"Enrico"},{"family":"Ohuma","given":"Eric O."},{"family":"Ismail","given":"Leila Cheikh"},{"family":"Barros","given":"Fernando C."},{"family":"Altman","given":"Douglas G."},{"family":"Victora","given":"Cesar"},{"family":"Noble","given":"Julia A."},{"family":"Gravett","given":"Michael G."},{"family":"Purwar","given":"Manorama"},{"family":"Pang","given":"Ruyan"},{"family":"Lambert","given":"Ann"},{"family":"Papageorghiou","given":"Aris T."},{"family":"Ochieng","given":"Roseline"},{"family":"Jaffer","given":"Yasmin A."},{"family":"Kennedy","given":"Stephen H."},{"literal":"International Fetal and Newborn Growth Consortium for the 21(st) Century (INTERGROWTH-21(st))"}],"issued":{"date-parts":[["2015",11]]},"PMID":"26475015"}},{"id":5215,"uris":["http://zotero.org/users/309355/items/6UMEZT8V"],"uri":["http://zotero.org/users/309355/items/6UMEZT8V"],"itemData":{"id":5215,"type":"article-journal","title":"The objectives, design and implementation of the INTERGROWTH-21st Project","container-title":"BJOG: an international journal of obstetrics and gynaecology","page":"9-26, v","volume":"120 Suppl 2","source":"PubMed","abstract":"INTERGROWTH-21(st) is a multicentre, multiethnic, population-based project, being conducted in eight geographical areas (Brazil, China, India, Italy, Kenya, Oman, UK and USA), with technical support from four global specialised units, to study growth, health and nutrition from early pregnancy to infancy. It aims to produce prescriptive growth standards, which conceptually extend the World Health Organization (WHO) Multicentre Growth Reference Study (MGRS) to cover fetal and newborn life. The new international standards will describe: (1) fetal growth assessed by clinical and ultrasound measures; (2) postnatal growth of term and preterm infants up to 2 years of age; and (3) the relationship between birthweight, length and head circumference, gestational age and perinatal outcomes. As the project has selected healthy cohorts with no obvious risk factors for intrauterine growth restriction, these standards will describe how all fetuses and newborns should grow, as opposed to traditional charts that describe how some have grown at a given place and time. These growth patterns will be related to morbidity and mortality to identify levels of perinatal risk. Additional aims include phenotypic characterisation of the preterm and impaired fetal growth syndromes and development of a prediction model, based on multiple ultrasound measurements, to estimate gestational age for use in pregnant women without access to early/frequent antenatal care.","DOI":"10.1111/1471-0528.12047","ISSN":"1471-0528","note":"PMID: 23678873","journalAbbreviation":"BJOG","language":"eng","author":[{"family":"Villar","given":"J."},{"family":"Altman","given":"D. G."},{"family":"Purwar","given":"M."},{"family":"Noble","given":"J. A."},{"family":"Knight","given":"H. E."},{"family":"Ruyan","given":"P."},{"family":"Cheikh Ismail","given":"L."},{"family":"Barros","given":"F. C."},{"family":"Lambert","given":"A."},{"family":"Papageorghiou","given":"A. T."},{"family":"Carvalho","given":"M."},{"family":"Jaffer","given":"Y. A."},{"family":"Bertino","given":"E."},{"family":"Gravett","given":"M. G."},{"family":"Bhutta","given":"Z. A."},{"family":"Kennedy","given":"S. H."},{"literal":"International Fetal and Newborn Growth Consortium for the 21st Century"}],"issued":{"date-parts":[["2013",9]]},"PMID":"23678873"}}],"schema":"https://github.com/citation-style-language/schema/raw/master/csl-citation.json"} </w:instrText>
      </w:r>
      <w:r w:rsidR="00A07DC3"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8,9</w:t>
      </w:r>
      <w:r w:rsidR="00A07DC3" w:rsidRPr="00600968">
        <w:rPr>
          <w:rFonts w:ascii="Arial" w:eastAsia="Arial Unicode MS" w:hAnsi="Arial" w:cs="Arial"/>
          <w:sz w:val="22"/>
          <w:szCs w:val="22"/>
        </w:rPr>
        <w:fldChar w:fldCharType="end"/>
      </w:r>
      <w:r w:rsidR="00471023" w:rsidRPr="00600968">
        <w:rPr>
          <w:rFonts w:ascii="Arial" w:eastAsia="Arial Unicode MS" w:hAnsi="Arial" w:cs="Arial"/>
          <w:sz w:val="22"/>
          <w:szCs w:val="22"/>
        </w:rPr>
        <w:t>. These standards perfectly complement the WHO Child Growth Standards</w:t>
      </w:r>
      <w:r w:rsidR="00C344BD" w:rsidRPr="00600968">
        <w:rPr>
          <w:rFonts w:ascii="Arial" w:eastAsia="Arial Unicode MS" w:hAnsi="Arial" w:cs="Arial"/>
          <w:sz w:val="22"/>
          <w:szCs w:val="22"/>
        </w:rPr>
        <w:t xml:space="preserve"> </w:t>
      </w:r>
      <w:r w:rsidR="000E5AD7" w:rsidRPr="00600968">
        <w:rPr>
          <w:rFonts w:ascii="Arial" w:eastAsia="Arial Unicode MS" w:hAnsi="Arial" w:cs="Arial"/>
          <w:sz w:val="22"/>
          <w:szCs w:val="22"/>
        </w:rPr>
        <w:fldChar w:fldCharType="begin"/>
      </w:r>
      <w:r w:rsidR="000E5AD7" w:rsidRPr="00600968">
        <w:rPr>
          <w:rFonts w:ascii="Arial" w:eastAsia="Arial Unicode MS" w:hAnsi="Arial" w:cs="Arial"/>
          <w:sz w:val="22"/>
          <w:szCs w:val="22"/>
        </w:rPr>
        <w:instrText xml:space="preserve"> ADDIN ZOTERO_ITEM CSL_CITATION {"citationID":"1puaaqgqhv","properties":{"formattedCitation":"{\\rtf \\super 10\\nosupersub{}}","plainCitation":"10"},"citationItems":[{"id":5297,"uris":["http://zotero.org/users/309355/items/VMK5QQAI"],"uri":["http://zotero.org/users/309355/items/VMK5QQAI"],"itemData":{"id":5297,"type":"webpage","title":"WHO | Acta Paediatrica supplement on the WHO Child Growth Standards","container-title":"WHO","abstract":"EN acta_supplement","URL":"http://www.who.int/childgrowth/standards/acta_supplement/en/","author":[{"family":"Onis","given":"M","dropping-particle":"de"},{"family":"Garza","given":"C"},{"family":"Onyango","given":"A W"},{"family":"Martorell","given":"R"}],"issued":{"date-parts":[["2006"]]},"accessed":{"date-parts":[["2015",10,7]]}}}],"schema":"https://github.com/citation-style-language/schema/raw/master/csl-citation.json"} </w:instrText>
      </w:r>
      <w:r w:rsidR="000E5AD7"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10</w:t>
      </w:r>
      <w:r w:rsidR="000E5AD7" w:rsidRPr="00600968">
        <w:rPr>
          <w:rFonts w:ascii="Arial" w:eastAsia="Arial Unicode MS" w:hAnsi="Arial" w:cs="Arial"/>
          <w:sz w:val="22"/>
          <w:szCs w:val="22"/>
        </w:rPr>
        <w:fldChar w:fldCharType="end"/>
      </w:r>
      <w:r w:rsidR="00905F05" w:rsidRPr="00600968">
        <w:rPr>
          <w:rFonts w:ascii="Arial" w:eastAsia="Arial Unicode MS" w:hAnsi="Arial" w:cs="Arial"/>
          <w:sz w:val="22"/>
          <w:szCs w:val="22"/>
        </w:rPr>
        <w:t>, thereby enabling</w:t>
      </w:r>
      <w:r w:rsidR="007925DB" w:rsidRPr="00600968">
        <w:rPr>
          <w:rFonts w:ascii="Arial" w:eastAsia="Arial Unicode MS" w:hAnsi="Arial" w:cs="Arial"/>
          <w:sz w:val="22"/>
          <w:szCs w:val="22"/>
        </w:rPr>
        <w:t xml:space="preserve"> continuity of assessment of human growth from early pregnancy to childhood</w:t>
      </w:r>
      <w:r w:rsidR="00C344BD" w:rsidRPr="00600968">
        <w:rPr>
          <w:rFonts w:ascii="Arial" w:eastAsia="Arial Unicode MS" w:hAnsi="Arial" w:cs="Arial"/>
          <w:sz w:val="22"/>
          <w:szCs w:val="22"/>
        </w:rPr>
        <w:t xml:space="preserve"> </w:t>
      </w:r>
      <w:r w:rsidR="000E5AD7" w:rsidRPr="00600968">
        <w:rPr>
          <w:rFonts w:ascii="Arial" w:eastAsia="Arial Unicode MS" w:hAnsi="Arial" w:cs="Arial"/>
          <w:sz w:val="22"/>
          <w:szCs w:val="22"/>
        </w:rPr>
        <w:fldChar w:fldCharType="begin"/>
      </w:r>
      <w:r w:rsidR="00347089" w:rsidRPr="00600968">
        <w:rPr>
          <w:rFonts w:ascii="Arial" w:eastAsia="Arial Unicode MS" w:hAnsi="Arial" w:cs="Arial"/>
          <w:sz w:val="22"/>
          <w:szCs w:val="22"/>
        </w:rPr>
        <w:instrText xml:space="preserve"> ADDIN ZOTERO_ITEM CSL_CITATION {"citationID":"tadmup6fq","properties":{"formattedCitation":"{\\rtf \\super 11\\nosupersub{}}","plainCitation":"11"},"citationItems":[{"id":6022,"uris":["http://zotero.org/users/309355/items/RFNFKRCC"],"uri":["http://zotero.org/users/309355/items/RFNFKRCC"],"itemData":{"id":6022,"type":"article-journal","title":"Monitoring human growth and development: a continuum from the womb to the classroom","container-title":"American Journal of Obstetrics and Gynecology","page":"494-499","volume":"213","issue":"4","source":"PubMed","abstract":"A comprehensive set of fully integrated anthropometric measures is needed to evaluate human growth from conception to infancy so that consistent judgments can be made about the appropriateness of fetal and infant growth. At present, there are 2 barriers to this strategy. First, descriptive reference charts, which are derived from local, unselected samples with inadequate methods and poor characterization of their putatively healthy populations, commonly are used rather than prescriptive standards. The use of prescriptive standards is justified by the extensive biologic, genetic, and epidemiologic evidence that skeletal growth is similar from conception to childhood across geographic populations, when health, nutrition, environmental, and health care needs are met. Second, clinicians currently screen fetuses, newborn infants, and infants at all levels of care with a wide range of charts and cutoff points, often with limited appreciation of the underlying population or quality of the study that generated the charts. Adding to the confusion, infants are evaluated after birth with a single prescriptive tool: the World Health Organization Child Growth Standards, which were derived from healthy, breastfed newborn infants, infants, and young children from populations that have been exposed to few growth-restricting factors. The International Fetal and Newborn Growth Consortium for the 21st Century Project addressed these issues by providing international standards for gestational age estimation, first-trimester fetal size, fetal growth, newborn size for gestational age, and postnatal growth of preterm infants, all of which complement the World Health Organization Child Growth Standards conceptually, methodologically, and analytically. Hence, growth and development can now, for the first time, be monitored globally across the vital first 1000 days and all the way to 5 years of age. It is clear that an integrative approach to monitoring growth and development from pregnancy to school age is desirable, scientifically supported, and likely to improve care, referral patterns, and reporting systems. Such integration can be achieved only through the use of international growth standards, especially in increasingly diverse, mixed ancestry populations. Resistance to new scientific developments has been hugely problematic in medicine; however, we are confident that the obstetric and neonatal communities will join their pediatric colleagues worldwide in the adoption of this integrative strategy.","DOI":"10.1016/j.ajog.2015.07.002","ISSN":"1097-6868","note":"PMID: 26184778","shortTitle":"Monitoring human growth and development","journalAbbreviation":"Am. J. Obstet. Gynecol.","language":"eng","author":[{"family":"Villar","given":"José"},{"family":"Papageorghiou","given":"Aris T."},{"family":"Pang","given":"Ruyan"},{"family":"Salomon","given":"Laurent J."},{"family":"Langer","given":"Ana"},{"family":"Victora","given":"Cesar"},{"family":"Purwar","given":"Manorama"},{"family":"Chumlea","given":"Cameron"},{"family":"Qingqing","given":"Wu"},{"family":"Scherjon","given":"Sicco A."},{"family":"Barros","given":"Fernando C."},{"family":"Carvalho","given":"Maria"},{"family":"Altman","given":"Douglas G."},{"family":"Giuliani","given":"Francesca"},{"family":"Bertino","given":"Enrico"},{"family":"Jaffer","given":"Yasmin A."},{"family":"Cheikh Ismail","given":"Leila"},{"family":"Ohuma","given":"Eric O."},{"family":"Lambert","given":"Ann"},{"family":"Noble","given":"J. Alison"},{"family":"Gravett","given":"Michael G."},{"family":"Bhutta","given":"Zulfiqar A."},{"family":"Kennedy","given":"Stephen H."}],"issued":{"date-parts":[["2015",10]]},"PMID":"26184778"}}],"schema":"https://github.com/citation-style-language/schema/raw/master/csl-citation.json"} </w:instrText>
      </w:r>
      <w:r w:rsidR="000E5AD7"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11</w:t>
      </w:r>
      <w:r w:rsidR="000E5AD7" w:rsidRPr="00600968">
        <w:rPr>
          <w:rFonts w:ascii="Arial" w:eastAsia="Arial Unicode MS" w:hAnsi="Arial" w:cs="Arial"/>
          <w:sz w:val="22"/>
          <w:szCs w:val="22"/>
        </w:rPr>
        <w:fldChar w:fldCharType="end"/>
      </w:r>
      <w:r w:rsidR="007925DB" w:rsidRPr="00600968">
        <w:rPr>
          <w:rFonts w:ascii="Arial" w:eastAsia="Arial Unicode MS" w:hAnsi="Arial" w:cs="Arial"/>
          <w:sz w:val="22"/>
          <w:szCs w:val="22"/>
        </w:rPr>
        <w:t>.</w:t>
      </w:r>
      <w:r w:rsidR="00347089" w:rsidRPr="00600968">
        <w:rPr>
          <w:rFonts w:ascii="Arial" w:eastAsia="Arial Unicode MS" w:hAnsi="Arial" w:cs="Arial"/>
          <w:sz w:val="22"/>
          <w:szCs w:val="22"/>
        </w:rPr>
        <w:t xml:space="preserve"> </w:t>
      </w:r>
      <w:r w:rsidR="00196BEE" w:rsidRPr="00600968">
        <w:rPr>
          <w:rFonts w:ascii="Arial" w:eastAsia="Arial Unicode MS" w:hAnsi="Arial" w:cs="Arial"/>
          <w:sz w:val="22"/>
          <w:szCs w:val="22"/>
        </w:rPr>
        <w:t>Therefore,</w:t>
      </w:r>
      <w:r w:rsidR="006469BA" w:rsidRPr="00600968">
        <w:rPr>
          <w:rFonts w:ascii="Arial" w:eastAsia="Arial Unicode MS" w:hAnsi="Arial" w:cs="Arial"/>
          <w:sz w:val="22"/>
          <w:szCs w:val="22"/>
        </w:rPr>
        <w:t xml:space="preserve"> t</w:t>
      </w:r>
      <w:r w:rsidR="00BE13A1" w:rsidRPr="00600968">
        <w:rPr>
          <w:rFonts w:ascii="Arial" w:eastAsia="Arial Unicode MS" w:hAnsi="Arial" w:cs="Arial"/>
          <w:sz w:val="22"/>
          <w:szCs w:val="22"/>
        </w:rPr>
        <w:t>he objective</w:t>
      </w:r>
      <w:r w:rsidR="002C2157" w:rsidRPr="00600968">
        <w:rPr>
          <w:rFonts w:ascii="Arial" w:eastAsia="Arial Unicode MS" w:hAnsi="Arial" w:cs="Arial"/>
          <w:sz w:val="22"/>
          <w:szCs w:val="22"/>
        </w:rPr>
        <w:t>s</w:t>
      </w:r>
      <w:r w:rsidR="00BE13A1" w:rsidRPr="00600968">
        <w:rPr>
          <w:rFonts w:ascii="Arial" w:eastAsia="Arial Unicode MS" w:hAnsi="Arial" w:cs="Arial"/>
          <w:sz w:val="22"/>
          <w:szCs w:val="22"/>
        </w:rPr>
        <w:t xml:space="preserve"> of this </w:t>
      </w:r>
      <w:r w:rsidR="008D67AB" w:rsidRPr="00600968">
        <w:rPr>
          <w:rFonts w:ascii="Arial" w:eastAsia="Arial Unicode MS" w:hAnsi="Arial" w:cs="Arial"/>
          <w:sz w:val="22"/>
          <w:szCs w:val="22"/>
        </w:rPr>
        <w:t>component of the INTERGROWTH-21</w:t>
      </w:r>
      <w:r w:rsidR="008D67AB" w:rsidRPr="00600968">
        <w:rPr>
          <w:rFonts w:ascii="Arial" w:eastAsia="Arial Unicode MS" w:hAnsi="Arial" w:cs="Arial"/>
          <w:sz w:val="22"/>
          <w:szCs w:val="22"/>
          <w:vertAlign w:val="superscript"/>
        </w:rPr>
        <w:t>st</w:t>
      </w:r>
      <w:r w:rsidR="008D67AB" w:rsidRPr="00600968">
        <w:rPr>
          <w:rFonts w:ascii="Arial" w:eastAsia="Arial Unicode MS" w:hAnsi="Arial" w:cs="Arial"/>
          <w:sz w:val="22"/>
          <w:szCs w:val="22"/>
        </w:rPr>
        <w:t xml:space="preserve"> Project </w:t>
      </w:r>
      <w:r w:rsidR="00096D84" w:rsidRPr="00600968">
        <w:rPr>
          <w:rFonts w:ascii="Arial" w:eastAsia="Arial Unicode MS" w:hAnsi="Arial" w:cs="Arial"/>
          <w:sz w:val="22"/>
          <w:szCs w:val="22"/>
        </w:rPr>
        <w:t>were</w:t>
      </w:r>
      <w:r w:rsidR="00BE13A1" w:rsidRPr="00600968">
        <w:rPr>
          <w:rFonts w:ascii="Arial" w:eastAsia="Arial Unicode MS" w:hAnsi="Arial" w:cs="Arial"/>
          <w:sz w:val="22"/>
          <w:szCs w:val="22"/>
        </w:rPr>
        <w:t xml:space="preserve">: </w:t>
      </w:r>
      <w:r w:rsidR="00843F75" w:rsidRPr="00600968">
        <w:rPr>
          <w:rFonts w:ascii="Arial" w:eastAsia="Arial Unicode MS" w:hAnsi="Arial" w:cs="Arial"/>
          <w:sz w:val="22"/>
          <w:szCs w:val="22"/>
        </w:rPr>
        <w:t xml:space="preserve">1) </w:t>
      </w:r>
      <w:r w:rsidR="00716A9E" w:rsidRPr="00600968">
        <w:rPr>
          <w:rFonts w:ascii="Arial" w:eastAsia="Arial Unicode MS" w:hAnsi="Arial" w:cs="Arial"/>
          <w:sz w:val="22"/>
          <w:szCs w:val="22"/>
        </w:rPr>
        <w:t xml:space="preserve">to develop </w:t>
      </w:r>
      <w:r w:rsidR="00BE13A1" w:rsidRPr="00600968">
        <w:rPr>
          <w:rFonts w:ascii="Arial" w:eastAsia="Arial Unicode MS" w:hAnsi="Arial" w:cs="Arial"/>
          <w:sz w:val="22"/>
          <w:szCs w:val="22"/>
        </w:rPr>
        <w:t xml:space="preserve">a formula </w:t>
      </w:r>
      <w:r w:rsidR="00843F75" w:rsidRPr="00600968">
        <w:rPr>
          <w:rFonts w:ascii="Arial" w:eastAsia="Arial Unicode MS" w:hAnsi="Arial" w:cs="Arial"/>
          <w:sz w:val="22"/>
          <w:szCs w:val="22"/>
        </w:rPr>
        <w:t>to estimate</w:t>
      </w:r>
      <w:r w:rsidR="002C2157" w:rsidRPr="00600968">
        <w:rPr>
          <w:rFonts w:ascii="Arial" w:eastAsia="Arial Unicode MS" w:hAnsi="Arial" w:cs="Arial"/>
          <w:sz w:val="22"/>
          <w:szCs w:val="22"/>
        </w:rPr>
        <w:t xml:space="preserve"> </w:t>
      </w:r>
      <w:r w:rsidR="00BE13A1" w:rsidRPr="00600968">
        <w:rPr>
          <w:rFonts w:ascii="Arial" w:eastAsia="Arial Unicode MS" w:hAnsi="Arial" w:cs="Arial"/>
          <w:sz w:val="22"/>
          <w:szCs w:val="22"/>
        </w:rPr>
        <w:t>fetal w</w:t>
      </w:r>
      <w:r w:rsidR="0022307D" w:rsidRPr="00600968">
        <w:rPr>
          <w:rFonts w:ascii="Arial" w:eastAsia="Arial Unicode MS" w:hAnsi="Arial" w:cs="Arial"/>
          <w:sz w:val="22"/>
          <w:szCs w:val="22"/>
        </w:rPr>
        <w:t>eight based on ultrasound biometry</w:t>
      </w:r>
      <w:r w:rsidR="002F2964" w:rsidRPr="00600968">
        <w:rPr>
          <w:rFonts w:ascii="Arial" w:eastAsia="Arial Unicode MS" w:hAnsi="Arial" w:cs="Arial"/>
          <w:sz w:val="22"/>
          <w:szCs w:val="22"/>
        </w:rPr>
        <w:t xml:space="preserve"> and birthweight </w:t>
      </w:r>
      <w:r w:rsidR="002C2157" w:rsidRPr="00600968">
        <w:rPr>
          <w:rFonts w:ascii="Arial" w:eastAsia="Arial Unicode MS" w:hAnsi="Arial" w:cs="Arial"/>
          <w:sz w:val="22"/>
          <w:szCs w:val="22"/>
        </w:rPr>
        <w:t xml:space="preserve">and </w:t>
      </w:r>
      <w:r w:rsidR="00843F75" w:rsidRPr="00600968">
        <w:rPr>
          <w:rFonts w:ascii="Arial" w:eastAsia="Arial Unicode MS" w:hAnsi="Arial" w:cs="Arial"/>
          <w:sz w:val="22"/>
          <w:szCs w:val="22"/>
        </w:rPr>
        <w:t xml:space="preserve">2) </w:t>
      </w:r>
      <w:r w:rsidR="00716A9E" w:rsidRPr="00600968">
        <w:rPr>
          <w:rFonts w:ascii="Arial" w:eastAsia="Arial Unicode MS" w:hAnsi="Arial" w:cs="Arial"/>
          <w:sz w:val="22"/>
          <w:szCs w:val="22"/>
        </w:rPr>
        <w:t xml:space="preserve">to construct </w:t>
      </w:r>
      <w:r w:rsidR="0022307D" w:rsidRPr="00600968">
        <w:rPr>
          <w:rFonts w:ascii="Arial" w:eastAsia="Arial Unicode MS" w:hAnsi="Arial" w:cs="Arial"/>
          <w:sz w:val="22"/>
          <w:szCs w:val="22"/>
        </w:rPr>
        <w:t xml:space="preserve">international </w:t>
      </w:r>
      <w:r w:rsidR="00843F75" w:rsidRPr="00600968">
        <w:rPr>
          <w:rFonts w:ascii="Arial" w:eastAsia="Arial Unicode MS" w:hAnsi="Arial" w:cs="Arial"/>
          <w:sz w:val="22"/>
          <w:szCs w:val="22"/>
        </w:rPr>
        <w:t xml:space="preserve">EFW </w:t>
      </w:r>
      <w:r w:rsidR="0022307D" w:rsidRPr="00600968">
        <w:rPr>
          <w:rFonts w:ascii="Arial" w:eastAsia="Arial Unicode MS" w:hAnsi="Arial" w:cs="Arial"/>
          <w:sz w:val="22"/>
          <w:szCs w:val="22"/>
        </w:rPr>
        <w:t>standards</w:t>
      </w:r>
      <w:r w:rsidR="00BE13A1" w:rsidRPr="00600968">
        <w:rPr>
          <w:rFonts w:ascii="Arial" w:eastAsia="Arial Unicode MS" w:hAnsi="Arial" w:cs="Arial"/>
          <w:sz w:val="22"/>
          <w:szCs w:val="22"/>
        </w:rPr>
        <w:t xml:space="preserve"> between 22 and 40 weeks</w:t>
      </w:r>
      <w:r w:rsidR="00843F75" w:rsidRPr="00600968">
        <w:rPr>
          <w:rFonts w:ascii="Arial" w:eastAsia="Arial Unicode MS" w:hAnsi="Arial" w:cs="Arial"/>
          <w:sz w:val="22"/>
          <w:szCs w:val="22"/>
        </w:rPr>
        <w:t>’</w:t>
      </w:r>
      <w:r w:rsidR="00BE13A1" w:rsidRPr="00600968">
        <w:rPr>
          <w:rFonts w:ascii="Arial" w:eastAsia="Arial Unicode MS" w:hAnsi="Arial" w:cs="Arial"/>
          <w:sz w:val="22"/>
          <w:szCs w:val="22"/>
        </w:rPr>
        <w:t xml:space="preserve"> gestation.</w:t>
      </w:r>
    </w:p>
    <w:p w14:paraId="28FBCF1F" w14:textId="77777777" w:rsidR="008D3470" w:rsidRPr="00600968" w:rsidRDefault="008D3470" w:rsidP="008D3470">
      <w:pPr>
        <w:spacing w:before="100" w:beforeAutospacing="1" w:after="100" w:afterAutospacing="1"/>
        <w:rPr>
          <w:rFonts w:ascii="Arial" w:eastAsia="Arial Unicode MS" w:hAnsi="Arial" w:cs="Arial"/>
          <w:b/>
          <w:sz w:val="22"/>
          <w:szCs w:val="22"/>
        </w:rPr>
      </w:pPr>
      <w:r w:rsidRPr="00600968">
        <w:rPr>
          <w:rFonts w:ascii="Arial" w:eastAsia="Arial Unicode MS" w:hAnsi="Arial" w:cs="Arial"/>
          <w:b/>
          <w:sz w:val="22"/>
          <w:szCs w:val="22"/>
        </w:rPr>
        <w:br w:type="page"/>
      </w:r>
    </w:p>
    <w:p w14:paraId="05EFCF0B" w14:textId="77EBB7EC" w:rsidR="00BE13A1" w:rsidRPr="00600968" w:rsidRDefault="00BE13A1" w:rsidP="008D3470">
      <w:pPr>
        <w:spacing w:before="100" w:beforeAutospacing="1" w:after="100" w:afterAutospacing="1" w:line="360" w:lineRule="auto"/>
        <w:jc w:val="both"/>
        <w:rPr>
          <w:rFonts w:ascii="Arial" w:eastAsia="Arial Unicode MS" w:hAnsi="Arial" w:cs="Arial"/>
          <w:b/>
          <w:sz w:val="22"/>
          <w:szCs w:val="22"/>
        </w:rPr>
      </w:pPr>
      <w:r w:rsidRPr="00600968">
        <w:rPr>
          <w:rFonts w:ascii="Arial" w:eastAsia="Arial Unicode MS" w:hAnsi="Arial" w:cs="Arial"/>
          <w:b/>
          <w:sz w:val="22"/>
          <w:szCs w:val="22"/>
        </w:rPr>
        <w:lastRenderedPageBreak/>
        <w:t>MATERIAL AND METHODS</w:t>
      </w:r>
    </w:p>
    <w:p w14:paraId="798C5609" w14:textId="77777777" w:rsidR="002A0927" w:rsidRPr="00600968" w:rsidRDefault="00CC7506"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INTERGROWTH-21</w:t>
      </w:r>
      <w:r w:rsidRPr="00600968">
        <w:rPr>
          <w:rFonts w:ascii="Arial" w:eastAsia="Arial Unicode MS" w:hAnsi="Arial" w:cs="Arial"/>
          <w:sz w:val="22"/>
          <w:szCs w:val="22"/>
          <w:vertAlign w:val="superscript"/>
        </w:rPr>
        <w:t>st</w:t>
      </w:r>
      <w:r w:rsidRPr="00600968">
        <w:rPr>
          <w:rFonts w:ascii="Arial" w:eastAsia="Arial Unicode MS" w:hAnsi="Arial" w:cs="Arial"/>
          <w:sz w:val="22"/>
          <w:szCs w:val="22"/>
        </w:rPr>
        <w:t xml:space="preserve"> is a</w:t>
      </w:r>
      <w:r w:rsidR="005D6ED2" w:rsidRPr="00600968">
        <w:rPr>
          <w:rFonts w:ascii="Arial" w:eastAsia="Arial Unicode MS" w:hAnsi="Arial" w:cs="Arial"/>
          <w:sz w:val="22"/>
          <w:szCs w:val="22"/>
        </w:rPr>
        <w:t>n international,</w:t>
      </w:r>
      <w:r w:rsidRPr="00600968">
        <w:rPr>
          <w:rFonts w:ascii="Arial" w:eastAsia="Arial Unicode MS" w:hAnsi="Arial" w:cs="Arial"/>
          <w:sz w:val="22"/>
          <w:szCs w:val="22"/>
        </w:rPr>
        <w:t xml:space="preserve"> multicentre, population-based project </w:t>
      </w:r>
      <w:r w:rsidR="006469BA" w:rsidRPr="00600968">
        <w:rPr>
          <w:rFonts w:ascii="Arial" w:eastAsia="Arial Unicode MS" w:hAnsi="Arial" w:cs="Arial"/>
          <w:sz w:val="22"/>
          <w:szCs w:val="22"/>
        </w:rPr>
        <w:t>consisting of</w:t>
      </w:r>
      <w:r w:rsidR="004D6D23" w:rsidRPr="00600968">
        <w:rPr>
          <w:rFonts w:ascii="Arial" w:eastAsia="Arial Unicode MS" w:hAnsi="Arial" w:cs="Arial"/>
          <w:sz w:val="22"/>
          <w:szCs w:val="22"/>
        </w:rPr>
        <w:t xml:space="preserve"> a number of </w:t>
      </w:r>
      <w:r w:rsidR="00927F96" w:rsidRPr="00600968">
        <w:rPr>
          <w:rFonts w:ascii="Arial" w:eastAsia="Arial Unicode MS" w:hAnsi="Arial" w:cs="Arial"/>
          <w:sz w:val="22"/>
          <w:szCs w:val="22"/>
        </w:rPr>
        <w:t>components, including the Fetal Growth Longitudinal Study (FGLS) and INTERBIO-21</w:t>
      </w:r>
      <w:r w:rsidR="00927F96" w:rsidRPr="00600968">
        <w:rPr>
          <w:rFonts w:ascii="Arial" w:eastAsia="Arial Unicode MS" w:hAnsi="Arial" w:cs="Arial"/>
          <w:sz w:val="22"/>
          <w:szCs w:val="22"/>
          <w:vertAlign w:val="superscript"/>
        </w:rPr>
        <w:t>st</w:t>
      </w:r>
      <w:r w:rsidR="00927F96" w:rsidRPr="00600968">
        <w:rPr>
          <w:rFonts w:ascii="Arial" w:eastAsia="Arial Unicode MS" w:hAnsi="Arial" w:cs="Arial"/>
          <w:sz w:val="22"/>
          <w:szCs w:val="22"/>
        </w:rPr>
        <w:t xml:space="preserve"> Fetal Study (FS).  </w:t>
      </w:r>
    </w:p>
    <w:p w14:paraId="048D8E52" w14:textId="172E51FD" w:rsidR="005942E4" w:rsidRPr="00600968" w:rsidRDefault="003931F0"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FGLS </w:t>
      </w:r>
      <w:r w:rsidR="005942E4" w:rsidRPr="00600968">
        <w:rPr>
          <w:rFonts w:ascii="Arial" w:eastAsia="Arial Unicode MS" w:hAnsi="Arial" w:cs="Arial"/>
          <w:sz w:val="22"/>
          <w:szCs w:val="22"/>
        </w:rPr>
        <w:t xml:space="preserve">was conducted between April 27, 2009, and March 2, 2014, in eight </w:t>
      </w:r>
      <w:r w:rsidR="00F440F2" w:rsidRPr="00600968">
        <w:rPr>
          <w:rFonts w:ascii="Arial" w:eastAsia="Arial Unicode MS" w:hAnsi="Arial" w:cs="Arial"/>
          <w:sz w:val="22"/>
          <w:szCs w:val="22"/>
        </w:rPr>
        <w:t>urban areas</w:t>
      </w:r>
      <w:r w:rsidR="005942E4" w:rsidRPr="00600968">
        <w:rPr>
          <w:rFonts w:ascii="Arial" w:eastAsia="Arial Unicode MS" w:hAnsi="Arial" w:cs="Arial"/>
          <w:sz w:val="22"/>
          <w:szCs w:val="22"/>
        </w:rPr>
        <w:t>: the cities of Pelotas (Brazil), Turin (Italy), Muscat (Oman), Oxford (UK), and Seattle (USA); Shunyi County, Beijing (China); the central area of Nagpur (India)</w:t>
      </w:r>
      <w:r w:rsidR="009A36C0" w:rsidRPr="00600968">
        <w:rPr>
          <w:rFonts w:ascii="Arial" w:eastAsia="Arial Unicode MS" w:hAnsi="Arial" w:cs="Arial"/>
          <w:sz w:val="22"/>
          <w:szCs w:val="22"/>
        </w:rPr>
        <w:t>,</w:t>
      </w:r>
      <w:r w:rsidR="005942E4" w:rsidRPr="00600968">
        <w:rPr>
          <w:rFonts w:ascii="Arial" w:eastAsia="Arial Unicode MS" w:hAnsi="Arial" w:cs="Arial"/>
          <w:sz w:val="22"/>
          <w:szCs w:val="22"/>
        </w:rPr>
        <w:t xml:space="preserve"> and the Parklands suburb of Nairobi (Kenya). T</w:t>
      </w:r>
      <w:r w:rsidRPr="00600968">
        <w:rPr>
          <w:rFonts w:ascii="Arial" w:eastAsia="Arial Unicode MS" w:hAnsi="Arial" w:cs="Arial"/>
          <w:sz w:val="22"/>
          <w:szCs w:val="22"/>
        </w:rPr>
        <w:t xml:space="preserve">he primary aim was to </w:t>
      </w:r>
      <w:r w:rsidR="00CC7506" w:rsidRPr="00600968">
        <w:rPr>
          <w:rFonts w:ascii="Arial" w:eastAsia="Arial Unicode MS" w:hAnsi="Arial" w:cs="Arial"/>
          <w:sz w:val="22"/>
          <w:szCs w:val="22"/>
        </w:rPr>
        <w:t>study</w:t>
      </w:r>
      <w:r w:rsidRPr="00600968">
        <w:rPr>
          <w:rFonts w:ascii="Arial" w:eastAsia="Arial Unicode MS" w:hAnsi="Arial" w:cs="Arial"/>
          <w:sz w:val="22"/>
          <w:szCs w:val="22"/>
        </w:rPr>
        <w:t>,</w:t>
      </w:r>
      <w:r w:rsidR="00CC7506"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longitudinally, the health and development of fetuses into infancy, by monitoring </w:t>
      </w:r>
      <w:r w:rsidR="00CC7506" w:rsidRPr="00600968">
        <w:rPr>
          <w:rFonts w:ascii="Arial" w:eastAsia="Arial Unicode MS" w:hAnsi="Arial" w:cs="Arial"/>
          <w:sz w:val="22"/>
          <w:szCs w:val="22"/>
        </w:rPr>
        <w:t xml:space="preserve">growth, health, nutrition and neurodevelopment </w:t>
      </w:r>
      <w:r w:rsidR="005942E4" w:rsidRPr="00600968">
        <w:rPr>
          <w:rFonts w:ascii="Arial" w:eastAsia="Arial Unicode MS" w:hAnsi="Arial" w:cs="Arial"/>
          <w:sz w:val="22"/>
          <w:szCs w:val="22"/>
        </w:rPr>
        <w:t>from less than 14 weeks</w:t>
      </w:r>
      <w:r w:rsidR="00D63BB6" w:rsidRPr="00600968">
        <w:rPr>
          <w:rFonts w:ascii="Arial" w:eastAsia="Arial Unicode MS" w:hAnsi="Arial" w:cs="Arial"/>
          <w:sz w:val="22"/>
          <w:szCs w:val="22"/>
        </w:rPr>
        <w:t xml:space="preserve">’ </w:t>
      </w:r>
      <w:r w:rsidR="005942E4" w:rsidRPr="00600968">
        <w:rPr>
          <w:rFonts w:ascii="Arial" w:eastAsia="Arial Unicode MS" w:hAnsi="Arial" w:cs="Arial"/>
          <w:sz w:val="22"/>
          <w:szCs w:val="22"/>
        </w:rPr>
        <w:t xml:space="preserve">gestation to 2 years of age, so as to produce prescriptive growth standards to complement the existing WHO Child Growth Standards. This was achieved </w:t>
      </w:r>
      <w:r w:rsidRPr="00600968">
        <w:rPr>
          <w:rFonts w:ascii="Arial" w:eastAsia="Arial Unicode MS" w:hAnsi="Arial" w:cs="Arial"/>
          <w:sz w:val="22"/>
          <w:szCs w:val="22"/>
        </w:rPr>
        <w:t>by studying a cohort of healthy, well</w:t>
      </w:r>
      <w:r w:rsidR="00CF6E60" w:rsidRPr="00600968">
        <w:rPr>
          <w:rFonts w:ascii="Arial" w:eastAsia="Arial Unicode MS" w:hAnsi="Arial" w:cs="Arial"/>
          <w:sz w:val="22"/>
          <w:szCs w:val="22"/>
        </w:rPr>
        <w:t>-</w:t>
      </w:r>
      <w:r w:rsidRPr="00600968">
        <w:rPr>
          <w:rFonts w:ascii="Arial" w:eastAsia="Arial Unicode MS" w:hAnsi="Arial" w:cs="Arial"/>
          <w:sz w:val="22"/>
          <w:szCs w:val="22"/>
        </w:rPr>
        <w:t xml:space="preserve">nourished, pregnant women who were at low risk of adverse maternal and perinatal outcomes at both population </w:t>
      </w:r>
      <w:r w:rsidR="003C3B45" w:rsidRPr="00600968">
        <w:rPr>
          <w:rFonts w:ascii="Arial" w:eastAsia="Arial Unicode MS" w:hAnsi="Arial" w:cs="Arial"/>
          <w:sz w:val="22"/>
          <w:szCs w:val="22"/>
        </w:rPr>
        <w:t>and individual level</w:t>
      </w:r>
      <w:r w:rsidR="009A36C0" w:rsidRPr="00600968">
        <w:rPr>
          <w:rFonts w:ascii="Arial" w:eastAsia="Arial Unicode MS" w:hAnsi="Arial" w:cs="Arial"/>
          <w:sz w:val="22"/>
          <w:szCs w:val="22"/>
        </w:rPr>
        <w:t>s</w:t>
      </w:r>
      <w:r w:rsidRPr="00600968">
        <w:rPr>
          <w:rFonts w:ascii="Arial" w:eastAsia="Arial Unicode MS" w:hAnsi="Arial" w:cs="Arial"/>
          <w:sz w:val="22"/>
          <w:szCs w:val="22"/>
        </w:rPr>
        <w:t xml:space="preserve">. </w:t>
      </w:r>
      <w:r w:rsidR="005B3F94" w:rsidRPr="00600968">
        <w:rPr>
          <w:rFonts w:ascii="Arial" w:eastAsia="Arial Unicode MS" w:hAnsi="Arial" w:cs="Arial"/>
          <w:sz w:val="22"/>
          <w:szCs w:val="22"/>
        </w:rPr>
        <w:t xml:space="preserve">The </w:t>
      </w:r>
      <w:r w:rsidR="009A36C0" w:rsidRPr="00600968">
        <w:rPr>
          <w:rFonts w:ascii="Arial" w:eastAsia="Arial Unicode MS" w:hAnsi="Arial" w:cs="Arial"/>
          <w:sz w:val="22"/>
          <w:szCs w:val="22"/>
        </w:rPr>
        <w:t xml:space="preserve">study </w:t>
      </w:r>
      <w:r w:rsidR="005B3F94" w:rsidRPr="00600968">
        <w:rPr>
          <w:rFonts w:ascii="Arial" w:eastAsia="Arial Unicode MS" w:hAnsi="Arial" w:cs="Arial"/>
          <w:sz w:val="22"/>
          <w:szCs w:val="22"/>
        </w:rPr>
        <w:t>details have been described elsewhere</w:t>
      </w:r>
      <w:r w:rsidR="00B27842" w:rsidRPr="00600968">
        <w:rPr>
          <w:rFonts w:ascii="Arial" w:eastAsia="Arial Unicode MS" w:hAnsi="Arial" w:cs="Arial"/>
          <w:sz w:val="22"/>
          <w:szCs w:val="22"/>
        </w:rPr>
        <w:t xml:space="preserve"> </w:t>
      </w:r>
      <w:r w:rsidR="00B27842" w:rsidRPr="00600968">
        <w:rPr>
          <w:rFonts w:ascii="Arial" w:eastAsia="Arial Unicode MS" w:hAnsi="Arial" w:cs="Arial"/>
          <w:sz w:val="22"/>
          <w:szCs w:val="22"/>
        </w:rPr>
        <w:fldChar w:fldCharType="begin"/>
      </w:r>
      <w:r w:rsidR="00AD4B87" w:rsidRPr="00600968">
        <w:rPr>
          <w:rFonts w:ascii="Arial" w:eastAsia="Arial Unicode MS" w:hAnsi="Arial" w:cs="Arial"/>
          <w:sz w:val="22"/>
          <w:szCs w:val="22"/>
        </w:rPr>
        <w:instrText xml:space="preserve"> ADDIN ZOTERO_ITEM CSL_CITATION {"citationID":"2llag1de7c","properties":{"formattedCitation":"{\\rtf \\super 9,12\\nosupersub{}}","plainCitation":"9,12"},"citationItems":[{"id":5215,"uris":["http://zotero.org/users/309355/items/6UMEZT8V"],"uri":["http://zotero.org/users/309355/items/6UMEZT8V"],"itemData":{"id":5215,"type":"article-journal","title":"The objectives, design and implementation of the INTERGROWTH-21st Project","container-title":"BJOG: an international journal of obstetrics and gynaecology","page":"9-26, v","volume":"120 Suppl 2","source":"PubMed","abstract":"INTERGROWTH-21(st) is a multicentre, multiethnic, population-based project, being conducted in eight geographical areas (Brazil, China, India, Italy, Kenya, Oman, UK and USA), with technical support from four global specialised units, to study growth, health and nutrition from early pregnancy to infancy. It aims to produce prescriptive growth standards, which conceptually extend the World Health Organization (WHO) Multicentre Growth Reference Study (MGRS) to cover fetal and newborn life. The new international standards will describe: (1) fetal growth assessed by clinical and ultrasound measures; (2) postnatal growth of term and preterm infants up to 2 years of age; and (3) the relationship between birthweight, length and head circumference, gestational age and perinatal outcomes. As the project has selected healthy cohorts with no obvious risk factors for intrauterine growth restriction, these standards will describe how all fetuses and newborns should grow, as opposed to traditional charts that describe how some have grown at a given place and time. These growth patterns will be related to morbidity and mortality to identify levels of perinatal risk. Additional aims include phenotypic characterisation of the preterm and impaired fetal growth syndromes and development of a prediction model, based on multiple ultrasound measurements, to estimate gestational age for use in pregnant women without access to early/frequent antenatal care.","DOI":"10.1111/1471-0528.12047","ISSN":"1471-0528","note":"PMID: 23678873","journalAbbreviation":"BJOG","language":"eng","author":[{"family":"Villar","given":"J."},{"family":"Altman","given":"D. G."},{"family":"Purwar","given":"M."},{"family":"Noble","given":"J. A."},{"family":"Knight","given":"H. E."},{"family":"Ruyan","given":"P."},{"family":"Cheikh Ismail","given":"L."},{"family":"Barros","given":"F. C."},{"family":"Lambert","given":"A."},{"family":"Papageorghiou","given":"A. T."},{"family":"Carvalho","given":"M."},{"family":"Jaffer","given":"Y. A."},{"family":"Bertino","given":"E."},{"family":"Gravett","given":"M. G."},{"family":"Bhutta","given":"Z. A."},{"family":"Kennedy","given":"S. H."},{"literal":"International Fetal and Newborn Growth Consortium for the 21st Century"}],"issued":{"date-parts":[["2013",9]]},"PMID":"23678873"}},{"id":5031,"uris":["http://zotero.org/users/309355/items/M4M8QJ8F"],"uri":["http://zotero.org/users/309355/items/M4M8QJ8F"],"itemData":{"id":5031,"type":"article-journal","title":"The likeness of fetal growth and newborn size across non-isolated populations in the INTERGROWTH-21st Project: the Fetal Growth Longitudinal Study and Newborn Cross-Sectional Study","container-title":"The Lancet. Diabetes &amp; Endocrinology","page":"781-792","volume":"2","issue":"10","source":"PubMed","abstract":"BACKGROUND: Large differences exist in size at birth and in rates of impaired fetal growth worldwide. The relative effects of nutrition, disease, the environment, and genetics on these differences are often debated. In clinical practice, various references are often used to assess fetal growth and newborn size across populations and ethnic origins, whereas international standards for assessing growth in infants and children have been established. In the INTERGROWTH-21(st) Project, our aim was to assess fetal growth and newborn size in eight geographically defined urban populations in which the health and nutrition needs of mothers were met and adequate antenatal care was provided.\nMETHODS: For this study, fetal growth and newborn size were measured in two INTERGROWTH-21(st) component studies using prespecified markers and the same methods, equipment, and selection criteria. In the Fetal Growth Longitudinal Study (FGLS), we studied educated, affluent, healthy women, with adequate nutritional status who were at low risk of intrauterine growth restriction. The primary markers of fetal growth were ultrasound measurements of fetal crown-rump length at less than 14 weeks and 0 days of gestation and fetal head circumference from 14 weeks and 0 days to 40 weeks and 0 days of gestation, and birthlength for newborn size. In the concomitant, population-based Newborn Cross-Sectional Study (NCSS), we measured birthlength in all newborn babies from the eight geographically defined urban populations with the same methods, instruments, and staff as in FGLS. From this large NCSS cohort, we selected an FGLS-like subpopulation to match FGLS with the same eligibility criteria.\nFINDINGS: Between May 14, 2009, and Aug 2, 2013, we enrolled 4607 women in FGLS and 59 137 women in NCSS. From NCSS, 20 486 (34·6%) women met the FGLS eligibility criteria, and constituted the FGLS-like subpopulation. With variance component analysis, only between 1·9% and 3·5% of the total variability in crown-rump length, fetal head circumference, and newborn birthlength could be attributed to between-site differences. With standardised site effect analysis in 16 gestational age windows from 9 weeks and 0 days of gestation to birth for the three measures (128 comparisons), only one was marginally higher than 0·5 SD of the standardised site difference range. Sensitivity analyses, excluding individual populations in turn from the pooling of all-site centiles across gestational ages, showed no noticeable effect on the 3rd, 50th, and 97th centiles derived from the remaining populations. Our populations were consistent at birth with those in the WHO Multicentre Growth Reference Study (MGRS). The mean birthlength for term newborn babies in that study was 49·5 cm (SD 1·9), which was very similar to that in the FGLS cohort (49·4 cm [1·9]) and the NCSS derived FGLS-like subpopulation (49·3 cm [1·8]).\nINTERPRETATION: Fetal growth and newborn length are similar across diverse geographical settings when mothers' nutritional and health needs are met, and environmental constraints on growth are low. The findings for birthlength are in strong agreement with those of the WHO MGRS. These results provide the conceptual frame to create international standards for growth from conception to newborn baby, which will extend the present infant to childhood WHO MGRS standards.\nFUNDING: Bill &amp; Melinda Gates Foundation.","DOI":"10.1016/S2213-8587(14)70121-4","ISSN":"2213-8595","note":"PMID: 25009082","shortTitle":"The likeness of fetal growth and newborn size across non-isolated populations in the INTERGROWTH-21st Project","journalAbbreviation":"Lancet Diabetes Endocrinol","language":"eng","author":[{"family":"Villar","given":"José"},{"family":"Papageorghiou","given":"Aris T."},{"family":"Pang","given":"Ruyan"},{"family":"Ohuma","given":"Eric O."},{"family":"Cheikh Ismail","given":"Leila"},{"family":"Barros","given":"Fernando C."},{"family":"Lambert","given":"Ann"},{"family":"Carvalho","given":"Maria"},{"family":"Jaffer","given":"Yasmin A."},{"family":"Bertino","given":"Enrico"},{"family":"Gravett","given":"Michael G."},{"family":"Altman","given":"Doug G."},{"family":"Purwar","given":"Manorama"},{"family":"Frederick","given":"Ihunnaya O."},{"family":"Noble","given":"Julia A."},{"family":"Victora","given":"Cesar G."},{"family":"Bhutta","given":"Zulfiqar A."},{"family":"Kennedy","given":"Stephen H."},{"literal":"International Fetal and Newborn Growth Consortium for the 21st Century (INTERGROWTH-21st)"}],"issued":{"date-parts":[["2014",10]]},"PMID":"25009082"}}],"schema":"https://github.com/citation-style-language/schema/raw/master/csl-citation.json"} </w:instrText>
      </w:r>
      <w:r w:rsidR="00B27842" w:rsidRPr="00600968">
        <w:rPr>
          <w:rFonts w:ascii="Arial" w:eastAsia="Arial Unicode MS" w:hAnsi="Arial" w:cs="Arial"/>
          <w:sz w:val="22"/>
          <w:szCs w:val="22"/>
        </w:rPr>
        <w:fldChar w:fldCharType="separate"/>
      </w:r>
      <w:r w:rsidR="00AD4B87" w:rsidRPr="00600968">
        <w:rPr>
          <w:rFonts w:ascii="Arial" w:hAnsi="Arial"/>
          <w:sz w:val="22"/>
          <w:szCs w:val="22"/>
          <w:vertAlign w:val="superscript"/>
        </w:rPr>
        <w:t>9,12</w:t>
      </w:r>
      <w:r w:rsidR="00B27842" w:rsidRPr="00600968">
        <w:rPr>
          <w:rFonts w:ascii="Arial" w:eastAsia="Arial Unicode MS" w:hAnsi="Arial" w:cs="Arial"/>
          <w:sz w:val="22"/>
          <w:szCs w:val="22"/>
        </w:rPr>
        <w:fldChar w:fldCharType="end"/>
      </w:r>
      <w:r w:rsidR="00B27842" w:rsidRPr="00600968">
        <w:rPr>
          <w:rFonts w:ascii="Arial" w:eastAsia="Arial Unicode MS" w:hAnsi="Arial" w:cs="Arial"/>
          <w:sz w:val="22"/>
          <w:szCs w:val="22"/>
        </w:rPr>
        <w:t>.</w:t>
      </w:r>
    </w:p>
    <w:p w14:paraId="45340B2B" w14:textId="2478CD42" w:rsidR="00CF6E60" w:rsidRPr="00600968" w:rsidRDefault="001E51ED"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In contrast, </w:t>
      </w:r>
      <w:r w:rsidR="003931F0" w:rsidRPr="00600968">
        <w:rPr>
          <w:rFonts w:ascii="Arial" w:eastAsia="Arial Unicode MS" w:hAnsi="Arial" w:cs="Arial"/>
          <w:sz w:val="22"/>
          <w:szCs w:val="22"/>
        </w:rPr>
        <w:t xml:space="preserve">FS </w:t>
      </w:r>
      <w:r w:rsidR="00CF6E60" w:rsidRPr="00600968">
        <w:rPr>
          <w:rFonts w:ascii="Arial" w:eastAsia="Arial Unicode MS" w:hAnsi="Arial" w:cs="Arial"/>
          <w:sz w:val="22"/>
          <w:szCs w:val="22"/>
        </w:rPr>
        <w:t>recruited an unselected cohort of pregnant women</w:t>
      </w:r>
      <w:r w:rsidR="005062CA" w:rsidRPr="00600968">
        <w:rPr>
          <w:rFonts w:ascii="Arial" w:eastAsia="Arial Unicode MS" w:hAnsi="Arial" w:cs="Arial"/>
          <w:sz w:val="22"/>
          <w:szCs w:val="22"/>
        </w:rPr>
        <w:t>,</w:t>
      </w:r>
      <w:r w:rsidR="00CF6E60" w:rsidRPr="00600968">
        <w:rPr>
          <w:rFonts w:ascii="Arial" w:eastAsia="Arial Unicode MS" w:hAnsi="Arial" w:cs="Arial"/>
          <w:sz w:val="22"/>
          <w:szCs w:val="22"/>
        </w:rPr>
        <w:t xml:space="preserve"> between February 8, 2012</w:t>
      </w:r>
      <w:r w:rsidR="00EF2D9B" w:rsidRPr="00600968">
        <w:rPr>
          <w:rFonts w:ascii="Arial" w:eastAsia="Arial Unicode MS" w:hAnsi="Arial" w:cs="Arial"/>
          <w:sz w:val="22"/>
          <w:szCs w:val="22"/>
        </w:rPr>
        <w:t>,</w:t>
      </w:r>
      <w:r w:rsidR="00CF6E60" w:rsidRPr="00600968">
        <w:rPr>
          <w:rFonts w:ascii="Arial" w:eastAsia="Arial Unicode MS" w:hAnsi="Arial" w:cs="Arial"/>
          <w:sz w:val="22"/>
          <w:szCs w:val="22"/>
        </w:rPr>
        <w:t xml:space="preserve"> </w:t>
      </w:r>
      <w:r w:rsidR="0024364E" w:rsidRPr="00600968">
        <w:rPr>
          <w:rFonts w:ascii="Arial" w:eastAsia="Arial Unicode MS" w:hAnsi="Arial" w:cs="Arial"/>
          <w:sz w:val="22"/>
          <w:szCs w:val="22"/>
        </w:rPr>
        <w:t>and</w:t>
      </w:r>
      <w:r w:rsidR="00CF6E60" w:rsidRPr="00600968">
        <w:rPr>
          <w:rFonts w:ascii="Arial" w:eastAsia="Arial Unicode MS" w:hAnsi="Arial" w:cs="Arial"/>
          <w:sz w:val="22"/>
          <w:szCs w:val="22"/>
        </w:rPr>
        <w:t xml:space="preserve"> December 24, 2015, from three FGLS sites (Pelotas, Brazil; Nairobi, Kenya; Oxford, </w:t>
      </w:r>
      <w:r w:rsidR="0024364E" w:rsidRPr="00600968">
        <w:rPr>
          <w:rFonts w:ascii="Arial" w:eastAsia="Arial Unicode MS" w:hAnsi="Arial" w:cs="Arial"/>
          <w:sz w:val="22"/>
          <w:szCs w:val="22"/>
        </w:rPr>
        <w:t xml:space="preserve">UK), and </w:t>
      </w:r>
      <w:r w:rsidR="00CF6E60" w:rsidRPr="00600968">
        <w:rPr>
          <w:rFonts w:ascii="Arial" w:eastAsia="Arial Unicode MS" w:hAnsi="Arial" w:cs="Arial"/>
          <w:sz w:val="22"/>
          <w:szCs w:val="22"/>
        </w:rPr>
        <w:t xml:space="preserve">three new sites (Aga Khan University Hospital Karachi, Pakistan; Shoklo Malaria Research Unit, </w:t>
      </w:r>
      <w:r w:rsidR="00E12B01" w:rsidRPr="00600968">
        <w:rPr>
          <w:rFonts w:ascii="Arial" w:eastAsia="Arial Unicode MS" w:hAnsi="Arial" w:cs="Arial"/>
          <w:sz w:val="22"/>
          <w:szCs w:val="22"/>
        </w:rPr>
        <w:t>Mae Sot,</w:t>
      </w:r>
      <w:r w:rsidR="00CF6E60" w:rsidRPr="00600968">
        <w:rPr>
          <w:rFonts w:ascii="Arial" w:eastAsia="Arial Unicode MS" w:hAnsi="Arial" w:cs="Arial"/>
          <w:sz w:val="22"/>
          <w:szCs w:val="22"/>
        </w:rPr>
        <w:t xml:space="preserve"> Thailand; and Baragwanath Hospital, Soweto, South Africa).  The primary aim was to </w:t>
      </w:r>
      <w:r w:rsidR="0024364E" w:rsidRPr="00600968">
        <w:rPr>
          <w:rFonts w:ascii="Arial" w:eastAsia="Arial Unicode MS" w:hAnsi="Arial" w:cs="Arial"/>
          <w:sz w:val="22"/>
          <w:szCs w:val="22"/>
        </w:rPr>
        <w:t>study</w:t>
      </w:r>
      <w:r w:rsidR="00CF6E60" w:rsidRPr="00600968">
        <w:rPr>
          <w:rFonts w:ascii="Arial" w:eastAsia="Arial Unicode MS" w:hAnsi="Arial" w:cs="Arial"/>
          <w:sz w:val="22"/>
          <w:szCs w:val="22"/>
        </w:rPr>
        <w:t xml:space="preserve"> the effects of various intrauterine exposures (e.g. malnutrition, anaemia, </w:t>
      </w:r>
      <w:r w:rsidR="00070A5B" w:rsidRPr="00600968">
        <w:rPr>
          <w:rFonts w:ascii="Arial" w:eastAsia="Arial Unicode MS" w:hAnsi="Arial" w:cs="Arial"/>
          <w:sz w:val="22"/>
          <w:szCs w:val="22"/>
        </w:rPr>
        <w:t xml:space="preserve">HIV, malaria) </w:t>
      </w:r>
      <w:r w:rsidR="00CF6E60" w:rsidRPr="00600968">
        <w:rPr>
          <w:rFonts w:ascii="Arial" w:eastAsia="Arial Unicode MS" w:hAnsi="Arial" w:cs="Arial"/>
          <w:sz w:val="22"/>
          <w:szCs w:val="22"/>
        </w:rPr>
        <w:t xml:space="preserve">on </w:t>
      </w:r>
      <w:r w:rsidR="0024364E" w:rsidRPr="00600968">
        <w:rPr>
          <w:rFonts w:ascii="Arial" w:eastAsia="Arial Unicode MS" w:hAnsi="Arial" w:cs="Arial"/>
          <w:sz w:val="22"/>
          <w:szCs w:val="22"/>
        </w:rPr>
        <w:t xml:space="preserve">growth, health, nutrition, </w:t>
      </w:r>
      <w:r w:rsidR="005062CA" w:rsidRPr="00600968">
        <w:rPr>
          <w:rFonts w:ascii="Arial" w:eastAsia="Arial Unicode MS" w:hAnsi="Arial" w:cs="Arial"/>
          <w:sz w:val="22"/>
          <w:szCs w:val="22"/>
        </w:rPr>
        <w:t xml:space="preserve">neurodevelopment </w:t>
      </w:r>
      <w:r w:rsidR="00CF6E60" w:rsidRPr="00600968">
        <w:rPr>
          <w:rFonts w:ascii="Arial" w:eastAsia="Arial Unicode MS" w:hAnsi="Arial" w:cs="Arial"/>
          <w:sz w:val="22"/>
          <w:szCs w:val="22"/>
        </w:rPr>
        <w:t>and the epigenome</w:t>
      </w:r>
      <w:r w:rsidR="00372E9A" w:rsidRPr="00600968">
        <w:rPr>
          <w:rFonts w:ascii="Arial" w:eastAsia="Arial Unicode MS" w:hAnsi="Arial" w:cs="Arial"/>
          <w:sz w:val="22"/>
          <w:szCs w:val="22"/>
        </w:rPr>
        <w:t>,</w:t>
      </w:r>
      <w:r w:rsidR="005062CA" w:rsidRPr="00600968">
        <w:rPr>
          <w:rFonts w:ascii="Arial" w:eastAsia="Arial Unicode MS" w:hAnsi="Arial" w:cs="Arial"/>
          <w:sz w:val="22"/>
          <w:szCs w:val="22"/>
        </w:rPr>
        <w:t xml:space="preserve"> </w:t>
      </w:r>
      <w:r w:rsidR="00372E9A" w:rsidRPr="00600968">
        <w:rPr>
          <w:rFonts w:ascii="Arial" w:eastAsia="Arial Unicode MS" w:hAnsi="Arial" w:cs="Arial"/>
          <w:sz w:val="22"/>
          <w:szCs w:val="22"/>
        </w:rPr>
        <w:t xml:space="preserve">similarly </w:t>
      </w:r>
      <w:r w:rsidR="005062CA" w:rsidRPr="00600968">
        <w:rPr>
          <w:rFonts w:ascii="Arial" w:eastAsia="Arial Unicode MS" w:hAnsi="Arial" w:cs="Arial"/>
          <w:sz w:val="22"/>
          <w:szCs w:val="22"/>
        </w:rPr>
        <w:t>from less than 14 weeks’ gestation to 2 years of age</w:t>
      </w:r>
      <w:r w:rsidR="00CF6E60" w:rsidRPr="00600968">
        <w:rPr>
          <w:rFonts w:ascii="Arial" w:eastAsia="Arial Unicode MS" w:hAnsi="Arial" w:cs="Arial"/>
          <w:sz w:val="22"/>
          <w:szCs w:val="22"/>
        </w:rPr>
        <w:t xml:space="preserve">. </w:t>
      </w:r>
    </w:p>
    <w:p w14:paraId="2ECCEB2E" w14:textId="281E6F46" w:rsidR="002A0927" w:rsidRPr="00600968" w:rsidRDefault="002A0927" w:rsidP="002A0927">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To develop the EFW formula</w:t>
      </w:r>
      <w:r w:rsidR="001E51ED" w:rsidRPr="00600968">
        <w:rPr>
          <w:rFonts w:ascii="Arial" w:eastAsia="Arial Unicode MS" w:hAnsi="Arial" w:cs="Arial"/>
          <w:sz w:val="22"/>
          <w:szCs w:val="22"/>
        </w:rPr>
        <w:t xml:space="preserve"> requires as many pregnancies as possible that have a standardised scan and birthweight. In order to achieve this we</w:t>
      </w:r>
      <w:r w:rsidRPr="00600968">
        <w:rPr>
          <w:rFonts w:ascii="Arial" w:eastAsia="Arial Unicode MS" w:hAnsi="Arial" w:cs="Arial"/>
          <w:sz w:val="22"/>
          <w:szCs w:val="22"/>
        </w:rPr>
        <w:t xml:space="preserve"> </w:t>
      </w:r>
      <w:r w:rsidR="001E51ED" w:rsidRPr="00600968">
        <w:rPr>
          <w:rFonts w:ascii="Arial" w:eastAsia="Arial Unicode MS" w:hAnsi="Arial" w:cs="Arial"/>
          <w:sz w:val="22"/>
          <w:szCs w:val="22"/>
        </w:rPr>
        <w:t xml:space="preserve">included </w:t>
      </w:r>
      <w:r w:rsidRPr="00600968">
        <w:rPr>
          <w:rFonts w:ascii="Arial" w:eastAsia="Arial Unicode MS" w:hAnsi="Arial" w:cs="Arial"/>
          <w:sz w:val="22"/>
          <w:szCs w:val="22"/>
        </w:rPr>
        <w:t xml:space="preserve">fetuses </w:t>
      </w:r>
      <w:r w:rsidR="001E51ED" w:rsidRPr="00600968">
        <w:rPr>
          <w:rFonts w:ascii="Arial" w:eastAsia="Arial Unicode MS" w:hAnsi="Arial" w:cs="Arial"/>
          <w:sz w:val="22"/>
          <w:szCs w:val="22"/>
        </w:rPr>
        <w:t xml:space="preserve">from both </w:t>
      </w:r>
      <w:r w:rsidRPr="00600968">
        <w:rPr>
          <w:rFonts w:ascii="Arial" w:eastAsia="Arial Unicode MS" w:hAnsi="Arial" w:cs="Arial"/>
          <w:sz w:val="22"/>
          <w:szCs w:val="22"/>
        </w:rPr>
        <w:t>FGLS and FS</w:t>
      </w:r>
      <w:r w:rsidR="001E51ED" w:rsidRPr="00600968">
        <w:rPr>
          <w:rFonts w:ascii="Arial" w:eastAsia="Arial Unicode MS" w:hAnsi="Arial" w:cs="Arial"/>
          <w:sz w:val="22"/>
          <w:szCs w:val="22"/>
        </w:rPr>
        <w:t xml:space="preserve">; only those </w:t>
      </w:r>
      <w:r w:rsidRPr="00600968">
        <w:rPr>
          <w:rFonts w:ascii="Arial" w:eastAsia="Arial Unicode MS" w:hAnsi="Arial" w:cs="Arial"/>
          <w:sz w:val="22"/>
          <w:szCs w:val="22"/>
        </w:rPr>
        <w:t xml:space="preserve">that had an ultrasound scan within 14 days of birth were included in the calculations. To develop the international standards for EFW, the formula derived was then applied on the </w:t>
      </w:r>
      <w:r w:rsidR="001E51ED" w:rsidRPr="00600968">
        <w:rPr>
          <w:rFonts w:ascii="Arial" w:eastAsia="Arial Unicode MS" w:hAnsi="Arial" w:cs="Arial"/>
          <w:sz w:val="22"/>
          <w:szCs w:val="22"/>
        </w:rPr>
        <w:t xml:space="preserve">healthy </w:t>
      </w:r>
      <w:r w:rsidRPr="00600968">
        <w:rPr>
          <w:rFonts w:ascii="Arial" w:eastAsia="Arial Unicode MS" w:hAnsi="Arial" w:cs="Arial"/>
          <w:sz w:val="22"/>
          <w:szCs w:val="22"/>
        </w:rPr>
        <w:t xml:space="preserve">FGLS population from which the </w:t>
      </w:r>
      <w:r w:rsidR="006441D0" w:rsidRPr="00600968">
        <w:rPr>
          <w:rFonts w:ascii="Arial" w:eastAsia="Arial Unicode MS" w:hAnsi="Arial" w:cs="Arial"/>
          <w:sz w:val="22"/>
          <w:szCs w:val="22"/>
        </w:rPr>
        <w:t>I</w:t>
      </w:r>
      <w:r w:rsidRPr="00600968">
        <w:rPr>
          <w:rFonts w:ascii="Arial" w:eastAsia="Arial Unicode MS" w:hAnsi="Arial" w:cs="Arial"/>
          <w:sz w:val="22"/>
          <w:szCs w:val="22"/>
        </w:rPr>
        <w:t xml:space="preserve">nternational Fetal Growth Standards were produced </w:t>
      </w:r>
      <w:r w:rsidRPr="00600968">
        <w:rPr>
          <w:rFonts w:ascii="Arial" w:eastAsia="Arial Unicode MS" w:hAnsi="Arial" w:cs="Arial"/>
          <w:sz w:val="22"/>
          <w:szCs w:val="22"/>
        </w:rPr>
        <w:fldChar w:fldCharType="begin"/>
      </w:r>
      <w:r w:rsidRPr="00600968">
        <w:rPr>
          <w:rFonts w:ascii="Arial" w:eastAsia="Arial Unicode MS" w:hAnsi="Arial" w:cs="Arial"/>
          <w:sz w:val="22"/>
          <w:szCs w:val="22"/>
        </w:rPr>
        <w:instrText xml:space="preserve"> ADDIN ZOTERO_ITEM CSL_CITATION {"citationID":"2dm092fmuc","properties":{"formattedCitation":"{\\rtf \\super 6\\nosupersub{}}","plainCitation":"6"},"citationItems":[{"id":4530,"uris":["http://zotero.org/users/309355/items/2ZW6NP36"],"uri":["http://zotero.org/users/309355/items/2ZW6NP36"],"itemData":{"id":4530,"type":"article-journal","title":"International standards for fetal growth based on serial ultrasound measurements: the Fetal Growth Longitudinal Study of the INTERGROWTH-21st Project","container-title":"The Lancet","page":"869-879","volume":"384","issue":"9946","source":"CrossRef","DOI":"10.1016/S0140-6736(14)61490-2","ISSN":"01406736","shortTitle":"International standards for fetal growth based on serial ultrasound measurements","language":"en","author":[{"family":"Papageorghiou","given":"Aris T"},{"family":"Ohuma","given":"Eric O"},{"family":"Altman","given":"Douglas G"},{"family":"Todros","given":"Tullia"},{"family":"Ismail","given":"Leila Cheikh"},{"family":"Lambert","given":"Ann"},{"family":"Jaffer","given":"Yasmin A"},{"family":"Bertino","given":"Enrico"},{"family":"Gravett","given":"Michael G"},{"family":"Purwar","given":"Manorama"},{"family":"Noble","given":"J Alison"},{"family":"Pang","given":"Ruyan"},{"family":"Victora","given":"Cesar G"},{"family":"Barros","given":"Fernando C"},{"family":"Carvalho","given":"Maria"},{"family":"Salomon","given":"Laurent J"},{"family":"Bhutta","given":"Zulfiqar A"},{"family":"Kennedy","given":"Stephen H"},{"family":"Villar","given":"José"}],"issued":{"date-parts":[["2014",9]]}}}],"schema":"https://github.com/citation-style-language/schema/raw/master/csl-citation.json"} </w:instrText>
      </w:r>
      <w:r w:rsidRPr="00600968">
        <w:rPr>
          <w:rFonts w:ascii="Arial" w:eastAsia="Arial Unicode MS" w:hAnsi="Arial" w:cs="Arial"/>
          <w:sz w:val="22"/>
          <w:szCs w:val="22"/>
        </w:rPr>
        <w:fldChar w:fldCharType="separate"/>
      </w:r>
      <w:r w:rsidRPr="00600968">
        <w:rPr>
          <w:rFonts w:ascii="Arial" w:hAnsi="Arial" w:cs="Arial"/>
          <w:sz w:val="22"/>
          <w:szCs w:val="22"/>
          <w:vertAlign w:val="superscript"/>
        </w:rPr>
        <w:t>6</w:t>
      </w:r>
      <w:r w:rsidRPr="00600968">
        <w:rPr>
          <w:rFonts w:ascii="Arial" w:eastAsia="Arial Unicode MS" w:hAnsi="Arial" w:cs="Arial"/>
          <w:sz w:val="22"/>
          <w:szCs w:val="22"/>
        </w:rPr>
        <w:fldChar w:fldCharType="end"/>
      </w:r>
      <w:r w:rsidRPr="00600968">
        <w:rPr>
          <w:rFonts w:ascii="Arial" w:eastAsia="Arial Unicode MS" w:hAnsi="Arial" w:cs="Arial"/>
          <w:sz w:val="22"/>
          <w:szCs w:val="22"/>
        </w:rPr>
        <w:t>.</w:t>
      </w:r>
    </w:p>
    <w:p w14:paraId="52B125DA" w14:textId="23360930" w:rsidR="00BE13A1" w:rsidRPr="00600968" w:rsidRDefault="00B1620D"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The INTERGROWTH-21</w:t>
      </w:r>
      <w:r w:rsidRPr="00600968">
        <w:rPr>
          <w:rFonts w:ascii="Arial" w:eastAsia="Arial Unicode MS" w:hAnsi="Arial" w:cs="Arial"/>
          <w:sz w:val="22"/>
          <w:szCs w:val="22"/>
          <w:vertAlign w:val="superscript"/>
        </w:rPr>
        <w:t>st</w:t>
      </w:r>
      <w:r w:rsidRPr="00600968">
        <w:rPr>
          <w:rFonts w:ascii="Arial" w:eastAsia="Arial Unicode MS" w:hAnsi="Arial" w:cs="Arial"/>
          <w:sz w:val="22"/>
          <w:szCs w:val="22"/>
        </w:rPr>
        <w:t xml:space="preserve"> Project was approved by the</w:t>
      </w:r>
      <w:r w:rsidR="00925CE0" w:rsidRPr="00600968">
        <w:rPr>
          <w:rFonts w:ascii="Arial" w:eastAsia="Arial Unicode MS" w:hAnsi="Arial" w:cs="Arial"/>
          <w:sz w:val="22"/>
          <w:szCs w:val="22"/>
        </w:rPr>
        <w:t xml:space="preserve"> </w:t>
      </w:r>
      <w:r w:rsidRPr="00600968">
        <w:rPr>
          <w:rFonts w:ascii="Arial" w:eastAsia="Arial Unicode MS" w:hAnsi="Arial" w:cs="Arial"/>
          <w:sz w:val="22"/>
          <w:szCs w:val="22"/>
        </w:rPr>
        <w:t>Oxfordshire Research Ethics Committee “C” (reference:</w:t>
      </w:r>
      <w:r w:rsidR="00925CE0" w:rsidRPr="00600968">
        <w:rPr>
          <w:rFonts w:ascii="Arial" w:eastAsia="Arial Unicode MS" w:hAnsi="Arial" w:cs="Arial"/>
          <w:sz w:val="22"/>
          <w:szCs w:val="22"/>
        </w:rPr>
        <w:t xml:space="preserve"> </w:t>
      </w:r>
      <w:r w:rsidRPr="00600968">
        <w:rPr>
          <w:rFonts w:ascii="Arial" w:eastAsia="Arial Unicode MS" w:hAnsi="Arial" w:cs="Arial"/>
          <w:sz w:val="22"/>
          <w:szCs w:val="22"/>
        </w:rPr>
        <w:t>08/H0606/139), the research ethics committees of the</w:t>
      </w:r>
      <w:r w:rsidR="00925CE0" w:rsidRPr="00600968">
        <w:rPr>
          <w:rFonts w:ascii="Arial" w:eastAsia="Arial Unicode MS" w:hAnsi="Arial" w:cs="Arial"/>
          <w:sz w:val="22"/>
          <w:szCs w:val="22"/>
        </w:rPr>
        <w:t xml:space="preserve"> </w:t>
      </w:r>
      <w:r w:rsidRPr="00600968">
        <w:rPr>
          <w:rFonts w:ascii="Arial" w:eastAsia="Arial Unicode MS" w:hAnsi="Arial" w:cs="Arial"/>
          <w:sz w:val="22"/>
          <w:szCs w:val="22"/>
        </w:rPr>
        <w:t>individual participating institutions, and the corresponding</w:t>
      </w:r>
      <w:r w:rsidR="00925CE0" w:rsidRPr="00600968">
        <w:rPr>
          <w:rFonts w:ascii="Arial" w:eastAsia="Arial Unicode MS" w:hAnsi="Arial" w:cs="Arial"/>
          <w:sz w:val="22"/>
          <w:szCs w:val="22"/>
        </w:rPr>
        <w:t xml:space="preserve"> </w:t>
      </w:r>
      <w:r w:rsidRPr="00600968">
        <w:rPr>
          <w:rFonts w:ascii="Arial" w:eastAsia="Arial Unicode MS" w:hAnsi="Arial" w:cs="Arial"/>
          <w:sz w:val="22"/>
          <w:szCs w:val="22"/>
        </w:rPr>
        <w:t>regional health authorities where the project</w:t>
      </w:r>
      <w:r w:rsidR="00925CE0" w:rsidRPr="00600968">
        <w:rPr>
          <w:rFonts w:ascii="Arial" w:eastAsia="Arial Unicode MS" w:hAnsi="Arial" w:cs="Arial"/>
          <w:sz w:val="22"/>
          <w:szCs w:val="22"/>
        </w:rPr>
        <w:t xml:space="preserve"> </w:t>
      </w:r>
      <w:r w:rsidRPr="00600968">
        <w:rPr>
          <w:rFonts w:ascii="Arial" w:eastAsia="Arial Unicode MS" w:hAnsi="Arial" w:cs="Arial"/>
          <w:sz w:val="22"/>
          <w:szCs w:val="22"/>
        </w:rPr>
        <w:t>was implemented. Participants provided written consent</w:t>
      </w:r>
      <w:r w:rsidR="00925CE0" w:rsidRPr="00600968">
        <w:rPr>
          <w:rFonts w:ascii="Arial" w:eastAsia="Arial Unicode MS" w:hAnsi="Arial" w:cs="Arial"/>
          <w:sz w:val="22"/>
          <w:szCs w:val="22"/>
        </w:rPr>
        <w:t xml:space="preserve"> </w:t>
      </w:r>
      <w:r w:rsidRPr="00600968">
        <w:rPr>
          <w:rFonts w:ascii="Arial" w:eastAsia="Arial Unicode MS" w:hAnsi="Arial" w:cs="Arial"/>
          <w:sz w:val="22"/>
          <w:szCs w:val="22"/>
        </w:rPr>
        <w:t>to be involved in the study.</w:t>
      </w:r>
    </w:p>
    <w:p w14:paraId="0F040EB1" w14:textId="77777777" w:rsidR="00AC26CE" w:rsidRPr="00600968" w:rsidRDefault="00AC26CE" w:rsidP="008D3470">
      <w:pPr>
        <w:spacing w:before="100" w:beforeAutospacing="1" w:after="100" w:afterAutospacing="1" w:line="360" w:lineRule="auto"/>
        <w:jc w:val="both"/>
        <w:rPr>
          <w:rFonts w:ascii="Arial" w:eastAsia="Arial Unicode MS" w:hAnsi="Arial" w:cs="Arial"/>
          <w:b/>
          <w:sz w:val="22"/>
          <w:szCs w:val="22"/>
        </w:rPr>
      </w:pPr>
      <w:r w:rsidRPr="00600968">
        <w:rPr>
          <w:rFonts w:ascii="Arial" w:eastAsia="Arial Unicode MS" w:hAnsi="Arial" w:cs="Arial"/>
          <w:b/>
          <w:sz w:val="22"/>
          <w:szCs w:val="22"/>
        </w:rPr>
        <w:t>Procedures</w:t>
      </w:r>
    </w:p>
    <w:p w14:paraId="35E427F9" w14:textId="7A0010C9" w:rsidR="002A0927" w:rsidRPr="00600968" w:rsidRDefault="002A0927" w:rsidP="002A0927">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In both studies, women were recruited at less than 14 weeks’ gestation. All women underwent ultrasound measurement of crown–rump length (CRL) using standardised methodology</w:t>
      </w:r>
      <w:r w:rsidR="00721EB0">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{"citationID":"1t9532ek4c","properties":{"formattedCitation":"{\\rtf \\super 13,14\\nosupersub{}}","plainCitation":"13,14"},"citationItems":[{"id":5219,"uris":["http://zotero.org/users/309355/items/N8RV473F"],"uri":["http://zotero.org/users/309355/items/N8RV473F"],"itemData":{"id":5219,"type":"article-journal","title":"Standardisation of crown-rump length measurement","container-title":"BJOG: an international journal of obstetrics and gynaecology","page":"38-41, v","volume":"120 Suppl 2","source":"PubMed","abstract":"Correct estimation of gestational age is essential for any study of ultrasound biometry and for everyday clinical practice. However, inconsistency in pregnancy dating may occur through differences in measurement methods or errors during measurement. In the INTERGROWTH-21(st) Project, pregnancies are dated by the last menstrual period, provided that it is certain and associated with a regular menstrual cycle, and the gestational age by dates concurs with a first-trimester ultrasound crown-rump length (CRL) estimation. Hence, there was a need to standardise CRL measurement methodology across the study sites in this international, multicentre project to avoid systematic differences in dating. To achieve uniformity we undertook the following steps: the ultrasound technique was standardised by disseminating an illustrated, operating manual describing CRL plane landmarks and calliper application, and posters describing the correct acquisition technique were disseminated for quick reference. To ensure that all ultrasonographers understood the methodology, they forwarded a log-book to the INTERGROWTH-21(st) Ultrasound Coordinating Unit, containing the answers to a written test on the manual material and five images of a correctly acquired CRL. Interpretation of CRL was also standardised by ensuring that the same CRL regression formula was used across all study sites. These methods should minimise potential systematic errors in dating associated with pooling data from different health institutions, and represent a model for standardising CRL measurement in future studies.","DOI":"10.1111/1471-0528.12056","ISSN":"1471-0528","note":"PMID: 23678951","journalAbbreviation":"BJOG","language":"eng","author":[{"family":"Ioannou","given":"C."},{"family":"Sarris","given":"I."},{"family":"Hoch","given":"L."},{"family":"Salomon","given":"L. J."},{"family":"Papageorghiou","given":"A. T."},{"literal":"International Fetal and Newborn Growth Consortium for the 21st Century"}],"issued":{"date-parts":[["2013",9]]},"PMID":"23678951"}},{"id":6030,"uris":["http://zotero.org/users/309355/items/JU5JMPHN"],"uri":["http://zotero.org/users/309355/items/JU5JMPHN"],"itemData":{"id":6030,"type":"article-journal","title":"Image-scoring system for crown-rump length measurement","container-title":"Ultrasound in Obstetrics &amp; Gynecology: The Official Journal of the International Society of Ultrasound in Obstetrics and Gynecology","page":"649-654","volume":"44","issue":"6","source":"PubMed","abstract":"OBJECTIVE: To develop and evaluate an objective image-scoring system for crown-rump length (CRL) measurements and to determine how this compares with subjective assessment.\nMETHODS: A total of 125 CRL ultrasound images were selected from the database of the International Fetal and Newborn Growth Consortium for the 21(st) Century study group. Two reviewers, who were blinded to the operators' and to each others' results, evaluated all images both subjectively and objectively. Subjective evaluation consisted of rating an image as acceptable or unacceptable, while objective evaluation was based on six criteria. Reviewer differences for both the subjective and objective evaluations were compared using percentage of agreement and adjusted kappa values.\nRESULTS: The distribution of individual scores and differences between subjective and objective evaluation for the two reviewers was similar. Overall agreement between the reviewers was higher for objective evaluation (95.2%; adjusted κ, 0.904), than for subjective evaluation (77.6%; adjusted κ, 0.552). There was a high level of agreement for horizontal position (κ = 0.951), magnification (κ = 0.919), visualization of crown and rump (κ = 0.806) and caliper placement (κ = 0.756), while agreement for mid-sagittal section (κ = 0.629) and neutral position (κ = 0.565) were moderate and poor, respectively.\nCONCLUSION: The proposed six-point scoring system for CRL image rating is more reproducible than is subjective evaluation and should be considered as a method of quality assessment and audit.","DOI":"10.1002/uog.13376","ISSN":"1469-0705","note":"PMID: 24677327","journalAbbreviation":"Ultrasound Obstet Gynecol","language":"eng","author":[{"family":"Wanyonyi","given":"S. Z."},{"family":"Napolitano","given":"R."},{"family":"Ohuma","given":"E. O."},{"family":"Salomon","given":"L. J."},{"family":"Papageorghiou","given":"A. T."}],"issued":{"date-parts":[["2014",12]]},"PMID":"24677327"}}],"schema":"https://github.com/citation-style-language/schema/raw/master/csl-citation.json"} </w:instrText>
      </w:r>
      <w:r w:rsidR="00721EB0">
        <w:rPr>
          <w:rFonts w:ascii="Arial" w:eastAsia="Arial Unicode MS" w:hAnsi="Arial" w:cs="Arial"/>
          <w:sz w:val="22"/>
          <w:szCs w:val="22"/>
        </w:rPr>
        <w:fldChar w:fldCharType="separate"/>
      </w:r>
      <w:r w:rsidR="00721EB0" w:rsidRPr="00721EB0">
        <w:rPr>
          <w:rFonts w:ascii="Arial" w:hAnsi="Arial"/>
          <w:sz w:val="22"/>
          <w:vertAlign w:val="superscript"/>
        </w:rPr>
        <w:t>13,14</w:t>
      </w:r>
      <w:r w:rsidR="00721EB0">
        <w:rPr>
          <w:rFonts w:ascii="Arial" w:eastAsia="Arial Unicode MS" w:hAnsi="Arial" w:cs="Arial"/>
          <w:sz w:val="22"/>
          <w:szCs w:val="22"/>
        </w:rPr>
        <w:fldChar w:fldCharType="end"/>
      </w:r>
      <w:r w:rsidRPr="00600968">
        <w:rPr>
          <w:rFonts w:ascii="Arial" w:eastAsia="Arial Unicode MS" w:hAnsi="Arial" w:cs="Arial"/>
          <w:sz w:val="22"/>
          <w:szCs w:val="22"/>
        </w:rPr>
        <w:t xml:space="preserve">. In </w:t>
      </w:r>
      <w:r w:rsidRPr="00600968">
        <w:rPr>
          <w:rFonts w:ascii="Arial" w:eastAsia="Arial Unicode MS" w:hAnsi="Arial" w:cs="Arial"/>
          <w:sz w:val="22"/>
          <w:szCs w:val="22"/>
        </w:rPr>
        <w:lastRenderedPageBreak/>
        <w:t>FGLS, gestational age was based on the date of the last menstrual period (LMP) provided it was certain; the woman had a regular 24–32 day menstrual cycle; she had not been using hormonal contraception or breastfeeding in the preceding 2 months, and any discrepancy between the gestational ages based on LMP and CRL, between 9 weeks and 0 days and 13 weeks and 6 days, was 7 days or less. In FS, gestational age was determined by CRL measurement alone, using the same formula loaded onto all study ultrasound machines</w:t>
      </w:r>
      <w:r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{"citationID":"1tne4n16qt","properties":{"formattedCitation":"{\\rtf \\super 15\\nosupersub{}}","plainCitation":"15"},"citationItems":[{"id":2829,"uris":["http://zotero.org/users/309355/items/HQA2T4J3"],"uri":["http://zotero.org/users/309355/items/HQA2T4J3"],"itemData":{"id":2829,"type":"article-journal","title":"A critical evaluation of sonar \"crown-rump length\" measurements","container-title":"British journal of obstetrics and gynaecology","page":"702-710","volume":"82","issue":"9","source":"NCBI PubMed","abstract":"In a study to evaluate the reproducibility and accuracy of the sonar technique of measurement of the in vivo fetal crown-rump length (Robinson, 1973), a series of in vivo and in vitro experiments was performed in which the random and systematic errors inherent in the technique were assessed. The potential sources of random error were those of operator judgement, movement of the fetus and mother, machine sensitivity settings and measurement from the photograph; while the sources of systematic error were those of oscilloscope scale factor, and velocity calibration inaccuracies, and the effect of beam width. The overall effect of the random errors, that is, the reproducibility of the technique, was assessed in an in vivo blind trial in which three independent measurements were made of the fetus. In a series of 30 experiments the average standard deviation of the three readings was found to be 1.2 mm. Evaluation of the systematic errors by in vivo experimentation, on the other hand, showed that the basic sonar measurements were in error by an overestimate of 1 mm for the beam width effect and 3.7 per cent for the scale factor and velocity calibration errors. A weighted non-linear regression analysis of 334 measurements was performed in order to obtain a \"curve of best fit\" for the period covering 6 to 14 weeks of menstrual age. The values obtained were corrected for the systematic errors and compared with widely quoted anatomical figures. In the second part of this investigation the original data was further analyzed to determine on a statistical basis the accuracy of the technique as a method of estimating maturity. It was shown that such an estimate could be made to within 4.7 days with a 95 per cent probability on the basic of a single measurement, and to within 2.7 days if three independent measurements were made.","ISSN":"0306-5456","note":"PMID: 1182090","journalAbbreviation":"Br J Obstet Gynaecol","author":[{"family":"Robinson","given":"H P"},{"family":"Fleming","given":"J E"}],"issued":{"date-parts":[["1975",9]]},"PMID":"1182090"}}],"schema":"https://github.com/citation-style-language/schema/raw/master/csl-citation.json"} </w:instrText>
      </w:r>
      <w:r w:rsidRPr="00600968">
        <w:rPr>
          <w:rFonts w:ascii="Arial" w:eastAsia="Arial Unicode MS" w:hAnsi="Arial" w:cs="Arial"/>
          <w:sz w:val="22"/>
          <w:szCs w:val="22"/>
        </w:rPr>
        <w:fldChar w:fldCharType="separate"/>
      </w:r>
      <w:r w:rsidR="00721EB0" w:rsidRPr="00721EB0">
        <w:rPr>
          <w:rFonts w:ascii="Arial" w:hAnsi="Arial"/>
          <w:sz w:val="22"/>
          <w:vertAlign w:val="superscript"/>
        </w:rPr>
        <w:t>15</w:t>
      </w:r>
      <w:r w:rsidRPr="00600968">
        <w:rPr>
          <w:rFonts w:ascii="Arial" w:eastAsia="Arial Unicode MS" w:hAnsi="Arial" w:cs="Arial"/>
          <w:sz w:val="22"/>
          <w:szCs w:val="22"/>
        </w:rPr>
        <w:fldChar w:fldCharType="end"/>
      </w:r>
      <w:r w:rsidR="00837524" w:rsidRPr="00600968">
        <w:rPr>
          <w:rFonts w:ascii="Arial" w:eastAsia="Arial Unicode MS" w:hAnsi="Arial" w:cs="Arial"/>
          <w:sz w:val="22"/>
          <w:szCs w:val="22"/>
        </w:rPr>
        <w:t xml:space="preserve">; </w:t>
      </w:r>
      <w:r w:rsidRPr="00600968">
        <w:rPr>
          <w:rFonts w:ascii="Arial" w:eastAsia="Arial Unicode MS" w:hAnsi="Arial" w:cs="Arial"/>
          <w:sz w:val="22"/>
          <w:szCs w:val="22"/>
        </w:rPr>
        <w:t>if known, the LMP was recorded.</w:t>
      </w:r>
    </w:p>
    <w:p w14:paraId="29B456D2" w14:textId="41850061" w:rsidR="00192E6A" w:rsidRPr="00600968" w:rsidRDefault="00ED6E4C"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Following the dating scan, w</w:t>
      </w:r>
      <w:r w:rsidR="00631FCD" w:rsidRPr="00600968">
        <w:rPr>
          <w:rFonts w:ascii="Arial" w:eastAsia="Arial Unicode MS" w:hAnsi="Arial" w:cs="Arial"/>
          <w:sz w:val="22"/>
          <w:szCs w:val="22"/>
        </w:rPr>
        <w:t xml:space="preserve">omen </w:t>
      </w:r>
      <w:r w:rsidR="002D1817" w:rsidRPr="00600968">
        <w:rPr>
          <w:rFonts w:ascii="Arial" w:eastAsia="Arial Unicode MS" w:hAnsi="Arial" w:cs="Arial"/>
          <w:sz w:val="22"/>
          <w:szCs w:val="22"/>
        </w:rPr>
        <w:t xml:space="preserve">were scanned </w:t>
      </w:r>
      <w:r w:rsidR="00631FCD" w:rsidRPr="00600968">
        <w:rPr>
          <w:rFonts w:ascii="Arial" w:eastAsia="Arial Unicode MS" w:hAnsi="Arial" w:cs="Arial"/>
          <w:sz w:val="22"/>
          <w:szCs w:val="22"/>
        </w:rPr>
        <w:t>every 5 weeks (within 1 week</w:t>
      </w:r>
      <w:r w:rsidR="00970719" w:rsidRPr="00600968">
        <w:rPr>
          <w:rFonts w:ascii="Arial" w:eastAsia="Arial Unicode MS" w:hAnsi="Arial" w:cs="Arial"/>
          <w:sz w:val="22"/>
          <w:szCs w:val="22"/>
        </w:rPr>
        <w:t xml:space="preserve"> </w:t>
      </w:r>
      <w:r w:rsidR="00631FCD" w:rsidRPr="00600968">
        <w:rPr>
          <w:rFonts w:ascii="Arial" w:eastAsia="Arial Unicode MS" w:hAnsi="Arial" w:cs="Arial"/>
          <w:sz w:val="22"/>
          <w:szCs w:val="22"/>
        </w:rPr>
        <w:t>either side), so that the</w:t>
      </w:r>
      <w:r w:rsidR="00970719" w:rsidRPr="00600968">
        <w:rPr>
          <w:rFonts w:ascii="Arial" w:eastAsia="Arial Unicode MS" w:hAnsi="Arial" w:cs="Arial"/>
          <w:sz w:val="22"/>
          <w:szCs w:val="22"/>
        </w:rPr>
        <w:t xml:space="preserve"> </w:t>
      </w:r>
      <w:r w:rsidR="00631FCD" w:rsidRPr="00600968">
        <w:rPr>
          <w:rFonts w:ascii="Arial" w:eastAsia="Arial Unicode MS" w:hAnsi="Arial" w:cs="Arial"/>
          <w:sz w:val="22"/>
          <w:szCs w:val="22"/>
        </w:rPr>
        <w:t>possible ranges were 14–18, 19–23,</w:t>
      </w:r>
      <w:r w:rsidR="00970719" w:rsidRPr="00600968">
        <w:rPr>
          <w:rFonts w:ascii="Arial" w:eastAsia="Arial Unicode MS" w:hAnsi="Arial" w:cs="Arial"/>
          <w:sz w:val="22"/>
          <w:szCs w:val="22"/>
        </w:rPr>
        <w:t xml:space="preserve"> </w:t>
      </w:r>
      <w:r w:rsidR="00631FCD" w:rsidRPr="00600968">
        <w:rPr>
          <w:rFonts w:ascii="Arial" w:eastAsia="Arial Unicode MS" w:hAnsi="Arial" w:cs="Arial"/>
          <w:sz w:val="22"/>
          <w:szCs w:val="22"/>
        </w:rPr>
        <w:t>24–28, 29–33, 34–38, and 39–42 weeks</w:t>
      </w:r>
      <w:r w:rsidRPr="00600968">
        <w:rPr>
          <w:rFonts w:ascii="Arial" w:eastAsia="Arial Unicode MS" w:hAnsi="Arial" w:cs="Arial"/>
          <w:sz w:val="22"/>
          <w:szCs w:val="22"/>
        </w:rPr>
        <w:t>’</w:t>
      </w:r>
      <w:r w:rsidR="00631FCD" w:rsidRPr="00600968">
        <w:rPr>
          <w:rFonts w:ascii="Arial" w:eastAsia="Arial Unicode MS" w:hAnsi="Arial" w:cs="Arial"/>
          <w:sz w:val="22"/>
          <w:szCs w:val="22"/>
        </w:rPr>
        <w:t xml:space="preserve"> gestation. At</w:t>
      </w:r>
      <w:r w:rsidR="00970719" w:rsidRPr="00600968">
        <w:rPr>
          <w:rFonts w:ascii="Arial" w:eastAsia="Arial Unicode MS" w:hAnsi="Arial" w:cs="Arial"/>
          <w:sz w:val="22"/>
          <w:szCs w:val="22"/>
        </w:rPr>
        <w:t xml:space="preserve"> </w:t>
      </w:r>
      <w:r w:rsidR="00631FCD" w:rsidRPr="00600968">
        <w:rPr>
          <w:rFonts w:ascii="Arial" w:eastAsia="Arial Unicode MS" w:hAnsi="Arial" w:cs="Arial"/>
          <w:sz w:val="22"/>
          <w:szCs w:val="22"/>
        </w:rPr>
        <w:t>each visit, fetal</w:t>
      </w:r>
      <w:r w:rsidR="002D1817" w:rsidRPr="00600968">
        <w:rPr>
          <w:rFonts w:ascii="Arial" w:eastAsia="Arial Unicode MS" w:hAnsi="Arial" w:cs="Arial"/>
          <w:sz w:val="22"/>
          <w:szCs w:val="22"/>
        </w:rPr>
        <w:t xml:space="preserve"> HC</w:t>
      </w:r>
      <w:r w:rsidR="00631FCD" w:rsidRPr="00600968">
        <w:rPr>
          <w:rFonts w:ascii="Arial" w:eastAsia="Arial Unicode MS" w:hAnsi="Arial" w:cs="Arial"/>
          <w:sz w:val="22"/>
          <w:szCs w:val="22"/>
        </w:rPr>
        <w:t>, biparietal diameter</w:t>
      </w:r>
      <w:r w:rsidR="002D1817" w:rsidRPr="00600968">
        <w:rPr>
          <w:rFonts w:ascii="Arial" w:eastAsia="Arial Unicode MS" w:hAnsi="Arial" w:cs="Arial"/>
          <w:sz w:val="22"/>
          <w:szCs w:val="22"/>
        </w:rPr>
        <w:t xml:space="preserve"> (BPD)</w:t>
      </w:r>
      <w:r w:rsidR="00631FCD" w:rsidRPr="00600968">
        <w:rPr>
          <w:rFonts w:ascii="Arial" w:eastAsia="Arial Unicode MS" w:hAnsi="Arial" w:cs="Arial"/>
          <w:sz w:val="22"/>
          <w:szCs w:val="22"/>
        </w:rPr>
        <w:t>,</w:t>
      </w:r>
      <w:r w:rsidR="00970719" w:rsidRPr="00600968">
        <w:rPr>
          <w:rFonts w:ascii="Arial" w:eastAsia="Arial Unicode MS" w:hAnsi="Arial" w:cs="Arial"/>
          <w:sz w:val="22"/>
          <w:szCs w:val="22"/>
        </w:rPr>
        <w:t xml:space="preserve"> </w:t>
      </w:r>
      <w:r w:rsidR="00631FCD" w:rsidRPr="00600968">
        <w:rPr>
          <w:rFonts w:ascii="Arial" w:eastAsia="Arial Unicode MS" w:hAnsi="Arial" w:cs="Arial"/>
          <w:sz w:val="22"/>
          <w:szCs w:val="22"/>
        </w:rPr>
        <w:t>occipitofrontal diameter</w:t>
      </w:r>
      <w:r w:rsidR="002D1817" w:rsidRPr="00600968">
        <w:rPr>
          <w:rFonts w:ascii="Arial" w:eastAsia="Arial Unicode MS" w:hAnsi="Arial" w:cs="Arial"/>
          <w:sz w:val="22"/>
          <w:szCs w:val="22"/>
        </w:rPr>
        <w:t xml:space="preserve"> (OFD)</w:t>
      </w:r>
      <w:r w:rsidR="00631FCD" w:rsidRPr="00600968">
        <w:rPr>
          <w:rFonts w:ascii="Arial" w:eastAsia="Arial Unicode MS" w:hAnsi="Arial" w:cs="Arial"/>
          <w:sz w:val="22"/>
          <w:szCs w:val="22"/>
        </w:rPr>
        <w:t xml:space="preserve">, </w:t>
      </w:r>
      <w:r w:rsidR="002D1817" w:rsidRPr="00600968">
        <w:rPr>
          <w:rFonts w:ascii="Arial" w:eastAsia="Arial Unicode MS" w:hAnsi="Arial" w:cs="Arial"/>
          <w:sz w:val="22"/>
          <w:szCs w:val="22"/>
        </w:rPr>
        <w:t xml:space="preserve">AC </w:t>
      </w:r>
      <w:r w:rsidR="00631FCD" w:rsidRPr="00600968">
        <w:rPr>
          <w:rFonts w:ascii="Arial" w:eastAsia="Arial Unicode MS" w:hAnsi="Arial" w:cs="Arial"/>
          <w:sz w:val="22"/>
          <w:szCs w:val="22"/>
        </w:rPr>
        <w:t>and</w:t>
      </w:r>
      <w:r w:rsidR="00970719" w:rsidRPr="00600968">
        <w:rPr>
          <w:rFonts w:ascii="Arial" w:eastAsia="Arial Unicode MS" w:hAnsi="Arial" w:cs="Arial"/>
          <w:sz w:val="22"/>
          <w:szCs w:val="22"/>
        </w:rPr>
        <w:t xml:space="preserve"> </w:t>
      </w:r>
      <w:r w:rsidR="002D1817" w:rsidRPr="00600968">
        <w:rPr>
          <w:rFonts w:ascii="Arial" w:eastAsia="Arial Unicode MS" w:hAnsi="Arial" w:cs="Arial"/>
          <w:sz w:val="22"/>
          <w:szCs w:val="22"/>
        </w:rPr>
        <w:t xml:space="preserve">FL </w:t>
      </w:r>
      <w:r w:rsidR="00631FCD" w:rsidRPr="00600968">
        <w:rPr>
          <w:rFonts w:ascii="Arial" w:eastAsia="Arial Unicode MS" w:hAnsi="Arial" w:cs="Arial"/>
          <w:sz w:val="22"/>
          <w:szCs w:val="22"/>
        </w:rPr>
        <w:t>were measured three times from</w:t>
      </w:r>
      <w:r w:rsidR="00970719" w:rsidRPr="00600968">
        <w:rPr>
          <w:rFonts w:ascii="Arial" w:eastAsia="Arial Unicode MS" w:hAnsi="Arial" w:cs="Arial"/>
          <w:sz w:val="22"/>
          <w:szCs w:val="22"/>
        </w:rPr>
        <w:t xml:space="preserve"> </w:t>
      </w:r>
      <w:r w:rsidR="00631FCD" w:rsidRPr="00600968">
        <w:rPr>
          <w:rFonts w:ascii="Arial" w:eastAsia="Arial Unicode MS" w:hAnsi="Arial" w:cs="Arial"/>
          <w:sz w:val="22"/>
          <w:szCs w:val="22"/>
        </w:rPr>
        <w:t>three separately obtained ultrasound images of each</w:t>
      </w:r>
      <w:r w:rsidR="00970719" w:rsidRPr="00600968">
        <w:rPr>
          <w:rFonts w:ascii="Arial" w:eastAsia="Arial Unicode MS" w:hAnsi="Arial" w:cs="Arial"/>
          <w:sz w:val="22"/>
          <w:szCs w:val="22"/>
        </w:rPr>
        <w:t xml:space="preserve"> </w:t>
      </w:r>
      <w:r w:rsidR="00631FCD" w:rsidRPr="00600968">
        <w:rPr>
          <w:rFonts w:ascii="Arial" w:eastAsia="Arial Unicode MS" w:hAnsi="Arial" w:cs="Arial"/>
          <w:sz w:val="22"/>
          <w:szCs w:val="22"/>
        </w:rPr>
        <w:t xml:space="preserve">structure. </w:t>
      </w:r>
      <w:r w:rsidR="00036658" w:rsidRPr="00600968">
        <w:rPr>
          <w:rFonts w:ascii="Arial" w:eastAsia="Arial Unicode MS" w:hAnsi="Arial" w:cs="Arial"/>
          <w:sz w:val="22"/>
          <w:szCs w:val="22"/>
        </w:rPr>
        <w:t>The detailed measurement protocols</w:t>
      </w:r>
      <w:r w:rsidR="001938CA" w:rsidRPr="00600968">
        <w:rPr>
          <w:rFonts w:ascii="Arial" w:eastAsia="Arial Unicode MS" w:hAnsi="Arial" w:cs="Arial"/>
          <w:sz w:val="22"/>
          <w:szCs w:val="22"/>
        </w:rPr>
        <w:t>,</w:t>
      </w:r>
      <w:r w:rsidR="00036658" w:rsidRPr="00600968">
        <w:rPr>
          <w:rFonts w:ascii="Arial" w:eastAsia="Arial Unicode MS" w:hAnsi="Arial" w:cs="Arial"/>
          <w:sz w:val="22"/>
          <w:szCs w:val="22"/>
        </w:rPr>
        <w:t xml:space="preserve"> including graphical displays of measurement techniques</w:t>
      </w:r>
      <w:r w:rsidR="001938CA" w:rsidRPr="00600968">
        <w:rPr>
          <w:rFonts w:ascii="Arial" w:eastAsia="Arial Unicode MS" w:hAnsi="Arial" w:cs="Arial"/>
          <w:sz w:val="22"/>
          <w:szCs w:val="22"/>
        </w:rPr>
        <w:t>,</w:t>
      </w:r>
      <w:r w:rsidR="00036658" w:rsidRPr="00600968">
        <w:rPr>
          <w:rFonts w:ascii="Arial" w:eastAsia="Arial Unicode MS" w:hAnsi="Arial" w:cs="Arial"/>
          <w:sz w:val="22"/>
          <w:szCs w:val="22"/>
        </w:rPr>
        <w:t xml:space="preserve"> and the unique standardi</w:t>
      </w:r>
      <w:r w:rsidR="00294616" w:rsidRPr="00600968">
        <w:rPr>
          <w:rFonts w:ascii="Arial" w:eastAsia="Arial Unicode MS" w:hAnsi="Arial" w:cs="Arial"/>
          <w:sz w:val="22"/>
          <w:szCs w:val="22"/>
        </w:rPr>
        <w:t>s</w:t>
      </w:r>
      <w:r w:rsidR="00036658" w:rsidRPr="00600968">
        <w:rPr>
          <w:rFonts w:ascii="Arial" w:eastAsia="Arial Unicode MS" w:hAnsi="Arial" w:cs="Arial"/>
          <w:sz w:val="22"/>
          <w:szCs w:val="22"/>
        </w:rPr>
        <w:t xml:space="preserve">ation procedures </w:t>
      </w:r>
      <w:r w:rsidR="008A03BF" w:rsidRPr="00600968">
        <w:rPr>
          <w:rFonts w:ascii="Arial" w:eastAsia="Arial Unicode MS" w:hAnsi="Arial" w:cs="Arial"/>
          <w:sz w:val="22"/>
          <w:szCs w:val="22"/>
        </w:rPr>
        <w:t>for all me</w:t>
      </w:r>
      <w:r w:rsidR="001938CA" w:rsidRPr="00600968">
        <w:rPr>
          <w:rFonts w:ascii="Arial" w:eastAsia="Arial Unicode MS" w:hAnsi="Arial" w:cs="Arial"/>
          <w:sz w:val="22"/>
          <w:szCs w:val="22"/>
        </w:rPr>
        <w:t xml:space="preserve">asurements and sonographer training </w:t>
      </w:r>
      <w:r w:rsidR="00036658" w:rsidRPr="00600968">
        <w:rPr>
          <w:rFonts w:ascii="Arial" w:eastAsia="Arial Unicode MS" w:hAnsi="Arial" w:cs="Arial"/>
          <w:sz w:val="22"/>
          <w:szCs w:val="22"/>
        </w:rPr>
        <w:t>have been reported elsewhere</w:t>
      </w:r>
      <w:r w:rsidR="00C344BD" w:rsidRPr="00600968">
        <w:rPr>
          <w:rFonts w:ascii="Arial" w:eastAsia="Arial Unicode MS" w:hAnsi="Arial" w:cs="Arial"/>
          <w:sz w:val="22"/>
          <w:szCs w:val="22"/>
        </w:rPr>
        <w:t xml:space="preserve"> </w:t>
      </w:r>
      <w:r w:rsidR="00B27842"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{"citationID":"wfIHkvkj","properties":{"formattedCitation":"{\\rtf \\super 13,16\\nosupersub{}}","plainCitation":"13,16"},"citationItems":[{"id":5219,"uris":["http://zotero.org/users/309355/items/N8RV473F"],"uri":["http://zotero.org/users/309355/items/N8RV473F"],"itemData":{"id":5219,"type":"article-journal","title":"Standardisation of crown-rump length measurement","container-title":"BJOG: an international journal of obstetrics and gynaecology","page":"38-41, v","volume":"120 Suppl 2","source":"PubMed","abstract":"Correct estimation of gestational age is essential for any study of ultrasound biometry and for everyday clinical practice. However, inconsistency in pregnancy dating may occur through differences in measurement methods or errors during measurement. In the INTERGROWTH-21(st) Project, pregnancies are dated by the last menstrual period, provided that it is certain and associated with a regular menstrual cycle, and the gestational age by dates concurs with a first-trimester ultrasound crown-rump length (CRL) estimation. Hence, there was a need to standardise CRL measurement methodology across the study sites in this international, multicentre project to avoid systematic differences in dating. To achieve uniformity we undertook the following steps: the ultrasound technique was standardised by disseminating an illustrated, operating manual describing CRL plane landmarks and calliper application, and posters describing the correct acquisition technique were disseminated for quick reference. To ensure that all ultrasonographers understood the methodology, they forwarded a log-book to the INTERGROWTH-21(st) Ultrasound Coordinating Unit, containing the answers to a written test on the manual material and five images of a correctly acquired CRL. Interpretation of CRL was also standardised by ensuring that the same CRL regression formula was used across all study sites. These methods should minimise potential systematic errors in dating associated with pooling data from different health institutions, and represent a model for standardising CRL measurement in future studies.","DOI":"10.1111/1471-0528.12056","ISSN":"1471-0528","note":"PMID: 23678951","journalAbbreviation":"BJOG","language":"eng","author":[{"family":"Ioannou","given":"C."},{"family":"Sarris","given":"I."},{"family":"Hoch","given":"L."},{"family":"Salomon","given":"L. J."},{"family":"Papageorghiou","given":"A. T."},{"literal":"International Fetal and Newborn Growth Consortium for the 21st Century"}],"issued":{"date-parts":[["2013",9]]},"PMID":"23678951"}},{"id":5221,"uris":["http://zotero.org/users/309355/items/ICS3HGI2"],"uri":["http://zotero.org/users/309355/items/ICS3HGI2"],"itemData":{"id":5221,"type":"article-journal","title":"Ultrasound methodology used to construct the fetal growth standards in the INTERGROWTH-21st Project","container-title":"BJOG: an international journal of obstetrics and gynaecology","page":"27-32, v","volume":"120 Suppl 2","source":"PubMed","abstract":"A unified protocol is essential to ensure that fetal ultrasound measurements taken in multicentre research studies are accurate and reproducible. This paper describes the methodology used to take two-dimensional, ultrasound measurements in the longitudinal, fetal growth component of the INTERGROWTH-21(st) Project. These standardised methods should minimise the systematic errors associated with pooling data from different study sites. They represent a model for carrying out similar research studies in the future.","DOI":"10.1111/1471-0528.12313","ISSN":"1471-0528","note":"PMID: 23841904","journalAbbreviation":"BJOG","language":"eng","author":[{"family":"Papageorghiou","given":"A. T."},{"family":"Sarris","given":"I."},{"family":"Ioannou","given":"C."},{"family":"Todros","given":"T."},{"family":"Carvalho","given":"M."},{"family":"Pilu","given":"G."},{"family":"Salomon","given":"L. J."},{"literal":"International Fetal and Newborn Growth Consortium for the 21st Century"}],"issued":{"date-parts":[["2013",9]]},"PMID":"23841904"}}],"schema":"https://github.com/citation-style-language/schema/raw/master/csl-citation.json"} </w:instrText>
      </w:r>
      <w:r w:rsidR="00B27842" w:rsidRPr="00600968">
        <w:rPr>
          <w:rFonts w:ascii="Arial" w:eastAsia="Arial Unicode MS" w:hAnsi="Arial" w:cs="Arial"/>
          <w:sz w:val="22"/>
          <w:szCs w:val="22"/>
        </w:rPr>
        <w:fldChar w:fldCharType="separate"/>
      </w:r>
      <w:r w:rsidR="00721EB0" w:rsidRPr="00721EB0">
        <w:rPr>
          <w:rFonts w:ascii="Arial" w:hAnsi="Arial"/>
          <w:sz w:val="22"/>
          <w:vertAlign w:val="superscript"/>
        </w:rPr>
        <w:t>13,16</w:t>
      </w:r>
      <w:r w:rsidR="00B27842" w:rsidRPr="00600968">
        <w:rPr>
          <w:rFonts w:ascii="Arial" w:eastAsia="Arial Unicode MS" w:hAnsi="Arial" w:cs="Arial"/>
          <w:sz w:val="22"/>
          <w:szCs w:val="22"/>
        </w:rPr>
        <w:fldChar w:fldCharType="end"/>
      </w:r>
      <w:r w:rsidR="00036658" w:rsidRPr="00600968">
        <w:rPr>
          <w:rFonts w:ascii="Arial" w:eastAsia="Arial Unicode MS" w:hAnsi="Arial" w:cs="Arial"/>
          <w:sz w:val="22"/>
          <w:szCs w:val="22"/>
        </w:rPr>
        <w:t>. In addition, all documentation, protocols, quality control procedures, data collection forms, and electronic transfer strategies are freely available on the INTERGROWTH-21</w:t>
      </w:r>
      <w:r w:rsidR="00036658" w:rsidRPr="00600968">
        <w:rPr>
          <w:rFonts w:ascii="Arial" w:eastAsia="Arial Unicode MS" w:hAnsi="Arial" w:cs="Arial"/>
          <w:sz w:val="22"/>
          <w:szCs w:val="22"/>
          <w:vertAlign w:val="superscript"/>
        </w:rPr>
        <w:t>st</w:t>
      </w:r>
      <w:r w:rsidR="00036658" w:rsidRPr="00600968">
        <w:rPr>
          <w:rFonts w:ascii="Arial" w:eastAsia="Arial Unicode MS" w:hAnsi="Arial" w:cs="Arial"/>
          <w:sz w:val="22"/>
          <w:szCs w:val="22"/>
        </w:rPr>
        <w:t xml:space="preserve"> website.</w:t>
      </w:r>
    </w:p>
    <w:p w14:paraId="24E1E56A" w14:textId="77777777" w:rsidR="00862343" w:rsidRPr="00600968" w:rsidRDefault="00970719"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Briefly, head measurements were taken in an axial view at the level of the thalami, with an angle of insonation as close as possible to 90°. The head had to be oval in shape, symmetrical, centrally positioned, and filling at least 30% of the monitor. The midline echo (representing the falx cerebri) had to be broken anteriorly, at a third of its length, by the cavum septi pellucidi. The thalami had to be located symmetrically on either side of the midline. Callipers were then placed on the outer border of the parietal bones (outer to outer) at the widest or longest part of the skull for the </w:t>
      </w:r>
      <w:r w:rsidR="00862343" w:rsidRPr="00600968">
        <w:rPr>
          <w:rFonts w:ascii="Arial" w:eastAsia="Arial Unicode MS" w:hAnsi="Arial" w:cs="Arial"/>
          <w:sz w:val="22"/>
          <w:szCs w:val="22"/>
        </w:rPr>
        <w:t xml:space="preserve">BPD </w:t>
      </w:r>
      <w:r w:rsidRPr="00600968">
        <w:rPr>
          <w:rFonts w:ascii="Arial" w:eastAsia="Arial Unicode MS" w:hAnsi="Arial" w:cs="Arial"/>
          <w:sz w:val="22"/>
          <w:szCs w:val="22"/>
        </w:rPr>
        <w:t xml:space="preserve">and </w:t>
      </w:r>
      <w:r w:rsidR="00862343" w:rsidRPr="00600968">
        <w:rPr>
          <w:rFonts w:ascii="Arial" w:eastAsia="Arial Unicode MS" w:hAnsi="Arial" w:cs="Arial"/>
          <w:sz w:val="22"/>
          <w:szCs w:val="22"/>
        </w:rPr>
        <w:t>OFD</w:t>
      </w:r>
      <w:r w:rsidRPr="00600968">
        <w:rPr>
          <w:rFonts w:ascii="Arial" w:eastAsia="Arial Unicode MS" w:hAnsi="Arial" w:cs="Arial"/>
          <w:sz w:val="22"/>
          <w:szCs w:val="22"/>
        </w:rPr>
        <w:t xml:space="preserve">, respectively; the </w:t>
      </w:r>
      <w:r w:rsidR="00862343" w:rsidRPr="00600968">
        <w:rPr>
          <w:rFonts w:ascii="Arial" w:eastAsia="Arial Unicode MS" w:hAnsi="Arial" w:cs="Arial"/>
          <w:sz w:val="22"/>
          <w:szCs w:val="22"/>
        </w:rPr>
        <w:t xml:space="preserve">HC </w:t>
      </w:r>
      <w:r w:rsidRPr="00600968">
        <w:rPr>
          <w:rFonts w:ascii="Arial" w:eastAsia="Arial Unicode MS" w:hAnsi="Arial" w:cs="Arial"/>
          <w:sz w:val="22"/>
          <w:szCs w:val="22"/>
        </w:rPr>
        <w:t xml:space="preserve">was measured using the ellipse facility on the outer border of the skull. </w:t>
      </w:r>
    </w:p>
    <w:p w14:paraId="35B64E88" w14:textId="2C93FC5F" w:rsidR="00862343" w:rsidRPr="00600968" w:rsidRDefault="00970719"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The </w:t>
      </w:r>
      <w:r w:rsidR="003467AF" w:rsidRPr="00600968">
        <w:rPr>
          <w:rFonts w:ascii="Arial" w:eastAsia="Arial Unicode MS" w:hAnsi="Arial" w:cs="Arial"/>
          <w:sz w:val="22"/>
          <w:szCs w:val="22"/>
        </w:rPr>
        <w:t xml:space="preserve">AC </w:t>
      </w:r>
      <w:r w:rsidRPr="00600968">
        <w:rPr>
          <w:rFonts w:ascii="Arial" w:eastAsia="Arial Unicode MS" w:hAnsi="Arial" w:cs="Arial"/>
          <w:sz w:val="22"/>
          <w:szCs w:val="22"/>
        </w:rPr>
        <w:t xml:space="preserve">measurements were taken in a cross-sectional view of the fetal abdomen as close as possible to circular, with the umbilical vein in the anterior third (at the level of the portal sinus), with the stomach bubble visible. The </w:t>
      </w:r>
      <w:r w:rsidR="003467AF" w:rsidRPr="00600968">
        <w:rPr>
          <w:rFonts w:ascii="Arial" w:eastAsia="Arial Unicode MS" w:hAnsi="Arial" w:cs="Arial"/>
          <w:sz w:val="22"/>
          <w:szCs w:val="22"/>
        </w:rPr>
        <w:t xml:space="preserve">sonographer </w:t>
      </w:r>
      <w:r w:rsidRPr="00600968">
        <w:rPr>
          <w:rFonts w:ascii="Arial" w:eastAsia="Arial Unicode MS" w:hAnsi="Arial" w:cs="Arial"/>
          <w:sz w:val="22"/>
          <w:szCs w:val="22"/>
        </w:rPr>
        <w:t xml:space="preserve">was instructed to avoid applying too much pressure with the transducer, which can distort the circular shape of the fetal abdomen. The abdomen had to fill at least 30% of the monitor screen, preferably, and the spine had to be at either a 3 o’clock or 9 o’clock position to avoid internal shadowing; the kidneys and bladder had not to be visible. For the measurements, the contour of the ellipse was placed on the outer border of the abdomen. </w:t>
      </w:r>
    </w:p>
    <w:p w14:paraId="71CF4408" w14:textId="77777777" w:rsidR="00862343" w:rsidRPr="00600968" w:rsidRDefault="00970719"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Finally, the </w:t>
      </w:r>
      <w:r w:rsidR="00862343" w:rsidRPr="00600968">
        <w:rPr>
          <w:rFonts w:ascii="Arial" w:eastAsia="Arial Unicode MS" w:hAnsi="Arial" w:cs="Arial"/>
          <w:sz w:val="22"/>
          <w:szCs w:val="22"/>
        </w:rPr>
        <w:t xml:space="preserve">FL </w:t>
      </w:r>
      <w:r w:rsidRPr="00600968">
        <w:rPr>
          <w:rFonts w:ascii="Arial" w:eastAsia="Arial Unicode MS" w:hAnsi="Arial" w:cs="Arial"/>
          <w:sz w:val="22"/>
          <w:szCs w:val="22"/>
        </w:rPr>
        <w:t xml:space="preserve">was measured using a longitudinal view of the fetal thigh closest to the probe and with the femur as close as possible to the horizontal plane. The angle of insonation of the </w:t>
      </w:r>
      <w:r w:rsidRPr="00600968">
        <w:rPr>
          <w:rFonts w:ascii="Arial" w:eastAsia="Arial Unicode MS" w:hAnsi="Arial" w:cs="Arial"/>
          <w:sz w:val="22"/>
          <w:szCs w:val="22"/>
        </w:rPr>
        <w:lastRenderedPageBreak/>
        <w:t xml:space="preserve">ultrasound beam was about 90°, with the full length of the bone visualized, unobscured by shadowing from adjacent bony parts, and the femur had to fill at least 30% of the monitor screen. The intersection of the callipers was placed on the outer borders of the edges of the femoral diaphysis (outer to outer) ensuring clear femoral edges; ultrasound artefacts of the femoral edges such as the proximal trochanter or pointed femoral spurs were not included in the measurement (detailed methods and a graphical display of how the bone structures are </w:t>
      </w:r>
      <w:r w:rsidR="00986A0C" w:rsidRPr="00600968">
        <w:rPr>
          <w:rFonts w:ascii="Arial" w:eastAsia="Arial Unicode MS" w:hAnsi="Arial" w:cs="Arial"/>
          <w:sz w:val="22"/>
          <w:szCs w:val="22"/>
        </w:rPr>
        <w:t>localized</w:t>
      </w:r>
      <w:r w:rsidRPr="00600968">
        <w:rPr>
          <w:rFonts w:ascii="Arial" w:eastAsia="Arial Unicode MS" w:hAnsi="Arial" w:cs="Arial"/>
          <w:sz w:val="22"/>
          <w:szCs w:val="22"/>
        </w:rPr>
        <w:t xml:space="preserve"> are available on the INTERGROWTH-21</w:t>
      </w:r>
      <w:r w:rsidRPr="00600968">
        <w:rPr>
          <w:rFonts w:ascii="Arial" w:eastAsia="Arial Unicode MS" w:hAnsi="Arial" w:cs="Arial"/>
          <w:sz w:val="22"/>
          <w:szCs w:val="22"/>
          <w:vertAlign w:val="superscript"/>
        </w:rPr>
        <w:t>st</w:t>
      </w:r>
      <w:r w:rsidRPr="00600968">
        <w:rPr>
          <w:rFonts w:ascii="Arial" w:eastAsia="Arial Unicode MS" w:hAnsi="Arial" w:cs="Arial"/>
          <w:sz w:val="22"/>
          <w:szCs w:val="22"/>
        </w:rPr>
        <w:t xml:space="preserve"> website). </w:t>
      </w:r>
    </w:p>
    <w:p w14:paraId="2FC6E40A" w14:textId="41231687" w:rsidR="00862343" w:rsidRPr="00600968" w:rsidRDefault="00862343"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The same </w:t>
      </w:r>
      <w:r w:rsidR="00970719" w:rsidRPr="00600968">
        <w:rPr>
          <w:rFonts w:ascii="Arial" w:eastAsia="Arial Unicode MS" w:hAnsi="Arial" w:cs="Arial"/>
          <w:sz w:val="22"/>
          <w:szCs w:val="22"/>
        </w:rPr>
        <w:t xml:space="preserve">ultrasound machine </w:t>
      </w:r>
      <w:r w:rsidRPr="00600968">
        <w:rPr>
          <w:rFonts w:ascii="Arial" w:eastAsia="Arial Unicode MS" w:hAnsi="Arial" w:cs="Arial"/>
          <w:sz w:val="22"/>
          <w:szCs w:val="22"/>
        </w:rPr>
        <w:t xml:space="preserve">was </w:t>
      </w:r>
      <w:r w:rsidR="00970719" w:rsidRPr="00600968">
        <w:rPr>
          <w:rFonts w:ascii="Arial" w:eastAsia="Arial Unicode MS" w:hAnsi="Arial" w:cs="Arial"/>
          <w:sz w:val="22"/>
          <w:szCs w:val="22"/>
        </w:rPr>
        <w:t>used at all sites (Philips HD-9 [Philips Ultrasound, Bothell, WA, USA] with curvilinear abdominal transducers C5-2, C6-3, V7-3)</w:t>
      </w:r>
      <w:r w:rsidR="003467AF" w:rsidRPr="00600968">
        <w:rPr>
          <w:rFonts w:ascii="Arial" w:eastAsia="Arial Unicode MS" w:hAnsi="Arial" w:cs="Arial"/>
          <w:sz w:val="22"/>
          <w:szCs w:val="22"/>
        </w:rPr>
        <w:t>. T</w:t>
      </w:r>
      <w:r w:rsidRPr="00600968">
        <w:rPr>
          <w:rFonts w:ascii="Arial" w:eastAsia="Arial Unicode MS" w:hAnsi="Arial" w:cs="Arial"/>
          <w:sz w:val="22"/>
          <w:szCs w:val="22"/>
        </w:rPr>
        <w:t xml:space="preserve">o </w:t>
      </w:r>
      <w:r w:rsidR="00305B12" w:rsidRPr="00600968">
        <w:rPr>
          <w:rFonts w:ascii="Arial" w:eastAsia="Arial Unicode MS" w:hAnsi="Arial" w:cs="Arial"/>
          <w:sz w:val="22"/>
          <w:szCs w:val="22"/>
        </w:rPr>
        <w:t xml:space="preserve">avoid </w:t>
      </w:r>
      <w:r w:rsidRPr="00600968">
        <w:rPr>
          <w:rFonts w:ascii="Arial" w:eastAsia="Arial Unicode MS" w:hAnsi="Arial" w:cs="Arial"/>
          <w:sz w:val="22"/>
          <w:szCs w:val="22"/>
        </w:rPr>
        <w:t>expected value bias</w:t>
      </w:r>
      <w:r w:rsidR="009A5FCC" w:rsidRPr="00600968">
        <w:rPr>
          <w:rFonts w:ascii="Arial" w:eastAsia="Arial Unicode MS" w:hAnsi="Arial" w:cs="Arial"/>
          <w:sz w:val="22"/>
          <w:szCs w:val="22"/>
        </w:rPr>
        <w:t>,</w:t>
      </w:r>
      <w:r w:rsidRPr="00600968">
        <w:rPr>
          <w:rFonts w:ascii="Arial" w:eastAsia="Arial Unicode MS" w:hAnsi="Arial" w:cs="Arial"/>
          <w:sz w:val="22"/>
          <w:szCs w:val="22"/>
        </w:rPr>
        <w:t xml:space="preserve"> the machine was adapted so that fetal measurements were not visible on the screen to the sonographer. Only after three measurements of each structure were recorded were the average values revealed for clinical purposes. </w:t>
      </w:r>
      <w:r w:rsidR="00970719" w:rsidRPr="00600968">
        <w:rPr>
          <w:rFonts w:ascii="Arial" w:eastAsia="Arial Unicode MS" w:hAnsi="Arial" w:cs="Arial"/>
          <w:sz w:val="22"/>
          <w:szCs w:val="22"/>
        </w:rPr>
        <w:t xml:space="preserve">All ultrasound data were submitted electronically to the study database. </w:t>
      </w:r>
      <w:r w:rsidRPr="00600968">
        <w:rPr>
          <w:rFonts w:ascii="Arial" w:eastAsia="Arial Unicode MS" w:hAnsi="Arial" w:cs="Arial"/>
          <w:sz w:val="22"/>
          <w:szCs w:val="22"/>
        </w:rPr>
        <w:t>Data were entered locally dir</w:t>
      </w:r>
      <w:r w:rsidR="00036658" w:rsidRPr="00600968">
        <w:rPr>
          <w:rFonts w:ascii="Arial" w:eastAsia="Arial Unicode MS" w:hAnsi="Arial" w:cs="Arial"/>
          <w:sz w:val="22"/>
          <w:szCs w:val="22"/>
        </w:rPr>
        <w:t>ectly onto the web-based system</w:t>
      </w:r>
      <w:r w:rsidR="00C344BD" w:rsidRPr="00600968">
        <w:rPr>
          <w:rFonts w:ascii="Arial" w:eastAsia="Arial Unicode MS" w:hAnsi="Arial" w:cs="Arial"/>
          <w:sz w:val="22"/>
          <w:szCs w:val="22"/>
        </w:rPr>
        <w:t xml:space="preserve"> </w:t>
      </w:r>
      <w:r w:rsidR="00B27842"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{"citationID":"7P0jXSGn","properties":{"formattedCitation":"{\\rtf \\super 17\\nosupersub{}}","plainCitation":"17"},"citationItems":[{"id":5229,"uris":["http://zotero.org/users/309355/items/N83B47HP"],"uri":["http://zotero.org/users/309355/items/N83B47HP"],"itemData":{"id":5229,"type":"article-journal","title":"Managing data for the international, multicentre INTERGROWTH-21st Project","container-title":"BJOG: an international journal of obstetrics and gynaecology","page":"64-70, v","volume":"120 Suppl 2","source":"PubMed","abstract":"The INTERGROWTH-21(st) Project data management was structured incorporating both a centralised and decentralised system for the eight study centres, which all used the same database and standardised data collection instruments, manuals and processes. Each centre was responsible for the entry and validation of their country-specific data, which were entered onto a centralised system maintained by the Data Coordinating Unit in Oxford. A comprehensive data management system was designed to handle the very large volumes of data. It contained internal validations to prevent incorrect and inconsistent values being captured, and allowed online data entry by local Data Management Units, as well as real-time management of recruitment and data collection by the Data Coordinating Unit in Oxford. To maintain data integrity, only the Data Coordinating Unit in Oxford had access to all the eight centres' data, which were continually monitored. All queries identified were raised with the relevant local data manager for verification and correction, if necessary. The system automatically logged an audit trail of all updates to the database with the date and name of the person who made the changes. These rigorous processes ensured that the data collected in the INTERGROWTH-21(st) Project were of exceptionally high quality.","DOI":"10.1111/1471-0528.12080","ISSN":"1471-0528","note":"PMID: 23679040","journalAbbreviation":"BJOG","language":"eng","author":[{"family":"Ohuma","given":"E. O."},{"family":"Hoch","given":"L."},{"family":"Cosgrove","given":"C."},{"family":"Knight","given":"H. E."},{"family":"Cheikh Ismail","given":"L."},{"family":"Juodvirsiene","given":"L."},{"family":"Papageorghiou","given":"A. T."},{"family":"Al-Jabri","given":"H."},{"family":"Domingues","given":"M."},{"family":"Gilli","given":"P."},{"family":"Kunnawar","given":"N."},{"family":"Musee","given":"N."},{"family":"Roseman","given":"F."},{"family":"Carter","given":"A."},{"family":"Wu","given":"M."},{"family":"Altman","given":"D. G."},{"literal":"International Fetal and Newborn Growth Consortium for the 21st Century"}],"issued":{"date-parts":[["2013",9]]},"PMID":"23679040"}}],"schema":"https://github.com/citation-style-language/schema/raw/master/csl-citation.json"} </w:instrText>
      </w:r>
      <w:r w:rsidR="00B27842" w:rsidRPr="00600968">
        <w:rPr>
          <w:rFonts w:ascii="Arial" w:eastAsia="Arial Unicode MS" w:hAnsi="Arial" w:cs="Arial"/>
          <w:sz w:val="22"/>
          <w:szCs w:val="22"/>
        </w:rPr>
        <w:fldChar w:fldCharType="separate"/>
      </w:r>
      <w:r w:rsidR="00721EB0" w:rsidRPr="00721EB0">
        <w:rPr>
          <w:rFonts w:ascii="Arial" w:hAnsi="Arial"/>
          <w:sz w:val="22"/>
          <w:vertAlign w:val="superscript"/>
        </w:rPr>
        <w:t>17</w:t>
      </w:r>
      <w:r w:rsidR="00B27842" w:rsidRPr="00600968">
        <w:rPr>
          <w:rFonts w:ascii="Arial" w:eastAsia="Arial Unicode MS" w:hAnsi="Arial" w:cs="Arial"/>
          <w:sz w:val="22"/>
          <w:szCs w:val="22"/>
        </w:rPr>
        <w:fldChar w:fldCharType="end"/>
      </w:r>
      <w:r w:rsidR="00036658" w:rsidRPr="00600968">
        <w:rPr>
          <w:rFonts w:ascii="Arial" w:eastAsia="Arial Unicode MS" w:hAnsi="Arial" w:cs="Arial"/>
          <w:sz w:val="22"/>
          <w:szCs w:val="22"/>
        </w:rPr>
        <w:t>.</w:t>
      </w:r>
      <w:r w:rsidRPr="00600968">
        <w:rPr>
          <w:rFonts w:ascii="Arial" w:eastAsia="Arial Unicode MS" w:hAnsi="Arial" w:cs="Arial"/>
          <w:sz w:val="22"/>
          <w:szCs w:val="22"/>
        </w:rPr>
        <w:t xml:space="preserve"> </w:t>
      </w:r>
    </w:p>
    <w:p w14:paraId="29F55A40" w14:textId="25E047E0" w:rsidR="00862343" w:rsidRPr="00600968" w:rsidRDefault="00970719"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After</w:t>
      </w:r>
      <w:r w:rsidR="009A5FCC" w:rsidRPr="00600968">
        <w:rPr>
          <w:rFonts w:ascii="Arial" w:eastAsia="Arial Unicode MS" w:hAnsi="Arial" w:cs="Arial"/>
          <w:sz w:val="22"/>
          <w:szCs w:val="22"/>
        </w:rPr>
        <w:t xml:space="preserve"> each set of measurements, </w:t>
      </w:r>
      <w:r w:rsidRPr="00600968">
        <w:rPr>
          <w:rFonts w:ascii="Arial" w:eastAsia="Arial Unicode MS" w:hAnsi="Arial" w:cs="Arial"/>
          <w:sz w:val="22"/>
          <w:szCs w:val="22"/>
        </w:rPr>
        <w:t>sonographers scored the quality of their images on the basis of standard image-scoring criteria</w:t>
      </w:r>
      <w:r w:rsidR="00C344BD" w:rsidRPr="00600968">
        <w:rPr>
          <w:rFonts w:ascii="Arial" w:eastAsia="Arial Unicode MS" w:hAnsi="Arial" w:cs="Arial"/>
          <w:sz w:val="22"/>
          <w:szCs w:val="22"/>
        </w:rPr>
        <w:t xml:space="preserve"> </w:t>
      </w:r>
      <w:r w:rsidR="00B27842"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{"citationID":"c4qloehfg","properties":{"formattedCitation":"{\\rtf \\super 18,19\\nosupersub{}}","plainCitation":"18,19"},"citationItems":[{"id":5223,"uris":["http://zotero.org/users/309355/items/836UX3KB"],"uri":["http://zotero.org/users/309355/items/836UX3KB"],"itemData":{"id":5223,"type":"article-journal","title":"Standardisation and quality control of ultrasound measurements taken in the INTERGROWTH-21st Project","container-title":"BJOG: an international journal of obstetrics and gynaecology","page":"33-37, v","volume":"120 Suppl 2","source":"PubMed","abstract":"Meticulous standardisation and ongoing monitoring of adherence to measurement protocols during data collection are essential to ensure consistency and to minimise systematic error in multicentre studies. Strict ultrasound fetal biometric measurement protocols are used in the INTERGROWTH-21(st) Project so that data of the highest quality from different centres can be compared and potentially pooled. A central Ultrasound Quality Unit (USQU) has been set up to oversee this process. After initial training and standardisation, the USQU monitors the performance of all ultrasonographers involved in the project by continuously assessing the quality of the images and the consistency of the measurements produced. Ultrasonographers are identified when they exceed preset maximum allowable differences. Corrective action is then taken in the form of retraining or simply advice regarding changes in practice. This paper describes the procedures used, which can form a model for research settings involving ultrasound measurements.","DOI":"10.1111/1471-0528.12315","ISSN":"1471-0528","note":"PMID: 23841486","journalAbbreviation":"BJOG","language":"eng","author":[{"family":"Sarris","given":"I."},{"family":"Ioannou","given":"C."},{"family":"Ohuma","given":"E. O."},{"family":"Altman","given":"D. G."},{"family":"Hoch","given":"L."},{"family":"Cosgrove","given":"C."},{"family":"Fathima","given":"S."},{"family":"Salomon","given":"L. J."},{"family":"Papageorghiou","given":"A. T."},{"literal":"International Fetal and Newborn Growth Consortium for the 21st Century"}],"issued":{"date-parts":[["2013",9]]},"PMID":"23841486"}},{"id":3727,"uris":["http://zotero.org/users/309355/items/HB7AA8MM"],"uri":["http://zotero.org/users/309355/items/HB7AA8MM"],"itemData":{"id":3727,"type":"article-journal","title":"Feasibility and reproducibility of an image-scoring method for quality control of fetal biometry in the second trimester","container-title":"Ultrasound in obstetrics &amp; gynecology: the official journal of the International Society of Ultrasound in Obstetrics and Gynecology","page":"34-40","volume":"27","issue":"1","source":"NCBI PubMed","abstract":"OBJECTIVES: The need for training programs and certification processes in fetal ultrasound has become obvious. The purpose of this study was to evaluate the feasibility of a score-based quality control system for fetal biometry in the second trimester.\nMETHODS: Standard measurements of biparietal diameter and head circumference, abdominal circumference, and femur length at 20-24 weeks had been made by four operators using the same ultrasound machine. Twenty-five of each of the cephalic, abdominal and femoral images with the calipers in place were selected arbitrarily from each operator's ultrasound database and anonymized. These 300 images were analyzed by three experienced reviewers blinded to the operator's identity. Each image was first evaluated subjectively and then scored according to six criteria for abdominal and cephalic measurements and four criteria for femur length making a six-point score for abdominal and cephalic biometry and a four-point score for femur length. For subjective evaluation, inter-reviewer differences were analyzed using percentage agreement and adjusted kappa. For objective evaluation, a difference in scoring of one point or less among reviewers was considered good agreement. Intrareviewer variability was assessed using 40 images of each type of examination selected arbitrarily.\nRESULTS: The distribution of scores was similar between reviewers. One operator obtained significantly lower scores whereas the other three had good and comparable results. There was no statistical difference in the mean score attributed by each reviewer and agreement was good in 84-90% of the cases. Intrareviewer agreement was good in 90-100% of the cases, with similar scores for each reviewer.\nCONCLUSION: A quality control policy based on image scoring is feasible and allows for fair to good inter- and intrareviewer reproducibility. The potential contribution of this approach to assess the quality of routine ultrasound examinations should be tested on a larger scale.","DOI":"10.1002/uog.2665","ISSN":"0960-7692","note":"PMID: 16374749","journalAbbreviation":"Ultrasound Obstet Gynecol","language":"eng","author":[{"family":"Salomon","given":"L J"},{"family":"Bernard","given":"J P"},{"family":"Duyme","given":"M"},{"family":"Doris","given":"B"},{"family":"Mas","given":"N"},{"family":"Ville","given":"Y"}],"issued":{"date-parts":[["2006",1]]},"PMID":"16374749"}}],"schema":"https://github.com/citation-style-language/schema/raw/master/csl-citation.json"} </w:instrText>
      </w:r>
      <w:r w:rsidR="00B27842" w:rsidRPr="00600968">
        <w:rPr>
          <w:rFonts w:ascii="Arial" w:eastAsia="Arial Unicode MS" w:hAnsi="Arial" w:cs="Arial"/>
          <w:sz w:val="22"/>
          <w:szCs w:val="22"/>
        </w:rPr>
        <w:fldChar w:fldCharType="separate"/>
      </w:r>
      <w:r w:rsidR="00721EB0" w:rsidRPr="00721EB0">
        <w:rPr>
          <w:rFonts w:ascii="Arial" w:hAnsi="Arial"/>
          <w:sz w:val="22"/>
          <w:vertAlign w:val="superscript"/>
        </w:rPr>
        <w:t>18,19</w:t>
      </w:r>
      <w:r w:rsidR="00B27842" w:rsidRPr="00600968">
        <w:rPr>
          <w:rFonts w:ascii="Arial" w:eastAsia="Arial Unicode MS" w:hAnsi="Arial" w:cs="Arial"/>
          <w:sz w:val="22"/>
          <w:szCs w:val="22"/>
        </w:rPr>
        <w:fldChar w:fldCharType="end"/>
      </w:r>
      <w:r w:rsidR="00862343" w:rsidRPr="00600968">
        <w:rPr>
          <w:rFonts w:ascii="Arial" w:eastAsia="Arial Unicode MS" w:hAnsi="Arial" w:cs="Arial"/>
          <w:sz w:val="22"/>
          <w:szCs w:val="22"/>
        </w:rPr>
        <w:t>.</w:t>
      </w:r>
      <w:r w:rsidRPr="00600968">
        <w:rPr>
          <w:rFonts w:ascii="Arial" w:eastAsia="Arial Unicode MS" w:hAnsi="Arial" w:cs="Arial"/>
          <w:sz w:val="22"/>
          <w:szCs w:val="22"/>
        </w:rPr>
        <w:t xml:space="preserve"> Images that did not score the maximum amount of points were repeated until the best possible score was achieved. The quality</w:t>
      </w:r>
      <w:r w:rsidR="00036658" w:rsidRPr="00600968">
        <w:rPr>
          <w:rFonts w:ascii="Arial" w:eastAsia="Arial Unicode MS" w:hAnsi="Arial" w:cs="Arial"/>
          <w:sz w:val="22"/>
          <w:szCs w:val="22"/>
        </w:rPr>
        <w:t xml:space="preserve"> </w:t>
      </w:r>
      <w:r w:rsidRPr="00600968">
        <w:rPr>
          <w:rFonts w:ascii="Arial" w:eastAsia="Arial Unicode MS" w:hAnsi="Arial" w:cs="Arial"/>
          <w:sz w:val="22"/>
          <w:szCs w:val="22"/>
        </w:rPr>
        <w:t>control methods used across all sites are described in detail elsewhere</w:t>
      </w:r>
      <w:r w:rsidR="00C344BD" w:rsidRPr="00600968">
        <w:rPr>
          <w:rFonts w:ascii="Arial" w:eastAsia="Arial Unicode MS" w:hAnsi="Arial" w:cs="Arial"/>
          <w:sz w:val="22"/>
          <w:szCs w:val="22"/>
        </w:rPr>
        <w:t xml:space="preserve"> </w:t>
      </w:r>
      <w:r w:rsidR="00B27842"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{"citationID":"2kahvcmr56","properties":{"formattedCitation":"{\\rtf \\super 18,20\\nosupersub{}}","plainCitation":"18,20"},"citationItems":[{"id":5223,"uris":["http://zotero.org/users/309355/items/836UX3KB"],"uri":["http://zotero.org/users/309355/items/836UX3KB"],"itemData":{"id":5223,"type":"article-journal","title":"Standardisation and quality control of ultrasound measurements taken in the INTERGROWTH-21st Project","container-title":"BJOG: an international journal of obstetrics and gynaecology","page":"33-37, v","volume":"120 Suppl 2","source":"PubMed","abstract":"Meticulous standardisation and ongoing monitoring of adherence to measurement protocols during data collection are essential to ensure consistency and to minimise systematic error in multicentre studies. Strict ultrasound fetal biometric measurement protocols are used in the INTERGROWTH-21(st) Project so that data of the highest quality from different centres can be compared and potentially pooled. A central Ultrasound Quality Unit (USQU) has been set up to oversee this process. After initial training and standardisation, the USQU monitors the performance of all ultrasonographers involved in the project by continuously assessing the quality of the images and the consistency of the measurements produced. Ultrasonographers are identified when they exceed preset maximum allowable differences. Corrective action is then taken in the form of retraining or simply advice regarding changes in practice. This paper describes the procedures used, which can form a model for research settings involving ultrasound measurements.","DOI":"10.1111/1471-0528.12315","ISSN":"1471-0528","note":"PMID: 23841486","journalAbbreviation":"BJOG","language":"eng","author":[{"family":"Sarris","given":"I."},{"family":"Ioannou","given":"C."},{"family":"Ohuma","given":"E. O."},{"family":"Altman","given":"D. G."},{"family":"Hoch","given":"L."},{"family":"Cosgrove","given":"C."},{"family":"Fathima","given":"S."},{"family":"Salomon","given":"L. J."},{"family":"Papageorghiou","given":"A. T."},{"literal":"International Fetal and Newborn Growth Consortium for the 21st Century"}],"issued":{"date-parts":[["2013",9]]},"PMID":"23841486"}},{"id":5227,"uris":["http://zotero.org/users/309355/items/GN3IJHJF"],"uri":["http://zotero.org/users/309355/items/GN3IJHJF"],"itemData":{"id":5227,"type":"article-journal","title":"Standardization of fetal ultrasound biometry measurements: improving the quality and consistency of measurements","container-title":"Ultrasound in Obstetrics &amp; Gynecology: The Official Journal of the International Society of Ultrasound in Obstetrics and Gynecology","page":"681-687","volume":"38","issue":"6","source":"PubMed","abstract":"OBJECTIVE: To assess whether a standardization exercise prior to commencing a fetal growth study involving multiple sonographers can reduce interobserver variation.\nMETHODS: In preparation for an international study assessing fetal growth, nine experienced sonographers from eight countries participated in a standardization exercise consisting of theoretical and practical sessions. Each performed a set of seven standard fetal measurements on pregnant volunteers at 20-37 weeks' gestation, and these were repeated by the lead sonographer; all measurements were taken in a blinded fashion. After this the sonographers had hands-on practice and feedback sessions on other volunteers. This process was repeated three times. Measurement differences between sonographers and the lead sonographer, expressed as a gestational-age-specific Z-score, between the first and third scans were compared using the Wilcoxon signed ranks test, and variance was assessed using Pitman's test. Interobserver agreement was also assessed using the intraclass correlation coefficient (ICC), and all images were scored for quality in a blinded fashion.\nRESULTS: At baseline the level of agreement and image scoring were high. A significant reduction in the differences between sonographers and the lead sonographer were seen for fetal biometry overall (head circumference, abdominal circumference and femur length) between the first and third scans (median Z-scores, 0.46 and 0.24; P = 0.005), and a reduction in the variance was also observed (P &lt; 0.001). The ICCs for measurement pairs for every fetal measurement showed a clear trend of increasing ICC (better agreement) with consecutive training scan sessions, although no improvement in image scores was seen.\nCONCLUSION: Even for experienced sonographers, a standardization exercise before starting a study of fetal biometry can improve consistency of measurements. This could be of relevance for studies assessing fetal growth in multicenter sites.","DOI":"10.1002/uog.8997","ISSN":"1469-0705","note":"PMID: 22411446","shortTitle":"Standardization of fetal ultrasound biometry measurements","journalAbbreviation":"Ultrasound Obstet Gynecol","language":"eng","author":[{"family":"Sarris","given":"I."},{"family":"Ioannou","given":"C."},{"family":"Dighe","given":"M."},{"family":"Mitidieri","given":"A."},{"family":"Oberto","given":"M."},{"family":"Qingqing","given":"W."},{"family":"Shah","given":"J."},{"family":"Sohoni","given":"S."},{"family":"Al Zidjali","given":"W."},{"family":"Hoch","given":"L."},{"family":"Altman","given":"D. G."},{"family":"Papageorghiou","given":"A. T."},{"literal":"International Fetal and Newborn Growth Consortium for the 21st Century"}],"issued":{"date-parts":[["2011",12]]},"PMID":"22411446"}}],"schema":"https://github.com/citation-style-language/schema/raw/master/csl-citation.json"} </w:instrText>
      </w:r>
      <w:r w:rsidR="00B27842" w:rsidRPr="00600968">
        <w:rPr>
          <w:rFonts w:ascii="Arial" w:eastAsia="Arial Unicode MS" w:hAnsi="Arial" w:cs="Arial"/>
          <w:sz w:val="22"/>
          <w:szCs w:val="22"/>
        </w:rPr>
        <w:fldChar w:fldCharType="separate"/>
      </w:r>
      <w:r w:rsidR="00721EB0" w:rsidRPr="00721EB0">
        <w:rPr>
          <w:rFonts w:ascii="Arial" w:hAnsi="Arial"/>
          <w:sz w:val="22"/>
          <w:vertAlign w:val="superscript"/>
        </w:rPr>
        <w:t>18,20</w:t>
      </w:r>
      <w:r w:rsidR="00B27842" w:rsidRPr="00600968">
        <w:rPr>
          <w:rFonts w:ascii="Arial" w:eastAsia="Arial Unicode MS" w:hAnsi="Arial" w:cs="Arial"/>
          <w:sz w:val="22"/>
          <w:szCs w:val="22"/>
        </w:rPr>
        <w:fldChar w:fldCharType="end"/>
      </w:r>
      <w:r w:rsidR="009A5FCC" w:rsidRPr="00600968">
        <w:rPr>
          <w:rFonts w:ascii="Arial" w:eastAsia="Arial Unicode MS" w:hAnsi="Arial" w:cs="Arial"/>
          <w:sz w:val="22"/>
          <w:szCs w:val="22"/>
        </w:rPr>
        <w:t>.</w:t>
      </w:r>
    </w:p>
    <w:p w14:paraId="0AC38B97" w14:textId="45F3A2ED" w:rsidR="007C5F23" w:rsidRPr="00600968" w:rsidRDefault="00113F61" w:rsidP="008D3470">
      <w:pPr>
        <w:spacing w:before="100" w:beforeAutospacing="1" w:after="100" w:afterAutospacing="1" w:line="360" w:lineRule="auto"/>
        <w:jc w:val="both"/>
        <w:rPr>
          <w:rFonts w:ascii="Arial" w:eastAsia="Arial Unicode MS" w:hAnsi="Arial" w:cs="Arial"/>
          <w:color w:val="000000" w:themeColor="text1"/>
          <w:sz w:val="22"/>
          <w:szCs w:val="22"/>
        </w:rPr>
      </w:pPr>
      <w:r w:rsidRPr="00600968">
        <w:rPr>
          <w:rFonts w:ascii="Arial" w:eastAsia="Arial Unicode MS" w:hAnsi="Arial" w:cs="Arial"/>
          <w:color w:val="000000" w:themeColor="text1"/>
          <w:sz w:val="22"/>
          <w:szCs w:val="22"/>
        </w:rPr>
        <w:t>B</w:t>
      </w:r>
      <w:r w:rsidR="007C5F23" w:rsidRPr="00600968">
        <w:rPr>
          <w:rFonts w:ascii="Arial" w:eastAsia="Arial Unicode MS" w:hAnsi="Arial" w:cs="Arial"/>
          <w:color w:val="000000" w:themeColor="text1"/>
          <w:sz w:val="22"/>
          <w:szCs w:val="22"/>
        </w:rPr>
        <w:t xml:space="preserve">irthweight </w:t>
      </w:r>
      <w:r w:rsidR="00305B12" w:rsidRPr="00600968">
        <w:rPr>
          <w:rFonts w:ascii="Arial" w:eastAsia="Arial Unicode MS" w:hAnsi="Arial" w:cs="Arial"/>
          <w:color w:val="000000" w:themeColor="text1"/>
          <w:sz w:val="22"/>
          <w:szCs w:val="22"/>
        </w:rPr>
        <w:t xml:space="preserve">was </w:t>
      </w:r>
      <w:r w:rsidR="00F361B3" w:rsidRPr="00600968">
        <w:rPr>
          <w:rFonts w:ascii="Arial" w:eastAsia="Arial Unicode MS" w:hAnsi="Arial" w:cs="Arial"/>
          <w:color w:val="000000" w:themeColor="text1"/>
          <w:sz w:val="22"/>
          <w:szCs w:val="22"/>
        </w:rPr>
        <w:t>measure</w:t>
      </w:r>
      <w:r w:rsidR="00305B12" w:rsidRPr="00600968">
        <w:rPr>
          <w:rFonts w:ascii="Arial" w:eastAsia="Arial Unicode MS" w:hAnsi="Arial" w:cs="Arial"/>
          <w:color w:val="000000" w:themeColor="text1"/>
          <w:sz w:val="22"/>
          <w:szCs w:val="22"/>
        </w:rPr>
        <w:t>d</w:t>
      </w:r>
      <w:r w:rsidR="00F361B3" w:rsidRPr="00600968">
        <w:rPr>
          <w:rFonts w:ascii="Arial" w:eastAsia="Arial Unicode MS" w:hAnsi="Arial" w:cs="Arial"/>
          <w:color w:val="000000" w:themeColor="text1"/>
          <w:sz w:val="22"/>
          <w:szCs w:val="22"/>
        </w:rPr>
        <w:t xml:space="preserve"> within 12 h of birth </w:t>
      </w:r>
      <w:r w:rsidR="00862343" w:rsidRPr="00600968">
        <w:rPr>
          <w:rFonts w:ascii="Arial" w:eastAsia="Arial Unicode MS" w:hAnsi="Arial" w:cs="Arial"/>
          <w:color w:val="000000" w:themeColor="text1"/>
          <w:sz w:val="22"/>
          <w:szCs w:val="22"/>
        </w:rPr>
        <w:t xml:space="preserve">using identical electronic scales </w:t>
      </w:r>
      <w:r w:rsidR="007C5F23" w:rsidRPr="00600968">
        <w:rPr>
          <w:rFonts w:ascii="Arial" w:eastAsia="Arial Unicode MS" w:hAnsi="Arial" w:cs="Arial"/>
          <w:color w:val="000000" w:themeColor="text1"/>
          <w:sz w:val="22"/>
          <w:szCs w:val="22"/>
        </w:rPr>
        <w:t xml:space="preserve">(Seca, Hangzhou, China) </w:t>
      </w:r>
      <w:r w:rsidR="000E7A70" w:rsidRPr="00600968">
        <w:rPr>
          <w:rFonts w:ascii="Arial" w:eastAsia="Arial Unicode MS" w:hAnsi="Arial" w:cs="Arial"/>
          <w:color w:val="000000" w:themeColor="text1"/>
          <w:sz w:val="22"/>
          <w:szCs w:val="22"/>
        </w:rPr>
        <w:t>at</w:t>
      </w:r>
      <w:r w:rsidR="00F361B3" w:rsidRPr="00600968">
        <w:rPr>
          <w:rFonts w:ascii="Arial" w:eastAsia="Arial Unicode MS" w:hAnsi="Arial" w:cs="Arial"/>
          <w:color w:val="000000" w:themeColor="text1"/>
          <w:sz w:val="22"/>
          <w:szCs w:val="22"/>
        </w:rPr>
        <w:t xml:space="preserve"> all sites. The equipment, which was calibrated twice a week, was selected for accuracy, precision and robustness, as shown in previous studies</w:t>
      </w:r>
      <w:r w:rsidR="00C344BD" w:rsidRPr="00600968">
        <w:rPr>
          <w:rFonts w:ascii="Arial" w:eastAsia="Arial Unicode MS" w:hAnsi="Arial" w:cs="Arial"/>
          <w:color w:val="000000" w:themeColor="text1"/>
          <w:sz w:val="22"/>
          <w:szCs w:val="22"/>
        </w:rPr>
        <w:t xml:space="preserve"> </w:t>
      </w:r>
      <w:r w:rsidR="00B27842" w:rsidRPr="00600968">
        <w:rPr>
          <w:rFonts w:ascii="Arial" w:eastAsia="Arial Unicode MS" w:hAnsi="Arial" w:cs="Arial"/>
          <w:color w:val="000000" w:themeColor="text1"/>
          <w:sz w:val="22"/>
          <w:szCs w:val="22"/>
        </w:rPr>
        <w:fldChar w:fldCharType="begin"/>
      </w:r>
      <w:r w:rsidR="00721EB0">
        <w:rPr>
          <w:rFonts w:ascii="Arial" w:eastAsia="Arial Unicode MS" w:hAnsi="Arial" w:cs="Arial"/>
          <w:color w:val="000000" w:themeColor="text1"/>
          <w:sz w:val="22"/>
          <w:szCs w:val="22"/>
        </w:rPr>
        <w:instrText xml:space="preserve"> ADDIN ZOTERO_ITEM CSL_CITATION {"citationID":"25gqlpnhia","properties":{"formattedCitation":"{\\rtf \\super 21\\nosupersub{}}","plainCitation":"21"},"citationItems":[{"id":5312,"uris":["http://zotero.org/users/309355/items/WPZCW8BK"],"uri":["http://zotero.org/users/309355/items/WPZCW8BK"],"itemData":{"id":5312,"type":"article-journal","title":"Measurement and standardization protocols for anthropometry used in the construction of a new international growth reference","container-title":"Food and Nutrition Bulletin","page":"S27-36","volume":"25","issue":"1 Suppl","source":"PubMed","abstract":"Thorough training, continuous standardization, and close monitoring of the adherence to measurement procedures during data collection are essential for minimizing random error and bias in multicenter studies. Rigorous anthropometry and data collection protocols were used in the WHO Multicentre Growth Reference Study to ensure high data quality. After the initial training and standardization, study teams participated in standardization sessions every two months for a continuous assessment of the precision and accuracy of their measurements. Once a year the teams were restandardized against the WHO lead anthropometrist, who observed their measurement techniques and retrained any deviating observers. Robust and precise equipment was selected and adapted for field use. The anthropometrists worked in pairs, taking measurements independently, and repeating measurements that exceeded preset maximum allowable differences. Ongoing central and local monitoring identified anthropometrists deviating from standard procedures, and immediate corrective action was taken. The procedures described in this paper are a model for research settings.","ISSN":"0379-5721","note":"PMID: 15069917","journalAbbreviation":"Food Nutr Bull","language":"eng","author":[{"family":"Onis","given":"Mercedes","non-dropping-particle":"de"},{"family":"Onyango","given":"Adelheid W."},{"family":"Van den Broeck","given":"Jan"},{"family":"Chumlea","given":"Wm Cameron"},{"family":"Martorell","given":"Reynaldo"}],"issued":{"date-parts":[["2004",3]]},"PMID":"15069917"}}],"schema":"https://github.com/citation-style-language/schema/raw/master/csl-citation.json"} </w:instrText>
      </w:r>
      <w:r w:rsidR="00B27842" w:rsidRPr="00600968">
        <w:rPr>
          <w:rFonts w:ascii="Arial" w:eastAsia="Arial Unicode MS" w:hAnsi="Arial" w:cs="Arial"/>
          <w:color w:val="000000" w:themeColor="text1"/>
          <w:sz w:val="22"/>
          <w:szCs w:val="22"/>
        </w:rPr>
        <w:fldChar w:fldCharType="separate"/>
      </w:r>
      <w:r w:rsidR="00721EB0" w:rsidRPr="00721EB0">
        <w:rPr>
          <w:rFonts w:ascii="Arial" w:hAnsi="Arial"/>
          <w:color w:val="000000"/>
          <w:sz w:val="22"/>
          <w:vertAlign w:val="superscript"/>
        </w:rPr>
        <w:t>21</w:t>
      </w:r>
      <w:r w:rsidR="00B27842" w:rsidRPr="00600968">
        <w:rPr>
          <w:rFonts w:ascii="Arial" w:eastAsia="Arial Unicode MS" w:hAnsi="Arial" w:cs="Arial"/>
          <w:color w:val="000000" w:themeColor="text1"/>
          <w:sz w:val="22"/>
          <w:szCs w:val="22"/>
        </w:rPr>
        <w:fldChar w:fldCharType="end"/>
      </w:r>
      <w:r w:rsidR="00F361B3" w:rsidRPr="00600968">
        <w:rPr>
          <w:rFonts w:ascii="Arial" w:eastAsia="Arial Unicode MS" w:hAnsi="Arial" w:cs="Arial"/>
          <w:color w:val="000000" w:themeColor="text1"/>
          <w:sz w:val="22"/>
          <w:szCs w:val="22"/>
        </w:rPr>
        <w:t xml:space="preserve">. Measurement procedures were </w:t>
      </w:r>
      <w:r w:rsidR="007C5F23" w:rsidRPr="00600968">
        <w:rPr>
          <w:rFonts w:ascii="Arial" w:eastAsia="Arial Unicode MS" w:hAnsi="Arial" w:cs="Arial"/>
          <w:color w:val="000000" w:themeColor="text1"/>
          <w:sz w:val="22"/>
          <w:szCs w:val="22"/>
        </w:rPr>
        <w:t>standardi</w:t>
      </w:r>
      <w:r w:rsidR="0072278B" w:rsidRPr="00600968">
        <w:rPr>
          <w:rFonts w:ascii="Arial" w:eastAsia="Arial Unicode MS" w:hAnsi="Arial" w:cs="Arial"/>
          <w:color w:val="000000" w:themeColor="text1"/>
          <w:sz w:val="22"/>
          <w:szCs w:val="22"/>
        </w:rPr>
        <w:t>s</w:t>
      </w:r>
      <w:r w:rsidR="007C5F23" w:rsidRPr="00600968">
        <w:rPr>
          <w:rFonts w:ascii="Arial" w:eastAsia="Arial Unicode MS" w:hAnsi="Arial" w:cs="Arial"/>
          <w:color w:val="000000" w:themeColor="text1"/>
          <w:sz w:val="22"/>
          <w:szCs w:val="22"/>
        </w:rPr>
        <w:t>ed</w:t>
      </w:r>
      <w:r w:rsidR="00F361B3" w:rsidRPr="00600968">
        <w:rPr>
          <w:rFonts w:ascii="Arial" w:eastAsia="Arial Unicode MS" w:hAnsi="Arial" w:cs="Arial"/>
          <w:color w:val="000000" w:themeColor="text1"/>
          <w:sz w:val="22"/>
          <w:szCs w:val="22"/>
        </w:rPr>
        <w:t xml:space="preserve"> on the basis of WHO recommendations to ensure maximum validity</w:t>
      </w:r>
      <w:r w:rsidR="00C344BD" w:rsidRPr="00600968">
        <w:rPr>
          <w:rFonts w:ascii="Arial" w:eastAsia="Arial Unicode MS" w:hAnsi="Arial" w:cs="Arial"/>
          <w:color w:val="000000" w:themeColor="text1"/>
          <w:sz w:val="22"/>
          <w:szCs w:val="22"/>
        </w:rPr>
        <w:t xml:space="preserve"> </w:t>
      </w:r>
      <w:r w:rsidR="00B27842" w:rsidRPr="00600968">
        <w:rPr>
          <w:rFonts w:ascii="Arial" w:eastAsia="Arial Unicode MS" w:hAnsi="Arial" w:cs="Arial"/>
          <w:color w:val="000000" w:themeColor="text1"/>
          <w:sz w:val="22"/>
          <w:szCs w:val="22"/>
        </w:rPr>
        <w:fldChar w:fldCharType="begin"/>
      </w:r>
      <w:r w:rsidR="00721EB0">
        <w:rPr>
          <w:rFonts w:ascii="Arial" w:eastAsia="Arial Unicode MS" w:hAnsi="Arial" w:cs="Arial"/>
          <w:color w:val="000000" w:themeColor="text1"/>
          <w:sz w:val="22"/>
          <w:szCs w:val="22"/>
        </w:rPr>
        <w:instrText xml:space="preserve"> ADDIN ZOTERO_ITEM CSL_CITATION {"citationID":"kv3r8nlud","properties":{"formattedCitation":"{\\rtf \\super 22\\nosupersub{}}","plainCitation":"22"},"citationItems":[{"id":5314,"uris":["http://zotero.org/users/309355/items/EBWXK8VI"],"uri":["http://zotero.org/users/309355/items/EBWXK8VI"],"itemData":{"id":5314,"type":"article-journal","title":"Anthropometric standardisation and quality control protocols for the construction of new, international, fetal and newborn growth standards: the INTERGROWTH-21st Project","container-title":"BJOG: an international journal of obstetrics and gynaecology","page":"48-55, v","volume":"120 Suppl 2","source":"PubMed","abstract":"The primary aim of the INTERGROWTH-21(st) Project is to construct new, prescriptive standards describing optimal fetal and preterm postnatal growth. The anthropometric measurements include the head circumference, recumbent length and weight of the infants, and the stature and weight of the parents. In such a large, international, multicentre project, it is critical that all study sites follow standardised protocols to ensure maximal validity of the growth and nutrition indicators used. This paper describes in detail the anthropometric training, standardisation and quality control procedures used to collect data for these new standards. The initial standardisation session was in Nairobi, Kenya, using newborns, which was followed by similar sessions in the eight participating study sites in Brazil, China, India, Italy, Kenya, Oman, UK and USA. The intraobserver and inter-observer technical error of measurement values for head circumference range from 0.3 to 0.4 cm, and for recumbent length from 0.3 to 0.5 cm. These standardisation protocols implemented at each study site worldwide ensure that the anthropometric data collected are of the highest quality to construct international growth standards.","DOI":"10.1111/1471-0528.12127","ISSN":"1471-0528","note":"PMID: 23841854\nPMCID: PMC4019016","shortTitle":"Anthropometric standardisation and quality control protocols for the construction of new, international, fetal and newborn growth standards","journalAbbreviation":"BJOG","language":"eng","author":[{"family":"Cheikh Ismail","given":"L."},{"family":"Knight","given":"H. E."},{"family":"Ohuma","given":"E. O."},{"family":"Hoch","given":"L."},{"family":"Chumlea","given":"W. C."},{"literal":"International Fetal and Newborn Growth Consortium for the 21st Century"}],"issued":{"date-parts":[["2013",9]]},"PMID":"23841854","PMCID":"PMC4019016"}}],"schema":"https://github.com/citation-style-language/schema/raw/master/csl-citation.json"} </w:instrText>
      </w:r>
      <w:r w:rsidR="00B27842" w:rsidRPr="00600968">
        <w:rPr>
          <w:rFonts w:ascii="Arial" w:eastAsia="Arial Unicode MS" w:hAnsi="Arial" w:cs="Arial"/>
          <w:color w:val="000000" w:themeColor="text1"/>
          <w:sz w:val="22"/>
          <w:szCs w:val="22"/>
        </w:rPr>
        <w:fldChar w:fldCharType="separate"/>
      </w:r>
      <w:r w:rsidR="00721EB0" w:rsidRPr="00721EB0">
        <w:rPr>
          <w:rFonts w:ascii="Arial" w:hAnsi="Arial"/>
          <w:color w:val="000000"/>
          <w:sz w:val="22"/>
          <w:vertAlign w:val="superscript"/>
        </w:rPr>
        <w:t>22</w:t>
      </w:r>
      <w:r w:rsidR="00B27842" w:rsidRPr="00600968">
        <w:rPr>
          <w:rFonts w:ascii="Arial" w:eastAsia="Arial Unicode MS" w:hAnsi="Arial" w:cs="Arial"/>
          <w:color w:val="000000" w:themeColor="text1"/>
          <w:sz w:val="22"/>
          <w:szCs w:val="22"/>
        </w:rPr>
        <w:fldChar w:fldCharType="end"/>
      </w:r>
      <w:r w:rsidR="00382B7B" w:rsidRPr="00600968">
        <w:rPr>
          <w:rFonts w:ascii="Arial" w:eastAsia="Arial Unicode MS" w:hAnsi="Arial" w:cs="Arial"/>
          <w:color w:val="000000" w:themeColor="text1"/>
          <w:sz w:val="22"/>
          <w:szCs w:val="22"/>
        </w:rPr>
        <w:t xml:space="preserve"> and each </w:t>
      </w:r>
      <w:r w:rsidR="00F361B3" w:rsidRPr="00600968">
        <w:rPr>
          <w:rFonts w:ascii="Arial" w:eastAsia="Arial Unicode MS" w:hAnsi="Arial" w:cs="Arial"/>
          <w:color w:val="000000" w:themeColor="text1"/>
          <w:sz w:val="22"/>
          <w:szCs w:val="22"/>
        </w:rPr>
        <w:t>measurement was collected independently by two study anthropometrists</w:t>
      </w:r>
      <w:r w:rsidR="00C344BD" w:rsidRPr="00600968">
        <w:rPr>
          <w:rFonts w:ascii="Arial" w:eastAsia="Arial Unicode MS" w:hAnsi="Arial" w:cs="Arial"/>
          <w:color w:val="000000" w:themeColor="text1"/>
          <w:sz w:val="22"/>
          <w:szCs w:val="22"/>
        </w:rPr>
        <w:t xml:space="preserve"> </w:t>
      </w:r>
      <w:r w:rsidR="00B27842" w:rsidRPr="00600968">
        <w:rPr>
          <w:rFonts w:ascii="Arial" w:eastAsia="Arial Unicode MS" w:hAnsi="Arial" w:cs="Arial"/>
          <w:color w:val="000000" w:themeColor="text1"/>
          <w:sz w:val="22"/>
          <w:szCs w:val="22"/>
        </w:rPr>
        <w:fldChar w:fldCharType="begin"/>
      </w:r>
      <w:r w:rsidR="00721EB0">
        <w:rPr>
          <w:rFonts w:ascii="Arial" w:eastAsia="Arial Unicode MS" w:hAnsi="Arial" w:cs="Arial"/>
          <w:color w:val="000000" w:themeColor="text1"/>
          <w:sz w:val="22"/>
          <w:szCs w:val="22"/>
        </w:rPr>
        <w:instrText xml:space="preserve"> ADDIN ZOTERO_ITEM CSL_CITATION {"citationID":"q8jiesl7e","properties":{"formattedCitation":"{\\rtf \\super 23\\nosupersub{}}","plainCitation":"23"},"citationItems":[{"id":5316,"uris":["http://zotero.org/users/309355/items/GAWXR89Q"],"uri":["http://zotero.org/users/309355/items/GAWXR89Q"],"itemData":{"id":5316,"type":"article-journal","title":"Anthropometric protocols for the construction of new international fetal and newborn growth standards: the INTERGROWTH-21st Project","container-title":"BJOG: an international journal of obstetrics and gynaecology","page":"42-47, v","volume":"120 Suppl 2","source":"PubMed","abstract":"The primary aim of the INTERGROWTH-21(st) Project is to construct new, prescriptive standards describing optimal fetal and preterm postnatal growth. The anthropometric measurements include the head circumference, recumbent length and weight of the infants, and the stature and weight of the parents. In such a large, international, multicentre project, it is critical that all study sites follow standardised protocols to ensure maximal validity of the growth and nutrition indicators used. This paper describes, in detail, the selection of anthropometric personnel, equipment, and measurement and calibration protocols used to construct the new standards. Implementing these protocols at each study site ensures that the anthropometric data are of the highest quality to construct the international standards.","DOI":"10.1111/1471-0528.12125","ISSN":"1471-0528","note":"PMID: 23841804\nPMCID: PMC4084514","shortTitle":"Anthropometric protocols for the construction of new international fetal and newborn growth standards","journalAbbreviation":"BJOG","language":"eng","author":[{"family":"Cheikh Ismail","given":"L."},{"family":"Knight","given":"H. E."},{"family":"Bhutta","given":"Z."},{"family":"Chumlea","given":"W. C."},{"literal":"International Fetal and Newborn Growth Consortium for the 21st Century"}],"issued":{"date-parts":[["2013",9]]},"PMID":"23841804","PMCID":"PMC4084514"}}],"schema":"https://github.com/citation-style-language/schema/raw/master/csl-citation.json"} </w:instrText>
      </w:r>
      <w:r w:rsidR="00B27842" w:rsidRPr="00600968">
        <w:rPr>
          <w:rFonts w:ascii="Arial" w:eastAsia="Arial Unicode MS" w:hAnsi="Arial" w:cs="Arial"/>
          <w:color w:val="000000" w:themeColor="text1"/>
          <w:sz w:val="22"/>
          <w:szCs w:val="22"/>
        </w:rPr>
        <w:fldChar w:fldCharType="separate"/>
      </w:r>
      <w:r w:rsidR="00721EB0" w:rsidRPr="00721EB0">
        <w:rPr>
          <w:rFonts w:ascii="Arial" w:hAnsi="Arial"/>
          <w:color w:val="000000"/>
          <w:sz w:val="22"/>
          <w:vertAlign w:val="superscript"/>
        </w:rPr>
        <w:t>23</w:t>
      </w:r>
      <w:r w:rsidR="00B27842" w:rsidRPr="00600968">
        <w:rPr>
          <w:rFonts w:ascii="Arial" w:eastAsia="Arial Unicode MS" w:hAnsi="Arial" w:cs="Arial"/>
          <w:color w:val="000000" w:themeColor="text1"/>
          <w:sz w:val="22"/>
          <w:szCs w:val="22"/>
        </w:rPr>
        <w:fldChar w:fldCharType="end"/>
      </w:r>
      <w:r w:rsidR="00F361B3" w:rsidRPr="00600968">
        <w:rPr>
          <w:rFonts w:ascii="Arial" w:eastAsia="Arial Unicode MS" w:hAnsi="Arial" w:cs="Arial"/>
          <w:color w:val="000000" w:themeColor="text1"/>
          <w:sz w:val="22"/>
          <w:szCs w:val="22"/>
        </w:rPr>
        <w:t>.</w:t>
      </w:r>
      <w:r w:rsidR="007C5F23" w:rsidRPr="00600968">
        <w:rPr>
          <w:rFonts w:ascii="Arial" w:eastAsia="Arial Unicode MS" w:hAnsi="Arial" w:cs="Arial"/>
          <w:color w:val="000000" w:themeColor="text1"/>
          <w:sz w:val="22"/>
          <w:szCs w:val="22"/>
        </w:rPr>
        <w:t xml:space="preserve"> If the diff</w:t>
      </w:r>
      <w:r w:rsidR="00F361B3" w:rsidRPr="00600968">
        <w:rPr>
          <w:rFonts w:ascii="Arial" w:eastAsia="Arial Unicode MS" w:hAnsi="Arial" w:cs="Arial"/>
          <w:color w:val="000000" w:themeColor="text1"/>
          <w:sz w:val="22"/>
          <w:szCs w:val="22"/>
        </w:rPr>
        <w:t>erence between the two measurements exce</w:t>
      </w:r>
      <w:r w:rsidR="00A55338" w:rsidRPr="00600968">
        <w:rPr>
          <w:rFonts w:ascii="Arial" w:eastAsia="Arial Unicode MS" w:hAnsi="Arial" w:cs="Arial"/>
          <w:color w:val="000000" w:themeColor="text1"/>
          <w:sz w:val="22"/>
          <w:szCs w:val="22"/>
        </w:rPr>
        <w:t>eded the maximum allowable diff</w:t>
      </w:r>
      <w:r w:rsidR="00F361B3" w:rsidRPr="00600968">
        <w:rPr>
          <w:rFonts w:ascii="Arial" w:eastAsia="Arial Unicode MS" w:hAnsi="Arial" w:cs="Arial"/>
          <w:color w:val="000000" w:themeColor="text1"/>
          <w:sz w:val="22"/>
          <w:szCs w:val="22"/>
        </w:rPr>
        <w:t>erence</w:t>
      </w:r>
      <w:r w:rsidR="00A55338" w:rsidRPr="00600968">
        <w:rPr>
          <w:rFonts w:ascii="Arial" w:eastAsia="Arial Unicode MS" w:hAnsi="Arial" w:cs="Arial"/>
          <w:color w:val="000000" w:themeColor="text1"/>
          <w:sz w:val="22"/>
          <w:szCs w:val="22"/>
        </w:rPr>
        <w:t xml:space="preserve"> of 5 g</w:t>
      </w:r>
      <w:r w:rsidR="00F361B3" w:rsidRPr="00600968">
        <w:rPr>
          <w:rFonts w:ascii="Arial" w:eastAsia="Arial Unicode MS" w:hAnsi="Arial" w:cs="Arial"/>
          <w:color w:val="000000" w:themeColor="text1"/>
          <w:sz w:val="22"/>
          <w:szCs w:val="22"/>
        </w:rPr>
        <w:t>, then both observers independently retook that measurement a second and, if necessary, a third time.</w:t>
      </w:r>
      <w:r w:rsidR="00B27842" w:rsidRPr="00600968">
        <w:rPr>
          <w:rFonts w:ascii="Arial" w:eastAsia="Arial Unicode MS" w:hAnsi="Arial" w:cs="Arial"/>
          <w:color w:val="000000" w:themeColor="text1"/>
          <w:sz w:val="22"/>
          <w:szCs w:val="22"/>
        </w:rPr>
        <w:t xml:space="preserve"> </w:t>
      </w:r>
      <w:r w:rsidR="00A55338" w:rsidRPr="00600968">
        <w:rPr>
          <w:rFonts w:ascii="Arial" w:eastAsia="Arial Unicode MS" w:hAnsi="Arial" w:cs="Arial"/>
          <w:color w:val="000000" w:themeColor="text1"/>
          <w:sz w:val="22"/>
          <w:szCs w:val="22"/>
        </w:rPr>
        <w:t>The training, standardi</w:t>
      </w:r>
      <w:r w:rsidR="00294616" w:rsidRPr="00600968">
        <w:rPr>
          <w:rFonts w:ascii="Arial" w:eastAsia="Arial Unicode MS" w:hAnsi="Arial" w:cs="Arial"/>
          <w:color w:val="000000" w:themeColor="text1"/>
          <w:sz w:val="22"/>
          <w:szCs w:val="22"/>
        </w:rPr>
        <w:t>s</w:t>
      </w:r>
      <w:r w:rsidR="00F361B3" w:rsidRPr="00600968">
        <w:rPr>
          <w:rFonts w:ascii="Arial" w:eastAsia="Arial Unicode MS" w:hAnsi="Arial" w:cs="Arial"/>
          <w:color w:val="000000" w:themeColor="text1"/>
          <w:sz w:val="22"/>
          <w:szCs w:val="22"/>
        </w:rPr>
        <w:t>ation, monitoring processes, and quality control methods used across all sites are described in detail elsewhere</w:t>
      </w:r>
      <w:r w:rsidR="00C344BD" w:rsidRPr="00600968">
        <w:rPr>
          <w:rFonts w:ascii="Arial" w:eastAsia="Arial Unicode MS" w:hAnsi="Arial" w:cs="Arial"/>
          <w:color w:val="000000" w:themeColor="text1"/>
          <w:sz w:val="22"/>
          <w:szCs w:val="22"/>
        </w:rPr>
        <w:t xml:space="preserve"> </w:t>
      </w:r>
      <w:r w:rsidR="00B27842" w:rsidRPr="00600968">
        <w:rPr>
          <w:rFonts w:ascii="Arial" w:eastAsia="Arial Unicode MS" w:hAnsi="Arial" w:cs="Arial"/>
          <w:color w:val="000000" w:themeColor="text1"/>
          <w:sz w:val="22"/>
          <w:szCs w:val="22"/>
        </w:rPr>
        <w:fldChar w:fldCharType="begin"/>
      </w:r>
      <w:r w:rsidR="00721EB0">
        <w:rPr>
          <w:rFonts w:ascii="Arial" w:eastAsia="Arial Unicode MS" w:hAnsi="Arial" w:cs="Arial"/>
          <w:color w:val="000000" w:themeColor="text1"/>
          <w:sz w:val="22"/>
          <w:szCs w:val="22"/>
        </w:rPr>
        <w:instrText xml:space="preserve"> ADDIN ZOTERO_ITEM CSL_CITATION {"citationID":"230hoom70h","properties":{"formattedCitation":"{\\rtf \\super 22,23\\nosupersub{}}","plainCitation":"22,23"},"citationItems":[{"id":5316,"uris":["http://zotero.org/users/309355/items/GAWXR89Q"],"uri":["http://zotero.org/users/309355/items/GAWXR89Q"],"itemData":{"id":5316,"type":"article-journal","title":"Anthropometric protocols for the construction of new international fetal and newborn growth standards: the INTERGROWTH-21st Project","container-title":"BJOG: an international journal of obstetrics and gynaecology","page":"42-47, v","volume":"120 Suppl 2","source":"PubMed","abstract":"The primary aim of the INTERGROWTH-21(st) Project is to construct new, prescriptive standards describing optimal fetal and preterm postnatal growth. The anthropometric measurements include the head circumference, recumbent length and weight of the infants, and the stature and weight of the parents. In such a large, international, multicentre project, it is critical that all study sites follow standardised protocols to ensure maximal validity of the growth and nutrition indicators used. This paper describes, in detail, the selection of anthropometric personnel, equipment, and measurement and calibration protocols used to construct the new standards. Implementing these protocols at each study site ensures that the anthropometric data are of the highest quality to construct the international standards.","DOI":"10.1111/1471-0528.12125","ISSN":"1471-0528","note":"PMID: 23841804\nPMCID: PMC4084514","shortTitle":"Anthropometric protocols for the construction of new international fetal and newborn growth standards","journalAbbreviation":"BJOG","language":"eng","author":[{"family":"Cheikh Ismail","given":"L."},{"family":"Knight","given":"H. E."},{"family":"Bhutta","given":"Z."},{"family":"Chumlea","given":"W. C."},{"literal":"International Fetal and Newborn Growth Consortium for the 21st Century"}],"issued":{"date-parts":[["2013",9]]},"PMID":"23841804","PMCID":"PMC4084514"}},{"id":5314,"uris":["http://zotero.org/users/309355/items/EBWXK8VI"],"uri":["http://zotero.org/users/309355/items/EBWXK8VI"],"itemData":{"id":5314,"type":"article-journal","title":"Anthropometric standardisation and quality control protocols for the construction of new, international, fetal and newborn growth standards: the INTERGROWTH-21st Project","container-title":"BJOG: an international journal of obstetrics and gynaecology","page":"48-55, v","volume":"120 Suppl 2","source":"PubMed","abstract":"The primary aim of the INTERGROWTH-21(st) Project is to construct new, prescriptive standards describing optimal fetal and preterm postnatal growth. The anthropometric measurements include the head circumference, recumbent length and weight of the infants, and the stature and weight of the parents. In such a large, international, multicentre project, it is critical that all study sites follow standardised protocols to ensure maximal validity of the growth and nutrition indicators used. This paper describes in detail the anthropometric training, standardisation and quality control procedures used to collect data for these new standards. The initial standardisation session was in Nairobi, Kenya, using newborns, which was followed by similar sessions in the eight participating study sites in Brazil, China, India, Italy, Kenya, Oman, UK and USA. The intraobserver and inter-observer technical error of measurement values for head circumference range from 0.3 to 0.4 cm, and for recumbent length from 0.3 to 0.5 cm. These standardisation protocols implemented at each study site worldwide ensure that the anthropometric data collected are of the highest quality to construct international growth standards.","DOI":"10.1111/1471-0528.12127","ISSN":"1471-0528","note":"PMID: 23841854\nPMCID: PMC4019016","shortTitle":"Anthropometric standardisation and quality control protocols for the construction of new, international, fetal and newborn growth standards","journalAbbreviation":"BJOG","language":"eng","author":[{"family":"Cheikh Ismail","given":"L."},{"family":"Knight","given":"H. E."},{"family":"Ohuma","given":"E. O."},{"family":"Hoch","given":"L."},{"family":"Chumlea","given":"W. C."},{"literal":"International Fetal and Newborn Growth Consortium for the 21st Century"}],"issued":{"date-parts":[["2013",9]]},"PMID":"23841854","PMCID":"PMC4019016"}}],"schema":"https://github.com/citation-style-language/schema/raw/master/csl-citation.json"} </w:instrText>
      </w:r>
      <w:r w:rsidR="00B27842" w:rsidRPr="00600968">
        <w:rPr>
          <w:rFonts w:ascii="Arial" w:eastAsia="Arial Unicode MS" w:hAnsi="Arial" w:cs="Arial"/>
          <w:color w:val="000000" w:themeColor="text1"/>
          <w:sz w:val="22"/>
          <w:szCs w:val="22"/>
        </w:rPr>
        <w:fldChar w:fldCharType="separate"/>
      </w:r>
      <w:r w:rsidR="00721EB0" w:rsidRPr="00721EB0">
        <w:rPr>
          <w:rFonts w:ascii="Arial" w:hAnsi="Arial"/>
          <w:color w:val="000000"/>
          <w:sz w:val="22"/>
          <w:vertAlign w:val="superscript"/>
        </w:rPr>
        <w:t>22,23</w:t>
      </w:r>
      <w:r w:rsidR="00B27842" w:rsidRPr="00600968">
        <w:rPr>
          <w:rFonts w:ascii="Arial" w:eastAsia="Arial Unicode MS" w:hAnsi="Arial" w:cs="Arial"/>
          <w:color w:val="000000" w:themeColor="text1"/>
          <w:sz w:val="22"/>
          <w:szCs w:val="22"/>
        </w:rPr>
        <w:fldChar w:fldCharType="end"/>
      </w:r>
      <w:r w:rsidR="00F361B3" w:rsidRPr="00600968">
        <w:rPr>
          <w:rFonts w:ascii="Arial" w:eastAsia="Arial Unicode MS" w:hAnsi="Arial" w:cs="Arial"/>
          <w:color w:val="000000" w:themeColor="text1"/>
          <w:sz w:val="22"/>
          <w:szCs w:val="22"/>
        </w:rPr>
        <w:t>.</w:t>
      </w:r>
      <w:r w:rsidR="00A55338" w:rsidRPr="00600968">
        <w:rPr>
          <w:rFonts w:ascii="Arial" w:eastAsia="Arial Unicode MS" w:hAnsi="Arial" w:cs="Arial"/>
          <w:color w:val="000000" w:themeColor="text1"/>
          <w:sz w:val="22"/>
          <w:szCs w:val="22"/>
        </w:rPr>
        <w:t xml:space="preserve"> </w:t>
      </w:r>
    </w:p>
    <w:p w14:paraId="2C1195DA" w14:textId="240BD575" w:rsidR="00BE13A1" w:rsidRPr="00600968" w:rsidRDefault="00BE13A1" w:rsidP="008D3470">
      <w:pPr>
        <w:spacing w:before="100" w:beforeAutospacing="1" w:after="100" w:afterAutospacing="1" w:line="360" w:lineRule="auto"/>
        <w:jc w:val="both"/>
        <w:rPr>
          <w:rFonts w:ascii="Arial" w:eastAsia="Arial Unicode MS" w:hAnsi="Arial" w:cs="Arial"/>
          <w:b/>
          <w:sz w:val="22"/>
          <w:szCs w:val="22"/>
        </w:rPr>
      </w:pPr>
      <w:r w:rsidRPr="00600968">
        <w:rPr>
          <w:rFonts w:ascii="Arial" w:eastAsia="Arial Unicode MS" w:hAnsi="Arial" w:cs="Arial"/>
          <w:b/>
          <w:sz w:val="22"/>
          <w:szCs w:val="22"/>
        </w:rPr>
        <w:t>Statistical analysis</w:t>
      </w:r>
    </w:p>
    <w:p w14:paraId="39AE8571" w14:textId="77777777" w:rsidR="00BE13A1" w:rsidRPr="00600968" w:rsidRDefault="00BE13A1" w:rsidP="008D3470">
      <w:pPr>
        <w:spacing w:before="100" w:beforeAutospacing="1" w:after="100" w:afterAutospacing="1" w:line="360" w:lineRule="auto"/>
        <w:jc w:val="both"/>
        <w:rPr>
          <w:rFonts w:ascii="Arial" w:eastAsia="Arial Unicode MS" w:hAnsi="Arial" w:cs="Arial"/>
          <w:i/>
          <w:sz w:val="22"/>
          <w:szCs w:val="22"/>
        </w:rPr>
      </w:pPr>
      <w:r w:rsidRPr="00600968">
        <w:rPr>
          <w:rFonts w:ascii="Arial" w:eastAsia="Arial Unicode MS" w:hAnsi="Arial" w:cs="Arial"/>
          <w:i/>
          <w:sz w:val="22"/>
          <w:szCs w:val="22"/>
        </w:rPr>
        <w:t xml:space="preserve">Estimation of fetal weight: </w:t>
      </w:r>
    </w:p>
    <w:p w14:paraId="6FB10685" w14:textId="3E47E0D2" w:rsidR="00CD4C1E" w:rsidRPr="00600968" w:rsidRDefault="00FA0A2A"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From the </w:t>
      </w:r>
      <w:r w:rsidR="005D51BB" w:rsidRPr="00600968">
        <w:rPr>
          <w:rFonts w:ascii="Arial" w:eastAsia="Arial Unicode MS" w:hAnsi="Arial" w:cs="Arial"/>
          <w:sz w:val="22"/>
          <w:szCs w:val="22"/>
        </w:rPr>
        <w:t>FGLS</w:t>
      </w:r>
      <w:r w:rsidRPr="00600968">
        <w:rPr>
          <w:rFonts w:ascii="Arial" w:eastAsia="Arial Unicode MS" w:hAnsi="Arial" w:cs="Arial"/>
          <w:sz w:val="22"/>
          <w:szCs w:val="22"/>
        </w:rPr>
        <w:t xml:space="preserve"> and FS </w:t>
      </w:r>
      <w:r w:rsidR="00571C52" w:rsidRPr="00600968">
        <w:rPr>
          <w:rFonts w:ascii="Arial" w:eastAsia="Arial Unicode MS" w:hAnsi="Arial" w:cs="Arial"/>
          <w:sz w:val="22"/>
          <w:szCs w:val="22"/>
        </w:rPr>
        <w:t xml:space="preserve">cohorts we identified </w:t>
      </w:r>
      <w:r w:rsidR="00D17FA2" w:rsidRPr="00600968">
        <w:rPr>
          <w:rFonts w:ascii="Arial" w:eastAsia="Arial Unicode MS" w:hAnsi="Arial" w:cs="Arial"/>
          <w:sz w:val="22"/>
          <w:szCs w:val="22"/>
        </w:rPr>
        <w:t xml:space="preserve">all </w:t>
      </w:r>
      <w:r w:rsidR="001A7EB7" w:rsidRPr="00600968">
        <w:rPr>
          <w:rFonts w:ascii="Arial" w:eastAsia="Arial Unicode MS" w:hAnsi="Arial" w:cs="Arial"/>
          <w:sz w:val="22"/>
          <w:szCs w:val="22"/>
        </w:rPr>
        <w:t xml:space="preserve">live </w:t>
      </w:r>
      <w:r w:rsidR="000E40C3" w:rsidRPr="00600968">
        <w:rPr>
          <w:rFonts w:ascii="Arial" w:eastAsia="Arial Unicode MS" w:hAnsi="Arial" w:cs="Arial"/>
          <w:sz w:val="22"/>
          <w:szCs w:val="22"/>
        </w:rPr>
        <w:t>babies, without any congenital abnormalities, born greater than</w:t>
      </w:r>
      <w:r w:rsidR="00571C52" w:rsidRPr="00600968">
        <w:rPr>
          <w:rFonts w:ascii="Arial" w:eastAsia="Arial Unicode MS" w:hAnsi="Arial" w:cs="Arial"/>
          <w:sz w:val="22"/>
          <w:szCs w:val="22"/>
        </w:rPr>
        <w:t xml:space="preserve"> 24</w:t>
      </w:r>
      <w:r w:rsidR="001A7EB7" w:rsidRPr="00600968">
        <w:rPr>
          <w:rFonts w:ascii="Arial" w:eastAsia="Arial Unicode MS" w:hAnsi="Arial" w:cs="Arial"/>
          <w:sz w:val="22"/>
          <w:szCs w:val="22"/>
        </w:rPr>
        <w:t xml:space="preserve"> weeks</w:t>
      </w:r>
      <w:r w:rsidR="000E40C3" w:rsidRPr="00600968">
        <w:rPr>
          <w:rFonts w:ascii="Arial" w:eastAsia="Arial Unicode MS" w:hAnsi="Arial" w:cs="Arial"/>
          <w:sz w:val="22"/>
          <w:szCs w:val="22"/>
        </w:rPr>
        <w:t xml:space="preserve">’ </w:t>
      </w:r>
      <w:r w:rsidR="00571C52" w:rsidRPr="00600968">
        <w:rPr>
          <w:rFonts w:ascii="Arial" w:eastAsia="Arial Unicode MS" w:hAnsi="Arial" w:cs="Arial"/>
          <w:sz w:val="22"/>
          <w:szCs w:val="22"/>
        </w:rPr>
        <w:t xml:space="preserve">gestation </w:t>
      </w:r>
      <w:r w:rsidR="001A7EB7" w:rsidRPr="00600968">
        <w:rPr>
          <w:rFonts w:ascii="Arial" w:eastAsia="Arial Unicode MS" w:hAnsi="Arial" w:cs="Arial"/>
          <w:sz w:val="22"/>
          <w:szCs w:val="22"/>
        </w:rPr>
        <w:t>and</w:t>
      </w:r>
      <w:r w:rsidR="00D17FA2" w:rsidRPr="00600968">
        <w:rPr>
          <w:rFonts w:ascii="Arial" w:eastAsia="Arial Unicode MS" w:hAnsi="Arial" w:cs="Arial"/>
          <w:sz w:val="22"/>
          <w:szCs w:val="22"/>
        </w:rPr>
        <w:t xml:space="preserve"> within 14 days </w:t>
      </w:r>
      <w:r w:rsidR="000E7A70" w:rsidRPr="00600968">
        <w:rPr>
          <w:rFonts w:ascii="Arial" w:eastAsia="Arial Unicode MS" w:hAnsi="Arial" w:cs="Arial"/>
          <w:sz w:val="22"/>
          <w:szCs w:val="22"/>
        </w:rPr>
        <w:t xml:space="preserve">of </w:t>
      </w:r>
      <w:r w:rsidR="00D17FA2" w:rsidRPr="00600968">
        <w:rPr>
          <w:rFonts w:ascii="Arial" w:eastAsia="Arial Unicode MS" w:hAnsi="Arial" w:cs="Arial"/>
          <w:sz w:val="22"/>
          <w:szCs w:val="22"/>
        </w:rPr>
        <w:t>the last ultrasound</w:t>
      </w:r>
      <w:r w:rsidRPr="00600968">
        <w:rPr>
          <w:rFonts w:ascii="Arial" w:eastAsia="Arial Unicode MS" w:hAnsi="Arial" w:cs="Arial"/>
          <w:sz w:val="22"/>
          <w:szCs w:val="22"/>
        </w:rPr>
        <w:t xml:space="preserve"> </w:t>
      </w:r>
      <w:r w:rsidR="00571C52" w:rsidRPr="00600968">
        <w:rPr>
          <w:rFonts w:ascii="Arial" w:eastAsia="Arial Unicode MS" w:hAnsi="Arial" w:cs="Arial"/>
          <w:sz w:val="22"/>
          <w:szCs w:val="22"/>
        </w:rPr>
        <w:t>scan</w:t>
      </w:r>
      <w:r w:rsidR="00D17FA2" w:rsidRPr="00600968">
        <w:rPr>
          <w:rFonts w:ascii="Arial" w:eastAsia="Arial Unicode MS" w:hAnsi="Arial" w:cs="Arial"/>
          <w:sz w:val="22"/>
          <w:szCs w:val="22"/>
        </w:rPr>
        <w:t>.</w:t>
      </w:r>
      <w:r w:rsidR="000114AB" w:rsidRPr="00600968">
        <w:rPr>
          <w:rFonts w:ascii="Arial" w:eastAsia="Arial Unicode MS" w:hAnsi="Arial" w:cs="Arial"/>
          <w:sz w:val="22"/>
          <w:szCs w:val="22"/>
        </w:rPr>
        <w:t xml:space="preserve"> </w:t>
      </w:r>
      <w:r w:rsidR="001A557A" w:rsidRPr="00600968">
        <w:rPr>
          <w:rFonts w:ascii="Arial" w:eastAsia="Arial Unicode MS" w:hAnsi="Arial" w:cs="Arial"/>
          <w:sz w:val="22"/>
          <w:szCs w:val="22"/>
        </w:rPr>
        <w:t>G</w:t>
      </w:r>
      <w:r w:rsidR="005D51BB" w:rsidRPr="00600968">
        <w:rPr>
          <w:rFonts w:ascii="Arial" w:eastAsia="Arial Unicode MS" w:hAnsi="Arial" w:cs="Arial"/>
          <w:sz w:val="22"/>
          <w:szCs w:val="22"/>
        </w:rPr>
        <w:t xml:space="preserve">iven the </w:t>
      </w:r>
      <w:r w:rsidR="00571C52" w:rsidRPr="00600968">
        <w:rPr>
          <w:rFonts w:ascii="Arial" w:eastAsia="Arial Unicode MS" w:hAnsi="Arial" w:cs="Arial"/>
          <w:sz w:val="22"/>
          <w:szCs w:val="22"/>
        </w:rPr>
        <w:t xml:space="preserve">study </w:t>
      </w:r>
      <w:r w:rsidR="005D51BB" w:rsidRPr="00600968">
        <w:rPr>
          <w:rFonts w:ascii="Arial" w:eastAsia="Arial Unicode MS" w:hAnsi="Arial" w:cs="Arial"/>
          <w:sz w:val="22"/>
          <w:szCs w:val="22"/>
        </w:rPr>
        <w:t>design</w:t>
      </w:r>
      <w:r w:rsidR="000B39F6" w:rsidRPr="00600968">
        <w:rPr>
          <w:rFonts w:ascii="Arial" w:eastAsia="Arial Unicode MS" w:hAnsi="Arial" w:cs="Arial"/>
          <w:sz w:val="22"/>
          <w:szCs w:val="22"/>
        </w:rPr>
        <w:t>,</w:t>
      </w:r>
      <w:r w:rsidR="004570AC" w:rsidRPr="00600968">
        <w:rPr>
          <w:rFonts w:ascii="Arial" w:eastAsia="Arial Unicode MS" w:hAnsi="Arial" w:cs="Arial"/>
          <w:sz w:val="22"/>
          <w:szCs w:val="22"/>
        </w:rPr>
        <w:t xml:space="preserve"> </w:t>
      </w:r>
      <w:r w:rsidR="005D51BB" w:rsidRPr="00600968">
        <w:rPr>
          <w:rFonts w:ascii="Arial" w:eastAsia="Arial Unicode MS" w:hAnsi="Arial" w:cs="Arial"/>
          <w:sz w:val="22"/>
          <w:szCs w:val="22"/>
        </w:rPr>
        <w:t>we expect</w:t>
      </w:r>
      <w:r w:rsidR="000B39F6" w:rsidRPr="00600968">
        <w:rPr>
          <w:rFonts w:ascii="Arial" w:eastAsia="Arial Unicode MS" w:hAnsi="Arial" w:cs="Arial"/>
          <w:sz w:val="22"/>
          <w:szCs w:val="22"/>
        </w:rPr>
        <w:t>ed</w:t>
      </w:r>
      <w:r w:rsidR="005D51BB" w:rsidRPr="00600968">
        <w:rPr>
          <w:rFonts w:ascii="Arial" w:eastAsia="Arial Unicode MS" w:hAnsi="Arial" w:cs="Arial"/>
          <w:sz w:val="22"/>
          <w:szCs w:val="22"/>
        </w:rPr>
        <w:t xml:space="preserve"> the </w:t>
      </w:r>
      <w:r w:rsidR="000E40C3" w:rsidRPr="00600968">
        <w:rPr>
          <w:rFonts w:ascii="Arial" w:eastAsia="Arial Unicode MS" w:hAnsi="Arial" w:cs="Arial"/>
          <w:sz w:val="22"/>
          <w:szCs w:val="22"/>
        </w:rPr>
        <w:t xml:space="preserve">births </w:t>
      </w:r>
      <w:r w:rsidR="004570AC" w:rsidRPr="00600968">
        <w:rPr>
          <w:rFonts w:ascii="Arial" w:eastAsia="Arial Unicode MS" w:hAnsi="Arial" w:cs="Arial"/>
          <w:sz w:val="22"/>
          <w:szCs w:val="22"/>
        </w:rPr>
        <w:t xml:space="preserve">to </w:t>
      </w:r>
      <w:r w:rsidR="000B39F6" w:rsidRPr="00600968">
        <w:rPr>
          <w:rFonts w:ascii="Arial" w:eastAsia="Arial Unicode MS" w:hAnsi="Arial" w:cs="Arial"/>
          <w:sz w:val="22"/>
          <w:szCs w:val="22"/>
        </w:rPr>
        <w:t xml:space="preserve">have </w:t>
      </w:r>
      <w:r w:rsidR="004570AC" w:rsidRPr="00600968">
        <w:rPr>
          <w:rFonts w:ascii="Arial" w:eastAsia="Arial Unicode MS" w:hAnsi="Arial" w:cs="Arial"/>
          <w:sz w:val="22"/>
          <w:szCs w:val="22"/>
        </w:rPr>
        <w:t>occur</w:t>
      </w:r>
      <w:r w:rsidR="005F6E45" w:rsidRPr="00600968">
        <w:rPr>
          <w:rFonts w:ascii="Arial" w:eastAsia="Arial Unicode MS" w:hAnsi="Arial" w:cs="Arial"/>
          <w:sz w:val="22"/>
          <w:szCs w:val="22"/>
        </w:rPr>
        <w:t>r</w:t>
      </w:r>
      <w:r w:rsidR="000B39F6" w:rsidRPr="00600968">
        <w:rPr>
          <w:rFonts w:ascii="Arial" w:eastAsia="Arial Unicode MS" w:hAnsi="Arial" w:cs="Arial"/>
          <w:sz w:val="22"/>
          <w:szCs w:val="22"/>
        </w:rPr>
        <w:t>ed</w:t>
      </w:r>
      <w:r w:rsidR="004570AC" w:rsidRPr="00600968">
        <w:rPr>
          <w:rFonts w:ascii="Arial" w:eastAsia="Arial Unicode MS" w:hAnsi="Arial" w:cs="Arial"/>
          <w:sz w:val="22"/>
          <w:szCs w:val="22"/>
        </w:rPr>
        <w:t xml:space="preserve"> uniformly between 0 and 14 days following the last ultrasound </w:t>
      </w:r>
      <w:r w:rsidR="000E40C3" w:rsidRPr="00600968">
        <w:rPr>
          <w:rFonts w:ascii="Arial" w:eastAsia="Arial Unicode MS" w:hAnsi="Arial" w:cs="Arial"/>
          <w:sz w:val="22"/>
          <w:szCs w:val="22"/>
        </w:rPr>
        <w:t>scan</w:t>
      </w:r>
      <w:r w:rsidR="004570AC" w:rsidRPr="00600968">
        <w:rPr>
          <w:rFonts w:ascii="Arial" w:eastAsia="Arial Unicode MS" w:hAnsi="Arial" w:cs="Arial"/>
          <w:sz w:val="22"/>
          <w:szCs w:val="22"/>
        </w:rPr>
        <w:t>, i.e. a me</w:t>
      </w:r>
      <w:r w:rsidR="00356ECE" w:rsidRPr="00600968">
        <w:rPr>
          <w:rFonts w:ascii="Arial" w:eastAsia="Arial Unicode MS" w:hAnsi="Arial" w:cs="Arial"/>
          <w:sz w:val="22"/>
          <w:szCs w:val="22"/>
        </w:rPr>
        <w:t xml:space="preserve">an time </w:t>
      </w:r>
      <w:r w:rsidR="000E40C3" w:rsidRPr="00600968">
        <w:rPr>
          <w:rFonts w:ascii="Arial" w:eastAsia="Arial Unicode MS" w:hAnsi="Arial" w:cs="Arial"/>
          <w:sz w:val="22"/>
          <w:szCs w:val="22"/>
        </w:rPr>
        <w:t>of</w:t>
      </w:r>
      <w:r w:rsidR="00356ECE" w:rsidRPr="00600968">
        <w:rPr>
          <w:rFonts w:ascii="Arial" w:eastAsia="Arial Unicode MS" w:hAnsi="Arial" w:cs="Arial"/>
          <w:sz w:val="22"/>
          <w:szCs w:val="22"/>
        </w:rPr>
        <w:t xml:space="preserve"> 7</w:t>
      </w:r>
      <w:r w:rsidR="000E40C3" w:rsidRPr="00600968">
        <w:rPr>
          <w:rFonts w:ascii="Arial" w:eastAsia="Arial Unicode MS" w:hAnsi="Arial" w:cs="Arial"/>
          <w:sz w:val="22"/>
          <w:szCs w:val="22"/>
        </w:rPr>
        <w:t>-</w:t>
      </w:r>
      <w:r w:rsidR="004570AC" w:rsidRPr="00600968">
        <w:rPr>
          <w:rFonts w:ascii="Arial" w:eastAsia="Arial Unicode MS" w:hAnsi="Arial" w:cs="Arial"/>
          <w:sz w:val="22"/>
          <w:szCs w:val="22"/>
        </w:rPr>
        <w:t xml:space="preserve">8 </w:t>
      </w:r>
      <w:r w:rsidR="00FC5B4B" w:rsidRPr="00600968">
        <w:rPr>
          <w:rFonts w:ascii="Arial" w:eastAsia="Arial Unicode MS" w:hAnsi="Arial" w:cs="Arial"/>
          <w:sz w:val="22"/>
          <w:szCs w:val="22"/>
        </w:rPr>
        <w:t>days</w:t>
      </w:r>
      <w:r w:rsidR="003C41C3" w:rsidRPr="00600968">
        <w:rPr>
          <w:rFonts w:ascii="Arial" w:eastAsia="Arial Unicode MS" w:hAnsi="Arial" w:cs="Arial"/>
          <w:sz w:val="22"/>
          <w:szCs w:val="22"/>
        </w:rPr>
        <w:t xml:space="preserve"> </w:t>
      </w:r>
      <w:r w:rsidR="000E40C3" w:rsidRPr="00600968">
        <w:rPr>
          <w:rFonts w:ascii="Arial" w:eastAsia="Arial Unicode MS" w:hAnsi="Arial" w:cs="Arial"/>
          <w:sz w:val="22"/>
          <w:szCs w:val="22"/>
        </w:rPr>
        <w:t xml:space="preserve">between </w:t>
      </w:r>
      <w:r w:rsidR="000B39F6" w:rsidRPr="00600968">
        <w:rPr>
          <w:rFonts w:ascii="Arial" w:eastAsia="Arial Unicode MS" w:hAnsi="Arial" w:cs="Arial"/>
          <w:sz w:val="22"/>
          <w:szCs w:val="22"/>
        </w:rPr>
        <w:t xml:space="preserve">last </w:t>
      </w:r>
      <w:r w:rsidR="000E40C3" w:rsidRPr="00600968">
        <w:rPr>
          <w:rFonts w:ascii="Arial" w:eastAsia="Arial Unicode MS" w:hAnsi="Arial" w:cs="Arial"/>
          <w:sz w:val="22"/>
          <w:szCs w:val="22"/>
        </w:rPr>
        <w:t>scan and birth</w:t>
      </w:r>
      <w:r w:rsidR="001A557A" w:rsidRPr="00600968">
        <w:rPr>
          <w:rFonts w:ascii="Arial" w:eastAsia="Arial Unicode MS" w:hAnsi="Arial" w:cs="Arial"/>
          <w:sz w:val="22"/>
          <w:szCs w:val="22"/>
        </w:rPr>
        <w:t>. T</w:t>
      </w:r>
      <w:r w:rsidR="00356ECE" w:rsidRPr="00600968">
        <w:rPr>
          <w:rFonts w:ascii="Arial" w:eastAsia="Arial Unicode MS" w:hAnsi="Arial" w:cs="Arial"/>
          <w:sz w:val="22"/>
          <w:szCs w:val="22"/>
        </w:rPr>
        <w:t>his cut-off</w:t>
      </w:r>
      <w:r w:rsidR="004570AC" w:rsidRPr="00600968">
        <w:rPr>
          <w:rFonts w:ascii="Arial" w:eastAsia="Arial Unicode MS" w:hAnsi="Arial" w:cs="Arial"/>
          <w:sz w:val="22"/>
          <w:szCs w:val="22"/>
        </w:rPr>
        <w:t xml:space="preserve"> </w:t>
      </w:r>
      <w:r w:rsidR="000E40C3" w:rsidRPr="00600968">
        <w:rPr>
          <w:rFonts w:ascii="Arial" w:eastAsia="Arial Unicode MS" w:hAnsi="Arial" w:cs="Arial"/>
          <w:sz w:val="22"/>
          <w:szCs w:val="22"/>
        </w:rPr>
        <w:lastRenderedPageBreak/>
        <w:t>provided</w:t>
      </w:r>
      <w:r w:rsidR="00571C52" w:rsidRPr="00600968">
        <w:rPr>
          <w:rFonts w:ascii="Arial" w:eastAsia="Arial Unicode MS" w:hAnsi="Arial" w:cs="Arial"/>
          <w:sz w:val="22"/>
          <w:szCs w:val="22"/>
        </w:rPr>
        <w:t xml:space="preserve"> </w:t>
      </w:r>
      <w:r w:rsidR="003B02DF" w:rsidRPr="00600968">
        <w:rPr>
          <w:rFonts w:ascii="Arial" w:eastAsia="Arial Unicode MS" w:hAnsi="Arial" w:cs="Arial"/>
          <w:sz w:val="22"/>
          <w:szCs w:val="22"/>
        </w:rPr>
        <w:t xml:space="preserve">allowed a greater number of </w:t>
      </w:r>
      <w:r w:rsidR="00B02AD0" w:rsidRPr="00600968">
        <w:rPr>
          <w:rFonts w:ascii="Arial" w:eastAsia="Arial Unicode MS" w:hAnsi="Arial" w:cs="Arial"/>
          <w:sz w:val="22"/>
          <w:szCs w:val="22"/>
        </w:rPr>
        <w:t xml:space="preserve">births </w:t>
      </w:r>
      <w:r w:rsidR="00F173F5" w:rsidRPr="00600968">
        <w:rPr>
          <w:rFonts w:ascii="Arial" w:eastAsia="Arial Unicode MS" w:hAnsi="Arial" w:cs="Arial"/>
          <w:sz w:val="22"/>
          <w:szCs w:val="22"/>
        </w:rPr>
        <w:t>at low gestational ages</w:t>
      </w:r>
      <w:r w:rsidR="003B02DF" w:rsidRPr="00600968">
        <w:rPr>
          <w:rFonts w:ascii="Arial" w:eastAsia="Arial Unicode MS" w:hAnsi="Arial" w:cs="Arial"/>
          <w:sz w:val="22"/>
          <w:szCs w:val="22"/>
        </w:rPr>
        <w:t xml:space="preserve"> to be included</w:t>
      </w:r>
      <w:r w:rsidR="00456D9D" w:rsidRPr="00600968">
        <w:rPr>
          <w:rFonts w:ascii="Arial" w:eastAsia="Arial Unicode MS" w:hAnsi="Arial" w:cs="Arial"/>
          <w:sz w:val="22"/>
          <w:szCs w:val="22"/>
        </w:rPr>
        <w:t>, where most of the existing formulae have be</w:t>
      </w:r>
      <w:r w:rsidR="00B02AD0" w:rsidRPr="00600968">
        <w:rPr>
          <w:rFonts w:ascii="Arial" w:eastAsia="Arial Unicode MS" w:hAnsi="Arial" w:cs="Arial"/>
          <w:sz w:val="22"/>
          <w:szCs w:val="22"/>
        </w:rPr>
        <w:t>en</w:t>
      </w:r>
      <w:r w:rsidR="00456D9D" w:rsidRPr="00600968">
        <w:rPr>
          <w:rFonts w:ascii="Arial" w:eastAsia="Arial Unicode MS" w:hAnsi="Arial" w:cs="Arial"/>
          <w:sz w:val="22"/>
          <w:szCs w:val="22"/>
        </w:rPr>
        <w:t xml:space="preserve"> prone to prediction error, likely because scarce data </w:t>
      </w:r>
      <w:r w:rsidR="00571C52" w:rsidRPr="00600968">
        <w:rPr>
          <w:rFonts w:ascii="Arial" w:eastAsia="Arial Unicode MS" w:hAnsi="Arial" w:cs="Arial"/>
          <w:sz w:val="22"/>
          <w:szCs w:val="22"/>
        </w:rPr>
        <w:t xml:space="preserve">exist </w:t>
      </w:r>
      <w:r w:rsidR="00456D9D" w:rsidRPr="00600968">
        <w:rPr>
          <w:rFonts w:ascii="Arial" w:eastAsia="Arial Unicode MS" w:hAnsi="Arial" w:cs="Arial"/>
          <w:sz w:val="22"/>
          <w:szCs w:val="22"/>
        </w:rPr>
        <w:t>for estimation</w:t>
      </w:r>
      <w:r w:rsidR="00C344BD" w:rsidRPr="00600968">
        <w:rPr>
          <w:rFonts w:ascii="Arial" w:eastAsia="Arial Unicode MS" w:hAnsi="Arial" w:cs="Arial"/>
          <w:sz w:val="22"/>
          <w:szCs w:val="22"/>
        </w:rPr>
        <w:t xml:space="preserve"> </w:t>
      </w:r>
      <w:r w:rsidR="00B27842"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{"citationID":"2magkuu0ql","properties":{"formattedCitation":"{\\rtf \\super 24\\nosupersub{}}","plainCitation":"24"},"citationItems":[{"id":4509,"uris":["http://zotero.org/users/309355/items/K7DQBKXD"],"uri":["http://zotero.org/users/309355/items/K7DQBKXD"],"itemData":{"id":4509,"type":"article-journal","title":"A systematic review of the ultrasound estimation of fetal weight","container-title":"Ultrasound in Obstetrics and Gynecology","page":"80-89","volume":"25","issue":"1","source":"CrossRef","DOI":"10.1002/uog.1751","ISSN":"0960-7692, 1469-0705","language":"en","author":[{"family":"Dudley","given":"N. J."}],"issued":{"date-parts":[["2005",1]]}}}],"schema":"https://github.com/citation-style-language/schema/raw/master/csl-citation.json"} </w:instrText>
      </w:r>
      <w:r w:rsidR="00B27842" w:rsidRPr="00600968">
        <w:rPr>
          <w:rFonts w:ascii="Arial" w:eastAsia="Arial Unicode MS" w:hAnsi="Arial" w:cs="Arial"/>
          <w:sz w:val="22"/>
          <w:szCs w:val="22"/>
        </w:rPr>
        <w:fldChar w:fldCharType="separate"/>
      </w:r>
      <w:r w:rsidR="00721EB0" w:rsidRPr="00721EB0">
        <w:rPr>
          <w:rFonts w:ascii="Arial" w:hAnsi="Arial"/>
          <w:sz w:val="22"/>
          <w:vertAlign w:val="superscript"/>
        </w:rPr>
        <w:t>24</w:t>
      </w:r>
      <w:r w:rsidR="00B27842" w:rsidRPr="00600968">
        <w:rPr>
          <w:rFonts w:ascii="Arial" w:eastAsia="Arial Unicode MS" w:hAnsi="Arial" w:cs="Arial"/>
          <w:sz w:val="22"/>
          <w:szCs w:val="22"/>
        </w:rPr>
        <w:fldChar w:fldCharType="end"/>
      </w:r>
      <w:r w:rsidR="00F173F5" w:rsidRPr="00600968">
        <w:rPr>
          <w:rFonts w:ascii="Arial" w:eastAsia="Arial Unicode MS" w:hAnsi="Arial" w:cs="Arial"/>
          <w:sz w:val="22"/>
          <w:szCs w:val="22"/>
        </w:rPr>
        <w:t>.</w:t>
      </w:r>
      <w:r w:rsidR="002C4A50" w:rsidRPr="00600968">
        <w:rPr>
          <w:rFonts w:ascii="Arial" w:eastAsia="Arial Unicode MS" w:hAnsi="Arial" w:cs="Arial"/>
          <w:sz w:val="22"/>
          <w:szCs w:val="22"/>
        </w:rPr>
        <w:t xml:space="preserve"> </w:t>
      </w:r>
      <w:r w:rsidR="000B39F6" w:rsidRPr="00600968">
        <w:rPr>
          <w:rFonts w:ascii="Arial" w:eastAsia="Arial Unicode MS" w:hAnsi="Arial" w:cs="Arial"/>
          <w:sz w:val="22"/>
          <w:szCs w:val="22"/>
        </w:rPr>
        <w:t xml:space="preserve"> </w:t>
      </w:r>
      <w:r w:rsidR="00571C52" w:rsidRPr="00600968">
        <w:rPr>
          <w:rFonts w:ascii="Arial" w:eastAsia="Arial Unicode MS" w:hAnsi="Arial" w:cs="Arial"/>
          <w:sz w:val="22"/>
          <w:szCs w:val="22"/>
        </w:rPr>
        <w:t>Potential predictors for birth</w:t>
      </w:r>
      <w:r w:rsidR="00D32086" w:rsidRPr="00600968">
        <w:rPr>
          <w:rFonts w:ascii="Arial" w:eastAsia="Arial Unicode MS" w:hAnsi="Arial" w:cs="Arial"/>
          <w:sz w:val="22"/>
          <w:szCs w:val="22"/>
        </w:rPr>
        <w:t xml:space="preserve">weight </w:t>
      </w:r>
      <w:r w:rsidR="00305B12" w:rsidRPr="00600968">
        <w:rPr>
          <w:rFonts w:ascii="Arial" w:eastAsia="Arial Unicode MS" w:hAnsi="Arial" w:cs="Arial"/>
          <w:sz w:val="22"/>
          <w:szCs w:val="22"/>
        </w:rPr>
        <w:t>were</w:t>
      </w:r>
      <w:r w:rsidR="000E7A70" w:rsidRPr="00600968">
        <w:rPr>
          <w:rFonts w:ascii="Arial" w:eastAsia="Arial Unicode MS" w:hAnsi="Arial" w:cs="Arial"/>
          <w:sz w:val="22"/>
          <w:szCs w:val="22"/>
        </w:rPr>
        <w:t>:</w:t>
      </w:r>
    </w:p>
    <w:p w14:paraId="29A16784" w14:textId="065B3BB9" w:rsidR="00CD4C1E" w:rsidRPr="00600968" w:rsidRDefault="00D32086" w:rsidP="008D3470">
      <w:pPr>
        <w:pStyle w:val="ListParagraph"/>
        <w:numPr>
          <w:ilvl w:val="0"/>
          <w:numId w:val="1"/>
        </w:numPr>
        <w:spacing w:before="100" w:beforeAutospacing="1" w:after="100" w:afterAutospacing="1" w:line="360" w:lineRule="auto"/>
        <w:rPr>
          <w:rFonts w:ascii="Arial" w:eastAsia="Arial Unicode MS" w:hAnsi="Arial" w:cs="Arial"/>
          <w:sz w:val="22"/>
          <w:szCs w:val="22"/>
        </w:rPr>
      </w:pPr>
      <w:r w:rsidRPr="00600968">
        <w:rPr>
          <w:rFonts w:ascii="Arial" w:eastAsia="Arial Unicode MS" w:hAnsi="Arial" w:cs="Arial"/>
          <w:sz w:val="22"/>
          <w:szCs w:val="22"/>
        </w:rPr>
        <w:t xml:space="preserve">HC, BPD, </w:t>
      </w:r>
      <w:r w:rsidR="00CD4C1E" w:rsidRPr="00600968">
        <w:rPr>
          <w:rFonts w:ascii="Arial" w:eastAsia="Arial Unicode MS" w:hAnsi="Arial" w:cs="Arial"/>
          <w:sz w:val="22"/>
          <w:szCs w:val="22"/>
        </w:rPr>
        <w:t xml:space="preserve">OFD, AC and </w:t>
      </w:r>
      <w:r w:rsidRPr="00600968">
        <w:rPr>
          <w:rFonts w:ascii="Arial" w:eastAsia="Arial Unicode MS" w:hAnsi="Arial" w:cs="Arial"/>
          <w:sz w:val="22"/>
          <w:szCs w:val="22"/>
        </w:rPr>
        <w:t>FL, in cm or transformed into Z-scores using the INTERGROWTH-21</w:t>
      </w:r>
      <w:r w:rsidRPr="00600968">
        <w:rPr>
          <w:rFonts w:ascii="Arial" w:eastAsia="Arial Unicode MS" w:hAnsi="Arial" w:cs="Arial"/>
          <w:sz w:val="22"/>
          <w:szCs w:val="22"/>
          <w:vertAlign w:val="superscript"/>
        </w:rPr>
        <w:t>st</w:t>
      </w:r>
      <w:r w:rsidRPr="00600968">
        <w:rPr>
          <w:rFonts w:ascii="Arial" w:eastAsia="Arial Unicode MS" w:hAnsi="Arial" w:cs="Arial"/>
          <w:sz w:val="22"/>
          <w:szCs w:val="22"/>
        </w:rPr>
        <w:t xml:space="preserve"> equations</w:t>
      </w:r>
      <w:r w:rsidR="00C344BD" w:rsidRPr="00600968">
        <w:rPr>
          <w:rFonts w:ascii="Arial" w:eastAsia="Arial Unicode MS" w:hAnsi="Arial" w:cs="Arial"/>
          <w:sz w:val="22"/>
          <w:szCs w:val="22"/>
        </w:rPr>
        <w:t xml:space="preserve"> </w:t>
      </w:r>
      <w:r w:rsidR="00936179" w:rsidRPr="00600968">
        <w:rPr>
          <w:rFonts w:ascii="Arial" w:eastAsia="Arial Unicode MS" w:hAnsi="Arial" w:cs="Arial"/>
          <w:sz w:val="22"/>
          <w:szCs w:val="22"/>
        </w:rPr>
        <w:fldChar w:fldCharType="begin"/>
      </w:r>
      <w:r w:rsidR="00936179" w:rsidRPr="00600968">
        <w:rPr>
          <w:rFonts w:ascii="Arial" w:eastAsia="Arial Unicode MS" w:hAnsi="Arial" w:cs="Arial"/>
          <w:sz w:val="22"/>
          <w:szCs w:val="22"/>
        </w:rPr>
        <w:instrText xml:space="preserve"> ADDIN ZOTERO_ITEM CSL_CITATION {"citationID":"4pia777lc","properties":{"formattedCitation":"{\\rtf \\super 6\\nosupersub{}}","plainCitation":"6"},"citationItems":[{"id":4530,"uris":["http://zotero.org/users/309355/items/2ZW6NP36"],"uri":["http://zotero.org/users/309355/items/2ZW6NP36"],"itemData":{"id":4530,"type":"article-journal","title":"International standards for fetal growth based on serial ultrasound measurements: the Fetal Growth Longitudinal Study of the INTERGROWTH-21st Project","container-title":"The Lancet","page":"869-879","volume":"384","issue":"9946","source":"CrossRef","DOI":"10.1016/S0140-6736(14)61490-2","ISSN":"01406736","shortTitle":"International standards for fetal growth based on serial ultrasound measurements","language":"en","author":[{"family":"Papageorghiou","given":"Aris T"},{"family":"Ohuma","given":"Eric O"},{"family":"Altman","given":"Douglas G"},{"family":"Todros","given":"Tullia"},{"family":"Ismail","given":"Leila Cheikh"},{"family":"Lambert","given":"Ann"},{"family":"Jaffer","given":"Yasmin A"},{"family":"Bertino","given":"Enrico"},{"family":"Gravett","given":"Michael G"},{"family":"Purwar","given":"Manorama"},{"family":"Noble","given":"J Alison"},{"family":"Pang","given":"Ruyan"},{"family":"Victora","given":"Cesar G"},{"family":"Barros","given":"Fernando C"},{"family":"Carvalho","given":"Maria"},{"family":"Salomon","given":"Laurent J"},{"family":"Bhutta","given":"Zulfiqar A"},{"family":"Kennedy","given":"Stephen H"},{"family":"Villar","given":"José"}],"issued":{"date-parts":[["2014",9]]}}}],"schema":"https://github.com/citation-style-language/schema/raw/master/csl-citation.json"} </w:instrText>
      </w:r>
      <w:r w:rsidR="00936179"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6</w:t>
      </w:r>
      <w:r w:rsidR="00936179" w:rsidRPr="00600968">
        <w:rPr>
          <w:rFonts w:ascii="Arial" w:eastAsia="Arial Unicode MS" w:hAnsi="Arial" w:cs="Arial"/>
          <w:sz w:val="22"/>
          <w:szCs w:val="22"/>
        </w:rPr>
        <w:fldChar w:fldCharType="end"/>
      </w:r>
      <w:r w:rsidR="00571C52" w:rsidRPr="00600968">
        <w:rPr>
          <w:rFonts w:ascii="Arial" w:eastAsia="Arial Unicode MS" w:hAnsi="Arial" w:cs="Arial"/>
          <w:sz w:val="22"/>
          <w:szCs w:val="22"/>
        </w:rPr>
        <w:t xml:space="preserve">; </w:t>
      </w:r>
    </w:p>
    <w:p w14:paraId="3D90E3A2" w14:textId="6B3A311D" w:rsidR="00CD4C1E" w:rsidRPr="00600968" w:rsidRDefault="00CD4C1E" w:rsidP="008D3470">
      <w:pPr>
        <w:pStyle w:val="ListParagraph"/>
        <w:numPr>
          <w:ilvl w:val="0"/>
          <w:numId w:val="1"/>
        </w:numPr>
        <w:spacing w:before="100" w:beforeAutospacing="1" w:after="100" w:afterAutospacing="1" w:line="360" w:lineRule="auto"/>
        <w:rPr>
          <w:rFonts w:ascii="Arial" w:eastAsia="Arial Unicode MS" w:hAnsi="Arial" w:cs="Arial"/>
          <w:sz w:val="22"/>
          <w:szCs w:val="22"/>
        </w:rPr>
      </w:pPr>
      <w:r w:rsidRPr="00600968">
        <w:rPr>
          <w:rFonts w:ascii="Arial" w:eastAsia="Arial Unicode MS" w:hAnsi="Arial" w:cs="Arial"/>
          <w:sz w:val="22"/>
          <w:szCs w:val="22"/>
        </w:rPr>
        <w:t>G</w:t>
      </w:r>
      <w:r w:rsidR="00D32086" w:rsidRPr="00600968">
        <w:rPr>
          <w:rFonts w:ascii="Arial" w:eastAsia="Arial Unicode MS" w:hAnsi="Arial" w:cs="Arial"/>
          <w:sz w:val="22"/>
          <w:szCs w:val="22"/>
        </w:rPr>
        <w:t xml:space="preserve">estational age </w:t>
      </w:r>
      <w:r w:rsidRPr="00600968">
        <w:rPr>
          <w:rFonts w:ascii="Arial" w:eastAsia="Arial Unicode MS" w:hAnsi="Arial" w:cs="Arial"/>
          <w:sz w:val="22"/>
          <w:szCs w:val="22"/>
        </w:rPr>
        <w:t xml:space="preserve">on the day of the </w:t>
      </w:r>
      <w:r w:rsidR="000B39F6" w:rsidRPr="00600968">
        <w:rPr>
          <w:rFonts w:ascii="Arial" w:eastAsia="Arial Unicode MS" w:hAnsi="Arial" w:cs="Arial"/>
          <w:sz w:val="22"/>
          <w:szCs w:val="22"/>
        </w:rPr>
        <w:t xml:space="preserve">last </w:t>
      </w:r>
      <w:r w:rsidR="00D32086" w:rsidRPr="00600968">
        <w:rPr>
          <w:rFonts w:ascii="Arial" w:eastAsia="Arial Unicode MS" w:hAnsi="Arial" w:cs="Arial"/>
          <w:sz w:val="22"/>
          <w:szCs w:val="22"/>
        </w:rPr>
        <w:t>scan</w:t>
      </w:r>
      <w:r w:rsidR="00A711C1" w:rsidRPr="00600968">
        <w:rPr>
          <w:rFonts w:ascii="Arial" w:eastAsia="Arial Unicode MS" w:hAnsi="Arial" w:cs="Arial"/>
          <w:sz w:val="22"/>
          <w:szCs w:val="22"/>
        </w:rPr>
        <w:t>,</w:t>
      </w:r>
      <w:r w:rsidR="00D32086" w:rsidRPr="00600968">
        <w:rPr>
          <w:rFonts w:ascii="Arial" w:eastAsia="Arial Unicode MS" w:hAnsi="Arial" w:cs="Arial"/>
          <w:sz w:val="22"/>
          <w:szCs w:val="22"/>
        </w:rPr>
        <w:t xml:space="preserve"> in weeks</w:t>
      </w:r>
      <w:r w:rsidR="000B39F6" w:rsidRPr="00600968">
        <w:rPr>
          <w:rFonts w:ascii="Arial" w:eastAsia="Arial Unicode MS" w:hAnsi="Arial" w:cs="Arial"/>
          <w:sz w:val="22"/>
          <w:szCs w:val="22"/>
        </w:rPr>
        <w:t>;</w:t>
      </w:r>
    </w:p>
    <w:p w14:paraId="5D2CD983" w14:textId="4E38CC6C" w:rsidR="00CD4C1E" w:rsidRPr="00600968" w:rsidRDefault="000E7A70" w:rsidP="008D3470">
      <w:pPr>
        <w:pStyle w:val="ListParagraph"/>
        <w:numPr>
          <w:ilvl w:val="0"/>
          <w:numId w:val="1"/>
        </w:numPr>
        <w:spacing w:before="100" w:beforeAutospacing="1" w:after="100" w:afterAutospacing="1" w:line="360" w:lineRule="auto"/>
        <w:rPr>
          <w:rFonts w:ascii="Arial" w:eastAsia="Arial Unicode MS" w:hAnsi="Arial" w:cs="Arial"/>
          <w:sz w:val="22"/>
          <w:szCs w:val="22"/>
        </w:rPr>
      </w:pPr>
      <w:r w:rsidRPr="00600968">
        <w:rPr>
          <w:rFonts w:ascii="Arial" w:eastAsia="Arial Unicode MS" w:hAnsi="Arial" w:cs="Arial"/>
          <w:sz w:val="22"/>
          <w:szCs w:val="22"/>
        </w:rPr>
        <w:t>Symphysis-f</w:t>
      </w:r>
      <w:r w:rsidR="00D32086" w:rsidRPr="00600968">
        <w:rPr>
          <w:rFonts w:ascii="Arial" w:eastAsia="Arial Unicode MS" w:hAnsi="Arial" w:cs="Arial"/>
          <w:sz w:val="22"/>
          <w:szCs w:val="22"/>
        </w:rPr>
        <w:t>undal height</w:t>
      </w:r>
      <w:r w:rsidR="00A711C1" w:rsidRPr="00600968">
        <w:rPr>
          <w:rFonts w:ascii="Arial" w:eastAsia="Arial Unicode MS" w:hAnsi="Arial" w:cs="Arial"/>
          <w:sz w:val="22"/>
          <w:szCs w:val="22"/>
        </w:rPr>
        <w:t>,</w:t>
      </w:r>
      <w:r w:rsidR="00D32086" w:rsidRPr="00600968">
        <w:rPr>
          <w:rFonts w:ascii="Arial" w:eastAsia="Arial Unicode MS" w:hAnsi="Arial" w:cs="Arial"/>
          <w:sz w:val="22"/>
          <w:szCs w:val="22"/>
        </w:rPr>
        <w:t xml:space="preserve"> </w:t>
      </w:r>
      <w:r w:rsidR="00CD4C1E" w:rsidRPr="00600968">
        <w:rPr>
          <w:rFonts w:ascii="Arial" w:eastAsia="Arial Unicode MS" w:hAnsi="Arial" w:cs="Arial"/>
          <w:sz w:val="22"/>
          <w:szCs w:val="22"/>
        </w:rPr>
        <w:t>in cm</w:t>
      </w:r>
      <w:r w:rsidR="000B39F6" w:rsidRPr="00600968">
        <w:rPr>
          <w:rFonts w:ascii="Arial" w:eastAsia="Arial Unicode MS" w:hAnsi="Arial" w:cs="Arial"/>
          <w:sz w:val="22"/>
          <w:szCs w:val="22"/>
        </w:rPr>
        <w:t>;</w:t>
      </w:r>
    </w:p>
    <w:p w14:paraId="6EDE6691" w14:textId="327B1FBF" w:rsidR="00CD4C1E" w:rsidRPr="00600968" w:rsidRDefault="00A711C1" w:rsidP="008D3470">
      <w:pPr>
        <w:pStyle w:val="ListParagraph"/>
        <w:numPr>
          <w:ilvl w:val="0"/>
          <w:numId w:val="1"/>
        </w:numPr>
        <w:spacing w:before="100" w:beforeAutospacing="1" w:after="100" w:afterAutospacing="1" w:line="360" w:lineRule="auto"/>
        <w:rPr>
          <w:rFonts w:ascii="Arial" w:eastAsia="Arial Unicode MS" w:hAnsi="Arial" w:cs="Arial"/>
          <w:sz w:val="22"/>
          <w:szCs w:val="22"/>
        </w:rPr>
      </w:pPr>
      <w:r w:rsidRPr="00600968">
        <w:rPr>
          <w:rFonts w:ascii="Arial" w:eastAsia="Arial Unicode MS" w:hAnsi="Arial" w:cs="Arial"/>
          <w:sz w:val="22"/>
          <w:szCs w:val="22"/>
        </w:rPr>
        <w:t>A</w:t>
      </w:r>
      <w:r w:rsidR="00571C52" w:rsidRPr="00600968">
        <w:rPr>
          <w:rFonts w:ascii="Arial" w:eastAsia="Arial Unicode MS" w:hAnsi="Arial" w:cs="Arial"/>
          <w:sz w:val="22"/>
          <w:szCs w:val="22"/>
        </w:rPr>
        <w:t>mniotic fluid</w:t>
      </w:r>
      <w:r w:rsidR="00CD4C1E" w:rsidRPr="00600968">
        <w:rPr>
          <w:rFonts w:ascii="Arial" w:eastAsia="Arial Unicode MS" w:hAnsi="Arial" w:cs="Arial"/>
          <w:sz w:val="22"/>
          <w:szCs w:val="22"/>
        </w:rPr>
        <w:t>,</w:t>
      </w:r>
      <w:r w:rsidR="00571C52" w:rsidRPr="00600968">
        <w:rPr>
          <w:rFonts w:ascii="Arial" w:eastAsia="Arial Unicode MS" w:hAnsi="Arial" w:cs="Arial"/>
          <w:sz w:val="22"/>
          <w:szCs w:val="22"/>
        </w:rPr>
        <w:t xml:space="preserve"> assessed by </w:t>
      </w:r>
      <w:r w:rsidR="00D32086" w:rsidRPr="00600968">
        <w:rPr>
          <w:rFonts w:ascii="Arial" w:eastAsia="Arial Unicode MS" w:hAnsi="Arial" w:cs="Arial"/>
          <w:sz w:val="22"/>
          <w:szCs w:val="22"/>
        </w:rPr>
        <w:t xml:space="preserve">the deepest vertical pool </w:t>
      </w:r>
      <w:r w:rsidR="00571C52" w:rsidRPr="00600968">
        <w:rPr>
          <w:rFonts w:ascii="Arial" w:eastAsia="Arial Unicode MS" w:hAnsi="Arial" w:cs="Arial"/>
          <w:sz w:val="22"/>
          <w:szCs w:val="22"/>
        </w:rPr>
        <w:t xml:space="preserve">and </w:t>
      </w:r>
      <w:r w:rsidR="00D32086" w:rsidRPr="00600968">
        <w:rPr>
          <w:rFonts w:ascii="Arial" w:eastAsia="Arial Unicode MS" w:hAnsi="Arial" w:cs="Arial"/>
          <w:sz w:val="22"/>
          <w:szCs w:val="22"/>
        </w:rPr>
        <w:t>amniotic fluid index</w:t>
      </w:r>
      <w:r w:rsidR="00CD4C1E" w:rsidRPr="00600968">
        <w:rPr>
          <w:rFonts w:ascii="Arial" w:eastAsia="Arial Unicode MS" w:hAnsi="Arial" w:cs="Arial"/>
          <w:sz w:val="22"/>
          <w:szCs w:val="22"/>
        </w:rPr>
        <w:t xml:space="preserve"> in cm</w:t>
      </w:r>
      <w:r w:rsidR="000B39F6" w:rsidRPr="00600968">
        <w:rPr>
          <w:rFonts w:ascii="Arial" w:eastAsia="Arial Unicode MS" w:hAnsi="Arial" w:cs="Arial"/>
          <w:sz w:val="22"/>
          <w:szCs w:val="22"/>
        </w:rPr>
        <w:t>;</w:t>
      </w:r>
    </w:p>
    <w:p w14:paraId="1A67619F" w14:textId="7A8FFC52" w:rsidR="00571C52" w:rsidRPr="00600968" w:rsidRDefault="00A711C1" w:rsidP="008D3470">
      <w:pPr>
        <w:pStyle w:val="ListParagraph"/>
        <w:numPr>
          <w:ilvl w:val="0"/>
          <w:numId w:val="1"/>
        </w:numPr>
        <w:spacing w:before="100" w:beforeAutospacing="1" w:after="100" w:afterAutospacing="1" w:line="360" w:lineRule="auto"/>
        <w:rPr>
          <w:rFonts w:ascii="Arial" w:eastAsia="Arial Unicode MS" w:hAnsi="Arial" w:cs="Arial"/>
          <w:sz w:val="22"/>
          <w:szCs w:val="22"/>
        </w:rPr>
      </w:pPr>
      <w:r w:rsidRPr="00600968">
        <w:rPr>
          <w:rFonts w:ascii="Arial" w:eastAsia="Arial Unicode MS" w:hAnsi="Arial" w:cs="Arial"/>
          <w:sz w:val="22"/>
          <w:szCs w:val="22"/>
        </w:rPr>
        <w:t>T</w:t>
      </w:r>
      <w:r w:rsidR="00AD5811" w:rsidRPr="00600968">
        <w:rPr>
          <w:rFonts w:ascii="Arial" w:eastAsia="Arial Unicode MS" w:hAnsi="Arial" w:cs="Arial"/>
          <w:sz w:val="22"/>
          <w:szCs w:val="22"/>
        </w:rPr>
        <w:t xml:space="preserve">he cross sectional </w:t>
      </w:r>
      <w:r w:rsidR="00D32086" w:rsidRPr="00600968">
        <w:rPr>
          <w:rFonts w:ascii="Arial" w:eastAsia="Arial Unicode MS" w:hAnsi="Arial" w:cs="Arial"/>
          <w:sz w:val="22"/>
          <w:szCs w:val="22"/>
        </w:rPr>
        <w:t xml:space="preserve">head </w:t>
      </w:r>
      <w:r w:rsidR="00571C52" w:rsidRPr="00600968">
        <w:rPr>
          <w:rFonts w:ascii="Arial" w:eastAsia="Arial Unicode MS" w:hAnsi="Arial" w:cs="Arial"/>
          <w:sz w:val="22"/>
          <w:szCs w:val="22"/>
        </w:rPr>
        <w:t>area</w:t>
      </w:r>
      <w:r w:rsidR="00D32086" w:rsidRPr="00600968">
        <w:rPr>
          <w:rFonts w:ascii="Arial" w:eastAsia="Arial Unicode MS" w:hAnsi="Arial" w:cs="Arial"/>
          <w:sz w:val="22"/>
          <w:szCs w:val="22"/>
        </w:rPr>
        <w:t xml:space="preserve"> (H</w:t>
      </w:r>
      <w:r w:rsidR="00571C52" w:rsidRPr="00600968">
        <w:rPr>
          <w:rFonts w:ascii="Arial" w:eastAsia="Arial Unicode MS" w:hAnsi="Arial" w:cs="Arial"/>
          <w:sz w:val="22"/>
          <w:szCs w:val="22"/>
        </w:rPr>
        <w:t>A</w:t>
      </w:r>
      <w:r w:rsidR="00D32086" w:rsidRPr="00600968">
        <w:rPr>
          <w:rFonts w:ascii="Arial" w:eastAsia="Arial Unicode MS" w:hAnsi="Arial" w:cs="Arial"/>
          <w:sz w:val="22"/>
          <w:szCs w:val="22"/>
        </w:rPr>
        <w:t xml:space="preserve">) and abdominal </w:t>
      </w:r>
      <w:r w:rsidR="00571C52" w:rsidRPr="00600968">
        <w:rPr>
          <w:rFonts w:ascii="Arial" w:eastAsia="Arial Unicode MS" w:hAnsi="Arial" w:cs="Arial"/>
          <w:sz w:val="22"/>
          <w:szCs w:val="22"/>
        </w:rPr>
        <w:t xml:space="preserve">area </w:t>
      </w:r>
      <w:r w:rsidR="00D32086" w:rsidRPr="00600968">
        <w:rPr>
          <w:rFonts w:ascii="Arial" w:eastAsia="Arial Unicode MS" w:hAnsi="Arial" w:cs="Arial"/>
          <w:sz w:val="22"/>
          <w:szCs w:val="22"/>
        </w:rPr>
        <w:t>(A</w:t>
      </w:r>
      <w:r w:rsidR="00571C52" w:rsidRPr="00600968">
        <w:rPr>
          <w:rFonts w:ascii="Arial" w:eastAsia="Arial Unicode MS" w:hAnsi="Arial" w:cs="Arial"/>
          <w:sz w:val="22"/>
          <w:szCs w:val="22"/>
        </w:rPr>
        <w:t>A</w:t>
      </w:r>
      <w:r w:rsidR="00D32086" w:rsidRPr="00600968">
        <w:rPr>
          <w:rFonts w:ascii="Arial" w:eastAsia="Arial Unicode MS" w:hAnsi="Arial" w:cs="Arial"/>
          <w:sz w:val="22"/>
          <w:szCs w:val="22"/>
        </w:rPr>
        <w:t>) computed from thei</w:t>
      </w:r>
      <w:r w:rsidR="003C41C3" w:rsidRPr="00600968">
        <w:rPr>
          <w:rFonts w:ascii="Arial" w:eastAsia="Arial Unicode MS" w:hAnsi="Arial" w:cs="Arial"/>
          <w:sz w:val="22"/>
          <w:szCs w:val="22"/>
        </w:rPr>
        <w:t>r orthogonal diameters</w:t>
      </w:r>
      <w:r w:rsidR="00CD4C1E" w:rsidRPr="00600968">
        <w:rPr>
          <w:rFonts w:ascii="Arial" w:eastAsia="Arial Unicode MS" w:hAnsi="Arial" w:cs="Arial"/>
          <w:sz w:val="22"/>
          <w:szCs w:val="22"/>
        </w:rPr>
        <w:t>, in cm</w:t>
      </w:r>
      <w:r w:rsidR="00CD4C1E" w:rsidRPr="00600968">
        <w:rPr>
          <w:rFonts w:ascii="Arial" w:eastAsia="Arial Unicode MS" w:hAnsi="Arial" w:cs="Arial"/>
          <w:sz w:val="22"/>
          <w:szCs w:val="22"/>
          <w:vertAlign w:val="superscript"/>
        </w:rPr>
        <w:t>2</w:t>
      </w:r>
      <w:r w:rsidR="003C41C3" w:rsidRPr="00600968">
        <w:rPr>
          <w:rFonts w:ascii="Arial" w:eastAsia="Arial Unicode MS" w:hAnsi="Arial" w:cs="Arial"/>
          <w:sz w:val="22"/>
          <w:szCs w:val="22"/>
        </w:rPr>
        <w:t xml:space="preserve">. </w:t>
      </w:r>
    </w:p>
    <w:p w14:paraId="50DD8C7A" w14:textId="703EE04B" w:rsidR="00CD4C1E" w:rsidRPr="00600968" w:rsidRDefault="003C41C3"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We </w:t>
      </w:r>
      <w:r w:rsidR="00D32086" w:rsidRPr="00600968">
        <w:rPr>
          <w:rFonts w:ascii="Arial" w:eastAsia="Arial Unicode MS" w:hAnsi="Arial" w:cs="Arial"/>
          <w:sz w:val="22"/>
          <w:szCs w:val="22"/>
        </w:rPr>
        <w:t xml:space="preserve">hypothesized that the contribution of any given anthropometric measurement to </w:t>
      </w:r>
      <w:r w:rsidR="00E752D5" w:rsidRPr="00600968">
        <w:rPr>
          <w:rFonts w:ascii="Arial" w:eastAsia="Arial Unicode MS" w:hAnsi="Arial" w:cs="Arial"/>
          <w:sz w:val="22"/>
          <w:szCs w:val="22"/>
        </w:rPr>
        <w:t xml:space="preserve">EFW </w:t>
      </w:r>
      <w:r w:rsidR="00D32086" w:rsidRPr="00600968">
        <w:rPr>
          <w:rFonts w:ascii="Arial" w:eastAsia="Arial Unicode MS" w:hAnsi="Arial" w:cs="Arial"/>
          <w:sz w:val="22"/>
          <w:szCs w:val="22"/>
        </w:rPr>
        <w:t>m</w:t>
      </w:r>
      <w:r w:rsidR="00B02AD0" w:rsidRPr="00600968">
        <w:rPr>
          <w:rFonts w:ascii="Arial" w:eastAsia="Arial Unicode MS" w:hAnsi="Arial" w:cs="Arial"/>
          <w:sz w:val="22"/>
          <w:szCs w:val="22"/>
        </w:rPr>
        <w:t>ight</w:t>
      </w:r>
      <w:r w:rsidR="00D32086" w:rsidRPr="00600968">
        <w:rPr>
          <w:rFonts w:ascii="Arial" w:eastAsia="Arial Unicode MS" w:hAnsi="Arial" w:cs="Arial"/>
          <w:sz w:val="22"/>
          <w:szCs w:val="22"/>
        </w:rPr>
        <w:t xml:space="preserve"> vary with gestational age. </w:t>
      </w:r>
      <w:r w:rsidR="000E7A70" w:rsidRPr="00600968">
        <w:rPr>
          <w:rFonts w:ascii="Arial" w:eastAsia="Arial Unicode MS" w:hAnsi="Arial" w:cs="Arial"/>
          <w:sz w:val="22"/>
          <w:szCs w:val="22"/>
        </w:rPr>
        <w:t>T</w:t>
      </w:r>
      <w:r w:rsidR="00D32086" w:rsidRPr="00600968">
        <w:rPr>
          <w:rFonts w:ascii="Arial" w:eastAsia="Arial Unicode MS" w:hAnsi="Arial" w:cs="Arial"/>
          <w:sz w:val="22"/>
          <w:szCs w:val="22"/>
        </w:rPr>
        <w:t>herefore</w:t>
      </w:r>
      <w:r w:rsidR="000E7A70" w:rsidRPr="00600968">
        <w:rPr>
          <w:rFonts w:ascii="Arial" w:eastAsia="Arial Unicode MS" w:hAnsi="Arial" w:cs="Arial"/>
          <w:sz w:val="22"/>
          <w:szCs w:val="22"/>
        </w:rPr>
        <w:t>, we</w:t>
      </w:r>
      <w:r w:rsidR="00D32086" w:rsidRPr="00600968">
        <w:rPr>
          <w:rFonts w:ascii="Arial" w:eastAsia="Arial Unicode MS" w:hAnsi="Arial" w:cs="Arial"/>
          <w:sz w:val="22"/>
          <w:szCs w:val="22"/>
        </w:rPr>
        <w:t xml:space="preserve"> also considered interactions between HC, BPD, </w:t>
      </w:r>
      <w:r w:rsidR="00CD4C1E" w:rsidRPr="00600968">
        <w:rPr>
          <w:rFonts w:ascii="Arial" w:eastAsia="Arial Unicode MS" w:hAnsi="Arial" w:cs="Arial"/>
          <w:sz w:val="22"/>
          <w:szCs w:val="22"/>
        </w:rPr>
        <w:t xml:space="preserve">OFD, AC and </w:t>
      </w:r>
      <w:r w:rsidR="00D32086" w:rsidRPr="00600968">
        <w:rPr>
          <w:rFonts w:ascii="Arial" w:eastAsia="Arial Unicode MS" w:hAnsi="Arial" w:cs="Arial"/>
          <w:sz w:val="22"/>
          <w:szCs w:val="22"/>
        </w:rPr>
        <w:t xml:space="preserve">FL and gestational age </w:t>
      </w:r>
      <w:r w:rsidR="00CD4C1E" w:rsidRPr="00600968">
        <w:rPr>
          <w:rFonts w:ascii="Arial" w:eastAsia="Arial Unicode MS" w:hAnsi="Arial" w:cs="Arial"/>
          <w:sz w:val="22"/>
          <w:szCs w:val="22"/>
        </w:rPr>
        <w:t xml:space="preserve">on the day of the </w:t>
      </w:r>
      <w:r w:rsidR="000B39F6" w:rsidRPr="00600968">
        <w:rPr>
          <w:rFonts w:ascii="Arial" w:eastAsia="Arial Unicode MS" w:hAnsi="Arial" w:cs="Arial"/>
          <w:sz w:val="22"/>
          <w:szCs w:val="22"/>
        </w:rPr>
        <w:t xml:space="preserve">last </w:t>
      </w:r>
      <w:r w:rsidR="00D32086" w:rsidRPr="00600968">
        <w:rPr>
          <w:rFonts w:ascii="Arial" w:eastAsia="Arial Unicode MS" w:hAnsi="Arial" w:cs="Arial"/>
          <w:sz w:val="22"/>
          <w:szCs w:val="22"/>
        </w:rPr>
        <w:t xml:space="preserve">scan. Statistical </w:t>
      </w:r>
      <w:r w:rsidR="000B39F6" w:rsidRPr="00600968">
        <w:rPr>
          <w:rFonts w:ascii="Arial" w:eastAsia="Arial Unicode MS" w:hAnsi="Arial" w:cs="Arial"/>
          <w:sz w:val="22"/>
          <w:szCs w:val="22"/>
        </w:rPr>
        <w:t>modelling</w:t>
      </w:r>
      <w:r w:rsidR="00D32086" w:rsidRPr="00600968">
        <w:rPr>
          <w:rFonts w:ascii="Arial" w:eastAsia="Arial Unicode MS" w:hAnsi="Arial" w:cs="Arial"/>
          <w:sz w:val="22"/>
          <w:szCs w:val="22"/>
        </w:rPr>
        <w:t xml:space="preserve"> was conducted using second-degree fractional polynomials</w:t>
      </w:r>
      <w:r w:rsidR="00936179" w:rsidRPr="00600968">
        <w:rPr>
          <w:rFonts w:ascii="Arial" w:eastAsia="Arial Unicode MS" w:hAnsi="Arial" w:cs="Arial"/>
          <w:sz w:val="22"/>
          <w:szCs w:val="22"/>
        </w:rPr>
        <w:t xml:space="preserve"> </w:t>
      </w:r>
      <w:r w:rsidR="00936179"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{"citationID":"2lc6acbldh","properties":{"formattedCitation":"{\\rtf \\super 25\\nosupersub{}}","plainCitation":"25"},"citationItems":[{"id":5247,"uris":["http://zotero.org/users/309355/items/F4KHMTVA"],"uri":["http://zotero.org/users/309355/items/F4KHMTVA"],"itemData":{"id":5247,"type":"article-journal","title":"Regression using fractional polynomials of continuous covariates: parsimonious parametric modelling","container-title":"Applied Statistics","page":"429–467","source":"Google Scholar","shortTitle":"Regression using fractional polynomials of continuous covariates","author":[{"family":"Royston","given":"Patrick"},{"family":"Altman","given":"Douglas G."}],"issued":{"date-parts":[["1994"]]}}}],"schema":"https://github.com/citation-style-language/schema/raw/master/csl-citation.json"} </w:instrText>
      </w:r>
      <w:r w:rsidR="00936179" w:rsidRPr="00600968">
        <w:rPr>
          <w:rFonts w:ascii="Arial" w:eastAsia="Arial Unicode MS" w:hAnsi="Arial" w:cs="Arial"/>
          <w:sz w:val="22"/>
          <w:szCs w:val="22"/>
        </w:rPr>
        <w:fldChar w:fldCharType="separate"/>
      </w:r>
      <w:r w:rsidR="00721EB0" w:rsidRPr="00721EB0">
        <w:rPr>
          <w:rFonts w:ascii="Arial" w:hAnsi="Arial"/>
          <w:sz w:val="22"/>
          <w:vertAlign w:val="superscript"/>
        </w:rPr>
        <w:t>25</w:t>
      </w:r>
      <w:r w:rsidR="00936179" w:rsidRPr="00600968">
        <w:rPr>
          <w:rFonts w:ascii="Arial" w:eastAsia="Arial Unicode MS" w:hAnsi="Arial" w:cs="Arial"/>
          <w:sz w:val="22"/>
          <w:szCs w:val="22"/>
        </w:rPr>
        <w:fldChar w:fldCharType="end"/>
      </w:r>
      <w:r w:rsidR="00A711C1" w:rsidRPr="00600968">
        <w:rPr>
          <w:rFonts w:ascii="Arial" w:eastAsia="Arial Unicode MS" w:hAnsi="Arial" w:cs="Arial"/>
          <w:sz w:val="22"/>
          <w:szCs w:val="22"/>
        </w:rPr>
        <w:t>.</w:t>
      </w:r>
    </w:p>
    <w:p w14:paraId="735690E6" w14:textId="4D955BEE" w:rsidR="00CD4C1E" w:rsidRPr="00600968" w:rsidRDefault="00B02AD0"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Some prediction bias would be expected b</w:t>
      </w:r>
      <w:r w:rsidR="002C4A50" w:rsidRPr="00600968">
        <w:rPr>
          <w:rFonts w:ascii="Arial" w:eastAsia="Arial Unicode MS" w:hAnsi="Arial" w:cs="Arial"/>
          <w:sz w:val="22"/>
          <w:szCs w:val="22"/>
        </w:rPr>
        <w:t>ecause of significant growth between</w:t>
      </w:r>
      <w:r w:rsidR="00CD4C1E" w:rsidRPr="00600968">
        <w:rPr>
          <w:rFonts w:ascii="Arial" w:eastAsia="Arial Unicode MS" w:hAnsi="Arial" w:cs="Arial"/>
          <w:sz w:val="22"/>
          <w:szCs w:val="22"/>
        </w:rPr>
        <w:t xml:space="preserve"> the day of the</w:t>
      </w:r>
      <w:r w:rsidR="002C4A50" w:rsidRPr="00600968">
        <w:rPr>
          <w:rFonts w:ascii="Arial" w:eastAsia="Arial Unicode MS" w:hAnsi="Arial" w:cs="Arial"/>
          <w:sz w:val="22"/>
          <w:szCs w:val="22"/>
        </w:rPr>
        <w:t xml:space="preserve"> </w:t>
      </w:r>
      <w:r w:rsidR="000B39F6" w:rsidRPr="00600968">
        <w:rPr>
          <w:rFonts w:ascii="Arial" w:eastAsia="Arial Unicode MS" w:hAnsi="Arial" w:cs="Arial"/>
          <w:sz w:val="22"/>
          <w:szCs w:val="22"/>
        </w:rPr>
        <w:t xml:space="preserve">last </w:t>
      </w:r>
      <w:r w:rsidRPr="00600968">
        <w:rPr>
          <w:rFonts w:ascii="Arial" w:eastAsia="Arial Unicode MS" w:hAnsi="Arial" w:cs="Arial"/>
          <w:sz w:val="22"/>
          <w:szCs w:val="22"/>
        </w:rPr>
        <w:t xml:space="preserve">scan </w:t>
      </w:r>
      <w:r w:rsidR="002C4A50" w:rsidRPr="00600968">
        <w:rPr>
          <w:rFonts w:ascii="Arial" w:eastAsia="Arial Unicode MS" w:hAnsi="Arial" w:cs="Arial"/>
          <w:sz w:val="22"/>
          <w:szCs w:val="22"/>
        </w:rPr>
        <w:t xml:space="preserve">and </w:t>
      </w:r>
      <w:r w:rsidRPr="00600968">
        <w:rPr>
          <w:rFonts w:ascii="Arial" w:eastAsia="Arial Unicode MS" w:hAnsi="Arial" w:cs="Arial"/>
          <w:sz w:val="22"/>
          <w:szCs w:val="22"/>
        </w:rPr>
        <w:t>birth</w:t>
      </w:r>
      <w:r w:rsidR="002C4A50" w:rsidRPr="00600968">
        <w:rPr>
          <w:rFonts w:ascii="Arial" w:eastAsia="Arial Unicode MS" w:hAnsi="Arial" w:cs="Arial"/>
          <w:sz w:val="22"/>
          <w:szCs w:val="22"/>
        </w:rPr>
        <w:t xml:space="preserve"> </w:t>
      </w:r>
      <w:r w:rsidR="00936179"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{"citationID":"17kpjtpvnl","properties":{"formattedCitation":"{\\rtf \\super 24,26,27\\nosupersub{}}","plainCitation":"24,26,27"},"citationItems":[{"id":4509,"uris":["http://zotero.org/users/309355/items/K7DQBKXD"],"uri":["http://zotero.org/users/309355/items/K7DQBKXD"],"itemData":{"id":4509,"type":"article-journal","title":"A systematic review of the ultrasound estimation of fetal weight","container-title":"Ultrasound in Obstetrics and Gynecology","page":"80-89","volume":"25","issue":"1","source":"CrossRef","DOI":"10.1002/uog.1751","ISSN":"0960-7692, 1469-0705","language":"en","author":[{"family":"Dudley","given":"N. J."}],"issued":{"date-parts":[["2005",1]]}}},{"id":5348,"uris":["http://zotero.org/users/309355/items/9PVE58HP"],"uri":["http://zotero.org/users/309355/items/9PVE58HP"],"itemData":{"id":5348,"type":"article-journal","title":"Ultrasonographic fetal weight estimation: accuracy of formulas and accuracy of examiners by birth weight from 500 to 5000 g","container-title":"Journal of Perinatal Medicine","page":"155-161","volume":"32","issue":"2","source":"PubMed","abstract":"OBJECTIVE: To determine the accuracy of birth weight in different birth weight (BW) groups using widely accepted formulas for fetal weight estimation (EFW). The secondary purpose was to estimate the role of examiners on the accuracy of EFW.\nMETHODS: The cross-sectional data were obtained from 5612 pregnant women. Fetal weight was estimated for each fetus using the formulas of Campbell and Wilkin, Shepard, 2 formulas of Hadlock and Merz. Inclusion criteria were: singleton pregnancy, complete ultrasound parameters, EFW obtained within the last week prior to delivery, the live born infant without congenital malformations or hydrops.\nRESULTS: The highest intraclass correlation coefficient and the most stable results in all BW groups were generated with both Hadlock formulas. Both Hadlock and Campbell formulas had the lowest percent errors (PE) in BW groups between &lt;1500 g and 3500 g. Shepard and Merz formulas had lower PEs in BW groups between 3501 g and &gt;4000 g. However in BW groups under 3500 g they were imprecise. The PE of EFW varied from -4.0 +/- 8.5% to 1.3 +/- 8.5% between examiners.\nCONCLUSIONS: Both Hadlock formulas showed the most stable results in all of the weight groups. There is also a need for routine evaluation of the accuracy of EFW for every examiner, to make suggestions, what fetal measurements must be improved to improve EFW.","DOI":"10.1515/JPM.2004.028","ISSN":"0300-5577","note":"PMID: 15085892","shortTitle":"Ultrasonographic fetal weight estimation","journalAbbreviation":"J Perinat Med","language":"eng","author":[{"family":"Kurmanavicius","given":"Juozas"},{"family":"Burkhardt","given":"Tilo"},{"family":"Wisser","given":"Josef"},{"family":"Huch","given":"Renate"}],"issued":{"date-parts":[["2004"]]},"PMID":"15085892"}},{"id":5327,"uris":["http://zotero.org/users/309355/items/7HN2DW9G"],"uri":["http://zotero.org/users/309355/items/7HN2DW9G"],"itemData":{"id":5327,"type":"article-journal","title":"Influence of ultrasound-to-delivery interval and maternal-fetal characteristics on validity of estimated fetal weight","container-title":"Ultrasound in Obstetrics and Gynecology","page":"434-441","volume":"35","issue":"4","source":"CrossRef","DOI":"10.1002/uog.7506","ISSN":"09607692, 14690705","language":"en","author":[{"family":"Cohen","given":"J. M."},{"family":"Hutcheon","given":"J. A."},{"family":"Kramer","given":"M. S."},{"family":"Joseph","given":"K. S."},{"family":"Abenhaim","given":"H."},{"family":"Platt","given":"R. W."}],"issued":{"date-parts":[["2010",4]]}}}],"schema":"https://github.com/citation-style-language/schema/raw/master/csl-citation.json"} </w:instrText>
      </w:r>
      <w:r w:rsidR="00936179" w:rsidRPr="00600968">
        <w:rPr>
          <w:rFonts w:ascii="Arial" w:eastAsia="Arial Unicode MS" w:hAnsi="Arial" w:cs="Arial"/>
          <w:sz w:val="22"/>
          <w:szCs w:val="22"/>
        </w:rPr>
        <w:fldChar w:fldCharType="separate"/>
      </w:r>
      <w:r w:rsidR="00721EB0" w:rsidRPr="00721EB0">
        <w:rPr>
          <w:rFonts w:ascii="Arial" w:hAnsi="Arial"/>
          <w:sz w:val="22"/>
          <w:vertAlign w:val="superscript"/>
        </w:rPr>
        <w:t>24,26,27</w:t>
      </w:r>
      <w:r w:rsidR="00936179" w:rsidRPr="00600968">
        <w:rPr>
          <w:rFonts w:ascii="Arial" w:eastAsia="Arial Unicode MS" w:hAnsi="Arial" w:cs="Arial"/>
          <w:sz w:val="22"/>
          <w:szCs w:val="22"/>
        </w:rPr>
        <w:fldChar w:fldCharType="end"/>
      </w:r>
      <w:r w:rsidR="002C4A50" w:rsidRPr="00600968">
        <w:rPr>
          <w:rFonts w:ascii="Arial" w:eastAsia="Arial Unicode MS" w:hAnsi="Arial" w:cs="Arial"/>
          <w:sz w:val="22"/>
          <w:szCs w:val="22"/>
        </w:rPr>
        <w:t>. We addressed this</w:t>
      </w:r>
      <w:r w:rsidR="003C41C3" w:rsidRPr="00600968">
        <w:rPr>
          <w:rFonts w:ascii="Arial" w:eastAsia="Arial Unicode MS" w:hAnsi="Arial" w:cs="Arial"/>
          <w:sz w:val="22"/>
          <w:szCs w:val="22"/>
        </w:rPr>
        <w:t xml:space="preserve"> issue by </w:t>
      </w:r>
      <w:r w:rsidR="00FE031A" w:rsidRPr="00600968">
        <w:rPr>
          <w:rFonts w:ascii="Arial" w:eastAsia="Arial Unicode MS" w:hAnsi="Arial" w:cs="Arial"/>
          <w:sz w:val="22"/>
          <w:szCs w:val="22"/>
        </w:rPr>
        <w:t xml:space="preserve">calculating the expected </w:t>
      </w:r>
      <w:r w:rsidR="00E752D5" w:rsidRPr="00600968">
        <w:rPr>
          <w:rFonts w:ascii="Arial" w:eastAsia="Arial Unicode MS" w:hAnsi="Arial" w:cs="Arial"/>
          <w:sz w:val="22"/>
          <w:szCs w:val="22"/>
        </w:rPr>
        <w:t xml:space="preserve">EFW </w:t>
      </w:r>
      <w:r w:rsidR="00FE031A" w:rsidRPr="00600968">
        <w:rPr>
          <w:rFonts w:ascii="Arial" w:eastAsia="Arial Unicode MS" w:hAnsi="Arial" w:cs="Arial"/>
          <w:sz w:val="22"/>
          <w:szCs w:val="22"/>
        </w:rPr>
        <w:t xml:space="preserve">on </w:t>
      </w:r>
      <w:r w:rsidR="00CD4C1E" w:rsidRPr="00600968">
        <w:rPr>
          <w:rFonts w:ascii="Arial" w:eastAsia="Arial Unicode MS" w:hAnsi="Arial" w:cs="Arial"/>
          <w:sz w:val="22"/>
          <w:szCs w:val="22"/>
        </w:rPr>
        <w:t xml:space="preserve">the </w:t>
      </w:r>
      <w:r w:rsidR="00FE031A" w:rsidRPr="00600968">
        <w:rPr>
          <w:rFonts w:ascii="Arial" w:eastAsia="Arial Unicode MS" w:hAnsi="Arial" w:cs="Arial"/>
          <w:sz w:val="22"/>
          <w:szCs w:val="22"/>
        </w:rPr>
        <w:t xml:space="preserve">day of ultrasound, </w:t>
      </w:r>
      <w:r w:rsidR="00CD4C1E" w:rsidRPr="00600968">
        <w:rPr>
          <w:rFonts w:ascii="Arial" w:eastAsia="Arial Unicode MS" w:hAnsi="Arial" w:cs="Arial"/>
          <w:sz w:val="22"/>
          <w:szCs w:val="22"/>
        </w:rPr>
        <w:t xml:space="preserve">using </w:t>
      </w:r>
      <w:r w:rsidR="003C41C3" w:rsidRPr="00600968">
        <w:rPr>
          <w:rFonts w:ascii="Arial" w:eastAsia="Arial Unicode MS" w:hAnsi="Arial" w:cs="Arial"/>
          <w:sz w:val="22"/>
          <w:szCs w:val="22"/>
        </w:rPr>
        <w:t xml:space="preserve">the following steps: </w:t>
      </w:r>
    </w:p>
    <w:p w14:paraId="371003A4" w14:textId="3088687E" w:rsidR="00A711C1" w:rsidRPr="00600968" w:rsidRDefault="00CD4C1E"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(1) </w:t>
      </w:r>
      <w:r w:rsidR="0027094D" w:rsidRPr="00600968">
        <w:rPr>
          <w:rFonts w:ascii="Arial" w:eastAsia="Arial Unicode MS" w:hAnsi="Arial" w:cs="Arial"/>
          <w:sz w:val="22"/>
          <w:szCs w:val="22"/>
        </w:rPr>
        <w:t>In</w:t>
      </w:r>
      <w:r w:rsidRPr="00600968">
        <w:rPr>
          <w:rFonts w:ascii="Arial" w:eastAsia="Arial Unicode MS" w:hAnsi="Arial" w:cs="Arial"/>
          <w:sz w:val="22"/>
          <w:szCs w:val="22"/>
        </w:rPr>
        <w:t xml:space="preserve"> </w:t>
      </w:r>
      <w:r w:rsidR="00497AB5" w:rsidRPr="00600968">
        <w:rPr>
          <w:rFonts w:ascii="Arial" w:eastAsia="Arial Unicode MS" w:hAnsi="Arial" w:cs="Arial"/>
          <w:sz w:val="22"/>
          <w:szCs w:val="22"/>
        </w:rPr>
        <w:t xml:space="preserve">pregnancies </w:t>
      </w:r>
      <w:r w:rsidR="00305B12" w:rsidRPr="00600968">
        <w:rPr>
          <w:rFonts w:ascii="Arial" w:eastAsia="Arial Unicode MS" w:hAnsi="Arial" w:cs="Arial"/>
          <w:sz w:val="22"/>
          <w:szCs w:val="22"/>
        </w:rPr>
        <w:t xml:space="preserve">from FGLS and FS </w:t>
      </w:r>
      <w:r w:rsidR="00497AB5" w:rsidRPr="00600968">
        <w:rPr>
          <w:rFonts w:ascii="Arial" w:eastAsia="Arial Unicode MS" w:hAnsi="Arial" w:cs="Arial"/>
          <w:sz w:val="22"/>
          <w:szCs w:val="22"/>
        </w:rPr>
        <w:t xml:space="preserve">delivering within 14 days following </w:t>
      </w:r>
      <w:r w:rsidRPr="00600968">
        <w:rPr>
          <w:rFonts w:ascii="Arial" w:eastAsia="Arial Unicode MS" w:hAnsi="Arial" w:cs="Arial"/>
          <w:sz w:val="22"/>
          <w:szCs w:val="22"/>
        </w:rPr>
        <w:t xml:space="preserve">the </w:t>
      </w:r>
      <w:r w:rsidR="00497AB5" w:rsidRPr="00600968">
        <w:rPr>
          <w:rFonts w:ascii="Arial" w:eastAsia="Arial Unicode MS" w:hAnsi="Arial" w:cs="Arial"/>
          <w:sz w:val="22"/>
          <w:szCs w:val="22"/>
        </w:rPr>
        <w:t xml:space="preserve">last scan, </w:t>
      </w:r>
      <w:r w:rsidRPr="00600968">
        <w:rPr>
          <w:rFonts w:ascii="Arial" w:eastAsia="Arial Unicode MS" w:hAnsi="Arial" w:cs="Arial"/>
          <w:sz w:val="22"/>
          <w:szCs w:val="22"/>
        </w:rPr>
        <w:t>we</w:t>
      </w:r>
      <w:r w:rsidR="00305B12" w:rsidRPr="00600968">
        <w:rPr>
          <w:rFonts w:ascii="Arial" w:eastAsia="Arial Unicode MS" w:hAnsi="Arial" w:cs="Arial"/>
          <w:sz w:val="22"/>
          <w:szCs w:val="22"/>
        </w:rPr>
        <w:t xml:space="preserve"> developed a model to predict birthweight from the most recent </w:t>
      </w:r>
      <w:r w:rsidR="00497AB5" w:rsidRPr="00600968">
        <w:rPr>
          <w:rFonts w:ascii="Arial" w:eastAsia="Arial Unicode MS" w:hAnsi="Arial" w:cs="Arial"/>
          <w:sz w:val="22"/>
          <w:szCs w:val="22"/>
        </w:rPr>
        <w:t xml:space="preserve">ultrasound </w:t>
      </w:r>
      <w:r w:rsidR="00305B12" w:rsidRPr="00600968">
        <w:rPr>
          <w:rFonts w:ascii="Arial" w:eastAsia="Arial Unicode MS" w:hAnsi="Arial" w:cs="Arial"/>
          <w:sz w:val="22"/>
          <w:szCs w:val="22"/>
        </w:rPr>
        <w:t>measurements</w:t>
      </w:r>
      <w:r w:rsidR="003C41C3" w:rsidRPr="00600968">
        <w:rPr>
          <w:rFonts w:ascii="Arial" w:eastAsia="Arial Unicode MS" w:hAnsi="Arial" w:cs="Arial"/>
          <w:sz w:val="22"/>
          <w:szCs w:val="22"/>
        </w:rPr>
        <w:t>;</w:t>
      </w:r>
    </w:p>
    <w:p w14:paraId="75E90195" w14:textId="0FEEA2D6" w:rsidR="00A711C1" w:rsidRPr="00600968" w:rsidRDefault="00CD4C1E"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(2)</w:t>
      </w:r>
      <w:r w:rsidR="00A711C1" w:rsidRPr="00600968">
        <w:rPr>
          <w:rFonts w:ascii="Arial" w:eastAsia="Arial Unicode MS" w:hAnsi="Arial" w:cs="Arial"/>
          <w:sz w:val="22"/>
          <w:szCs w:val="22"/>
        </w:rPr>
        <w:t xml:space="preserve"> </w:t>
      </w:r>
      <w:r w:rsidR="0027094D" w:rsidRPr="00600968">
        <w:rPr>
          <w:rFonts w:ascii="Arial" w:eastAsia="Arial Unicode MS" w:hAnsi="Arial" w:cs="Arial"/>
          <w:sz w:val="22"/>
          <w:szCs w:val="22"/>
        </w:rPr>
        <w:t>In</w:t>
      </w:r>
      <w:r w:rsidR="002C4A50" w:rsidRPr="00600968">
        <w:rPr>
          <w:rFonts w:ascii="Arial" w:eastAsia="Arial Unicode MS" w:hAnsi="Arial" w:cs="Arial"/>
          <w:sz w:val="22"/>
          <w:szCs w:val="22"/>
        </w:rPr>
        <w:t xml:space="preserve"> the complete FGLS </w:t>
      </w:r>
      <w:r w:rsidRPr="00600968">
        <w:rPr>
          <w:rFonts w:ascii="Arial" w:eastAsia="Arial Unicode MS" w:hAnsi="Arial" w:cs="Arial"/>
          <w:sz w:val="22"/>
          <w:szCs w:val="22"/>
        </w:rPr>
        <w:t xml:space="preserve">dataset </w:t>
      </w:r>
      <w:r w:rsidR="002C4A50" w:rsidRPr="00600968">
        <w:rPr>
          <w:rFonts w:ascii="Arial" w:eastAsia="Arial Unicode MS" w:hAnsi="Arial" w:cs="Arial"/>
          <w:sz w:val="22"/>
          <w:szCs w:val="22"/>
        </w:rPr>
        <w:t xml:space="preserve">we </w:t>
      </w:r>
      <w:r w:rsidR="00E752D5" w:rsidRPr="00600968">
        <w:rPr>
          <w:rFonts w:ascii="Arial" w:eastAsia="Arial Unicode MS" w:hAnsi="Arial" w:cs="Arial"/>
          <w:sz w:val="22"/>
          <w:szCs w:val="22"/>
        </w:rPr>
        <w:t xml:space="preserve">calculated EFW </w:t>
      </w:r>
      <w:r w:rsidR="00EF6B96" w:rsidRPr="00600968">
        <w:rPr>
          <w:rFonts w:ascii="Arial" w:eastAsia="Arial Unicode MS" w:hAnsi="Arial" w:cs="Arial"/>
          <w:sz w:val="22"/>
          <w:szCs w:val="22"/>
        </w:rPr>
        <w:t>from ultrasound bi</w:t>
      </w:r>
      <w:r w:rsidR="00E61900" w:rsidRPr="00600968">
        <w:rPr>
          <w:rFonts w:ascii="Arial" w:eastAsia="Arial Unicode MS" w:hAnsi="Arial" w:cs="Arial"/>
          <w:sz w:val="22"/>
          <w:szCs w:val="22"/>
        </w:rPr>
        <w:t xml:space="preserve">ometry using the previous model. We then </w:t>
      </w:r>
      <w:r w:rsidR="00EF6B96" w:rsidRPr="00600968">
        <w:rPr>
          <w:rFonts w:ascii="Arial" w:eastAsia="Arial Unicode MS" w:hAnsi="Arial" w:cs="Arial"/>
          <w:sz w:val="22"/>
          <w:szCs w:val="22"/>
        </w:rPr>
        <w:t>fitted a 2</w:t>
      </w:r>
      <w:r w:rsidR="00EF6B96" w:rsidRPr="00600968">
        <w:rPr>
          <w:rFonts w:ascii="Arial" w:eastAsia="Arial Unicode MS" w:hAnsi="Arial" w:cs="Arial"/>
          <w:sz w:val="22"/>
          <w:szCs w:val="22"/>
          <w:vertAlign w:val="superscript"/>
        </w:rPr>
        <w:t>nd</w:t>
      </w:r>
      <w:r w:rsidR="00EF6B96" w:rsidRPr="00600968">
        <w:rPr>
          <w:rFonts w:ascii="Arial" w:eastAsia="Arial Unicode MS" w:hAnsi="Arial" w:cs="Arial"/>
          <w:sz w:val="22"/>
          <w:szCs w:val="22"/>
        </w:rPr>
        <w:t xml:space="preserve"> degree fractional polynomial </w:t>
      </w:r>
      <w:r w:rsidR="00497AB5" w:rsidRPr="00600968">
        <w:rPr>
          <w:rFonts w:ascii="Arial" w:eastAsia="Arial Unicode MS" w:hAnsi="Arial" w:cs="Arial"/>
          <w:sz w:val="22"/>
          <w:szCs w:val="22"/>
        </w:rPr>
        <w:t xml:space="preserve">for </w:t>
      </w:r>
      <w:r w:rsidR="002C4A50" w:rsidRPr="00600968">
        <w:rPr>
          <w:rFonts w:ascii="Arial" w:eastAsia="Arial Unicode MS" w:hAnsi="Arial" w:cs="Arial"/>
          <w:sz w:val="22"/>
          <w:szCs w:val="22"/>
        </w:rPr>
        <w:t xml:space="preserve">mean weight as a function of gestational age </w:t>
      </w:r>
      <w:r w:rsidR="00B34626" w:rsidRPr="00600968">
        <w:rPr>
          <w:rFonts w:ascii="Arial" w:eastAsia="Arial Unicode MS" w:hAnsi="Arial" w:cs="Arial"/>
          <w:sz w:val="22"/>
          <w:szCs w:val="22"/>
        </w:rPr>
        <w:t>between 22 and 40 weeks</w:t>
      </w:r>
      <w:r w:rsidR="003C41C3" w:rsidRPr="00600968">
        <w:rPr>
          <w:rFonts w:ascii="Arial" w:eastAsia="Arial Unicode MS" w:hAnsi="Arial" w:cs="Arial"/>
          <w:sz w:val="22"/>
          <w:szCs w:val="22"/>
        </w:rPr>
        <w:t xml:space="preserve">; </w:t>
      </w:r>
    </w:p>
    <w:p w14:paraId="2370DB91" w14:textId="319E7E41" w:rsidR="00A711C1" w:rsidRPr="00600968" w:rsidRDefault="00CD4C1E"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(3) </w:t>
      </w:r>
      <w:r w:rsidR="00B02AD0" w:rsidRPr="00600968">
        <w:rPr>
          <w:rFonts w:ascii="Arial" w:eastAsia="Arial Unicode MS" w:hAnsi="Arial" w:cs="Arial"/>
          <w:sz w:val="22"/>
          <w:szCs w:val="22"/>
        </w:rPr>
        <w:t>R</w:t>
      </w:r>
      <w:r w:rsidRPr="00600968">
        <w:rPr>
          <w:rFonts w:ascii="Arial" w:eastAsia="Arial Unicode MS" w:hAnsi="Arial" w:cs="Arial"/>
          <w:sz w:val="22"/>
          <w:szCs w:val="22"/>
        </w:rPr>
        <w:t xml:space="preserve">eturning to </w:t>
      </w:r>
      <w:r w:rsidR="00A711C1" w:rsidRPr="00600968">
        <w:rPr>
          <w:rFonts w:ascii="Arial" w:eastAsia="Arial Unicode MS" w:hAnsi="Arial" w:cs="Arial"/>
          <w:sz w:val="22"/>
          <w:szCs w:val="22"/>
        </w:rPr>
        <w:t xml:space="preserve">the </w:t>
      </w:r>
      <w:r w:rsidR="00497AB5" w:rsidRPr="00600968">
        <w:rPr>
          <w:rFonts w:ascii="Arial" w:eastAsia="Arial Unicode MS" w:hAnsi="Arial" w:cs="Arial"/>
          <w:sz w:val="22"/>
          <w:szCs w:val="22"/>
        </w:rPr>
        <w:t xml:space="preserve">dataset </w:t>
      </w:r>
      <w:r w:rsidR="00E61900" w:rsidRPr="00600968">
        <w:rPr>
          <w:rFonts w:ascii="Arial" w:eastAsia="Arial Unicode MS" w:hAnsi="Arial" w:cs="Arial"/>
          <w:sz w:val="22"/>
          <w:szCs w:val="22"/>
        </w:rPr>
        <w:t xml:space="preserve">of </w:t>
      </w:r>
      <w:r w:rsidR="00B02AD0" w:rsidRPr="00600968">
        <w:rPr>
          <w:rFonts w:ascii="Arial" w:eastAsia="Arial Unicode MS" w:hAnsi="Arial" w:cs="Arial"/>
          <w:sz w:val="22"/>
          <w:szCs w:val="22"/>
        </w:rPr>
        <w:t>births</w:t>
      </w:r>
      <w:r w:rsidR="00E61900" w:rsidRPr="00600968">
        <w:rPr>
          <w:rFonts w:ascii="Arial" w:eastAsia="Arial Unicode MS" w:hAnsi="Arial" w:cs="Arial"/>
          <w:sz w:val="22"/>
          <w:szCs w:val="22"/>
        </w:rPr>
        <w:t xml:space="preserve"> within 14 days</w:t>
      </w:r>
      <w:r w:rsidR="00A711C1" w:rsidRPr="00600968">
        <w:rPr>
          <w:rFonts w:ascii="Arial" w:eastAsia="Arial Unicode MS" w:hAnsi="Arial" w:cs="Arial"/>
          <w:sz w:val="22"/>
          <w:szCs w:val="22"/>
        </w:rPr>
        <w:t xml:space="preserve"> (step (1))</w:t>
      </w:r>
      <w:r w:rsidRPr="00600968">
        <w:rPr>
          <w:rFonts w:ascii="Arial" w:eastAsia="Arial Unicode MS" w:hAnsi="Arial" w:cs="Arial"/>
          <w:sz w:val="22"/>
          <w:szCs w:val="22"/>
        </w:rPr>
        <w:t>,</w:t>
      </w:r>
      <w:r w:rsidR="00E61900" w:rsidRPr="00600968">
        <w:rPr>
          <w:rFonts w:ascii="Arial" w:eastAsia="Arial Unicode MS" w:hAnsi="Arial" w:cs="Arial"/>
          <w:sz w:val="22"/>
          <w:szCs w:val="22"/>
        </w:rPr>
        <w:t xml:space="preserve"> </w:t>
      </w:r>
      <w:r w:rsidR="001A557A" w:rsidRPr="00600968">
        <w:rPr>
          <w:rFonts w:ascii="Arial" w:eastAsia="Arial Unicode MS" w:hAnsi="Arial" w:cs="Arial"/>
          <w:sz w:val="22"/>
          <w:szCs w:val="22"/>
        </w:rPr>
        <w:t>we calculated</w:t>
      </w:r>
      <w:r w:rsidR="00FE031A" w:rsidRPr="00600968">
        <w:rPr>
          <w:rFonts w:ascii="Arial" w:eastAsia="Arial Unicode MS" w:hAnsi="Arial" w:cs="Arial"/>
          <w:sz w:val="22"/>
          <w:szCs w:val="22"/>
        </w:rPr>
        <w:t>, for each fetus,</w:t>
      </w:r>
      <w:r w:rsidR="001A557A" w:rsidRPr="00600968">
        <w:rPr>
          <w:rFonts w:ascii="Arial" w:eastAsia="Arial Unicode MS" w:hAnsi="Arial" w:cs="Arial"/>
          <w:sz w:val="22"/>
          <w:szCs w:val="22"/>
        </w:rPr>
        <w:t xml:space="preserve"> </w:t>
      </w:r>
      <w:r w:rsidR="00FE031A" w:rsidRPr="00600968">
        <w:rPr>
          <w:rFonts w:ascii="Arial" w:eastAsia="Arial Unicode MS" w:hAnsi="Arial" w:cs="Arial"/>
          <w:sz w:val="22"/>
          <w:szCs w:val="22"/>
        </w:rPr>
        <w:t xml:space="preserve">the expected </w:t>
      </w:r>
      <w:r w:rsidR="001A557A" w:rsidRPr="00600968">
        <w:rPr>
          <w:rFonts w:ascii="Arial" w:eastAsia="Arial Unicode MS" w:hAnsi="Arial" w:cs="Arial"/>
          <w:sz w:val="22"/>
          <w:szCs w:val="22"/>
        </w:rPr>
        <w:t xml:space="preserve">weight at the time of </w:t>
      </w:r>
      <w:r w:rsidR="00B02AD0" w:rsidRPr="00600968">
        <w:rPr>
          <w:rFonts w:ascii="Arial" w:eastAsia="Arial Unicode MS" w:hAnsi="Arial" w:cs="Arial"/>
          <w:sz w:val="22"/>
          <w:szCs w:val="22"/>
        </w:rPr>
        <w:t xml:space="preserve">the </w:t>
      </w:r>
      <w:r w:rsidR="000B39F6" w:rsidRPr="00600968">
        <w:rPr>
          <w:rFonts w:ascii="Arial" w:eastAsia="Arial Unicode MS" w:hAnsi="Arial" w:cs="Arial"/>
          <w:sz w:val="22"/>
          <w:szCs w:val="22"/>
        </w:rPr>
        <w:t xml:space="preserve">last </w:t>
      </w:r>
      <w:r w:rsidR="00B02AD0" w:rsidRPr="00600968">
        <w:rPr>
          <w:rFonts w:ascii="Arial" w:eastAsia="Arial Unicode MS" w:hAnsi="Arial" w:cs="Arial"/>
          <w:sz w:val="22"/>
          <w:szCs w:val="22"/>
        </w:rPr>
        <w:t xml:space="preserve">scan </w:t>
      </w:r>
      <w:r w:rsidR="001A557A" w:rsidRPr="00600968">
        <w:rPr>
          <w:rFonts w:ascii="Arial" w:eastAsia="Arial Unicode MS" w:hAnsi="Arial" w:cs="Arial"/>
          <w:sz w:val="22"/>
          <w:szCs w:val="22"/>
        </w:rPr>
        <w:t xml:space="preserve">by subtracting the average weight gain between </w:t>
      </w:r>
      <w:r w:rsidR="000B39F6" w:rsidRPr="00600968">
        <w:rPr>
          <w:rFonts w:ascii="Arial" w:eastAsia="Arial Unicode MS" w:hAnsi="Arial" w:cs="Arial"/>
          <w:sz w:val="22"/>
          <w:szCs w:val="22"/>
        </w:rPr>
        <w:t xml:space="preserve">the time of the last scan </w:t>
      </w:r>
      <w:r w:rsidR="001A557A" w:rsidRPr="00600968">
        <w:rPr>
          <w:rFonts w:ascii="Arial" w:eastAsia="Arial Unicode MS" w:hAnsi="Arial" w:cs="Arial"/>
          <w:sz w:val="22"/>
          <w:szCs w:val="22"/>
        </w:rPr>
        <w:t xml:space="preserve">and </w:t>
      </w:r>
      <w:r w:rsidR="00B02AD0" w:rsidRPr="00600968">
        <w:rPr>
          <w:rFonts w:ascii="Arial" w:eastAsia="Arial Unicode MS" w:hAnsi="Arial" w:cs="Arial"/>
          <w:sz w:val="22"/>
          <w:szCs w:val="22"/>
        </w:rPr>
        <w:t xml:space="preserve">birth </w:t>
      </w:r>
      <w:r w:rsidR="00D32086" w:rsidRPr="00600968">
        <w:rPr>
          <w:rFonts w:ascii="Arial" w:eastAsia="Arial Unicode MS" w:hAnsi="Arial" w:cs="Arial"/>
          <w:sz w:val="22"/>
          <w:szCs w:val="22"/>
        </w:rPr>
        <w:t xml:space="preserve">using the </w:t>
      </w:r>
      <w:r w:rsidR="003C41C3" w:rsidRPr="00600968">
        <w:rPr>
          <w:rFonts w:ascii="Arial" w:eastAsia="Arial Unicode MS" w:hAnsi="Arial" w:cs="Arial"/>
          <w:sz w:val="22"/>
          <w:szCs w:val="22"/>
        </w:rPr>
        <w:t xml:space="preserve">model built in step </w:t>
      </w:r>
      <w:r w:rsidRPr="00600968">
        <w:rPr>
          <w:rFonts w:ascii="Arial" w:eastAsia="Arial Unicode MS" w:hAnsi="Arial" w:cs="Arial"/>
          <w:sz w:val="22"/>
          <w:szCs w:val="22"/>
        </w:rPr>
        <w:t>(</w:t>
      </w:r>
      <w:r w:rsidR="003C41C3" w:rsidRPr="00600968">
        <w:rPr>
          <w:rFonts w:ascii="Arial" w:eastAsia="Arial Unicode MS" w:hAnsi="Arial" w:cs="Arial"/>
          <w:sz w:val="22"/>
          <w:szCs w:val="22"/>
        </w:rPr>
        <w:t>2</w:t>
      </w:r>
      <w:r w:rsidRPr="00600968">
        <w:rPr>
          <w:rFonts w:ascii="Arial" w:eastAsia="Arial Unicode MS" w:hAnsi="Arial" w:cs="Arial"/>
          <w:sz w:val="22"/>
          <w:szCs w:val="22"/>
        </w:rPr>
        <w:t>)</w:t>
      </w:r>
      <w:r w:rsidR="003C41C3" w:rsidRPr="00600968">
        <w:rPr>
          <w:rFonts w:ascii="Arial" w:eastAsia="Arial Unicode MS" w:hAnsi="Arial" w:cs="Arial"/>
          <w:sz w:val="22"/>
          <w:szCs w:val="22"/>
        </w:rPr>
        <w:t xml:space="preserve">; </w:t>
      </w:r>
    </w:p>
    <w:p w14:paraId="2F18A882" w14:textId="285E4F38" w:rsidR="00CD4C1E" w:rsidRPr="00600968" w:rsidRDefault="00CD4C1E"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w:t>
      </w:r>
      <w:r w:rsidR="003C41C3" w:rsidRPr="00600968">
        <w:rPr>
          <w:rFonts w:ascii="Arial" w:eastAsia="Arial Unicode MS" w:hAnsi="Arial" w:cs="Arial"/>
          <w:sz w:val="22"/>
          <w:szCs w:val="22"/>
        </w:rPr>
        <w:t>4</w:t>
      </w:r>
      <w:r w:rsidR="001A557A" w:rsidRPr="00600968">
        <w:rPr>
          <w:rFonts w:ascii="Arial" w:eastAsia="Arial Unicode MS" w:hAnsi="Arial" w:cs="Arial"/>
          <w:sz w:val="22"/>
          <w:szCs w:val="22"/>
        </w:rPr>
        <w:t xml:space="preserve">) </w:t>
      </w:r>
      <w:r w:rsidR="0027094D" w:rsidRPr="00600968">
        <w:rPr>
          <w:rFonts w:ascii="Arial" w:eastAsia="Arial Unicode MS" w:hAnsi="Arial" w:cs="Arial"/>
          <w:sz w:val="22"/>
          <w:szCs w:val="22"/>
        </w:rPr>
        <w:t>This</w:t>
      </w:r>
      <w:r w:rsidR="001A557A" w:rsidRPr="00600968">
        <w:rPr>
          <w:rFonts w:ascii="Arial" w:eastAsia="Arial Unicode MS" w:hAnsi="Arial" w:cs="Arial"/>
          <w:sz w:val="22"/>
          <w:szCs w:val="22"/>
        </w:rPr>
        <w:t xml:space="preserve"> calculated weight was</w:t>
      </w:r>
      <w:r w:rsidR="00D32086" w:rsidRPr="00600968">
        <w:rPr>
          <w:rFonts w:ascii="Arial" w:eastAsia="Arial Unicode MS" w:hAnsi="Arial" w:cs="Arial"/>
          <w:sz w:val="22"/>
          <w:szCs w:val="22"/>
        </w:rPr>
        <w:t xml:space="preserve"> then</w:t>
      </w:r>
      <w:r w:rsidR="003C41C3" w:rsidRPr="00600968">
        <w:rPr>
          <w:rFonts w:ascii="Arial" w:eastAsia="Arial Unicode MS" w:hAnsi="Arial" w:cs="Arial"/>
          <w:sz w:val="22"/>
          <w:szCs w:val="22"/>
        </w:rPr>
        <w:t xml:space="preserve"> used</w:t>
      </w:r>
      <w:r w:rsidR="001A557A" w:rsidRPr="00600968">
        <w:rPr>
          <w:rFonts w:ascii="Arial" w:eastAsia="Arial Unicode MS" w:hAnsi="Arial" w:cs="Arial"/>
          <w:sz w:val="22"/>
          <w:szCs w:val="22"/>
        </w:rPr>
        <w:t xml:space="preserve"> for further </w:t>
      </w:r>
      <w:r w:rsidR="00A97F79" w:rsidRPr="00600968">
        <w:rPr>
          <w:rFonts w:ascii="Arial" w:eastAsia="Arial Unicode MS" w:hAnsi="Arial" w:cs="Arial"/>
          <w:sz w:val="22"/>
          <w:szCs w:val="22"/>
        </w:rPr>
        <w:t>modelling</w:t>
      </w:r>
      <w:r w:rsidR="001A557A" w:rsidRPr="00600968">
        <w:rPr>
          <w:rFonts w:ascii="Arial" w:eastAsia="Arial Unicode MS" w:hAnsi="Arial" w:cs="Arial"/>
          <w:sz w:val="22"/>
          <w:szCs w:val="22"/>
        </w:rPr>
        <w:t>.</w:t>
      </w:r>
    </w:p>
    <w:p w14:paraId="72AD5781" w14:textId="25D30058" w:rsidR="000D207D" w:rsidRPr="00600968" w:rsidRDefault="000D207D"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As expected, o</w:t>
      </w:r>
      <w:r w:rsidR="00D4212A" w:rsidRPr="00600968">
        <w:rPr>
          <w:rFonts w:ascii="Arial" w:eastAsia="Arial Unicode MS" w:hAnsi="Arial" w:cs="Arial"/>
          <w:sz w:val="22"/>
          <w:szCs w:val="22"/>
        </w:rPr>
        <w:t xml:space="preserve">wing to the prospective, population-based design of FGLS, </w:t>
      </w:r>
      <w:r w:rsidR="00B02AD0" w:rsidRPr="00600968">
        <w:rPr>
          <w:rFonts w:ascii="Arial" w:eastAsia="Arial Unicode MS" w:hAnsi="Arial" w:cs="Arial"/>
          <w:sz w:val="22"/>
          <w:szCs w:val="22"/>
        </w:rPr>
        <w:t>most</w:t>
      </w:r>
      <w:r w:rsidRPr="00600968">
        <w:rPr>
          <w:rFonts w:ascii="Arial" w:eastAsia="Arial Unicode MS" w:hAnsi="Arial" w:cs="Arial"/>
          <w:sz w:val="22"/>
          <w:szCs w:val="22"/>
        </w:rPr>
        <w:t xml:space="preserve"> births </w:t>
      </w:r>
      <w:r w:rsidR="00D4212A" w:rsidRPr="00600968">
        <w:rPr>
          <w:rFonts w:ascii="Arial" w:eastAsia="Arial Unicode MS" w:hAnsi="Arial" w:cs="Arial"/>
          <w:sz w:val="22"/>
          <w:szCs w:val="22"/>
        </w:rPr>
        <w:t xml:space="preserve">occurred </w:t>
      </w:r>
      <w:r w:rsidR="00305B12" w:rsidRPr="00600968">
        <w:rPr>
          <w:rFonts w:ascii="Arial" w:eastAsia="Arial Unicode MS" w:hAnsi="Arial" w:cs="Arial"/>
          <w:sz w:val="22"/>
          <w:szCs w:val="22"/>
        </w:rPr>
        <w:t xml:space="preserve">close to </w:t>
      </w:r>
      <w:r w:rsidR="00D4212A" w:rsidRPr="00600968">
        <w:rPr>
          <w:rFonts w:ascii="Arial" w:eastAsia="Arial Unicode MS" w:hAnsi="Arial" w:cs="Arial"/>
          <w:sz w:val="22"/>
          <w:szCs w:val="22"/>
        </w:rPr>
        <w:t>40 weeks</w:t>
      </w:r>
      <w:r w:rsidR="00B02AD0" w:rsidRPr="00600968">
        <w:rPr>
          <w:rFonts w:ascii="Arial" w:eastAsia="Arial Unicode MS" w:hAnsi="Arial" w:cs="Arial"/>
          <w:sz w:val="22"/>
          <w:szCs w:val="22"/>
        </w:rPr>
        <w:t>’ gestation</w:t>
      </w:r>
      <w:r w:rsidR="00D4212A"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meaning that the </w:t>
      </w:r>
      <w:r w:rsidR="00D4212A" w:rsidRPr="00600968">
        <w:rPr>
          <w:rFonts w:ascii="Arial" w:eastAsia="Arial Unicode MS" w:hAnsi="Arial" w:cs="Arial"/>
          <w:sz w:val="22"/>
          <w:szCs w:val="22"/>
        </w:rPr>
        <w:t>scatter of observation</w:t>
      </w:r>
      <w:r w:rsidRPr="00600968">
        <w:rPr>
          <w:rFonts w:ascii="Arial" w:eastAsia="Arial Unicode MS" w:hAnsi="Arial" w:cs="Arial"/>
          <w:sz w:val="22"/>
          <w:szCs w:val="22"/>
        </w:rPr>
        <w:t>s</w:t>
      </w:r>
      <w:r w:rsidR="00D4212A" w:rsidRPr="00600968">
        <w:rPr>
          <w:rFonts w:ascii="Arial" w:eastAsia="Arial Unicode MS" w:hAnsi="Arial" w:cs="Arial"/>
          <w:sz w:val="22"/>
          <w:szCs w:val="22"/>
        </w:rPr>
        <w:t xml:space="preserve"> </w:t>
      </w:r>
      <w:r w:rsidR="00305B12" w:rsidRPr="00600968">
        <w:rPr>
          <w:rFonts w:ascii="Arial" w:eastAsia="Arial Unicode MS" w:hAnsi="Arial" w:cs="Arial"/>
          <w:sz w:val="22"/>
          <w:szCs w:val="22"/>
        </w:rPr>
        <w:t>across</w:t>
      </w:r>
      <w:r w:rsidR="00D4212A" w:rsidRPr="00600968">
        <w:rPr>
          <w:rFonts w:ascii="Arial" w:eastAsia="Arial Unicode MS" w:hAnsi="Arial" w:cs="Arial"/>
          <w:sz w:val="22"/>
          <w:szCs w:val="22"/>
        </w:rPr>
        <w:t xml:space="preserve"> the 22-40 week window</w:t>
      </w:r>
      <w:r w:rsidRPr="00600968">
        <w:rPr>
          <w:rFonts w:ascii="Arial" w:eastAsia="Arial Unicode MS" w:hAnsi="Arial" w:cs="Arial"/>
          <w:sz w:val="22"/>
          <w:szCs w:val="22"/>
        </w:rPr>
        <w:t xml:space="preserve"> was very uneven</w:t>
      </w:r>
      <w:r w:rsidR="00D4212A" w:rsidRPr="00600968">
        <w:rPr>
          <w:rFonts w:ascii="Arial" w:eastAsia="Arial Unicode MS" w:hAnsi="Arial" w:cs="Arial"/>
          <w:sz w:val="22"/>
          <w:szCs w:val="22"/>
        </w:rPr>
        <w:t xml:space="preserve">. </w:t>
      </w:r>
      <w:r w:rsidRPr="00600968">
        <w:rPr>
          <w:rFonts w:ascii="Arial" w:eastAsia="Arial Unicode MS" w:hAnsi="Arial" w:cs="Arial"/>
          <w:sz w:val="22"/>
          <w:szCs w:val="22"/>
        </w:rPr>
        <w:t>We were aware that e</w:t>
      </w:r>
      <w:r w:rsidR="00A15716" w:rsidRPr="00600968">
        <w:rPr>
          <w:rFonts w:ascii="Arial" w:eastAsia="Arial Unicode MS" w:hAnsi="Arial" w:cs="Arial"/>
          <w:sz w:val="22"/>
          <w:szCs w:val="22"/>
        </w:rPr>
        <w:t xml:space="preserve">stimation </w:t>
      </w:r>
      <w:r w:rsidRPr="00600968">
        <w:rPr>
          <w:rFonts w:ascii="Arial" w:eastAsia="Arial Unicode MS" w:hAnsi="Arial" w:cs="Arial"/>
          <w:sz w:val="22"/>
          <w:szCs w:val="22"/>
        </w:rPr>
        <w:t xml:space="preserve">using </w:t>
      </w:r>
      <w:r w:rsidR="00A15716" w:rsidRPr="00600968">
        <w:rPr>
          <w:rFonts w:ascii="Arial" w:eastAsia="Arial Unicode MS" w:hAnsi="Arial" w:cs="Arial"/>
          <w:sz w:val="22"/>
          <w:szCs w:val="22"/>
        </w:rPr>
        <w:t xml:space="preserve">the complete data would yield very accurate </w:t>
      </w:r>
      <w:r w:rsidR="00553D5B" w:rsidRPr="00600968">
        <w:rPr>
          <w:rFonts w:ascii="Arial" w:eastAsia="Arial Unicode MS" w:hAnsi="Arial" w:cs="Arial"/>
          <w:sz w:val="22"/>
          <w:szCs w:val="22"/>
        </w:rPr>
        <w:t>estimates at 40 weeks</w:t>
      </w:r>
      <w:r w:rsidR="00B02AD0" w:rsidRPr="00600968">
        <w:rPr>
          <w:rFonts w:ascii="Arial" w:eastAsia="Arial Unicode MS" w:hAnsi="Arial" w:cs="Arial"/>
          <w:sz w:val="22"/>
          <w:szCs w:val="22"/>
        </w:rPr>
        <w:t>’ gestation</w:t>
      </w:r>
      <w:r w:rsidR="00553D5B" w:rsidRPr="00600968">
        <w:rPr>
          <w:rFonts w:ascii="Arial" w:eastAsia="Arial Unicode MS" w:hAnsi="Arial" w:cs="Arial"/>
          <w:sz w:val="22"/>
          <w:szCs w:val="22"/>
        </w:rPr>
        <w:t>, where the greatest contribution of</w:t>
      </w:r>
      <w:r w:rsidR="00094226" w:rsidRPr="00600968">
        <w:rPr>
          <w:rFonts w:ascii="Arial" w:eastAsia="Arial Unicode MS" w:hAnsi="Arial" w:cs="Arial"/>
          <w:sz w:val="22"/>
          <w:szCs w:val="22"/>
        </w:rPr>
        <w:t xml:space="preserve"> the data is found </w:t>
      </w:r>
      <w:r w:rsidR="003C41C3" w:rsidRPr="00600968">
        <w:rPr>
          <w:rFonts w:ascii="Arial" w:eastAsia="Arial Unicode MS" w:hAnsi="Arial" w:cs="Arial"/>
          <w:sz w:val="22"/>
          <w:szCs w:val="22"/>
        </w:rPr>
        <w:t>but with limited</w:t>
      </w:r>
      <w:r w:rsidR="00094226" w:rsidRPr="00600968">
        <w:rPr>
          <w:rFonts w:ascii="Arial" w:eastAsia="Arial Unicode MS" w:hAnsi="Arial" w:cs="Arial"/>
          <w:sz w:val="22"/>
          <w:szCs w:val="22"/>
        </w:rPr>
        <w:t xml:space="preserve"> </w:t>
      </w:r>
      <w:r w:rsidR="00A21860" w:rsidRPr="00600968">
        <w:rPr>
          <w:rFonts w:ascii="Arial" w:eastAsia="Arial Unicode MS" w:hAnsi="Arial" w:cs="Arial"/>
          <w:sz w:val="22"/>
          <w:szCs w:val="22"/>
        </w:rPr>
        <w:t xml:space="preserve">model validity </w:t>
      </w:r>
      <w:r w:rsidR="00094226" w:rsidRPr="00600968">
        <w:rPr>
          <w:rFonts w:ascii="Arial" w:eastAsia="Arial Unicode MS" w:hAnsi="Arial" w:cs="Arial"/>
          <w:sz w:val="22"/>
          <w:szCs w:val="22"/>
        </w:rPr>
        <w:t xml:space="preserve">for </w:t>
      </w:r>
      <w:r w:rsidRPr="00600968">
        <w:rPr>
          <w:rFonts w:ascii="Arial" w:eastAsia="Arial Unicode MS" w:hAnsi="Arial" w:cs="Arial"/>
          <w:sz w:val="22"/>
          <w:szCs w:val="22"/>
        </w:rPr>
        <w:t xml:space="preserve">lower </w:t>
      </w:r>
      <w:r w:rsidR="00094226" w:rsidRPr="00600968">
        <w:rPr>
          <w:rFonts w:ascii="Arial" w:eastAsia="Arial Unicode MS" w:hAnsi="Arial" w:cs="Arial"/>
          <w:sz w:val="22"/>
          <w:szCs w:val="22"/>
        </w:rPr>
        <w:t>birthweights</w:t>
      </w:r>
      <w:r w:rsidR="00553D5B" w:rsidRPr="00600968">
        <w:rPr>
          <w:rFonts w:ascii="Arial" w:eastAsia="Arial Unicode MS" w:hAnsi="Arial" w:cs="Arial"/>
          <w:sz w:val="22"/>
          <w:szCs w:val="22"/>
        </w:rPr>
        <w:t>.</w:t>
      </w:r>
      <w:r w:rsidR="00A15716" w:rsidRPr="00600968">
        <w:rPr>
          <w:rFonts w:ascii="Arial" w:eastAsia="Arial Unicode MS" w:hAnsi="Arial" w:cs="Arial"/>
          <w:sz w:val="22"/>
          <w:szCs w:val="22"/>
        </w:rPr>
        <w:t xml:space="preserve"> </w:t>
      </w:r>
      <w:r w:rsidR="00B02AD0" w:rsidRPr="00600968">
        <w:rPr>
          <w:rFonts w:ascii="Arial" w:eastAsia="Arial Unicode MS" w:hAnsi="Arial" w:cs="Arial"/>
          <w:sz w:val="22"/>
          <w:szCs w:val="22"/>
        </w:rPr>
        <w:t>T</w:t>
      </w:r>
      <w:r w:rsidRPr="00600968">
        <w:rPr>
          <w:rFonts w:ascii="Arial" w:eastAsia="Arial Unicode MS" w:hAnsi="Arial" w:cs="Arial"/>
          <w:sz w:val="22"/>
          <w:szCs w:val="22"/>
        </w:rPr>
        <w:t xml:space="preserve">o overcome this </w:t>
      </w:r>
      <w:r w:rsidR="00B02AD0" w:rsidRPr="00600968">
        <w:rPr>
          <w:rFonts w:ascii="Arial" w:eastAsia="Arial Unicode MS" w:hAnsi="Arial" w:cs="Arial"/>
          <w:sz w:val="22"/>
          <w:szCs w:val="22"/>
        </w:rPr>
        <w:t xml:space="preserve">problem </w:t>
      </w:r>
      <w:r w:rsidRPr="00600968">
        <w:rPr>
          <w:rFonts w:ascii="Arial" w:eastAsia="Arial Unicode MS" w:hAnsi="Arial" w:cs="Arial"/>
          <w:sz w:val="22"/>
          <w:szCs w:val="22"/>
        </w:rPr>
        <w:t xml:space="preserve">and allow </w:t>
      </w:r>
      <w:r w:rsidRPr="00600968">
        <w:rPr>
          <w:rFonts w:ascii="Arial" w:eastAsia="Arial Unicode MS" w:hAnsi="Arial" w:cs="Arial"/>
          <w:sz w:val="22"/>
          <w:szCs w:val="22"/>
        </w:rPr>
        <w:lastRenderedPageBreak/>
        <w:t xml:space="preserve">accurate </w:t>
      </w:r>
      <w:r w:rsidR="003C41C3" w:rsidRPr="00600968">
        <w:rPr>
          <w:rFonts w:ascii="Arial" w:eastAsia="Arial Unicode MS" w:hAnsi="Arial" w:cs="Arial"/>
          <w:sz w:val="22"/>
          <w:szCs w:val="22"/>
        </w:rPr>
        <w:t xml:space="preserve">birthweight </w:t>
      </w:r>
      <w:r w:rsidRPr="00600968">
        <w:rPr>
          <w:rFonts w:ascii="Arial" w:eastAsia="Arial Unicode MS" w:hAnsi="Arial" w:cs="Arial"/>
          <w:sz w:val="22"/>
          <w:szCs w:val="22"/>
        </w:rPr>
        <w:t xml:space="preserve">estimation </w:t>
      </w:r>
      <w:r w:rsidR="003C41C3" w:rsidRPr="00600968">
        <w:rPr>
          <w:rFonts w:ascii="Arial" w:eastAsia="Arial Unicode MS" w:hAnsi="Arial" w:cs="Arial"/>
          <w:sz w:val="22"/>
          <w:szCs w:val="22"/>
        </w:rPr>
        <w:t>over the whole range of observed data, w</w:t>
      </w:r>
      <w:r w:rsidR="00D4212A" w:rsidRPr="00600968">
        <w:rPr>
          <w:rFonts w:ascii="Arial" w:eastAsia="Arial Unicode MS" w:hAnsi="Arial" w:cs="Arial"/>
          <w:sz w:val="22"/>
          <w:szCs w:val="22"/>
        </w:rPr>
        <w:t xml:space="preserve">e </w:t>
      </w:r>
      <w:r w:rsidR="00553D5B" w:rsidRPr="00600968">
        <w:rPr>
          <w:rFonts w:ascii="Arial" w:eastAsia="Arial Unicode MS" w:hAnsi="Arial" w:cs="Arial"/>
          <w:sz w:val="22"/>
          <w:szCs w:val="22"/>
        </w:rPr>
        <w:t xml:space="preserve">constructed a </w:t>
      </w:r>
      <w:r w:rsidR="00905666" w:rsidRPr="00600968">
        <w:rPr>
          <w:rFonts w:ascii="Arial" w:eastAsia="Arial Unicode MS" w:hAnsi="Arial" w:cs="Arial"/>
          <w:sz w:val="22"/>
          <w:szCs w:val="22"/>
        </w:rPr>
        <w:t xml:space="preserve">bootstrap </w:t>
      </w:r>
      <w:r w:rsidR="00553D5B" w:rsidRPr="00600968">
        <w:rPr>
          <w:rFonts w:ascii="Arial" w:eastAsia="Arial Unicode MS" w:hAnsi="Arial" w:cs="Arial"/>
          <w:sz w:val="22"/>
          <w:szCs w:val="22"/>
        </w:rPr>
        <w:t>model selection and</w:t>
      </w:r>
      <w:r w:rsidR="00A15716" w:rsidRPr="00600968">
        <w:rPr>
          <w:rFonts w:ascii="Arial" w:eastAsia="Arial Unicode MS" w:hAnsi="Arial" w:cs="Arial"/>
          <w:sz w:val="22"/>
          <w:szCs w:val="22"/>
        </w:rPr>
        <w:t xml:space="preserve"> estimation procedure based on</w:t>
      </w:r>
      <w:r w:rsidR="00553D5B" w:rsidRPr="00600968">
        <w:rPr>
          <w:rFonts w:ascii="Arial" w:eastAsia="Arial Unicode MS" w:hAnsi="Arial" w:cs="Arial"/>
          <w:sz w:val="22"/>
          <w:szCs w:val="22"/>
        </w:rPr>
        <w:t xml:space="preserve"> </w:t>
      </w:r>
      <w:r w:rsidR="00A15716" w:rsidRPr="00600968">
        <w:rPr>
          <w:rFonts w:ascii="Arial" w:eastAsia="Arial Unicode MS" w:hAnsi="Arial" w:cs="Arial"/>
          <w:sz w:val="22"/>
          <w:szCs w:val="22"/>
        </w:rPr>
        <w:t xml:space="preserve">resampling </w:t>
      </w:r>
      <w:r w:rsidR="00A21860" w:rsidRPr="00600968">
        <w:rPr>
          <w:rFonts w:ascii="Arial" w:eastAsia="Arial Unicode MS" w:hAnsi="Arial" w:cs="Arial"/>
          <w:sz w:val="22"/>
          <w:szCs w:val="22"/>
        </w:rPr>
        <w:t xml:space="preserve">of the complete dataset </w:t>
      </w:r>
      <w:r w:rsidR="00A15716" w:rsidRPr="00600968">
        <w:rPr>
          <w:rFonts w:ascii="Arial" w:eastAsia="Arial Unicode MS" w:hAnsi="Arial" w:cs="Arial"/>
          <w:sz w:val="22"/>
          <w:szCs w:val="22"/>
        </w:rPr>
        <w:t>under a</w:t>
      </w:r>
      <w:r w:rsidR="009C00E8" w:rsidRPr="00600968">
        <w:rPr>
          <w:rFonts w:ascii="Arial" w:eastAsia="Arial Unicode MS" w:hAnsi="Arial" w:cs="Arial"/>
          <w:sz w:val="22"/>
          <w:szCs w:val="22"/>
        </w:rPr>
        <w:t>n approximately</w:t>
      </w:r>
      <w:r w:rsidR="00A15716" w:rsidRPr="00600968">
        <w:rPr>
          <w:rFonts w:ascii="Arial" w:eastAsia="Arial Unicode MS" w:hAnsi="Arial" w:cs="Arial"/>
          <w:sz w:val="22"/>
          <w:szCs w:val="22"/>
        </w:rPr>
        <w:t xml:space="preserve"> uniform</w:t>
      </w:r>
      <w:r w:rsidR="00D4212A" w:rsidRPr="00600968">
        <w:rPr>
          <w:rFonts w:ascii="Arial" w:eastAsia="Arial Unicode MS" w:hAnsi="Arial" w:cs="Arial"/>
          <w:sz w:val="22"/>
          <w:szCs w:val="22"/>
        </w:rPr>
        <w:t xml:space="preserve"> </w:t>
      </w:r>
      <w:r w:rsidR="00E752D5" w:rsidRPr="00600968">
        <w:rPr>
          <w:rFonts w:ascii="Arial" w:eastAsia="Arial Unicode MS" w:hAnsi="Arial" w:cs="Arial"/>
          <w:sz w:val="22"/>
          <w:szCs w:val="22"/>
        </w:rPr>
        <w:t>distribution of birth</w:t>
      </w:r>
      <w:r w:rsidR="00A15716" w:rsidRPr="00600968">
        <w:rPr>
          <w:rFonts w:ascii="Arial" w:eastAsia="Arial Unicode MS" w:hAnsi="Arial" w:cs="Arial"/>
          <w:sz w:val="22"/>
          <w:szCs w:val="22"/>
        </w:rPr>
        <w:t>weight</w:t>
      </w:r>
      <w:r w:rsidR="00E55DCE" w:rsidRPr="00600968">
        <w:rPr>
          <w:rFonts w:ascii="Arial" w:eastAsia="Arial Unicode MS" w:hAnsi="Arial" w:cs="Arial"/>
          <w:sz w:val="22"/>
          <w:szCs w:val="22"/>
        </w:rPr>
        <w:t xml:space="preserve"> </w:t>
      </w:r>
      <w:r w:rsidR="00E55DCE"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{"citationID":"VEr9L85o","properties":{"formattedCitation":"{\\rtf \\super 28\\uc0\\u8211{}30\\nosupersub{}}","plainCitation":"28–30"},"citationItems":[{"id":5383,"uris":["http://zotero.org/users/309355/items/4VIQ76HT"],"uri":["http://zotero.org/users/309355/items/4VIQ76HT"],"itemData":{"id":5383,"type":"book","title":"An Introduction to the Bootstrap","publisher":"CRC Press","number-of-pages":"456","abstract":"Statistics is a subject of many uses and surprisingly few effective practitioners. The traditional road to statistical knowledge is blocked, for most, by a formidable wall of mathematics. The approach in An Introduction to the Bootstrap avoids that wall. It arms scientists and engineers, as well as statisticians, with the computational techniques they need to analyze and understand complicated data sets.","ISBN":"978-0-412-04231-7","language":"en","author":[{"family":"Efron","given":"Bradley"},{"family":"Tibshirani","given":"R. J."}],"issued":{"date-parts":[["1994",5,15]]}}},{"id":5389,"uris":["http://zotero.org/users/309355/items/5AZ9BTCE"],"uri":["http://zotero.org/users/309355/items/5AZ9BTCE"],"itemData":{"id":5389,"type":"article-journal","title":"The use of resampling methods to simplify regression models in medical statistics","container-title":"Journal of the Royal Statistical Society: Series C (Applied Statistics)","page":"313–329","volume":"48","issue":"3","source":"Google Scholar","author":[{"family":"Sauerbrei","given":"Willi"}],"issued":{"date-parts":[["1999"]]}}},{"id":6059,"uris":["http://zotero.org/users/309355/items/NZVHN984"],"uri":["http://zotero.org/users/309355/items/NZVHN984"],"itemData":{"id":6059,"type":"article-journal","title":"Statistics Notes: Bootstrap resampling methods","container-title":"BMJ (Clinical research ed.)","page":"h2622","volume":"350","source":"PubMed","ISSN":"1756-1833","note":"PMID: 26037412","shortTitle":"Statistics Notes","journalAbbreviation":"BMJ","language":"eng","author":[{"family":"Bland","given":"J. Martin"},{"family":"Altman","given":"Douglas G."}],"issued":{"date-parts":[["2015"]]},"PMID":"26037412"}}],"schema":"https://github.com/citation-style-language/schema/raw/master/csl-citation.json"} </w:instrText>
      </w:r>
      <w:r w:rsidR="00E55DCE" w:rsidRPr="00600968">
        <w:rPr>
          <w:rFonts w:ascii="Arial" w:eastAsia="Arial Unicode MS" w:hAnsi="Arial" w:cs="Arial"/>
          <w:sz w:val="22"/>
          <w:szCs w:val="22"/>
        </w:rPr>
        <w:fldChar w:fldCharType="separate"/>
      </w:r>
      <w:r w:rsidR="006B29AB" w:rsidRPr="006B29AB">
        <w:rPr>
          <w:rFonts w:ascii="Arial" w:hAnsi="Arial"/>
          <w:sz w:val="22"/>
          <w:vertAlign w:val="superscript"/>
        </w:rPr>
        <w:t>28–30</w:t>
      </w:r>
      <w:r w:rsidR="00E55DCE" w:rsidRPr="00600968">
        <w:rPr>
          <w:rFonts w:ascii="Arial" w:eastAsia="Arial Unicode MS" w:hAnsi="Arial" w:cs="Arial"/>
          <w:sz w:val="22"/>
          <w:szCs w:val="22"/>
        </w:rPr>
        <w:fldChar w:fldCharType="end"/>
      </w:r>
      <w:r w:rsidR="00E55DCE" w:rsidRPr="00600968">
        <w:rPr>
          <w:rFonts w:ascii="Arial" w:eastAsia="Arial Unicode MS" w:hAnsi="Arial" w:cs="Arial"/>
          <w:sz w:val="22"/>
          <w:szCs w:val="22"/>
        </w:rPr>
        <w:t xml:space="preserve">, </w:t>
      </w:r>
      <w:r w:rsidR="00B02AD0" w:rsidRPr="00600968">
        <w:rPr>
          <w:rFonts w:ascii="Arial" w:eastAsia="Arial Unicode MS" w:hAnsi="Arial" w:cs="Arial"/>
          <w:sz w:val="22"/>
          <w:szCs w:val="22"/>
        </w:rPr>
        <w:t xml:space="preserve">i.e. </w:t>
      </w:r>
      <w:r w:rsidR="00B17A6B" w:rsidRPr="00600968">
        <w:rPr>
          <w:rFonts w:ascii="Arial" w:eastAsia="Arial Unicode MS" w:hAnsi="Arial" w:cs="Arial"/>
          <w:sz w:val="22"/>
          <w:szCs w:val="22"/>
        </w:rPr>
        <w:t xml:space="preserve">birthweight was </w:t>
      </w:r>
      <w:r w:rsidRPr="00600968">
        <w:rPr>
          <w:rFonts w:ascii="Arial" w:eastAsia="Arial Unicode MS" w:hAnsi="Arial" w:cs="Arial"/>
          <w:sz w:val="22"/>
          <w:szCs w:val="22"/>
        </w:rPr>
        <w:t xml:space="preserve">divided </w:t>
      </w:r>
      <w:r w:rsidR="00B17A6B" w:rsidRPr="00600968">
        <w:rPr>
          <w:rFonts w:ascii="Arial" w:eastAsia="Arial Unicode MS" w:hAnsi="Arial" w:cs="Arial"/>
          <w:sz w:val="22"/>
          <w:szCs w:val="22"/>
        </w:rPr>
        <w:t xml:space="preserve">into </w:t>
      </w:r>
      <w:r w:rsidR="00B02AD0" w:rsidRPr="00600968">
        <w:rPr>
          <w:rFonts w:ascii="Arial" w:eastAsia="Arial Unicode MS" w:hAnsi="Arial" w:cs="Arial"/>
          <w:sz w:val="22"/>
          <w:szCs w:val="22"/>
        </w:rPr>
        <w:t xml:space="preserve">500g </w:t>
      </w:r>
      <w:r w:rsidR="00905666" w:rsidRPr="00600968">
        <w:rPr>
          <w:rFonts w:ascii="Arial" w:eastAsia="Arial Unicode MS" w:hAnsi="Arial" w:cs="Arial"/>
          <w:sz w:val="22"/>
          <w:szCs w:val="22"/>
        </w:rPr>
        <w:t>strata</w:t>
      </w:r>
      <w:r w:rsidR="00B17A6B" w:rsidRPr="00600968">
        <w:rPr>
          <w:rFonts w:ascii="Arial" w:eastAsia="Arial Unicode MS" w:hAnsi="Arial" w:cs="Arial"/>
          <w:sz w:val="22"/>
          <w:szCs w:val="22"/>
        </w:rPr>
        <w:t xml:space="preserve"> </w:t>
      </w:r>
      <w:r w:rsidRPr="00600968">
        <w:rPr>
          <w:rFonts w:ascii="Arial" w:eastAsia="Arial Unicode MS" w:hAnsi="Arial" w:cs="Arial"/>
          <w:sz w:val="22"/>
          <w:szCs w:val="22"/>
        </w:rPr>
        <w:t>and</w:t>
      </w:r>
      <w:r w:rsidR="00B17A6B" w:rsidRPr="00600968">
        <w:rPr>
          <w:rFonts w:ascii="Arial" w:eastAsia="Arial Unicode MS" w:hAnsi="Arial" w:cs="Arial"/>
          <w:sz w:val="22"/>
          <w:szCs w:val="22"/>
        </w:rPr>
        <w:t xml:space="preserve"> each sample was built by randomly selecting </w:t>
      </w:r>
      <w:r w:rsidR="008B777E" w:rsidRPr="00600968">
        <w:rPr>
          <w:rFonts w:ascii="Arial" w:eastAsia="Arial Unicode MS" w:hAnsi="Arial" w:cs="Arial"/>
          <w:sz w:val="22"/>
          <w:szCs w:val="22"/>
        </w:rPr>
        <w:t xml:space="preserve">five </w:t>
      </w:r>
      <w:r w:rsidR="00B17A6B" w:rsidRPr="00600968">
        <w:rPr>
          <w:rFonts w:ascii="Arial" w:eastAsia="Arial Unicode MS" w:hAnsi="Arial" w:cs="Arial"/>
          <w:sz w:val="22"/>
          <w:szCs w:val="22"/>
        </w:rPr>
        <w:t>observations with replacement</w:t>
      </w:r>
      <w:r w:rsidR="00F146C3" w:rsidRPr="00600968">
        <w:rPr>
          <w:rFonts w:ascii="Arial" w:eastAsia="Arial Unicode MS" w:hAnsi="Arial" w:cs="Arial"/>
          <w:sz w:val="22"/>
          <w:szCs w:val="22"/>
        </w:rPr>
        <w:t xml:space="preserve"> from</w:t>
      </w:r>
      <w:r w:rsidR="009C00E8" w:rsidRPr="00600968">
        <w:rPr>
          <w:rFonts w:ascii="Arial" w:eastAsia="Arial Unicode MS" w:hAnsi="Arial" w:cs="Arial"/>
          <w:sz w:val="22"/>
          <w:szCs w:val="22"/>
        </w:rPr>
        <w:t xml:space="preserve"> each </w:t>
      </w:r>
      <w:r w:rsidR="00905666" w:rsidRPr="00600968">
        <w:rPr>
          <w:rFonts w:ascii="Arial" w:eastAsia="Arial Unicode MS" w:hAnsi="Arial" w:cs="Arial"/>
          <w:sz w:val="22"/>
          <w:szCs w:val="22"/>
        </w:rPr>
        <w:t>stratum</w:t>
      </w:r>
      <w:r w:rsidR="009C00E8" w:rsidRPr="00600968">
        <w:rPr>
          <w:rFonts w:ascii="Arial" w:eastAsia="Arial Unicode MS" w:hAnsi="Arial" w:cs="Arial"/>
          <w:sz w:val="22"/>
          <w:szCs w:val="22"/>
        </w:rPr>
        <w:t xml:space="preserve">. </w:t>
      </w:r>
      <w:r w:rsidR="00F36468" w:rsidRPr="00600968">
        <w:rPr>
          <w:rFonts w:ascii="Arial" w:eastAsia="Arial Unicode MS" w:hAnsi="Arial" w:cs="Arial"/>
          <w:sz w:val="22"/>
          <w:szCs w:val="22"/>
        </w:rPr>
        <w:t xml:space="preserve">In a first </w:t>
      </w:r>
      <w:r w:rsidR="00905666" w:rsidRPr="00600968">
        <w:rPr>
          <w:rFonts w:ascii="Arial" w:eastAsia="Arial Unicode MS" w:hAnsi="Arial" w:cs="Arial"/>
          <w:sz w:val="22"/>
          <w:szCs w:val="22"/>
        </w:rPr>
        <w:t xml:space="preserve">resampling run of 100 samples, candidate </w:t>
      </w:r>
      <w:r w:rsidR="00B213AC" w:rsidRPr="00600968">
        <w:rPr>
          <w:rFonts w:ascii="Arial" w:eastAsia="Arial Unicode MS" w:hAnsi="Arial" w:cs="Arial"/>
          <w:sz w:val="22"/>
          <w:szCs w:val="22"/>
        </w:rPr>
        <w:t xml:space="preserve">models – which include three elements: the </w:t>
      </w:r>
      <w:r w:rsidR="00905666" w:rsidRPr="00600968">
        <w:rPr>
          <w:rFonts w:ascii="Arial" w:eastAsia="Arial Unicode MS" w:hAnsi="Arial" w:cs="Arial"/>
          <w:sz w:val="22"/>
          <w:szCs w:val="22"/>
        </w:rPr>
        <w:t>variables</w:t>
      </w:r>
      <w:r w:rsidR="00B213AC" w:rsidRPr="00600968">
        <w:rPr>
          <w:rFonts w:ascii="Arial" w:eastAsia="Arial Unicode MS" w:hAnsi="Arial" w:cs="Arial"/>
          <w:sz w:val="22"/>
          <w:szCs w:val="22"/>
        </w:rPr>
        <w:t xml:space="preserve">, the coefficients and </w:t>
      </w:r>
      <w:r w:rsidR="00905666" w:rsidRPr="00600968">
        <w:rPr>
          <w:rFonts w:ascii="Arial" w:eastAsia="Arial Unicode MS" w:hAnsi="Arial" w:cs="Arial"/>
          <w:sz w:val="22"/>
          <w:szCs w:val="22"/>
        </w:rPr>
        <w:t>respective fractional polynomial powers</w:t>
      </w:r>
      <w:r w:rsidR="00B213AC" w:rsidRPr="00600968">
        <w:rPr>
          <w:rFonts w:ascii="Arial" w:eastAsia="Arial Unicode MS" w:hAnsi="Arial" w:cs="Arial"/>
          <w:sz w:val="22"/>
          <w:szCs w:val="22"/>
        </w:rPr>
        <w:t xml:space="preserve"> - </w:t>
      </w:r>
      <w:r w:rsidR="00905666" w:rsidRPr="00600968">
        <w:rPr>
          <w:rFonts w:ascii="Arial" w:eastAsia="Arial Unicode MS" w:hAnsi="Arial" w:cs="Arial"/>
          <w:sz w:val="22"/>
          <w:szCs w:val="22"/>
        </w:rPr>
        <w:t xml:space="preserve">were elicited </w:t>
      </w:r>
      <w:r w:rsidR="009C00E8" w:rsidRPr="00600968">
        <w:rPr>
          <w:rFonts w:ascii="Arial" w:eastAsia="Arial Unicode MS" w:hAnsi="Arial" w:cs="Arial"/>
          <w:sz w:val="22"/>
          <w:szCs w:val="22"/>
        </w:rPr>
        <w:t xml:space="preserve">using </w:t>
      </w:r>
      <w:r w:rsidR="00F36468" w:rsidRPr="00600968">
        <w:rPr>
          <w:rFonts w:ascii="Arial" w:eastAsia="Arial Unicode MS" w:hAnsi="Arial" w:cs="Arial"/>
          <w:sz w:val="22"/>
          <w:szCs w:val="22"/>
        </w:rPr>
        <w:t>the backward elimination algorithm described by Ambler and Royston</w:t>
      </w:r>
      <w:r w:rsidR="00E55DCE" w:rsidRPr="00600968">
        <w:rPr>
          <w:rFonts w:ascii="Arial" w:eastAsia="Arial Unicode MS" w:hAnsi="Arial" w:cs="Arial"/>
          <w:sz w:val="22"/>
          <w:szCs w:val="22"/>
        </w:rPr>
        <w:t xml:space="preserve"> </w:t>
      </w:r>
      <w:r w:rsidR="00E55DCE"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{"citationID":"1te3dqtljk","properties":{"formattedCitation":"{\\rtf \\super 31\\nosupersub{}}","plainCitation":"31"},"citationItems":[{"id":5263,"uris":["http://zotero.org/users/309355/items/VKE79DEN"],"uri":["http://zotero.org/users/309355/items/VKE79DEN"],"itemData":{"id":5263,"type":"article-journal","title":"Fractional polynomial model selection procedures: investigation of Type I error rate","container-title":"Journal of statistical computation and simulation","page":"89–108","volume":"69","issue":"1","source":"Google Scholar","shortTitle":"Fractional polynomial model selection procedures","author":[{"family":"Ambler","given":"Gareth"},{"family":"Royston","given":"Patrick"}],"issued":{"date-parts":[["2001"]]}}}],"schema":"https://github.com/citation-style-language/schema/raw/master/csl-citation.json"} </w:instrText>
      </w:r>
      <w:r w:rsidR="00E55DCE" w:rsidRPr="00600968">
        <w:rPr>
          <w:rFonts w:ascii="Arial" w:eastAsia="Arial Unicode MS" w:hAnsi="Arial" w:cs="Arial"/>
          <w:sz w:val="22"/>
          <w:szCs w:val="22"/>
        </w:rPr>
        <w:fldChar w:fldCharType="separate"/>
      </w:r>
      <w:r w:rsidR="006B29AB" w:rsidRPr="006B29AB">
        <w:rPr>
          <w:rFonts w:ascii="Arial" w:hAnsi="Arial"/>
          <w:sz w:val="22"/>
          <w:vertAlign w:val="superscript"/>
        </w:rPr>
        <w:t>31</w:t>
      </w:r>
      <w:r w:rsidR="00E55DCE" w:rsidRPr="00600968">
        <w:rPr>
          <w:rFonts w:ascii="Arial" w:eastAsia="Arial Unicode MS" w:hAnsi="Arial" w:cs="Arial"/>
          <w:sz w:val="22"/>
          <w:szCs w:val="22"/>
        </w:rPr>
        <w:fldChar w:fldCharType="end"/>
      </w:r>
      <w:r w:rsidRPr="00600968">
        <w:rPr>
          <w:rFonts w:ascii="Arial" w:eastAsia="Arial Unicode MS" w:hAnsi="Arial" w:cs="Arial"/>
          <w:sz w:val="22"/>
          <w:szCs w:val="22"/>
        </w:rPr>
        <w:t xml:space="preserve">, </w:t>
      </w:r>
      <w:r w:rsidR="00654D21" w:rsidRPr="00600968">
        <w:rPr>
          <w:rFonts w:ascii="Arial" w:eastAsia="Arial Unicode MS" w:hAnsi="Arial" w:cs="Arial"/>
          <w:sz w:val="22"/>
          <w:szCs w:val="22"/>
        </w:rPr>
        <w:t xml:space="preserve">which provides </w:t>
      </w:r>
      <w:r w:rsidR="00705624" w:rsidRPr="00600968">
        <w:rPr>
          <w:rFonts w:ascii="Arial" w:eastAsia="Arial Unicode MS" w:hAnsi="Arial" w:cs="Arial"/>
          <w:sz w:val="22"/>
          <w:szCs w:val="22"/>
        </w:rPr>
        <w:t>protection against over-fitting</w:t>
      </w:r>
      <w:r w:rsidR="00F36468" w:rsidRPr="00600968">
        <w:rPr>
          <w:rFonts w:ascii="Arial" w:eastAsia="Arial Unicode MS" w:hAnsi="Arial" w:cs="Arial"/>
          <w:sz w:val="22"/>
          <w:szCs w:val="22"/>
        </w:rPr>
        <w:t xml:space="preserve">. In a second step, the coefficients of all candidate models were estimated in </w:t>
      </w:r>
      <w:r w:rsidR="00905666" w:rsidRPr="00600968">
        <w:rPr>
          <w:rFonts w:ascii="Arial" w:eastAsia="Arial Unicode MS" w:hAnsi="Arial" w:cs="Arial"/>
          <w:sz w:val="22"/>
          <w:szCs w:val="22"/>
        </w:rPr>
        <w:t>B=</w:t>
      </w:r>
      <w:r w:rsidR="00F36468" w:rsidRPr="00600968">
        <w:rPr>
          <w:rFonts w:ascii="Arial" w:eastAsia="Arial Unicode MS" w:hAnsi="Arial" w:cs="Arial"/>
          <w:sz w:val="22"/>
          <w:szCs w:val="22"/>
        </w:rPr>
        <w:t>1</w:t>
      </w:r>
      <w:r w:rsidR="00EF2D9B" w:rsidRPr="00600968">
        <w:rPr>
          <w:rFonts w:ascii="Arial" w:eastAsia="Arial Unicode MS" w:hAnsi="Arial" w:cs="Arial"/>
          <w:sz w:val="22"/>
          <w:szCs w:val="22"/>
        </w:rPr>
        <w:t>,</w:t>
      </w:r>
      <w:r w:rsidR="00F36468" w:rsidRPr="00600968">
        <w:rPr>
          <w:rFonts w:ascii="Arial" w:eastAsia="Arial Unicode MS" w:hAnsi="Arial" w:cs="Arial"/>
          <w:sz w:val="22"/>
          <w:szCs w:val="22"/>
        </w:rPr>
        <w:t xml:space="preserve">000 </w:t>
      </w:r>
      <w:r w:rsidR="00905666" w:rsidRPr="00600968">
        <w:rPr>
          <w:rFonts w:ascii="Arial" w:eastAsia="Arial Unicode MS" w:hAnsi="Arial" w:cs="Arial"/>
          <w:sz w:val="22"/>
          <w:szCs w:val="22"/>
        </w:rPr>
        <w:t xml:space="preserve">bootstrap </w:t>
      </w:r>
      <w:r w:rsidR="00F36468" w:rsidRPr="00600968">
        <w:rPr>
          <w:rFonts w:ascii="Arial" w:eastAsia="Arial Unicode MS" w:hAnsi="Arial" w:cs="Arial"/>
          <w:sz w:val="22"/>
          <w:szCs w:val="22"/>
        </w:rPr>
        <w:t>samples: in each sample, a single model was selected using Akaike’s Information Criterion (AIC)</w:t>
      </w:r>
      <w:r w:rsidR="008B777E" w:rsidRPr="00600968">
        <w:rPr>
          <w:rFonts w:ascii="Arial" w:eastAsia="Arial Unicode MS" w:hAnsi="Arial" w:cs="Arial"/>
          <w:sz w:val="22"/>
          <w:szCs w:val="22"/>
        </w:rPr>
        <w:t>.  C</w:t>
      </w:r>
      <w:r w:rsidR="00654D21" w:rsidRPr="00600968">
        <w:rPr>
          <w:rFonts w:ascii="Arial" w:eastAsia="Arial Unicode MS" w:hAnsi="Arial" w:cs="Arial"/>
          <w:sz w:val="22"/>
          <w:szCs w:val="22"/>
        </w:rPr>
        <w:t xml:space="preserve">andidate models were then ordered by their frequency of selection within the </w:t>
      </w:r>
      <w:r w:rsidR="00B213AC" w:rsidRPr="00600968">
        <w:rPr>
          <w:rFonts w:ascii="Arial" w:eastAsia="Arial Unicode MS" w:hAnsi="Arial" w:cs="Arial"/>
          <w:sz w:val="22"/>
          <w:szCs w:val="22"/>
        </w:rPr>
        <w:t>1</w:t>
      </w:r>
      <w:r w:rsidR="00E313C1">
        <w:rPr>
          <w:rFonts w:ascii="Arial" w:eastAsia="Arial Unicode MS" w:hAnsi="Arial" w:cs="Arial"/>
          <w:sz w:val="22"/>
          <w:szCs w:val="22"/>
        </w:rPr>
        <w:t>,</w:t>
      </w:r>
      <w:r w:rsidR="00B213AC" w:rsidRPr="00600968">
        <w:rPr>
          <w:rFonts w:ascii="Arial" w:eastAsia="Arial Unicode MS" w:hAnsi="Arial" w:cs="Arial"/>
          <w:sz w:val="22"/>
          <w:szCs w:val="22"/>
        </w:rPr>
        <w:t>000</w:t>
      </w:r>
      <w:r w:rsidR="00654D21" w:rsidRPr="00600968">
        <w:rPr>
          <w:rFonts w:ascii="Arial" w:eastAsia="Arial Unicode MS" w:hAnsi="Arial" w:cs="Arial"/>
          <w:sz w:val="22"/>
          <w:szCs w:val="22"/>
        </w:rPr>
        <w:t xml:space="preserve"> samples</w:t>
      </w:r>
      <w:r w:rsidR="008B777E" w:rsidRPr="00600968">
        <w:rPr>
          <w:rFonts w:ascii="Arial" w:eastAsia="Arial Unicode MS" w:hAnsi="Arial" w:cs="Arial"/>
          <w:sz w:val="22"/>
          <w:szCs w:val="22"/>
        </w:rPr>
        <w:t xml:space="preserve"> and</w:t>
      </w:r>
      <w:r w:rsidR="00654D21" w:rsidRPr="00600968">
        <w:rPr>
          <w:rFonts w:ascii="Arial" w:eastAsia="Arial Unicode MS" w:hAnsi="Arial" w:cs="Arial"/>
          <w:sz w:val="22"/>
          <w:szCs w:val="22"/>
        </w:rPr>
        <w:t xml:space="preserve"> the </w:t>
      </w:r>
      <w:r w:rsidR="00EF2D9B" w:rsidRPr="00600968">
        <w:rPr>
          <w:rFonts w:ascii="Arial" w:eastAsia="Arial Unicode MS" w:hAnsi="Arial" w:cs="Arial"/>
          <w:sz w:val="22"/>
          <w:szCs w:val="22"/>
        </w:rPr>
        <w:t xml:space="preserve">five </w:t>
      </w:r>
      <w:r w:rsidR="00654D21" w:rsidRPr="00600968">
        <w:rPr>
          <w:rFonts w:ascii="Arial" w:eastAsia="Arial Unicode MS" w:hAnsi="Arial" w:cs="Arial"/>
          <w:sz w:val="22"/>
          <w:szCs w:val="22"/>
        </w:rPr>
        <w:t>most frequent models were kept for further assessment of goodness of fit.</w:t>
      </w:r>
    </w:p>
    <w:p w14:paraId="381266CE" w14:textId="75B7D181" w:rsidR="000F2A5F" w:rsidRPr="00600968" w:rsidRDefault="00ED0EEB"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Assessment of goodness of fit </w:t>
      </w:r>
      <w:r w:rsidR="00C72EE9" w:rsidRPr="00600968">
        <w:rPr>
          <w:rFonts w:ascii="Arial" w:eastAsia="Arial Unicode MS" w:hAnsi="Arial" w:cs="Arial"/>
          <w:sz w:val="22"/>
          <w:szCs w:val="22"/>
        </w:rPr>
        <w:t xml:space="preserve">in the complete dataset </w:t>
      </w:r>
      <w:r w:rsidRPr="00600968">
        <w:rPr>
          <w:rFonts w:ascii="Arial" w:eastAsia="Arial Unicode MS" w:hAnsi="Arial" w:cs="Arial"/>
          <w:sz w:val="22"/>
          <w:szCs w:val="22"/>
        </w:rPr>
        <w:t xml:space="preserve">relied on </w:t>
      </w:r>
      <w:r w:rsidR="000723C3" w:rsidRPr="00600968">
        <w:rPr>
          <w:rFonts w:ascii="Arial" w:eastAsia="Arial Unicode MS" w:hAnsi="Arial" w:cs="Arial"/>
          <w:sz w:val="22"/>
          <w:szCs w:val="22"/>
        </w:rPr>
        <w:t>inspection of residua</w:t>
      </w:r>
      <w:r w:rsidR="00C72EE9" w:rsidRPr="00600968">
        <w:rPr>
          <w:rFonts w:ascii="Arial" w:eastAsia="Arial Unicode MS" w:hAnsi="Arial" w:cs="Arial"/>
          <w:sz w:val="22"/>
          <w:szCs w:val="22"/>
        </w:rPr>
        <w:t>ls with quantile-quantile plots and residuals versus fitted plots</w:t>
      </w:r>
      <w:r w:rsidR="00FC5B4B" w:rsidRPr="00600968">
        <w:rPr>
          <w:rFonts w:ascii="Arial" w:eastAsia="Arial Unicode MS" w:hAnsi="Arial" w:cs="Arial"/>
          <w:sz w:val="22"/>
          <w:szCs w:val="22"/>
        </w:rPr>
        <w:t>.</w:t>
      </w:r>
      <w:r w:rsidR="00B34626" w:rsidRPr="00600968">
        <w:rPr>
          <w:rFonts w:ascii="Arial" w:eastAsia="Arial Unicode MS" w:hAnsi="Arial" w:cs="Arial"/>
          <w:sz w:val="22"/>
          <w:szCs w:val="22"/>
        </w:rPr>
        <w:t xml:space="preserve"> </w:t>
      </w:r>
      <w:r w:rsidR="00E264A7" w:rsidRPr="00600968">
        <w:rPr>
          <w:rFonts w:ascii="Arial" w:eastAsia="Arial Unicode MS" w:hAnsi="Arial" w:cs="Arial"/>
          <w:sz w:val="22"/>
          <w:szCs w:val="22"/>
        </w:rPr>
        <w:t xml:space="preserve">Given that we </w:t>
      </w:r>
      <w:r w:rsidR="00B213AC" w:rsidRPr="00600968">
        <w:rPr>
          <w:rFonts w:ascii="Arial" w:eastAsia="Arial Unicode MS" w:hAnsi="Arial" w:cs="Arial"/>
          <w:sz w:val="22"/>
          <w:szCs w:val="22"/>
        </w:rPr>
        <w:t>estimated fetal weight</w:t>
      </w:r>
      <w:r w:rsidR="000D207D" w:rsidRPr="00600968">
        <w:rPr>
          <w:rFonts w:ascii="Arial" w:eastAsia="Arial Unicode MS" w:hAnsi="Arial" w:cs="Arial"/>
          <w:sz w:val="22"/>
          <w:szCs w:val="22"/>
        </w:rPr>
        <w:t xml:space="preserve"> </w:t>
      </w:r>
      <w:r w:rsidR="00E264A7" w:rsidRPr="00600968">
        <w:rPr>
          <w:rFonts w:ascii="Arial" w:eastAsia="Arial Unicode MS" w:hAnsi="Arial" w:cs="Arial"/>
          <w:sz w:val="22"/>
          <w:szCs w:val="22"/>
        </w:rPr>
        <w:t xml:space="preserve">at </w:t>
      </w:r>
      <w:r w:rsidR="000D207D" w:rsidRPr="00600968">
        <w:rPr>
          <w:rFonts w:ascii="Arial" w:eastAsia="Arial Unicode MS" w:hAnsi="Arial" w:cs="Arial"/>
          <w:sz w:val="22"/>
          <w:szCs w:val="22"/>
        </w:rPr>
        <w:t xml:space="preserve">the </w:t>
      </w:r>
      <w:r w:rsidR="00E264A7" w:rsidRPr="00600968">
        <w:rPr>
          <w:rFonts w:ascii="Arial" w:eastAsia="Arial Unicode MS" w:hAnsi="Arial" w:cs="Arial"/>
          <w:sz w:val="22"/>
          <w:szCs w:val="22"/>
        </w:rPr>
        <w:t xml:space="preserve">time of </w:t>
      </w:r>
      <w:r w:rsidR="00EF2D9B" w:rsidRPr="00600968">
        <w:rPr>
          <w:rFonts w:ascii="Arial" w:eastAsia="Arial Unicode MS" w:hAnsi="Arial" w:cs="Arial"/>
          <w:sz w:val="22"/>
          <w:szCs w:val="22"/>
        </w:rPr>
        <w:t>the last scan</w:t>
      </w:r>
      <w:r w:rsidR="00E264A7" w:rsidRPr="00600968">
        <w:rPr>
          <w:rFonts w:ascii="Arial" w:eastAsia="Arial Unicode MS" w:hAnsi="Arial" w:cs="Arial"/>
          <w:sz w:val="22"/>
          <w:szCs w:val="22"/>
        </w:rPr>
        <w:t xml:space="preserve"> </w:t>
      </w:r>
      <w:r w:rsidR="000943C6" w:rsidRPr="00600968">
        <w:rPr>
          <w:rFonts w:ascii="Arial" w:eastAsia="Arial Unicode MS" w:hAnsi="Arial" w:cs="Arial"/>
          <w:sz w:val="22"/>
          <w:szCs w:val="22"/>
        </w:rPr>
        <w:t xml:space="preserve">using </w:t>
      </w:r>
      <w:r w:rsidR="00E264A7" w:rsidRPr="00600968">
        <w:rPr>
          <w:rFonts w:ascii="Arial" w:eastAsia="Arial Unicode MS" w:hAnsi="Arial" w:cs="Arial"/>
          <w:sz w:val="22"/>
          <w:szCs w:val="22"/>
        </w:rPr>
        <w:t>an average model</w:t>
      </w:r>
      <w:r w:rsidR="000943C6" w:rsidRPr="00600968">
        <w:rPr>
          <w:rFonts w:ascii="Arial" w:eastAsia="Arial Unicode MS" w:hAnsi="Arial" w:cs="Arial"/>
          <w:sz w:val="22"/>
          <w:szCs w:val="22"/>
        </w:rPr>
        <w:t xml:space="preserve"> for growth</w:t>
      </w:r>
      <w:r w:rsidR="00E264A7" w:rsidRPr="00600968">
        <w:rPr>
          <w:rFonts w:ascii="Arial" w:eastAsia="Arial Unicode MS" w:hAnsi="Arial" w:cs="Arial"/>
          <w:sz w:val="22"/>
          <w:szCs w:val="22"/>
        </w:rPr>
        <w:t>, w</w:t>
      </w:r>
      <w:r w:rsidR="00B34626" w:rsidRPr="00600968">
        <w:rPr>
          <w:rFonts w:ascii="Arial" w:eastAsia="Arial Unicode MS" w:hAnsi="Arial" w:cs="Arial"/>
          <w:sz w:val="22"/>
          <w:szCs w:val="22"/>
        </w:rPr>
        <w:t>e investigated the bias of our model</w:t>
      </w:r>
      <w:r w:rsidR="00E264A7" w:rsidRPr="00600968">
        <w:rPr>
          <w:rFonts w:ascii="Arial" w:eastAsia="Arial Unicode MS" w:hAnsi="Arial" w:cs="Arial"/>
          <w:sz w:val="22"/>
          <w:szCs w:val="22"/>
        </w:rPr>
        <w:t xml:space="preserve"> </w:t>
      </w:r>
      <w:r w:rsidR="000943C6" w:rsidRPr="00600968">
        <w:rPr>
          <w:rFonts w:ascii="Arial" w:eastAsia="Arial Unicode MS" w:hAnsi="Arial" w:cs="Arial"/>
          <w:sz w:val="22"/>
          <w:szCs w:val="22"/>
        </w:rPr>
        <w:t xml:space="preserve">for </w:t>
      </w:r>
      <w:r w:rsidR="000D207D" w:rsidRPr="00600968">
        <w:rPr>
          <w:rFonts w:ascii="Arial" w:eastAsia="Arial Unicode MS" w:hAnsi="Arial" w:cs="Arial"/>
          <w:sz w:val="22"/>
          <w:szCs w:val="22"/>
        </w:rPr>
        <w:t xml:space="preserve">EFW </w:t>
      </w:r>
      <w:r w:rsidR="000943C6" w:rsidRPr="00600968">
        <w:rPr>
          <w:rFonts w:ascii="Arial" w:eastAsia="Arial Unicode MS" w:hAnsi="Arial" w:cs="Arial"/>
          <w:sz w:val="22"/>
          <w:szCs w:val="22"/>
        </w:rPr>
        <w:t>by cal</w:t>
      </w:r>
      <w:r w:rsidR="000D746B" w:rsidRPr="00600968">
        <w:rPr>
          <w:rFonts w:ascii="Arial" w:eastAsia="Arial Unicode MS" w:hAnsi="Arial" w:cs="Arial"/>
          <w:sz w:val="22"/>
          <w:szCs w:val="22"/>
        </w:rPr>
        <w:t>culating the mean of percent prediction</w:t>
      </w:r>
      <w:r w:rsidR="000943C6" w:rsidRPr="00600968">
        <w:rPr>
          <w:rFonts w:ascii="Arial" w:eastAsia="Arial Unicode MS" w:hAnsi="Arial" w:cs="Arial"/>
          <w:sz w:val="22"/>
          <w:szCs w:val="22"/>
        </w:rPr>
        <w:t xml:space="preserve"> errors defined by</w:t>
      </w:r>
      <w:r w:rsidR="008B777E" w:rsidRPr="00600968">
        <w:rPr>
          <w:rFonts w:ascii="Arial" w:eastAsia="Arial Unicode MS" w:hAnsi="Arial" w:cs="Arial"/>
          <w:sz w:val="22"/>
          <w:szCs w:val="22"/>
        </w:rPr>
        <w:t>:</w:t>
      </w:r>
      <w:r w:rsidR="000943C6" w:rsidRPr="00600968">
        <w:rPr>
          <w:rFonts w:ascii="Arial" w:eastAsia="Arial Unicode MS" w:hAnsi="Arial" w:cs="Arial"/>
          <w:sz w:val="22"/>
          <w:szCs w:val="22"/>
        </w:rPr>
        <w:t xml:space="preserve"> </w:t>
      </w:r>
    </w:p>
    <w:p w14:paraId="25D7B049" w14:textId="7D490042" w:rsidR="000F2A5F" w:rsidRPr="00600968" w:rsidRDefault="000943C6"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100</w:t>
      </w:r>
      <w:r w:rsidR="00B213AC" w:rsidRPr="00600968">
        <w:rPr>
          <w:rFonts w:ascii="Arial" w:eastAsia="Arial Unicode MS" w:hAnsi="Arial" w:cs="Arial"/>
          <w:sz w:val="22"/>
          <w:szCs w:val="22"/>
        </w:rPr>
        <w:t xml:space="preserve"> x </w:t>
      </w:r>
      <w:r w:rsidRPr="00600968">
        <w:rPr>
          <w:rFonts w:ascii="Arial" w:eastAsia="Arial Unicode MS" w:hAnsi="Arial" w:cs="Arial"/>
          <w:sz w:val="22"/>
          <w:szCs w:val="22"/>
        </w:rPr>
        <w:t>(EFW</w:t>
      </w:r>
      <w:r w:rsidR="00B213AC" w:rsidRPr="00600968">
        <w:rPr>
          <w:rFonts w:ascii="Arial" w:eastAsia="Arial Unicode MS" w:hAnsi="Arial" w:cs="Arial"/>
          <w:sz w:val="22"/>
          <w:szCs w:val="22"/>
        </w:rPr>
        <w:t xml:space="preserve"> </w:t>
      </w:r>
      <w:r w:rsidRPr="00600968">
        <w:rPr>
          <w:rFonts w:ascii="Arial" w:eastAsia="Arial Unicode MS" w:hAnsi="Arial" w:cs="Arial"/>
          <w:sz w:val="22"/>
          <w:szCs w:val="22"/>
        </w:rPr>
        <w:t>-</w:t>
      </w:r>
      <w:r w:rsidR="00B213AC" w:rsidRPr="00600968">
        <w:rPr>
          <w:rFonts w:ascii="Arial" w:eastAsia="Arial Unicode MS" w:hAnsi="Arial" w:cs="Arial"/>
          <w:sz w:val="22"/>
          <w:szCs w:val="22"/>
        </w:rPr>
        <w:t xml:space="preserve"> </w:t>
      </w:r>
      <w:r w:rsidRPr="00600968">
        <w:rPr>
          <w:rFonts w:ascii="Arial" w:eastAsia="Arial Unicode MS" w:hAnsi="Arial" w:cs="Arial"/>
          <w:sz w:val="22"/>
          <w:szCs w:val="22"/>
        </w:rPr>
        <w:t>B</w:t>
      </w:r>
      <w:r w:rsidR="000F2A5F" w:rsidRPr="00600968">
        <w:rPr>
          <w:rFonts w:ascii="Arial" w:eastAsia="Arial Unicode MS" w:hAnsi="Arial" w:cs="Arial"/>
          <w:sz w:val="22"/>
          <w:szCs w:val="22"/>
        </w:rPr>
        <w:t>irthweight</w:t>
      </w:r>
      <w:r w:rsidRPr="00600968">
        <w:rPr>
          <w:rFonts w:ascii="Arial" w:eastAsia="Arial Unicode MS" w:hAnsi="Arial" w:cs="Arial"/>
          <w:sz w:val="22"/>
          <w:szCs w:val="22"/>
        </w:rPr>
        <w:t>)/</w:t>
      </w:r>
      <w:r w:rsidR="000F2A5F" w:rsidRPr="00600968">
        <w:rPr>
          <w:rFonts w:ascii="Arial" w:eastAsia="Arial Unicode MS" w:hAnsi="Arial" w:cs="Arial"/>
          <w:sz w:val="22"/>
          <w:szCs w:val="22"/>
        </w:rPr>
        <w:t>Birthweight</w:t>
      </w:r>
    </w:p>
    <w:p w14:paraId="68D7EDFD" w14:textId="0FC3B15F" w:rsidR="00B34626" w:rsidRPr="00600968" w:rsidRDefault="000943C6"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for decreasing time-to-</w:t>
      </w:r>
      <w:r w:rsidR="008B777E" w:rsidRPr="00600968">
        <w:rPr>
          <w:rFonts w:ascii="Arial" w:eastAsia="Arial Unicode MS" w:hAnsi="Arial" w:cs="Arial"/>
          <w:sz w:val="22"/>
          <w:szCs w:val="22"/>
        </w:rPr>
        <w:t>birth</w:t>
      </w:r>
      <w:r w:rsidRPr="00600968">
        <w:rPr>
          <w:rFonts w:ascii="Arial" w:eastAsia="Arial Unicode MS" w:hAnsi="Arial" w:cs="Arial"/>
          <w:sz w:val="22"/>
          <w:szCs w:val="22"/>
        </w:rPr>
        <w:t xml:space="preserve"> intervals (i.e. from 14 to 0 days).</w:t>
      </w:r>
      <w:r w:rsidR="000D746B" w:rsidRPr="00600968">
        <w:rPr>
          <w:rFonts w:ascii="Arial" w:eastAsia="Arial Unicode MS" w:hAnsi="Arial" w:cs="Arial"/>
          <w:sz w:val="22"/>
          <w:szCs w:val="22"/>
        </w:rPr>
        <w:t xml:space="preserve"> </w:t>
      </w:r>
      <w:r w:rsidR="000D207D" w:rsidRPr="00600968">
        <w:rPr>
          <w:rFonts w:ascii="Arial" w:eastAsia="Arial Unicode MS" w:hAnsi="Arial" w:cs="Arial"/>
          <w:sz w:val="22"/>
          <w:szCs w:val="22"/>
        </w:rPr>
        <w:t xml:space="preserve">Finally, we </w:t>
      </w:r>
      <w:r w:rsidR="000D746B" w:rsidRPr="00600968">
        <w:rPr>
          <w:rFonts w:ascii="Arial" w:eastAsia="Arial Unicode MS" w:hAnsi="Arial" w:cs="Arial"/>
          <w:sz w:val="22"/>
          <w:szCs w:val="22"/>
        </w:rPr>
        <w:t xml:space="preserve">also calculated the absolute percent prediction error defined by the </w:t>
      </w:r>
      <w:r w:rsidR="00B213AC" w:rsidRPr="00600968">
        <w:rPr>
          <w:rFonts w:ascii="Arial" w:eastAsia="Arial Unicode MS" w:hAnsi="Arial" w:cs="Arial"/>
          <w:sz w:val="22"/>
          <w:szCs w:val="22"/>
        </w:rPr>
        <w:t xml:space="preserve">mean of the </w:t>
      </w:r>
      <w:r w:rsidR="000D746B" w:rsidRPr="00600968">
        <w:rPr>
          <w:rFonts w:ascii="Arial" w:eastAsia="Arial Unicode MS" w:hAnsi="Arial" w:cs="Arial"/>
          <w:sz w:val="22"/>
          <w:szCs w:val="22"/>
        </w:rPr>
        <w:t>absolute prediction errors.</w:t>
      </w:r>
    </w:p>
    <w:p w14:paraId="3C9AA081" w14:textId="77777777" w:rsidR="00BE13A1" w:rsidRPr="00600968" w:rsidRDefault="00BE13A1" w:rsidP="008D3470">
      <w:pPr>
        <w:spacing w:before="100" w:beforeAutospacing="1" w:after="100" w:afterAutospacing="1" w:line="360" w:lineRule="auto"/>
        <w:jc w:val="both"/>
        <w:rPr>
          <w:rFonts w:ascii="Arial" w:eastAsia="Arial Unicode MS" w:hAnsi="Arial" w:cs="Arial"/>
          <w:i/>
          <w:sz w:val="22"/>
          <w:szCs w:val="22"/>
        </w:rPr>
      </w:pPr>
      <w:r w:rsidRPr="00600968">
        <w:rPr>
          <w:rFonts w:ascii="Arial" w:eastAsia="Arial Unicode MS" w:hAnsi="Arial" w:cs="Arial"/>
          <w:i/>
          <w:sz w:val="22"/>
          <w:szCs w:val="22"/>
        </w:rPr>
        <w:t>Construction of reference centiles:</w:t>
      </w:r>
    </w:p>
    <w:p w14:paraId="11FCA9B1" w14:textId="12585240" w:rsidR="00190965" w:rsidRPr="00600968" w:rsidRDefault="00C41E3D"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The construction of reference centiles was based </w:t>
      </w:r>
      <w:r w:rsidR="008B777E" w:rsidRPr="00600968">
        <w:rPr>
          <w:rFonts w:ascii="Arial" w:eastAsia="Arial Unicode MS" w:hAnsi="Arial" w:cs="Arial"/>
          <w:sz w:val="22"/>
          <w:szCs w:val="22"/>
        </w:rPr>
        <w:t xml:space="preserve">solely </w:t>
      </w:r>
      <w:r w:rsidRPr="00600968">
        <w:rPr>
          <w:rFonts w:ascii="Arial" w:eastAsia="Arial Unicode MS" w:hAnsi="Arial" w:cs="Arial"/>
          <w:sz w:val="22"/>
          <w:szCs w:val="22"/>
        </w:rPr>
        <w:t xml:space="preserve">on </w:t>
      </w:r>
      <w:r w:rsidR="008B777E" w:rsidRPr="00600968">
        <w:rPr>
          <w:rFonts w:ascii="Arial" w:eastAsia="Arial Unicode MS" w:hAnsi="Arial" w:cs="Arial"/>
          <w:sz w:val="22"/>
          <w:szCs w:val="22"/>
        </w:rPr>
        <w:t xml:space="preserve">FGLS </w:t>
      </w:r>
      <w:r w:rsidRPr="00600968">
        <w:rPr>
          <w:rFonts w:ascii="Arial" w:eastAsia="Arial Unicode MS" w:hAnsi="Arial" w:cs="Arial"/>
          <w:sz w:val="22"/>
          <w:szCs w:val="22"/>
        </w:rPr>
        <w:t xml:space="preserve">data. </w:t>
      </w:r>
      <w:r w:rsidR="009D5D97" w:rsidRPr="00600968">
        <w:rPr>
          <w:rFonts w:ascii="Arial" w:eastAsia="Arial Unicode MS" w:hAnsi="Arial" w:cs="Arial"/>
          <w:sz w:val="22"/>
          <w:szCs w:val="22"/>
        </w:rPr>
        <w:t>The sample size was based on pragmatic and statistical considerations; the latter focused on the precision and accuracy of one extreme centile</w:t>
      </w:r>
      <w:r w:rsidR="008B777E" w:rsidRPr="00600968">
        <w:rPr>
          <w:rFonts w:ascii="Arial" w:eastAsia="Arial Unicode MS" w:hAnsi="Arial" w:cs="Arial"/>
          <w:sz w:val="22"/>
          <w:szCs w:val="22"/>
        </w:rPr>
        <w:t>,</w:t>
      </w:r>
      <w:r w:rsidR="009D5D97" w:rsidRPr="00600968">
        <w:rPr>
          <w:rFonts w:ascii="Arial" w:eastAsia="Arial Unicode MS" w:hAnsi="Arial" w:cs="Arial"/>
          <w:sz w:val="22"/>
          <w:szCs w:val="22"/>
        </w:rPr>
        <w:t xml:space="preserve"> i.e., the 3</w:t>
      </w:r>
      <w:r w:rsidR="009D5D97" w:rsidRPr="00600968">
        <w:rPr>
          <w:rFonts w:ascii="Arial" w:eastAsia="Arial Unicode MS" w:hAnsi="Arial" w:cs="Arial"/>
          <w:sz w:val="22"/>
          <w:szCs w:val="22"/>
          <w:vertAlign w:val="superscript"/>
        </w:rPr>
        <w:t>rd</w:t>
      </w:r>
      <w:r w:rsidR="009D5D97" w:rsidRPr="00600968">
        <w:rPr>
          <w:rFonts w:ascii="Arial" w:eastAsia="Arial Unicode MS" w:hAnsi="Arial" w:cs="Arial"/>
          <w:sz w:val="22"/>
          <w:szCs w:val="22"/>
        </w:rPr>
        <w:t xml:space="preserve"> or 97</w:t>
      </w:r>
      <w:r w:rsidR="009D5D97" w:rsidRPr="00600968">
        <w:rPr>
          <w:rFonts w:ascii="Arial" w:eastAsia="Arial Unicode MS" w:hAnsi="Arial" w:cs="Arial"/>
          <w:sz w:val="22"/>
          <w:szCs w:val="22"/>
          <w:vertAlign w:val="superscript"/>
        </w:rPr>
        <w:t>th</w:t>
      </w:r>
      <w:r w:rsidR="009D5D97" w:rsidRPr="00600968">
        <w:rPr>
          <w:rFonts w:ascii="Arial" w:eastAsia="Arial Unicode MS" w:hAnsi="Arial" w:cs="Arial"/>
          <w:sz w:val="22"/>
          <w:szCs w:val="22"/>
        </w:rPr>
        <w:t xml:space="preserve"> centile, and regression-based reference limits</w:t>
      </w:r>
      <w:r w:rsidR="00EB0ABB" w:rsidRPr="00600968">
        <w:rPr>
          <w:rFonts w:ascii="Arial" w:eastAsia="Arial Unicode MS" w:hAnsi="Arial" w:cs="Arial"/>
          <w:sz w:val="22"/>
          <w:szCs w:val="22"/>
        </w:rPr>
        <w:t xml:space="preserve"> </w:t>
      </w:r>
      <w:r w:rsidR="00EB0ABB"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{"citationID":"2icda0uduc","properties":{"formattedCitation":"{\\rtf \\super 32,33\\nosupersub{}}","plainCitation":"32,33"},"citationItems":[{"id":5231,"uris":["http://zotero.org/users/309355/items/DGMXJGNB"],"uri":["http://zotero.org/users/309355/items/DGMXJGNB"],"itemData":{"id":5231,"type":"article-journal","title":"A method is presented to plan the required sample size when estimating regression-based reference limits","container-title":"Journal of Clinical Epidemiology","page":"610-615","volume":"60","issue":"6","source":"PubMed","abstract":"BACKGROUND AND OBJECTIVE: Reference limits are widely used in anthropometry, the behavioral sciences, medicine, and clinical chemistry. They describe the distribution of a quantitative variable in a healthy population, and are often a smooth function of age or another determinant. Thus, instead of estimating reference limits separately for several age groups, it is more economical and parsimonious to use regression methods to estimate reference limits as a function of age. Although the variability of regression-based reference limits has been addressed previously, the available methods to determine the sample sizes needed to estimate them are neither transparent nor user-friendly.\nMETHODS: We propose a simple and intuitive formula using margins of error, to project the sample sizes required to achieve a given degree of precision, for different sampling strategies.\nRESULTS: We present two examples for the calculation of the sample size required to estimate a specific reference limit using various age distributions.\nCONCLUSION: We provide a simple formula to calculate the sample size needed to estimate a specific reference limit to a specified degree of precision. The structure of the formula can easily accommodate different age-sampling strategies.","DOI":"10.1016/j.jclinepi.2006.09.004","ISSN":"0895-4356","note":"PMID: 17493520","journalAbbreviation":"J Clin Epidemiol","language":"eng","author":[{"family":"Bellera","given":"Carine A."},{"family":"Hanley","given":"James A."}],"issued":{"date-parts":[["2007",6]]},"PMID":"17493520"}},{"id":5233,"uris":["http://zotero.org/users/309355/items/N43SCKP6"],"uri":["http://zotero.org/users/309355/items/N43SCKP6"],"itemData":{"id":5233,"type":"article-journal","title":"Constructing time-specific reference ranges","container-title":"Statistics in Medicine","page":"675-690","volume":"10","issue":"5","source":"PubMed","abstract":"Reference ranges which take time (such as age) into account are often required in medicine, but simple, systematic and efficient statistical methods for constructing them are lacking. A method is described which is based on low order polynomial curves (linear, quadratic or occasionally cubic), together with guidelines for when and how to apply a logarithmic transformation to the variable analysed, testing for departures from normality, and assessment of the adequacy of the reference range which is constructed from the regression line plus or minus a multiple of the standard deviation. Standard statistical packages may be used to carry out the calculations. The question of comparing two or more groups of patients is addressed. Three examples are discussed in detail.","ISSN":"0277-6715","note":"PMID: 2068420","journalAbbreviation":"Stat Med","language":"eng","author":[{"family":"Royston","given":"P."}],"issued":{"date-parts":[["1991",5]]},"PMID":"2068420"}}],"schema":"https://github.com/citation-style-language/schema/raw/master/csl-citation.json"} </w:instrText>
      </w:r>
      <w:r w:rsidR="00EB0ABB" w:rsidRPr="00600968">
        <w:rPr>
          <w:rFonts w:ascii="Arial" w:eastAsia="Arial Unicode MS" w:hAnsi="Arial" w:cs="Arial"/>
          <w:sz w:val="22"/>
          <w:szCs w:val="22"/>
        </w:rPr>
        <w:fldChar w:fldCharType="separate"/>
      </w:r>
      <w:r w:rsidR="006B29AB" w:rsidRPr="006B29AB">
        <w:rPr>
          <w:rFonts w:ascii="Arial" w:hAnsi="Arial"/>
          <w:sz w:val="22"/>
          <w:vertAlign w:val="superscript"/>
        </w:rPr>
        <w:t>32,33</w:t>
      </w:r>
      <w:r w:rsidR="00EB0ABB" w:rsidRPr="00600968">
        <w:rPr>
          <w:rFonts w:ascii="Arial" w:eastAsia="Arial Unicode MS" w:hAnsi="Arial" w:cs="Arial"/>
          <w:sz w:val="22"/>
          <w:szCs w:val="22"/>
        </w:rPr>
        <w:fldChar w:fldCharType="end"/>
      </w:r>
      <w:r w:rsidR="00190965" w:rsidRPr="00600968">
        <w:rPr>
          <w:rFonts w:ascii="Arial" w:eastAsia="Arial Unicode MS" w:hAnsi="Arial" w:cs="Arial"/>
          <w:sz w:val="22"/>
          <w:szCs w:val="22"/>
        </w:rPr>
        <w:t>.</w:t>
      </w:r>
      <w:r w:rsidR="009D5D97" w:rsidRPr="00600968">
        <w:rPr>
          <w:rFonts w:ascii="Arial" w:eastAsia="Arial Unicode MS" w:hAnsi="Arial" w:cs="Arial"/>
          <w:sz w:val="22"/>
          <w:szCs w:val="22"/>
        </w:rPr>
        <w:t xml:space="preserve"> We have shown that a sample of 4</w:t>
      </w:r>
      <w:r w:rsidR="00EF2D9B" w:rsidRPr="00600968">
        <w:rPr>
          <w:rFonts w:ascii="Arial" w:eastAsia="Arial Unicode MS" w:hAnsi="Arial" w:cs="Arial"/>
          <w:sz w:val="22"/>
          <w:szCs w:val="22"/>
        </w:rPr>
        <w:t>,</w:t>
      </w:r>
      <w:r w:rsidR="009D5D97" w:rsidRPr="00600968">
        <w:rPr>
          <w:rFonts w:ascii="Arial" w:eastAsia="Arial Unicode MS" w:hAnsi="Arial" w:cs="Arial"/>
          <w:sz w:val="22"/>
          <w:szCs w:val="22"/>
        </w:rPr>
        <w:t>000 women would obtain precision of 0.03 SD at the 3</w:t>
      </w:r>
      <w:r w:rsidR="009D5D97" w:rsidRPr="00600968">
        <w:rPr>
          <w:rFonts w:ascii="Arial" w:eastAsia="Arial Unicode MS" w:hAnsi="Arial" w:cs="Arial"/>
          <w:sz w:val="22"/>
          <w:szCs w:val="22"/>
          <w:vertAlign w:val="superscript"/>
        </w:rPr>
        <w:t>rd</w:t>
      </w:r>
      <w:r w:rsidR="009D5D97" w:rsidRPr="00600968">
        <w:rPr>
          <w:rFonts w:ascii="Arial" w:eastAsia="Arial Unicode MS" w:hAnsi="Arial" w:cs="Arial"/>
          <w:sz w:val="22"/>
          <w:szCs w:val="22"/>
        </w:rPr>
        <w:t xml:space="preserve"> or 97</w:t>
      </w:r>
      <w:r w:rsidR="009D5D97" w:rsidRPr="00600968">
        <w:rPr>
          <w:rFonts w:ascii="Arial" w:eastAsia="Arial Unicode MS" w:hAnsi="Arial" w:cs="Arial"/>
          <w:sz w:val="22"/>
          <w:szCs w:val="22"/>
          <w:vertAlign w:val="superscript"/>
        </w:rPr>
        <w:t>th</w:t>
      </w:r>
      <w:r w:rsidR="009D5D97" w:rsidRPr="00600968">
        <w:rPr>
          <w:rFonts w:ascii="Arial" w:eastAsia="Arial Unicode MS" w:hAnsi="Arial" w:cs="Arial"/>
          <w:sz w:val="22"/>
          <w:szCs w:val="22"/>
        </w:rPr>
        <w:t xml:space="preserve"> centile. Further details on the precision obtained at the 5</w:t>
      </w:r>
      <w:r w:rsidR="009D5D97" w:rsidRPr="00600968">
        <w:rPr>
          <w:rFonts w:ascii="Arial" w:eastAsia="Arial Unicode MS" w:hAnsi="Arial" w:cs="Arial"/>
          <w:sz w:val="22"/>
          <w:szCs w:val="22"/>
          <w:vertAlign w:val="superscript"/>
        </w:rPr>
        <w:t>th</w:t>
      </w:r>
      <w:r w:rsidR="009D5D97" w:rsidRPr="00600968">
        <w:rPr>
          <w:rFonts w:ascii="Arial" w:eastAsia="Arial Unicode MS" w:hAnsi="Arial" w:cs="Arial"/>
          <w:sz w:val="22"/>
          <w:szCs w:val="22"/>
        </w:rPr>
        <w:t xml:space="preserve"> or 10</w:t>
      </w:r>
      <w:r w:rsidR="009D5D97" w:rsidRPr="00600968">
        <w:rPr>
          <w:rFonts w:ascii="Arial" w:eastAsia="Arial Unicode MS" w:hAnsi="Arial" w:cs="Arial"/>
          <w:sz w:val="22"/>
          <w:szCs w:val="22"/>
          <w:vertAlign w:val="superscript"/>
        </w:rPr>
        <w:t>th</w:t>
      </w:r>
      <w:r w:rsidR="009D5D97" w:rsidRPr="00600968">
        <w:rPr>
          <w:rFonts w:ascii="Arial" w:eastAsia="Arial Unicode MS" w:hAnsi="Arial" w:cs="Arial"/>
          <w:sz w:val="22"/>
          <w:szCs w:val="22"/>
        </w:rPr>
        <w:t xml:space="preserve"> centiles by sample size (ranging from 500 to 6</w:t>
      </w:r>
      <w:r w:rsidR="00EF2D9B" w:rsidRPr="00600968">
        <w:rPr>
          <w:rFonts w:ascii="Arial" w:eastAsia="Arial Unicode MS" w:hAnsi="Arial" w:cs="Arial"/>
          <w:sz w:val="22"/>
          <w:szCs w:val="22"/>
        </w:rPr>
        <w:t>,</w:t>
      </w:r>
      <w:r w:rsidR="009D5D97" w:rsidRPr="00600968">
        <w:rPr>
          <w:rFonts w:ascii="Arial" w:eastAsia="Arial Unicode MS" w:hAnsi="Arial" w:cs="Arial"/>
          <w:sz w:val="22"/>
          <w:szCs w:val="22"/>
        </w:rPr>
        <w:t>000) were included in a table in a previous publication</w:t>
      </w:r>
      <w:r w:rsidR="00190965" w:rsidRPr="00600968">
        <w:rPr>
          <w:rFonts w:ascii="Arial" w:eastAsia="Arial Unicode MS" w:hAnsi="Arial" w:cs="Arial"/>
          <w:sz w:val="22"/>
          <w:szCs w:val="22"/>
        </w:rPr>
        <w:t xml:space="preserve"> </w:t>
      </w:r>
      <w:r w:rsidR="00EB0ABB"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{"citationID":"1nu52jctpj","properties":{"formattedCitation":"{\\rtf \\super 34\\nosupersub{}}","plainCitation":"34"},"citationItems":[{"id":5235,"uris":["http://zotero.org/users/309355/items/GPJ9CTZV"],"uri":["http://zotero.org/users/309355/items/GPJ9CTZV"],"itemData":{"id":5235,"type":"article-journal","title":"Statistical considerations for the development of prescriptive fetal and newborn growth standards in the INTERGROWTH-21st Project","container-title":"BJOG: an international journal of obstetrics and gynaecology","page":"71-76, v","volume":"120 Suppl 2","source":"PubMed","abstract":"The INTERGROWTH-21(st) Project has in its mandate to develop prescriptive standards for fetal, neonatal and preterm post-neonatal growth. The project comprises three components: the Fetal Growth Longitudinal Study (FGLS), the Preterm Postnatal Follow-up Study (PPFS), and the Newborn Cross-Sectional Study (NCSS). We consider here the statistical aspects of the three components as they relate to the construction of these standards, in particular the sample size, and outline the principles that will guide the planned main analyses.","DOI":"10.1111/1471-0528.12031","ISSN":"1471-0528","note":"PMID: 23679843","journalAbbreviation":"BJOG","language":"eng","author":[{"family":"Altman","given":"D. G."},{"family":"Ohuma","given":"E. O."},{"literal":"International Fetal and Newborn Growth Consortium for the 21st Century"}],"issued":{"date-parts":[["2013",9]]},"PMID":"23679843"}}],"schema":"https://github.com/citation-style-language/schema/raw/master/csl-citation.json"} </w:instrText>
      </w:r>
      <w:r w:rsidR="00EB0ABB" w:rsidRPr="00600968">
        <w:rPr>
          <w:rFonts w:ascii="Arial" w:eastAsia="Arial Unicode MS" w:hAnsi="Arial" w:cs="Arial"/>
          <w:sz w:val="22"/>
          <w:szCs w:val="22"/>
        </w:rPr>
        <w:fldChar w:fldCharType="separate"/>
      </w:r>
      <w:r w:rsidR="006B29AB" w:rsidRPr="006B29AB">
        <w:rPr>
          <w:rFonts w:ascii="Arial" w:hAnsi="Arial"/>
          <w:sz w:val="22"/>
          <w:vertAlign w:val="superscript"/>
        </w:rPr>
        <w:t>34</w:t>
      </w:r>
      <w:r w:rsidR="00EB0ABB" w:rsidRPr="00600968">
        <w:rPr>
          <w:rFonts w:ascii="Arial" w:eastAsia="Arial Unicode MS" w:hAnsi="Arial" w:cs="Arial"/>
          <w:sz w:val="22"/>
          <w:szCs w:val="22"/>
        </w:rPr>
        <w:fldChar w:fldCharType="end"/>
      </w:r>
      <w:r w:rsidR="00190965" w:rsidRPr="00600968">
        <w:rPr>
          <w:rFonts w:ascii="Arial" w:eastAsia="Arial Unicode MS" w:hAnsi="Arial" w:cs="Arial"/>
          <w:sz w:val="22"/>
          <w:szCs w:val="22"/>
        </w:rPr>
        <w:t>.</w:t>
      </w:r>
      <w:r w:rsidRPr="00600968">
        <w:rPr>
          <w:rFonts w:ascii="Arial" w:eastAsia="Arial Unicode MS" w:hAnsi="Arial" w:cs="Arial"/>
          <w:sz w:val="22"/>
          <w:szCs w:val="22"/>
        </w:rPr>
        <w:t xml:space="preserve"> </w:t>
      </w:r>
    </w:p>
    <w:p w14:paraId="130C39BA" w14:textId="0017A792" w:rsidR="009D5D97" w:rsidRPr="00600968" w:rsidRDefault="00C47023"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T</w:t>
      </w:r>
      <w:r w:rsidR="00190965" w:rsidRPr="00600968">
        <w:rPr>
          <w:rFonts w:ascii="Arial" w:eastAsia="Arial Unicode MS" w:hAnsi="Arial" w:cs="Arial"/>
          <w:sz w:val="22"/>
          <w:szCs w:val="22"/>
        </w:rPr>
        <w:t xml:space="preserve">he data from all the study sites were pooled to construct the </w:t>
      </w:r>
      <w:r w:rsidRPr="00600968">
        <w:rPr>
          <w:rFonts w:ascii="Arial" w:eastAsia="Arial Unicode MS" w:hAnsi="Arial" w:cs="Arial"/>
          <w:sz w:val="22"/>
          <w:szCs w:val="22"/>
        </w:rPr>
        <w:t>F</w:t>
      </w:r>
      <w:r w:rsidR="00190965" w:rsidRPr="00600968">
        <w:rPr>
          <w:rFonts w:ascii="Arial" w:eastAsia="Arial Unicode MS" w:hAnsi="Arial" w:cs="Arial"/>
          <w:sz w:val="22"/>
          <w:szCs w:val="22"/>
        </w:rPr>
        <w:t xml:space="preserve">etal </w:t>
      </w:r>
      <w:r w:rsidRPr="00600968">
        <w:rPr>
          <w:rFonts w:ascii="Arial" w:eastAsia="Arial Unicode MS" w:hAnsi="Arial" w:cs="Arial"/>
          <w:sz w:val="22"/>
          <w:szCs w:val="22"/>
        </w:rPr>
        <w:t>G</w:t>
      </w:r>
      <w:r w:rsidR="00190965" w:rsidRPr="00600968">
        <w:rPr>
          <w:rFonts w:ascii="Arial" w:eastAsia="Arial Unicode MS" w:hAnsi="Arial" w:cs="Arial"/>
          <w:sz w:val="22"/>
          <w:szCs w:val="22"/>
        </w:rPr>
        <w:t xml:space="preserve">rowth </w:t>
      </w:r>
      <w:r w:rsidRPr="00600968">
        <w:rPr>
          <w:rFonts w:ascii="Arial" w:eastAsia="Arial Unicode MS" w:hAnsi="Arial" w:cs="Arial"/>
          <w:sz w:val="22"/>
          <w:szCs w:val="22"/>
        </w:rPr>
        <w:t xml:space="preserve">Standards, </w:t>
      </w:r>
      <w:r w:rsidR="00176BD4" w:rsidRPr="00600968">
        <w:rPr>
          <w:rFonts w:ascii="Arial" w:eastAsia="Arial Unicode MS" w:hAnsi="Arial" w:cs="Arial"/>
          <w:sz w:val="22"/>
          <w:szCs w:val="22"/>
        </w:rPr>
        <w:t>using</w:t>
      </w:r>
      <w:r w:rsidRPr="00600968">
        <w:rPr>
          <w:rFonts w:ascii="Arial" w:eastAsia="Arial Unicode MS" w:hAnsi="Arial" w:cs="Arial"/>
          <w:sz w:val="22"/>
          <w:szCs w:val="22"/>
        </w:rPr>
        <w:t xml:space="preserve"> the same statistical approach adopted by WHO in constructing their Child Growth Standards </w:t>
      </w:r>
      <w:r w:rsidR="00EB0ABB" w:rsidRPr="00600968">
        <w:rPr>
          <w:rFonts w:ascii="Arial" w:eastAsia="Arial Unicode MS" w:hAnsi="Arial" w:cs="Arial"/>
          <w:sz w:val="22"/>
          <w:szCs w:val="22"/>
        </w:rPr>
        <w:fldChar w:fldCharType="begin"/>
      </w:r>
      <w:r w:rsidR="00AD4B87" w:rsidRPr="00600968">
        <w:rPr>
          <w:rFonts w:ascii="Arial" w:eastAsia="Arial Unicode MS" w:hAnsi="Arial" w:cs="Arial"/>
          <w:sz w:val="22"/>
          <w:szCs w:val="22"/>
        </w:rPr>
        <w:instrText xml:space="preserve"> ADDIN ZOTERO_ITEM CSL_CITATION {"citationID":"1kurotounf","properties":{"formattedCitation":"{\\rtf \\super 6,12\\nosupersub{}}","plainCitation":"6,12"},"citationItems":[{"id":4530,"uris":["http://zotero.org/users/309355/items/2ZW6NP36"],"uri":["http://zotero.org/users/309355/items/2ZW6NP36"],"itemData":{"id":4530,"type":"article-journal","title":"International standards for fetal growth based on serial ultrasound measurements: the Fetal Growth Longitudinal Study of the INTERGROWTH-21st Project","container-title":"The Lancet","page":"869-879","volume":"384","issue":"9946","source":"CrossRef","DOI":"10.1016/S0140-6736(14)61490-2","ISSN":"01406736","shortTitle":"International standards for fetal growth based on serial ultrasound measurements","language":"en","author":[{"family":"Papageorghiou","given":"Aris T"},{"family":"Ohuma","given":"Eric O"},{"family":"Altman","given":"Douglas G"},{"family":"Todros","given":"Tullia"},{"family":"Ismail","given":"Leila Cheikh"},{"family":"Lambert","given":"Ann"},{"family":"Jaffer","given":"Yasmin A"},{"family":"Bertino","given":"Enrico"},{"family":"Gravett","given":"Michael G"},{"family":"Purwar","given":"Manorama"},{"family":"Noble","given":"J Alison"},{"family":"Pang","given":"Ruyan"},{"family":"Victora","given":"Cesar G"},{"family":"Barros","given":"Fernando C"},{"family":"Carvalho","given":"Maria"},{"family":"Salomon","given":"Laurent J"},{"family":"Bhutta","given":"Zulfiqar A"},{"family":"Kennedy","given":"Stephen H"},{"family":"Villar","given":"José"}],"issued":{"date-parts":[["2014",9]]}}},{"id":5031,"uris":["http://zotero.org/users/309355/items/M4M8QJ8F"],"uri":["http://zotero.org/users/309355/items/M4M8QJ8F"],"itemData":{"id":5031,"type":"article-journal","title":"The likeness of fetal growth and newborn size across non-isolated populations in the INTERGROWTH-21st Project: the Fetal Growth Longitudinal Study and Newborn Cross-Sectional Study","container-title":"The Lancet. Diabetes &amp; Endocrinology","page":"781-792","volume":"2","issue":"10","source":"PubMed","abstract":"BACKGROUND: Large differences exist in size at birth and in rates of impaired fetal growth worldwide. The relative effects of nutrition, disease, the environment, and genetics on these differences are often debated. In clinical practice, various references are often used to assess fetal growth and newborn size across populations and ethnic origins, whereas international standards for assessing growth in infants and children have been established. In the INTERGROWTH-21(st) Project, our aim was to assess fetal growth and newborn size in eight geographically defined urban populations in which the health and nutrition needs of mothers were met and adequate antenatal care was provided.\nMETHODS: For this study, fetal growth and newborn size were measured in two INTERGROWTH-21(st) component studies using prespecified markers and the same methods, equipment, and selection criteria. In the Fetal Growth Longitudinal Study (FGLS), we studied educated, affluent, healthy women, with adequate nutritional status who were at low risk of intrauterine growth restriction. The primary markers of fetal growth were ultrasound measurements of fetal crown-rump length at less than 14 weeks and 0 days of gestation and fetal head circumference from 14 weeks and 0 days to 40 weeks and 0 days of gestation, and birthlength for newborn size. In the concomitant, population-based Newborn Cross-Sectional Study (NCSS), we measured birthlength in all newborn babies from the eight geographically defined urban populations with the same methods, instruments, and staff as in FGLS. From this large NCSS cohort, we selected an FGLS-like subpopulation to match FGLS with the same eligibility criteria.\nFINDINGS: Between May 14, 2009, and Aug 2, 2013, we enrolled 4607 women in FGLS and 59 137 women in NCSS. From NCSS, 20 486 (34·6%) women met the FGLS eligibility criteria, and constituted the FGLS-like subpopulation. With variance component analysis, only between 1·9% and 3·5% of the total variability in crown-rump length, fetal head circumference, and newborn birthlength could be attributed to between-site differences. With standardised site effect analysis in 16 gestational age windows from 9 weeks and 0 days of gestation to birth for the three measures (128 comparisons), only one was marginally higher than 0·5 SD of the standardised site difference range. Sensitivity analyses, excluding individual populations in turn from the pooling of all-site centiles across gestational ages, showed no noticeable effect on the 3rd, 50th, and 97th centiles derived from the remaining populations. Our populations were consistent at birth with those in the WHO Multicentre Growth Reference Study (MGRS). The mean birthlength for term newborn babies in that study was 49·5 cm (SD 1·9), which was very similar to that in the FGLS cohort (49·4 cm [1·9]) and the NCSS derived FGLS-like subpopulation (49·3 cm [1·8]).\nINTERPRETATION: Fetal growth and newborn length are similar across diverse geographical settings when mothers' nutritional and health needs are met, and environmental constraints on growth are low. The findings for birthlength are in strong agreement with those of the WHO MGRS. These results provide the conceptual frame to create international standards for growth from conception to newborn baby, which will extend the present infant to childhood WHO MGRS standards.\nFUNDING: Bill &amp; Melinda Gates Foundation.","DOI":"10.1016/S2213-8587(14)70121-4","ISSN":"2213-8595","note":"PMID: 25009082","shortTitle":"The likeness of fetal growth and newborn size across non-isolated populations in the INTERGROWTH-21st Project","journalAbbreviation":"Lancet Diabetes Endocrinol","language":"eng","author":[{"family":"Villar","given":"José"},{"family":"Papageorghiou","given":"Aris T."},{"family":"Pang","given":"Ruyan"},{"family":"Ohuma","given":"Eric O."},{"family":"Cheikh Ismail","given":"Leila"},{"family":"Barros","given":"Fernando C."},{"family":"Lambert","given":"Ann"},{"family":"Carvalho","given":"Maria"},{"family":"Jaffer","given":"Yasmin A."},{"family":"Bertino","given":"Enrico"},{"family":"Gravett","given":"Michael G."},{"family":"Altman","given":"Doug G."},{"family":"Purwar","given":"Manorama"},{"family":"Frederick","given":"Ihunnaya O."},{"family":"Noble","given":"Julia A."},{"family":"Victora","given":"Cesar G."},{"family":"Bhutta","given":"Zulfiqar A."},{"family":"Kennedy","given":"Stephen H."},{"literal":"International Fetal and Newborn Growth Consortium for the 21st Century (INTERGROWTH-21st)"}],"issued":{"date-parts":[["2014",10]]},"PMID":"25009082"}}],"schema":"https://github.com/citation-style-language/schema/raw/master/csl-citation.json"} </w:instrText>
      </w:r>
      <w:r w:rsidR="00EB0ABB" w:rsidRPr="00600968">
        <w:rPr>
          <w:rFonts w:ascii="Arial" w:eastAsia="Arial Unicode MS" w:hAnsi="Arial" w:cs="Arial"/>
          <w:sz w:val="22"/>
          <w:szCs w:val="22"/>
        </w:rPr>
        <w:fldChar w:fldCharType="separate"/>
      </w:r>
      <w:r w:rsidR="00AD4B87" w:rsidRPr="00600968">
        <w:rPr>
          <w:rFonts w:ascii="Arial" w:hAnsi="Arial"/>
          <w:sz w:val="22"/>
          <w:szCs w:val="22"/>
          <w:vertAlign w:val="superscript"/>
        </w:rPr>
        <w:t>6,12</w:t>
      </w:r>
      <w:r w:rsidR="00EB0ABB" w:rsidRPr="00600968">
        <w:rPr>
          <w:rFonts w:ascii="Arial" w:eastAsia="Arial Unicode MS" w:hAnsi="Arial" w:cs="Arial"/>
          <w:sz w:val="22"/>
          <w:szCs w:val="22"/>
        </w:rPr>
        <w:fldChar w:fldCharType="end"/>
      </w:r>
      <w:r w:rsidR="009D5D97" w:rsidRPr="00600968">
        <w:rPr>
          <w:rFonts w:ascii="Arial" w:eastAsia="Arial Unicode MS" w:hAnsi="Arial" w:cs="Arial"/>
          <w:sz w:val="22"/>
          <w:szCs w:val="22"/>
        </w:rPr>
        <w:t>.</w:t>
      </w:r>
      <w:r w:rsidR="00C41E3D" w:rsidRPr="00600968">
        <w:rPr>
          <w:rFonts w:ascii="Arial" w:eastAsia="Arial Unicode MS" w:hAnsi="Arial" w:cs="Arial"/>
          <w:sz w:val="22"/>
          <w:szCs w:val="22"/>
        </w:rPr>
        <w:t xml:space="preserve"> </w:t>
      </w:r>
      <w:r w:rsidR="009D5D97" w:rsidRPr="00600968">
        <w:rPr>
          <w:rFonts w:ascii="Arial" w:eastAsia="Arial Unicode MS" w:hAnsi="Arial" w:cs="Arial"/>
          <w:sz w:val="22"/>
          <w:szCs w:val="22"/>
        </w:rPr>
        <w:t xml:space="preserve">The statistical methods used were based on </w:t>
      </w:r>
      <w:r w:rsidR="00C941AD" w:rsidRPr="00600968">
        <w:rPr>
          <w:rFonts w:ascii="Arial" w:eastAsia="Arial Unicode MS" w:hAnsi="Arial" w:cs="Arial"/>
          <w:sz w:val="22"/>
          <w:szCs w:val="22"/>
        </w:rPr>
        <w:t xml:space="preserve">published </w:t>
      </w:r>
      <w:r w:rsidR="009D5D97" w:rsidRPr="00600968">
        <w:rPr>
          <w:rFonts w:ascii="Arial" w:eastAsia="Arial Unicode MS" w:hAnsi="Arial" w:cs="Arial"/>
          <w:sz w:val="22"/>
          <w:szCs w:val="22"/>
        </w:rPr>
        <w:t xml:space="preserve">recommendations </w:t>
      </w:r>
      <w:r w:rsidR="00EB0ABB"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{"citationID":"137rqjoidj","properties":{"formattedCitation":"{\\rtf \\super 35,36\\nosupersub{}}","plainCitation":"35,36"},"citationItems":[{"id":5237,"uris":["http://zotero.org/users/309355/items/B5E67NF3"],"uri":["http://zotero.org/users/309355/items/B5E67NF3"],"itemData":{"id":5237,"type":"article-journal","title":"Design and analysis of studies to derive charts of fetal size","container-title":"Ultrasound in Obstetrics &amp; Gynecology: The Official Journal of the International Society of Ultrasound in Obstetrics and Gynecology","page":"378-384","volume":"3","issue":"6","source":"PubMed","DOI":"10.1046/j.1469-0705.1993.03060378.x","ISSN":"0960-7692","note":"PMID: 12797237","journalAbbreviation":"Ultrasound Obstet Gynecol","language":"eng","author":[{"family":"Altman","given":"D. G."},{"family":"Chitty","given":"L. S."}],"issued":{"date-parts":[["1993",11,1]]},"PMID":"12797237"}},{"id":5239,"uris":["http://zotero.org/users/309355/items/IM4BQKCF"],"uri":["http://zotero.org/users/309355/items/IM4BQKCF"],"itemData":{"id":5239,"type":"article-journal","title":"Design and analysis of longitudinal studies of fetal size","container-title":"Ultrasound in Obstetrics &amp; Gynecology: The Official Journal of the International Society of Ultrasound in Obstetrics and Gynecology","page":"307-312","volume":"6","issue":"5","source":"PubMed","DOI":"10.1046/j.1469-0705.1995.06050307.x","ISSN":"0960-7692","note":"PMID: 8590199","journalAbbreviation":"Ultrasound Obstet Gynecol","language":"eng","author":[{"family":"Royston","given":"P."},{"family":"Altman","given":"D. G."}],"issued":{"date-parts":[["1995",11]]},"PMID":"8590199"}}],"schema":"https://github.com/citation-style-language/schema/raw/master/csl-citation.json"} </w:instrText>
      </w:r>
      <w:r w:rsidR="00EB0ABB" w:rsidRPr="00600968">
        <w:rPr>
          <w:rFonts w:ascii="Arial" w:eastAsia="Arial Unicode MS" w:hAnsi="Arial" w:cs="Arial"/>
          <w:sz w:val="22"/>
          <w:szCs w:val="22"/>
        </w:rPr>
        <w:fldChar w:fldCharType="separate"/>
      </w:r>
      <w:r w:rsidR="006B29AB" w:rsidRPr="006B29AB">
        <w:rPr>
          <w:rFonts w:ascii="Arial" w:hAnsi="Arial"/>
          <w:sz w:val="22"/>
          <w:vertAlign w:val="superscript"/>
        </w:rPr>
        <w:t>35,36</w:t>
      </w:r>
      <w:r w:rsidR="00EB0ABB" w:rsidRPr="00600968">
        <w:rPr>
          <w:rFonts w:ascii="Arial" w:eastAsia="Arial Unicode MS" w:hAnsi="Arial" w:cs="Arial"/>
          <w:sz w:val="22"/>
          <w:szCs w:val="22"/>
        </w:rPr>
        <w:fldChar w:fldCharType="end"/>
      </w:r>
      <w:r w:rsidR="009D5D97" w:rsidRPr="00600968">
        <w:rPr>
          <w:rFonts w:ascii="Arial" w:eastAsia="Arial Unicode MS" w:hAnsi="Arial" w:cs="Arial"/>
          <w:sz w:val="22"/>
          <w:szCs w:val="22"/>
        </w:rPr>
        <w:t xml:space="preserve"> c</w:t>
      </w:r>
      <w:r w:rsidR="00C41E3D" w:rsidRPr="00600968">
        <w:rPr>
          <w:rFonts w:ascii="Arial" w:eastAsia="Arial Unicode MS" w:hAnsi="Arial" w:cs="Arial"/>
          <w:sz w:val="22"/>
          <w:szCs w:val="22"/>
        </w:rPr>
        <w:t>omplemented by recent scientifi</w:t>
      </w:r>
      <w:r w:rsidR="009D5D97" w:rsidRPr="00600968">
        <w:rPr>
          <w:rFonts w:ascii="Arial" w:eastAsia="Arial Unicode MS" w:hAnsi="Arial" w:cs="Arial"/>
          <w:sz w:val="22"/>
          <w:szCs w:val="22"/>
        </w:rPr>
        <w:t>c reviews</w:t>
      </w:r>
      <w:r w:rsidR="00C941AD" w:rsidRPr="00600968">
        <w:rPr>
          <w:rFonts w:ascii="Arial" w:eastAsia="Arial Unicode MS" w:hAnsi="Arial" w:cs="Arial"/>
          <w:sz w:val="22"/>
          <w:szCs w:val="22"/>
        </w:rPr>
        <w:t xml:space="preserve"> </w:t>
      </w:r>
      <w:r w:rsidR="00EB0ABB"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{"citationID":"2f6hpn55gr","properties":{"formattedCitation":"{\\rtf \\super 5,37,38\\nosupersub{}}","plainCitation":"5,37,38"},"citationItems":[{"id":5241,"uris":["http://zotero.org/users/309355/items/UN2RWMXW"],"uri":["http://zotero.org/users/309355/items/UN2RWMXW"],"itemData":{"id":5241,"type":"article-journal","title":"A comparison of statistical methods for age-related reference intervals","container-title":"Journal of the Royal Statistical Society: Series A (Statistics in Society)","page":"47–69","volume":"160","issue":"1","source":"Google Scholar","author":[{"family":"Wright","given":"Eileen M."},{"family":"Royston","given":"Patrick"}],"issued":{"date-parts":[["1997"]]}}},{"id":5243,"uris":["http://zotero.org/users/309355/items/NGP435QP"],"uri":["http://zotero.org/users/309355/items/NGP435QP"],"itemData":{"id":5243,"type":"article-journal","title":"Approaches for constructing age-related reference intervals and centile charts for fetal size","container-title":"Eur J Biomed Informatics","page":"51–60","volume":"6","source":"Google Scholar","author":[{"family":"Hynek","given":"M."}],"issued":{"date-parts":[["2010"]]}}},{"id":5245,"uris":["http://zotero.org/users/309355/items/UAIS36VV"],"uri":["http://zotero.org/users/309355/items/UAIS36VV"],"itemData":{"id":5245,"type":"article-journal","title":"Systematic review of methodology used in ultrasound studies aimed at creating charts of fetal size","container-title":"BJOG: an international journal of obstetrics and gynaecology","page":"1425-1439","volume":"119","issue":"12","source":"PubMed","abstract":"BACKGROUND: Reliable ultrasound charts are necessary for the prenatal assessment of fetal size, yet there is a wide variation of methodologies for the creation of such charts.\nOBJECTIVE: To evaluate the methodological quality of studies of fetal biometry using a set of predefined quality criteria of study design, statistical analysis and reporting methods.\nSEARCH STRATEGY: Electronic searches in MEDLINE, EMBASE and CINAHL, and references of retrieved articles.\nSELECTION CRITERIA: Observational studies whose primary aim was to create ultrasound size charts for bi-parietal diameter, head circumference, abdominal circumference and femur length in fetuses from singleton pregnancies.\nDATA COLLECTION AND ANALYSIS: Studies were scored against a predefined set of independently agreed methodological criteria and an overall quality score was given to each study. Multiple regression analysis between quality scores and study characteristics was performed.\nMAIN RESULTS: Eighty-three studies met the inclusion criteria. The highest potential for bias was noted in the following fields: 'Inclusion/exclusion criteria', as none of the studies defined a rigorous set of antenatal or fetal conditions which should be excluded from analysis; 'Ultrasound quality control measures', as no study demonstrated a comprehensive quality assurance strategy; and 'Sample size calculation', which was apparent in six studies only. On multiple regression analysis, there was a positive correlation between quality scores and year of publication: quality has improved with time, yet considerable heterogeneity in study methodology is still observed today.\nCONCLUSIONS: There is considerable methodological heterogeneity in studies of fetal biometry. Standardisation of methodologies is necessary in order to make correct interpretations and comparisons between different charts. A checklist of recommended methodologies is proposed.","DOI":"10.1111/j.1471-0528.2012.03451.x","ISSN":"1471-0528","note":"PMID: 22882780","journalAbbreviation":"BJOG","language":"eng","author":[{"family":"Ioannou","given":"C."},{"family":"Talbot","given":"K."},{"family":"Ohuma","given":"E."},{"family":"Sarris","given":"I."},{"family":"Villar","given":"J."},{"family":"Conde-Agudelo","given":"A."},{"family":"Papageorghiou","given":"A. T."}],"issued":{"date-parts":[["2012",11]]},"PMID":"22882780"}}],"schema":"https://github.com/citation-style-language/schema/raw/master/csl-citation.json"} </w:instrText>
      </w:r>
      <w:r w:rsidR="00EB0ABB" w:rsidRPr="00600968">
        <w:rPr>
          <w:rFonts w:ascii="Arial" w:eastAsia="Arial Unicode MS" w:hAnsi="Arial" w:cs="Arial"/>
          <w:sz w:val="22"/>
          <w:szCs w:val="22"/>
        </w:rPr>
        <w:fldChar w:fldCharType="separate"/>
      </w:r>
      <w:r w:rsidR="006B29AB" w:rsidRPr="006B29AB">
        <w:rPr>
          <w:rFonts w:ascii="Arial" w:hAnsi="Arial"/>
          <w:sz w:val="22"/>
          <w:vertAlign w:val="superscript"/>
        </w:rPr>
        <w:t>5,37,38</w:t>
      </w:r>
      <w:r w:rsidR="00EB0ABB" w:rsidRPr="00600968">
        <w:rPr>
          <w:rFonts w:ascii="Arial" w:eastAsia="Arial Unicode MS" w:hAnsi="Arial" w:cs="Arial"/>
          <w:sz w:val="22"/>
          <w:szCs w:val="22"/>
        </w:rPr>
        <w:fldChar w:fldCharType="end"/>
      </w:r>
      <w:r w:rsidR="009D5D97" w:rsidRPr="00600968">
        <w:rPr>
          <w:rFonts w:ascii="Arial" w:eastAsia="Arial Unicode MS" w:hAnsi="Arial" w:cs="Arial"/>
          <w:sz w:val="22"/>
          <w:szCs w:val="22"/>
        </w:rPr>
        <w:t>.</w:t>
      </w:r>
      <w:r w:rsidR="00C41E3D" w:rsidRPr="00600968">
        <w:rPr>
          <w:rFonts w:ascii="Arial" w:eastAsia="Arial Unicode MS" w:hAnsi="Arial" w:cs="Arial"/>
          <w:sz w:val="22"/>
          <w:szCs w:val="22"/>
        </w:rPr>
        <w:t xml:space="preserve"> </w:t>
      </w:r>
      <w:r w:rsidR="009D5D97" w:rsidRPr="00600968">
        <w:rPr>
          <w:rFonts w:ascii="Arial" w:eastAsia="Arial Unicode MS" w:hAnsi="Arial" w:cs="Arial"/>
          <w:sz w:val="22"/>
          <w:szCs w:val="22"/>
        </w:rPr>
        <w:t xml:space="preserve">Our overall aim was to produce centiles that change smoothly with age and </w:t>
      </w:r>
      <w:r w:rsidR="00C41E3D" w:rsidRPr="00600968">
        <w:rPr>
          <w:rFonts w:ascii="Arial" w:eastAsia="Arial Unicode MS" w:hAnsi="Arial" w:cs="Arial"/>
          <w:sz w:val="22"/>
          <w:szCs w:val="22"/>
        </w:rPr>
        <w:t>maximize</w:t>
      </w:r>
      <w:r w:rsidR="009D5D97" w:rsidRPr="00600968">
        <w:rPr>
          <w:rFonts w:ascii="Arial" w:eastAsia="Arial Unicode MS" w:hAnsi="Arial" w:cs="Arial"/>
          <w:sz w:val="22"/>
          <w:szCs w:val="22"/>
        </w:rPr>
        <w:t xml:space="preserve"> simplicit</w:t>
      </w:r>
      <w:r w:rsidR="00C41E3D" w:rsidRPr="00600968">
        <w:rPr>
          <w:rFonts w:ascii="Arial" w:eastAsia="Arial Unicode MS" w:hAnsi="Arial" w:cs="Arial"/>
          <w:sz w:val="22"/>
          <w:szCs w:val="22"/>
        </w:rPr>
        <w:t>y without compromising model fi</w:t>
      </w:r>
      <w:r w:rsidR="009D5D97" w:rsidRPr="00600968">
        <w:rPr>
          <w:rFonts w:ascii="Arial" w:eastAsia="Arial Unicode MS" w:hAnsi="Arial" w:cs="Arial"/>
          <w:sz w:val="22"/>
          <w:szCs w:val="22"/>
        </w:rPr>
        <w:t>t.</w:t>
      </w:r>
    </w:p>
    <w:p w14:paraId="570F4546" w14:textId="28BB8E4E" w:rsidR="00172BE8" w:rsidRPr="00600968" w:rsidRDefault="00015673"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lastRenderedPageBreak/>
        <w:t>We explored the following statistical methods: mean and SD method using fractional polynomials</w:t>
      </w:r>
      <w:r w:rsidR="00CD1686">
        <w:rPr>
          <w:rFonts w:ascii="Arial" w:eastAsia="Arial Unicode MS" w:hAnsi="Arial" w:cs="Arial"/>
          <w:sz w:val="22"/>
          <w:szCs w:val="22"/>
        </w:rPr>
        <w:t xml:space="preserve"> </w:t>
      </w:r>
      <w:r w:rsidR="00CD1686">
        <w:rPr>
          <w:rFonts w:ascii="Arial" w:eastAsia="Arial Unicode MS" w:hAnsi="Arial" w:cs="Arial"/>
          <w:sz w:val="22"/>
          <w:szCs w:val="22"/>
        </w:rPr>
        <w:fldChar w:fldCharType="begin"/>
      </w:r>
      <w:r w:rsidR="00CD1686">
        <w:rPr>
          <w:rFonts w:ascii="Arial" w:eastAsia="Arial Unicode MS" w:hAnsi="Arial" w:cs="Arial"/>
          <w:sz w:val="22"/>
          <w:szCs w:val="22"/>
        </w:rPr>
        <w:instrText xml:space="preserve"> ADDIN ZOTERO_ITEM CSL_CITATION {"citationID":"2dncsfa790","properties":{"formattedCitation":"{\\rtf \\super 25\\nosupersub{}}","plainCitation":"25"},"citationItems":[{"id":5247,"uris":["http://zotero.org/users/309355/items/F4KHMTVA"],"uri":["http://zotero.org/users/309355/items/F4KHMTVA"],"itemData":{"id":5247,"type":"article-journal","title":"Regression using fractional polynomials of continuous covariates: parsimonious parametric modelling","container-title":"Applied Statistics","page":"429–467","source":"Google Scholar","shortTitle":"Regression using fractional polynomials of continuous covariates","author":[{"family":"Royston","given":"Patrick"},{"family":"Altman","given":"Douglas G."}],"issued":{"date-parts":[["1994"]]}}}],"schema":"https://github.com/citation-style-language/schema/raw/master/csl-citation.json"} </w:instrText>
      </w:r>
      <w:r w:rsidR="00CD1686">
        <w:rPr>
          <w:rFonts w:ascii="Arial" w:eastAsia="Arial Unicode MS" w:hAnsi="Arial" w:cs="Arial"/>
          <w:sz w:val="22"/>
          <w:szCs w:val="22"/>
        </w:rPr>
        <w:fldChar w:fldCharType="separate"/>
      </w:r>
      <w:r w:rsidR="00CD1686" w:rsidRPr="00CD1686">
        <w:rPr>
          <w:rFonts w:ascii="Arial" w:hAnsi="Arial"/>
          <w:sz w:val="22"/>
          <w:vertAlign w:val="superscript"/>
        </w:rPr>
        <w:t>25</w:t>
      </w:r>
      <w:r w:rsidR="00CD1686">
        <w:rPr>
          <w:rFonts w:ascii="Arial" w:eastAsia="Arial Unicode MS" w:hAnsi="Arial" w:cs="Arial"/>
          <w:sz w:val="22"/>
          <w:szCs w:val="22"/>
        </w:rPr>
        <w:fldChar w:fldCharType="end"/>
      </w:r>
      <w:r w:rsidRPr="00600968">
        <w:rPr>
          <w:rFonts w:ascii="Arial" w:eastAsia="Arial Unicode MS" w:hAnsi="Arial" w:cs="Arial"/>
          <w:sz w:val="22"/>
          <w:szCs w:val="22"/>
        </w:rPr>
        <w:t>;</w:t>
      </w:r>
      <w:r w:rsidR="0031442B" w:rsidRPr="00600968">
        <w:rPr>
          <w:rFonts w:ascii="Arial" w:eastAsia="Arial Unicode MS" w:hAnsi="Arial" w:cs="Arial"/>
          <w:sz w:val="22"/>
          <w:szCs w:val="22"/>
        </w:rPr>
        <w:t xml:space="preserve"> </w:t>
      </w:r>
      <w:r w:rsidRPr="00600968">
        <w:rPr>
          <w:rFonts w:ascii="Arial" w:eastAsia="Arial Unicode MS" w:hAnsi="Arial" w:cs="Arial"/>
          <w:sz w:val="22"/>
          <w:szCs w:val="22"/>
        </w:rPr>
        <w:t>Cole’s lambda (λ), mu (μ), and sigma (σ) (LMS) method</w:t>
      </w:r>
      <w:r w:rsidR="00614546" w:rsidRPr="00600968">
        <w:rPr>
          <w:rFonts w:ascii="Arial" w:eastAsia="Arial Unicode MS" w:hAnsi="Arial" w:cs="Arial"/>
          <w:sz w:val="22"/>
          <w:szCs w:val="22"/>
        </w:rPr>
        <w:t xml:space="preserve"> </w:t>
      </w:r>
      <w:r w:rsidR="00EB0ABB"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{"citationID":"2hb6uc0jb","properties":{"formattedCitation":"{\\rtf \\super 39\\uc0\\u8211{}41\\nosupersub{}}","plainCitation":"39–41"},"citationItems":[{"id":2237,"uris":["http://zotero.org/users/309355/items/TCC3DDTP"],"uri":["http://zotero.org/users/309355/items/TCC3DDTP"],"itemData":{"id":2237,"type":"article-journal","title":"Fitting smoothed centile curves to reference data","container-title":"Journal of the Royal Statistical Society. Series A (Statistics in Society)","page":"385–418","source":"Google Scholar","author":[{"family":"Cole","given":"T. J."}],"issued":{"date-parts":[["1988"]]}}},{"id":5251,"uris":["http://zotero.org/users/309355/items/3W5EQNIF"],"uri":["http://zotero.org/users/309355/items/3W5EQNIF"],"itemData":{"id":5251,"type":"article-journal","title":"Using the LMS method to measure skewness in the NCHS and Dutch National height standards","container-title":"Annals of Human Biology","page":"407-419","volume":"16","issue":"5","source":"PubMed","abstract":"The American National Center for Health Statistics (NCHS) and Dutch national height growth standards, unlike previous standards, allowed for skewness when fitting the centile curves. The LMS method (Cole 1988) is a way of summarizing growth standards which monitors the changing skewness of the distribution during childhood. It does so by calculating the Box-Cox power needed to transform the data to normality at each age, and displaying the results as a smooth curve of power plotted against age. Applying the LMS method to the NCHS and Dutch standards highlights the nature of the changing skewness of height during childhood, and particularly during puberty. Taken in conjunction with curves for the mean and coefficient of variation of height plotted against age, the power curve allows the original centiles to be reconstructed to high accuracy. This provides further evidence that the LMS method is a powerful and compact technique for deriving and presenting growth standards.","ISSN":"0301-4460","note":"PMID: 2802520","journalAbbreviation":"Ann. Hum. Biol.","language":"eng","author":[{"family":"Cole","given":"T. J."}],"issued":{"date-parts":[["1989",10]]},"PMID":"2802520"}},{"id":2224,"uris":["http://zotero.org/users/309355/items/H6M4JBWT"],"uri":["http://zotero.org/users/309355/items/H6M4JBWT"],"itemData":{"id":2224,"type":"article-journal","title":"Smoothing reference centile curves: the LMS method and penalized likelihood","container-title":"Statistics in medicine","page":"1305–1319","volume":"11","issue":"10","source":"Google Scholar","shortTitle":"Smoothing reference centile curves","author":[{"family":"Cole","given":"T. J."},{"family":"Green","given":"P. J."}],"issued":{"date-parts":[["1992"]]}}}],"schema":"https://github.com/citation-style-language/schema/raw/master/csl-citation.json"} </w:instrText>
      </w:r>
      <w:r w:rsidR="00EB0ABB" w:rsidRPr="00600968">
        <w:rPr>
          <w:rFonts w:ascii="Arial" w:eastAsia="Arial Unicode MS" w:hAnsi="Arial" w:cs="Arial"/>
          <w:sz w:val="22"/>
          <w:szCs w:val="22"/>
        </w:rPr>
        <w:fldChar w:fldCharType="separate"/>
      </w:r>
      <w:r w:rsidR="006B29AB" w:rsidRPr="006B29AB">
        <w:rPr>
          <w:rFonts w:ascii="Arial" w:hAnsi="Arial"/>
          <w:sz w:val="22"/>
          <w:vertAlign w:val="superscript"/>
        </w:rPr>
        <w:t>39–41</w:t>
      </w:r>
      <w:r w:rsidR="00EB0ABB" w:rsidRPr="00600968">
        <w:rPr>
          <w:rFonts w:ascii="Arial" w:eastAsia="Arial Unicode MS" w:hAnsi="Arial" w:cs="Arial"/>
          <w:sz w:val="22"/>
          <w:szCs w:val="22"/>
        </w:rPr>
        <w:fldChar w:fldCharType="end"/>
      </w:r>
      <w:r w:rsidR="00614546" w:rsidRPr="00600968">
        <w:rPr>
          <w:rFonts w:ascii="Arial" w:eastAsia="Arial Unicode MS" w:hAnsi="Arial" w:cs="Arial"/>
          <w:sz w:val="22"/>
          <w:szCs w:val="22"/>
        </w:rPr>
        <w:t xml:space="preserve">, </w:t>
      </w:r>
      <w:r w:rsidRPr="00600968">
        <w:rPr>
          <w:rFonts w:ascii="Arial" w:eastAsia="Arial Unicode MS" w:hAnsi="Arial" w:cs="Arial"/>
          <w:sz w:val="22"/>
          <w:szCs w:val="22"/>
        </w:rPr>
        <w:t>which estimates three age-specific parameters (the median [</w:t>
      </w:r>
      <w:r w:rsidR="0031442B" w:rsidRPr="00600968">
        <w:rPr>
          <w:rFonts w:ascii="Arial" w:eastAsia="Arial Unicode MS" w:hAnsi="Arial" w:cs="Arial"/>
          <w:sz w:val="22"/>
          <w:szCs w:val="22"/>
        </w:rPr>
        <w:t>μ], coeffi</w:t>
      </w:r>
      <w:r w:rsidRPr="00600968">
        <w:rPr>
          <w:rFonts w:ascii="Arial" w:eastAsia="Arial Unicode MS" w:hAnsi="Arial" w:cs="Arial"/>
          <w:sz w:val="22"/>
          <w:szCs w:val="22"/>
        </w:rPr>
        <w:t>cient of variation [σ], and a Box-Cox power transformation at each gestational age to remove skewness [λ], thereby making the data roughly normally distributed); the LMST</w:t>
      </w:r>
      <w:r w:rsidR="00614546" w:rsidRPr="00600968">
        <w:rPr>
          <w:rFonts w:ascii="Arial" w:eastAsia="Arial Unicode MS" w:hAnsi="Arial" w:cs="Arial"/>
          <w:sz w:val="22"/>
          <w:szCs w:val="22"/>
        </w:rPr>
        <w:t xml:space="preserve"> </w:t>
      </w:r>
      <w:r w:rsidR="00EB0ABB"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{"citationID":"1betm80mm6","properties":{"formattedCitation":"{\\rtf \\super 42\\nosupersub{}}","plainCitation":"42"},"citationItems":[{"id":5257,"uris":["http://zotero.org/users/309355/items/S3GJRKTJ"],"uri":["http://zotero.org/users/309355/items/S3GJRKTJ"],"itemData":{"id":5257,"type":"article-journal","title":"Using the Box-Cox t distribution in GAMLSS to model skewness and kurtosis","container-title":"Statistical Modelling","page":"209–229","volume":"6","issue":"3","source":"Google Scholar","author":[{"family":"Rigby","given":"Robert A."},{"family":"Stasinopoulos","given":"D. Mikis"}],"issued":{"date-parts":[["2006"]]}}}],"schema":"https://github.com/citation-style-language/schema/raw/master/csl-citation.json"} </w:instrText>
      </w:r>
      <w:r w:rsidR="00EB0ABB" w:rsidRPr="00600968">
        <w:rPr>
          <w:rFonts w:ascii="Arial" w:eastAsia="Arial Unicode MS" w:hAnsi="Arial" w:cs="Arial"/>
          <w:sz w:val="22"/>
          <w:szCs w:val="22"/>
        </w:rPr>
        <w:fldChar w:fldCharType="separate"/>
      </w:r>
      <w:r w:rsidR="006B29AB" w:rsidRPr="006B29AB">
        <w:rPr>
          <w:rFonts w:ascii="Arial" w:hAnsi="Arial"/>
          <w:sz w:val="22"/>
          <w:vertAlign w:val="superscript"/>
        </w:rPr>
        <w:t>42</w:t>
      </w:r>
      <w:r w:rsidR="00EB0ABB" w:rsidRPr="00600968">
        <w:rPr>
          <w:rFonts w:ascii="Arial" w:eastAsia="Arial Unicode MS" w:hAnsi="Arial" w:cs="Arial"/>
          <w:sz w:val="22"/>
          <w:szCs w:val="22"/>
        </w:rPr>
        <w:fldChar w:fldCharType="end"/>
      </w:r>
      <w:r w:rsidR="00614546" w:rsidRPr="00600968">
        <w:rPr>
          <w:rFonts w:ascii="Arial" w:eastAsia="Arial Unicode MS" w:hAnsi="Arial" w:cs="Arial"/>
          <w:sz w:val="22"/>
          <w:szCs w:val="22"/>
        </w:rPr>
        <w:t xml:space="preserve"> (</w:t>
      </w:r>
      <w:r w:rsidRPr="00600968">
        <w:rPr>
          <w:rFonts w:ascii="Arial" w:eastAsia="Arial Unicode MS" w:hAnsi="Arial" w:cs="Arial"/>
          <w:sz w:val="22"/>
          <w:szCs w:val="22"/>
        </w:rPr>
        <w:t>lambda, mu, sigma, assuming Box-Cox t distribution) method, which assumes a shifted and scaled (truncated) t distribution to take account of skewness and leptokurtosis; the LMSP</w:t>
      </w:r>
      <w:r w:rsidR="00614546" w:rsidRPr="00600968">
        <w:rPr>
          <w:rFonts w:ascii="Arial" w:eastAsia="Arial Unicode MS" w:hAnsi="Arial" w:cs="Arial"/>
          <w:sz w:val="22"/>
          <w:szCs w:val="22"/>
        </w:rPr>
        <w:t xml:space="preserve"> </w:t>
      </w:r>
      <w:r w:rsidR="00EB0ABB"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{"citationID":"1fgtikir6c","properties":{"formattedCitation":"{\\rtf \\super 43\\nosupersub{}}","plainCitation":"43"},"citationItems":[{"id":5260,"uris":["http://zotero.org/users/309355/items/BKN5WAED"],"uri":["http://zotero.org/users/309355/items/BKN5WAED"],"itemData":{"id":5260,"type":"article-journal","title":"Smooth centile curves for skew and kurtotic data modelled using the Box-Cox power exponential distribution","container-title":"Statistics in Medicine","page":"3053-3076","volume":"23","issue":"19","source":"PubMed","abstract":"The Box-Cox power exponential (BCPE) distribution, developed in this paper, provides a model for a dependent variable Y exhibiting both skewness and kurtosis (leptokurtosis or platykurtosis). The distribution is defined by a power transformation Y(nu) having a shifted and scaled (truncated) standard power exponential distribution with parameter tau. The distribution has four parameters and is denoted BCPE (mu,sigma,nu,tau). The parameters, mu, sigma, nu and tau, may be interpreted as relating to location (median), scale (approximate coefficient of variation), skewness (transformation to symmetry) and kurtosis (power exponential parameter), respectively. Smooth centile curves are obtained by modelling each of the four parameters of the distribution as a smooth non-parametric function of an explanatory variable. A Fisher scoring algorithm is used to fit the non-parametric model by maximizing a penalized likelihood. The first and expected second and cross derivatives of the likelihood, with respect to mu, sigma, nu and tau, required for the algorithm, are provided. The centiles of the BCPE distribution are easy to calculate, so it is highly suited to centile estimation. This application of the BCPE distribution to smooth centile estimation provides a generalization of the LMS method of the centile estimation to data exhibiting kurtosis (as well as skewness) different from that of a normal distribution and is named here the LMSP method of centile estimation. The LMSP method of centile estimation is applied to modelling the body mass index of Dutch males against age.","DOI":"10.1002/sim.1861","ISSN":"0277-6715","note":"PMID: 15351960","journalAbbreviation":"Stat Med","language":"eng","author":[{"family":"Rigby","given":"Robert A."},{"family":"Stasinopoulos","given":"D. Mikis"}],"issued":{"date-parts":[["2004",10,15]]},"PMID":"15351960"}}],"schema":"https://github.com/citation-style-language/schema/raw/master/csl-citation.json"} </w:instrText>
      </w:r>
      <w:r w:rsidR="00EB0ABB" w:rsidRPr="00600968">
        <w:rPr>
          <w:rFonts w:ascii="Arial" w:eastAsia="Arial Unicode MS" w:hAnsi="Arial" w:cs="Arial"/>
          <w:sz w:val="22"/>
          <w:szCs w:val="22"/>
        </w:rPr>
        <w:fldChar w:fldCharType="separate"/>
      </w:r>
      <w:r w:rsidR="006B29AB" w:rsidRPr="006B29AB">
        <w:rPr>
          <w:rFonts w:ascii="Arial" w:hAnsi="Arial"/>
          <w:sz w:val="22"/>
          <w:vertAlign w:val="superscript"/>
        </w:rPr>
        <w:t>43</w:t>
      </w:r>
      <w:r w:rsidR="00EB0ABB" w:rsidRPr="00600968">
        <w:rPr>
          <w:rFonts w:ascii="Arial" w:eastAsia="Arial Unicode MS" w:hAnsi="Arial" w:cs="Arial"/>
          <w:sz w:val="22"/>
          <w:szCs w:val="22"/>
        </w:rPr>
        <w:fldChar w:fldCharType="end"/>
      </w:r>
      <w:r w:rsidRPr="00600968">
        <w:rPr>
          <w:rFonts w:ascii="Arial" w:eastAsia="Arial Unicode MS" w:hAnsi="Arial" w:cs="Arial"/>
          <w:sz w:val="22"/>
          <w:szCs w:val="22"/>
        </w:rPr>
        <w:t xml:space="preserve"> (i</w:t>
      </w:r>
      <w:r w:rsidR="00F05018" w:rsidRPr="00600968">
        <w:rPr>
          <w:rFonts w:ascii="Arial" w:eastAsia="Arial Unicode MS" w:hAnsi="Arial" w:cs="Arial"/>
          <w:sz w:val="22"/>
          <w:szCs w:val="22"/>
        </w:rPr>
        <w:t>.</w:t>
      </w:r>
      <w:r w:rsidRPr="00600968">
        <w:rPr>
          <w:rFonts w:ascii="Arial" w:eastAsia="Arial Unicode MS" w:hAnsi="Arial" w:cs="Arial"/>
          <w:sz w:val="22"/>
          <w:szCs w:val="22"/>
        </w:rPr>
        <w:t>e</w:t>
      </w:r>
      <w:r w:rsidR="00F05018" w:rsidRPr="00600968">
        <w:rPr>
          <w:rFonts w:ascii="Arial" w:eastAsia="Arial Unicode MS" w:hAnsi="Arial" w:cs="Arial"/>
          <w:sz w:val="22"/>
          <w:szCs w:val="22"/>
        </w:rPr>
        <w:t>.</w:t>
      </w:r>
      <w:r w:rsidRPr="00600968">
        <w:rPr>
          <w:rFonts w:ascii="Arial" w:eastAsia="Arial Unicode MS" w:hAnsi="Arial" w:cs="Arial"/>
          <w:sz w:val="22"/>
          <w:szCs w:val="22"/>
        </w:rPr>
        <w:t>, lambda, mu, sigma, assuming Box-Cox power exponential distribution) method, which assumes a Box-Cox power exponential distribution to take account of skewness, platykurtosis, and leptokurtosis</w:t>
      </w:r>
      <w:r w:rsidR="00D55BC1" w:rsidRPr="00600968">
        <w:rPr>
          <w:rFonts w:ascii="Arial" w:eastAsia="Arial Unicode MS" w:hAnsi="Arial" w:cs="Arial"/>
          <w:sz w:val="22"/>
          <w:szCs w:val="22"/>
        </w:rPr>
        <w:t xml:space="preserve">. </w:t>
      </w:r>
      <w:r w:rsidRPr="00600968">
        <w:rPr>
          <w:rFonts w:ascii="Arial" w:eastAsia="Arial Unicode MS" w:hAnsi="Arial" w:cs="Arial"/>
          <w:sz w:val="22"/>
          <w:szCs w:val="22"/>
        </w:rPr>
        <w:t>Furthermore, to present the curves, we assessed three smoothing techniques: fractional polynomials</w:t>
      </w:r>
      <w:r w:rsidR="00EB0ABB" w:rsidRPr="00600968">
        <w:rPr>
          <w:rFonts w:ascii="Arial" w:eastAsia="Arial Unicode MS" w:hAnsi="Arial" w:cs="Arial"/>
          <w:sz w:val="22"/>
          <w:szCs w:val="22"/>
        </w:rPr>
        <w:t xml:space="preserve"> </w:t>
      </w:r>
      <w:r w:rsidR="00EB0ABB"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{"citationID":"97luuh67o","properties":{"formattedCitation":"{\\rtf \\super 25\\nosupersub{}}","plainCitation":"25"},"citationItems":[{"id":5247,"uris":["http://zotero.org/users/309355/items/F4KHMTVA"],"uri":["http://zotero.org/users/309355/items/F4KHMTVA"],"itemData":{"id":5247,"type":"article-journal","title":"Regression using fractional polynomials of continuous covariates: parsimonious parametric modelling","container-title":"Applied Statistics","page":"429–467","source":"Google Scholar","shortTitle":"Regression using fractional polynomials of continuous covariates","author":[{"family":"Royston","given":"Patrick"},{"family":"Altman","given":"Douglas G."}],"issued":{"date-parts":[["1994"]]}}}],"schema":"https://github.com/citation-style-language/schema/raw/master/csl-citation.json"} </w:instrText>
      </w:r>
      <w:r w:rsidR="00EB0ABB" w:rsidRPr="00600968">
        <w:rPr>
          <w:rFonts w:ascii="Arial" w:eastAsia="Arial Unicode MS" w:hAnsi="Arial" w:cs="Arial"/>
          <w:sz w:val="22"/>
          <w:szCs w:val="22"/>
        </w:rPr>
        <w:fldChar w:fldCharType="separate"/>
      </w:r>
      <w:r w:rsidR="00721EB0" w:rsidRPr="00721EB0">
        <w:rPr>
          <w:rFonts w:ascii="Arial" w:hAnsi="Arial"/>
          <w:sz w:val="22"/>
          <w:vertAlign w:val="superscript"/>
        </w:rPr>
        <w:t>25</w:t>
      </w:r>
      <w:r w:rsidR="00EB0ABB" w:rsidRPr="00600968">
        <w:rPr>
          <w:rFonts w:ascii="Arial" w:eastAsia="Arial Unicode MS" w:hAnsi="Arial" w:cs="Arial"/>
          <w:sz w:val="22"/>
          <w:szCs w:val="22"/>
        </w:rPr>
        <w:fldChar w:fldCharType="end"/>
      </w:r>
      <w:r w:rsidRPr="00600968">
        <w:rPr>
          <w:rFonts w:ascii="Arial" w:eastAsia="Arial Unicode MS" w:hAnsi="Arial" w:cs="Arial"/>
          <w:sz w:val="22"/>
          <w:szCs w:val="22"/>
        </w:rPr>
        <w:t>,</w:t>
      </w:r>
      <w:r w:rsidR="008C1997" w:rsidRPr="00600968">
        <w:rPr>
          <w:rFonts w:ascii="Arial" w:eastAsia="Arial Unicode MS" w:hAnsi="Arial" w:cs="Arial"/>
          <w:sz w:val="22"/>
          <w:szCs w:val="22"/>
        </w:rPr>
        <w:t xml:space="preserve"> </w:t>
      </w:r>
      <w:r w:rsidR="00614546" w:rsidRPr="00600968">
        <w:rPr>
          <w:rFonts w:ascii="Arial" w:eastAsia="Arial Unicode MS" w:hAnsi="Arial" w:cs="Arial"/>
          <w:sz w:val="22"/>
          <w:szCs w:val="22"/>
        </w:rPr>
        <w:t>cubic splines</w:t>
      </w:r>
      <w:r w:rsidR="00BB2482" w:rsidRPr="00600968">
        <w:rPr>
          <w:rFonts w:ascii="Arial" w:eastAsia="Arial Unicode MS" w:hAnsi="Arial" w:cs="Arial"/>
          <w:sz w:val="22"/>
          <w:szCs w:val="22"/>
        </w:rPr>
        <w:t xml:space="preserve"> </w:t>
      </w:r>
      <w:r w:rsidR="00BB2482"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{"citationID":"2dd5iof9nm","properties":{"formattedCitation":"{\\rtf \\super 44\\nosupersub{}}","plainCitation":"44"},"citationItems":[{"id":5301,"uris":["http://zotero.org/users/309355/items/XP4HK22X"],"uri":["http://zotero.org/users/309355/items/XP4HK22X"],"itemData":{"id":5301,"type":"book","title":"Nonparametric regression and generalized linear models: a roughness penalty approach","publisher":"CRC Press","source":"Google Scholar","shortTitle":"Nonparametric regression and generalized linear models","author":[{"family":"Green","given":"Peter J."},{"family":"Silverman","given":"Bernard W."}],"issued":{"date-parts":[["1993"]]},"accessed":{"date-parts":[["2015",10,7]]}}}],"schema":"https://github.com/citation-style-language/schema/raw/master/csl-citation.json"} </w:instrText>
      </w:r>
      <w:r w:rsidR="00BB2482" w:rsidRPr="00600968">
        <w:rPr>
          <w:rFonts w:ascii="Arial" w:eastAsia="Arial Unicode MS" w:hAnsi="Arial" w:cs="Arial"/>
          <w:sz w:val="22"/>
          <w:szCs w:val="22"/>
        </w:rPr>
        <w:fldChar w:fldCharType="separate"/>
      </w:r>
      <w:r w:rsidR="006B29AB" w:rsidRPr="006B29AB">
        <w:rPr>
          <w:rFonts w:ascii="Arial" w:hAnsi="Arial"/>
          <w:sz w:val="22"/>
          <w:vertAlign w:val="superscript"/>
        </w:rPr>
        <w:t>44</w:t>
      </w:r>
      <w:r w:rsidR="00BB2482" w:rsidRPr="00600968">
        <w:rPr>
          <w:rFonts w:ascii="Arial" w:eastAsia="Arial Unicode MS" w:hAnsi="Arial" w:cs="Arial"/>
          <w:sz w:val="22"/>
          <w:szCs w:val="22"/>
        </w:rPr>
        <w:fldChar w:fldCharType="end"/>
      </w:r>
      <w:r w:rsidR="00BB2482" w:rsidRPr="00600968">
        <w:rPr>
          <w:rFonts w:ascii="Arial" w:eastAsia="Arial Unicode MS" w:hAnsi="Arial" w:cs="Arial"/>
          <w:sz w:val="22"/>
          <w:szCs w:val="22"/>
        </w:rPr>
        <w:t xml:space="preserve"> </w:t>
      </w:r>
      <w:r w:rsidR="0031442B" w:rsidRPr="00600968">
        <w:rPr>
          <w:rFonts w:ascii="Arial" w:eastAsia="Arial Unicode MS" w:hAnsi="Arial" w:cs="Arial"/>
          <w:sz w:val="22"/>
          <w:szCs w:val="22"/>
        </w:rPr>
        <w:t>and penaliz</w:t>
      </w:r>
      <w:r w:rsidRPr="00600968">
        <w:rPr>
          <w:rFonts w:ascii="Arial" w:eastAsia="Arial Unicode MS" w:hAnsi="Arial" w:cs="Arial"/>
          <w:sz w:val="22"/>
          <w:szCs w:val="22"/>
        </w:rPr>
        <w:t>ed splines</w:t>
      </w:r>
      <w:r w:rsidR="00614546" w:rsidRPr="00600968">
        <w:rPr>
          <w:rFonts w:ascii="Arial" w:eastAsia="Arial Unicode MS" w:hAnsi="Arial" w:cs="Arial"/>
          <w:sz w:val="22"/>
          <w:szCs w:val="22"/>
        </w:rPr>
        <w:t xml:space="preserve"> </w:t>
      </w:r>
      <w:r w:rsidR="00BB2482"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{"citationID":"1doadfh24a","properties":{"formattedCitation":"{\\rtf \\super 45\\nosupersub{}}","plainCitation":"45"},"citationItems":[{"id":5262,"uris":["http://zotero.org/users/309355/items/S8HU6FS8"],"uri":["http://zotero.org/users/309355/items/S8HU6FS8"],"itemData":{"id":5262,"type":"article-journal","title":"Flexible smoothing with B-splines and penalties","container-title":"Statistical science","page":"89–102","source":"Google Scholar","author":[{"family":"Eilers","given":"Paul HC"},{"family":"Marx","given":"Brian D."}],"issued":{"date-parts":[["1996"]]}}}],"schema":"https://github.com/citation-style-language/schema/raw/master/csl-citation.json"} </w:instrText>
      </w:r>
      <w:r w:rsidR="00BB2482" w:rsidRPr="00600968">
        <w:rPr>
          <w:rFonts w:ascii="Arial" w:eastAsia="Arial Unicode MS" w:hAnsi="Arial" w:cs="Arial"/>
          <w:sz w:val="22"/>
          <w:szCs w:val="22"/>
        </w:rPr>
        <w:fldChar w:fldCharType="separate"/>
      </w:r>
      <w:r w:rsidR="006B29AB" w:rsidRPr="006B29AB">
        <w:rPr>
          <w:rFonts w:ascii="Arial" w:hAnsi="Arial"/>
          <w:sz w:val="22"/>
          <w:vertAlign w:val="superscript"/>
        </w:rPr>
        <w:t>45</w:t>
      </w:r>
      <w:r w:rsidR="00BB2482" w:rsidRPr="00600968">
        <w:rPr>
          <w:rFonts w:ascii="Arial" w:eastAsia="Arial Unicode MS" w:hAnsi="Arial" w:cs="Arial"/>
          <w:sz w:val="22"/>
          <w:szCs w:val="22"/>
        </w:rPr>
        <w:fldChar w:fldCharType="end"/>
      </w:r>
      <w:r w:rsidR="00614546" w:rsidRPr="00600968">
        <w:rPr>
          <w:rFonts w:ascii="Arial" w:eastAsia="Arial Unicode MS" w:hAnsi="Arial" w:cs="Arial"/>
          <w:sz w:val="22"/>
          <w:szCs w:val="22"/>
        </w:rPr>
        <w:t>.</w:t>
      </w:r>
    </w:p>
    <w:p w14:paraId="5D61BBC1" w14:textId="2102F79A" w:rsidR="003C7E07" w:rsidRPr="00600968" w:rsidRDefault="00172BE8"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Using </w:t>
      </w:r>
      <w:r w:rsidR="00F05018" w:rsidRPr="00600968">
        <w:rPr>
          <w:rFonts w:ascii="Arial" w:eastAsia="Arial Unicode MS" w:hAnsi="Arial" w:cs="Arial"/>
          <w:sz w:val="22"/>
          <w:szCs w:val="22"/>
        </w:rPr>
        <w:t>de</w:t>
      </w:r>
      <w:r w:rsidR="0027094D" w:rsidRPr="00600968">
        <w:rPr>
          <w:rFonts w:ascii="Arial" w:eastAsia="Arial Unicode MS" w:hAnsi="Arial" w:cs="Arial"/>
          <w:sz w:val="22"/>
          <w:szCs w:val="22"/>
        </w:rPr>
        <w:t>-</w:t>
      </w:r>
      <w:r w:rsidR="00F05018" w:rsidRPr="00600968">
        <w:rPr>
          <w:rFonts w:ascii="Arial" w:eastAsia="Arial Unicode MS" w:hAnsi="Arial" w:cs="Arial"/>
          <w:sz w:val="22"/>
          <w:szCs w:val="22"/>
        </w:rPr>
        <w:t>trended quantile-quantile (q-q) plots (</w:t>
      </w:r>
      <w:r w:rsidRPr="00600968">
        <w:rPr>
          <w:rFonts w:ascii="Arial" w:eastAsia="Arial Unicode MS" w:hAnsi="Arial" w:cs="Arial"/>
          <w:sz w:val="22"/>
          <w:szCs w:val="22"/>
        </w:rPr>
        <w:t>worm plots</w:t>
      </w:r>
      <w:r w:rsidR="00F05018" w:rsidRPr="00600968">
        <w:rPr>
          <w:rFonts w:ascii="Arial" w:eastAsia="Arial Unicode MS" w:hAnsi="Arial" w:cs="Arial"/>
          <w:sz w:val="22"/>
          <w:szCs w:val="22"/>
        </w:rPr>
        <w:t>)</w:t>
      </w:r>
      <w:r w:rsidR="003C7E07" w:rsidRPr="00600968">
        <w:rPr>
          <w:rFonts w:ascii="Arial" w:eastAsia="Arial Unicode MS" w:hAnsi="Arial" w:cs="Arial"/>
          <w:sz w:val="22"/>
          <w:szCs w:val="22"/>
        </w:rPr>
        <w:t xml:space="preserve"> </w:t>
      </w:r>
      <w:r w:rsidR="00BB2482"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{"citationID":"49b5v2cec","properties":{"formattedCitation":"{\\rtf \\super 46\\nosupersub{}}","plainCitation":"46"},"citationItems":[{"id":3556,"uris":["http://zotero.org/users/309355/items/FDKS3KRG"],"uri":["http://zotero.org/users/309355/items/FDKS3KRG"],"itemData":{"id":3556,"type":"article-journal","title":"Worm plot: a simple diagnostic device for modelling growth reference curves","container-title":"Statistics in medicine","page":"1259-1277","volume":"20","issue":"8","source":"NCBI PubMed","abstract":"The worm plot visualizes differences between two distributions, conditional on the values of a covariate. Though the worm plot is a general diagnostic tool for the analysis of residuals, this paper focuses on an application in constructing growth reference curves, where the covariate of interest is age. The LMS model of Cole and Green is used to construct reference curves in the Fourth Dutch Growth Study 1997. If the model fits, the measurements in the reference sample follow a standard normal distribution on all ages after a suitably chosen Box-Cox transformation. The coefficients of this transformation are modelled as smooth age-dependent parameter curves for the median, variation and skewness, respectively. The major modelling task is to choose the appropriate amount of smoothness of each parameter curve. The worm plot assesses the age-conditional normality of the transformed data under a variety of LMS models. The fit of each parameter curve is closely related to particular features in the worm plot, namely its offset, slope and curvature. Application of the worm plot to the Dutch growth data resulted in satisfactory reference curves for a variety of anthropometric measures. It was found that the LMS method generally models the age-conditional mean and skewness better than the age-related deviation and kurtosis.","DOI":"10.1002/sim.746","ISSN":"0277-6715","note":"PMID: 11304741","shortTitle":"Worm plot","journalAbbreviation":"Stat Med","language":"eng","author":[{"family":"Buuren","given":"S","non-dropping-particle":"van"},{"family":"Fredriks","given":"M"}],"issued":{"date-parts":[["2001",4,30]]},"PMID":"11304741"}}],"schema":"https://github.com/citation-style-language/schema/raw/master/csl-citation.json"} </w:instrText>
      </w:r>
      <w:r w:rsidR="00BB2482" w:rsidRPr="00600968">
        <w:rPr>
          <w:rFonts w:ascii="Arial" w:eastAsia="Arial Unicode MS" w:hAnsi="Arial" w:cs="Arial"/>
          <w:sz w:val="22"/>
          <w:szCs w:val="22"/>
        </w:rPr>
        <w:fldChar w:fldCharType="separate"/>
      </w:r>
      <w:r w:rsidR="006B29AB" w:rsidRPr="006B29AB">
        <w:rPr>
          <w:rFonts w:ascii="Arial" w:hAnsi="Arial"/>
          <w:sz w:val="22"/>
          <w:vertAlign w:val="superscript"/>
        </w:rPr>
        <w:t>46</w:t>
      </w:r>
      <w:r w:rsidR="00BB2482" w:rsidRPr="00600968">
        <w:rPr>
          <w:rFonts w:ascii="Arial" w:eastAsia="Arial Unicode MS" w:hAnsi="Arial" w:cs="Arial"/>
          <w:sz w:val="22"/>
          <w:szCs w:val="22"/>
        </w:rPr>
        <w:fldChar w:fldCharType="end"/>
      </w:r>
      <w:r w:rsidR="00176BD4" w:rsidRPr="00600968">
        <w:rPr>
          <w:rFonts w:ascii="Arial" w:eastAsia="Arial Unicode MS" w:hAnsi="Arial" w:cs="Arial"/>
          <w:sz w:val="22"/>
          <w:szCs w:val="22"/>
        </w:rPr>
        <w:t>,</w:t>
      </w:r>
      <w:r w:rsidR="003C7E07" w:rsidRPr="00600968">
        <w:rPr>
          <w:rFonts w:ascii="Arial" w:eastAsia="Arial Unicode MS" w:hAnsi="Arial" w:cs="Arial"/>
          <w:sz w:val="22"/>
          <w:szCs w:val="22"/>
        </w:rPr>
        <w:t xml:space="preserve"> </w:t>
      </w:r>
      <w:r w:rsidR="00934B7C" w:rsidRPr="00600968">
        <w:rPr>
          <w:rFonts w:ascii="Arial" w:eastAsia="Arial Unicode MS" w:hAnsi="Arial" w:cs="Arial"/>
          <w:sz w:val="22"/>
          <w:szCs w:val="22"/>
        </w:rPr>
        <w:t xml:space="preserve">significant evidence of deviations from normality </w:t>
      </w:r>
      <w:r w:rsidR="00B213AC" w:rsidRPr="00600968">
        <w:rPr>
          <w:rFonts w:ascii="Arial" w:eastAsia="Arial Unicode MS" w:hAnsi="Arial" w:cs="Arial"/>
          <w:sz w:val="22"/>
          <w:szCs w:val="22"/>
        </w:rPr>
        <w:t xml:space="preserve">was </w:t>
      </w:r>
      <w:r w:rsidR="003C7E07" w:rsidRPr="00600968">
        <w:rPr>
          <w:rFonts w:ascii="Arial" w:eastAsia="Arial Unicode MS" w:hAnsi="Arial" w:cs="Arial"/>
          <w:sz w:val="22"/>
          <w:szCs w:val="22"/>
        </w:rPr>
        <w:t xml:space="preserve">seen </w:t>
      </w:r>
      <w:r w:rsidR="00B213AC" w:rsidRPr="00600968">
        <w:rPr>
          <w:rFonts w:ascii="Arial" w:eastAsia="Arial Unicode MS" w:hAnsi="Arial" w:cs="Arial"/>
          <w:sz w:val="22"/>
          <w:szCs w:val="22"/>
        </w:rPr>
        <w:t xml:space="preserve">so we </w:t>
      </w:r>
      <w:r w:rsidRPr="00600968">
        <w:rPr>
          <w:rFonts w:ascii="Arial" w:eastAsia="Arial Unicode MS" w:hAnsi="Arial" w:cs="Arial"/>
          <w:sz w:val="22"/>
          <w:szCs w:val="22"/>
        </w:rPr>
        <w:t>resorted to us</w:t>
      </w:r>
      <w:r w:rsidR="00176BD4" w:rsidRPr="00600968">
        <w:rPr>
          <w:rFonts w:ascii="Arial" w:eastAsia="Arial Unicode MS" w:hAnsi="Arial" w:cs="Arial"/>
          <w:sz w:val="22"/>
          <w:szCs w:val="22"/>
        </w:rPr>
        <w:t>ing</w:t>
      </w:r>
      <w:r w:rsidRPr="00600968">
        <w:rPr>
          <w:rFonts w:ascii="Arial" w:eastAsia="Arial Unicode MS" w:hAnsi="Arial" w:cs="Arial"/>
          <w:sz w:val="22"/>
          <w:szCs w:val="22"/>
        </w:rPr>
        <w:t xml:space="preserve"> </w:t>
      </w:r>
      <w:r w:rsidR="003E1A5A" w:rsidRPr="00600968">
        <w:rPr>
          <w:rFonts w:ascii="Arial" w:eastAsia="Arial Unicode MS" w:hAnsi="Arial" w:cs="Arial"/>
          <w:sz w:val="22"/>
          <w:szCs w:val="22"/>
        </w:rPr>
        <w:t>the more complex</w:t>
      </w:r>
      <w:r w:rsidR="000E46D0" w:rsidRPr="00600968">
        <w:rPr>
          <w:rFonts w:ascii="Arial" w:eastAsia="Arial Unicode MS" w:hAnsi="Arial" w:cs="Arial"/>
          <w:sz w:val="22"/>
          <w:szCs w:val="22"/>
        </w:rPr>
        <w:t xml:space="preserve"> LMS,</w:t>
      </w:r>
      <w:r w:rsidR="003E1A5A" w:rsidRPr="00600968">
        <w:rPr>
          <w:rFonts w:ascii="Arial" w:eastAsia="Arial Unicode MS" w:hAnsi="Arial" w:cs="Arial"/>
          <w:sz w:val="22"/>
          <w:szCs w:val="22"/>
        </w:rPr>
        <w:t xml:space="preserve"> </w:t>
      </w:r>
      <w:r w:rsidRPr="00600968">
        <w:rPr>
          <w:rFonts w:ascii="Arial" w:eastAsia="Arial Unicode MS" w:hAnsi="Arial" w:cs="Arial"/>
          <w:sz w:val="22"/>
          <w:szCs w:val="22"/>
        </w:rPr>
        <w:t>LMST and LMSP methods allo</w:t>
      </w:r>
      <w:r w:rsidR="00E956F4" w:rsidRPr="00600968">
        <w:rPr>
          <w:rFonts w:ascii="Arial" w:eastAsia="Arial Unicode MS" w:hAnsi="Arial" w:cs="Arial"/>
          <w:sz w:val="22"/>
          <w:szCs w:val="22"/>
        </w:rPr>
        <w:t xml:space="preserve">wing for skewness and kurtosis. </w:t>
      </w:r>
    </w:p>
    <w:p w14:paraId="7FE16AD0" w14:textId="3ADB1132" w:rsidR="00AC26CE" w:rsidRPr="00600968" w:rsidRDefault="00B92FA2"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As </w:t>
      </w:r>
      <w:r w:rsidR="00E956F4" w:rsidRPr="00600968">
        <w:rPr>
          <w:rFonts w:ascii="Arial" w:eastAsia="Arial Unicode MS" w:hAnsi="Arial" w:cs="Arial"/>
          <w:sz w:val="22"/>
          <w:szCs w:val="22"/>
        </w:rPr>
        <w:t xml:space="preserve">most of the </w:t>
      </w:r>
      <w:r w:rsidRPr="00600968">
        <w:rPr>
          <w:rFonts w:ascii="Arial" w:eastAsia="Arial Unicode MS" w:hAnsi="Arial" w:cs="Arial"/>
          <w:sz w:val="22"/>
          <w:szCs w:val="22"/>
        </w:rPr>
        <w:t xml:space="preserve">women </w:t>
      </w:r>
      <w:r w:rsidR="00E956F4" w:rsidRPr="00600968">
        <w:rPr>
          <w:rFonts w:ascii="Arial" w:eastAsia="Arial Unicode MS" w:hAnsi="Arial" w:cs="Arial"/>
          <w:sz w:val="22"/>
          <w:szCs w:val="22"/>
        </w:rPr>
        <w:t>had 4</w:t>
      </w:r>
      <w:r w:rsidRPr="00600968">
        <w:rPr>
          <w:rFonts w:ascii="Arial" w:eastAsia="Arial Unicode MS" w:hAnsi="Arial" w:cs="Arial"/>
          <w:sz w:val="22"/>
          <w:szCs w:val="22"/>
        </w:rPr>
        <w:t>-</w:t>
      </w:r>
      <w:r w:rsidR="00E956F4" w:rsidRPr="00600968">
        <w:rPr>
          <w:rFonts w:ascii="Arial" w:eastAsia="Arial Unicode MS" w:hAnsi="Arial" w:cs="Arial"/>
          <w:sz w:val="22"/>
          <w:szCs w:val="22"/>
        </w:rPr>
        <w:t xml:space="preserve">6 ultrasound </w:t>
      </w:r>
      <w:r w:rsidRPr="00600968">
        <w:rPr>
          <w:rFonts w:ascii="Arial" w:eastAsia="Arial Unicode MS" w:hAnsi="Arial" w:cs="Arial"/>
          <w:sz w:val="22"/>
          <w:szCs w:val="22"/>
        </w:rPr>
        <w:t>scans</w:t>
      </w:r>
      <w:r w:rsidR="00E956F4" w:rsidRPr="00600968">
        <w:rPr>
          <w:rFonts w:ascii="Arial" w:eastAsia="Arial Unicode MS" w:hAnsi="Arial" w:cs="Arial"/>
          <w:sz w:val="22"/>
          <w:szCs w:val="22"/>
        </w:rPr>
        <w:t>, the effect of correlated data within fetuses was investigated</w:t>
      </w:r>
      <w:r w:rsidR="00B213AC" w:rsidRPr="00600968">
        <w:rPr>
          <w:rFonts w:ascii="Arial" w:eastAsia="Arial Unicode MS" w:hAnsi="Arial" w:cs="Arial"/>
          <w:sz w:val="22"/>
          <w:szCs w:val="22"/>
        </w:rPr>
        <w:t>. First,</w:t>
      </w:r>
      <w:r w:rsidR="00E956F4" w:rsidRPr="00600968">
        <w:rPr>
          <w:rFonts w:ascii="Arial" w:eastAsia="Arial Unicode MS" w:hAnsi="Arial" w:cs="Arial"/>
          <w:sz w:val="22"/>
          <w:szCs w:val="22"/>
        </w:rPr>
        <w:t xml:space="preserve"> in a sensitivity analysis</w:t>
      </w:r>
      <w:r w:rsidR="00D55BC1" w:rsidRPr="00600968">
        <w:rPr>
          <w:rFonts w:ascii="Arial" w:eastAsia="Arial Unicode MS" w:hAnsi="Arial" w:cs="Arial"/>
          <w:sz w:val="22"/>
          <w:szCs w:val="22"/>
        </w:rPr>
        <w:t>,</w:t>
      </w:r>
      <w:r w:rsidR="00E956F4" w:rsidRPr="00600968">
        <w:rPr>
          <w:rFonts w:ascii="Arial" w:eastAsia="Arial Unicode MS" w:hAnsi="Arial" w:cs="Arial"/>
          <w:sz w:val="22"/>
          <w:szCs w:val="22"/>
        </w:rPr>
        <w:t xml:space="preserve"> a random observation time was sampled for each </w:t>
      </w:r>
      <w:r w:rsidR="00F04813" w:rsidRPr="00600968">
        <w:rPr>
          <w:rFonts w:ascii="Arial" w:eastAsia="Arial Unicode MS" w:hAnsi="Arial" w:cs="Arial"/>
          <w:sz w:val="22"/>
          <w:szCs w:val="22"/>
        </w:rPr>
        <w:t xml:space="preserve">fetus </w:t>
      </w:r>
      <w:r w:rsidR="00E956F4" w:rsidRPr="00600968">
        <w:rPr>
          <w:rFonts w:ascii="Arial" w:eastAsia="Arial Unicode MS" w:hAnsi="Arial" w:cs="Arial"/>
          <w:sz w:val="22"/>
          <w:szCs w:val="22"/>
        </w:rPr>
        <w:t>and the modeled centiles in this subset were visually compared to the complete dataset. Th</w:t>
      </w:r>
      <w:r w:rsidR="00F04813" w:rsidRPr="00600968">
        <w:rPr>
          <w:rFonts w:ascii="Arial" w:eastAsia="Arial Unicode MS" w:hAnsi="Arial" w:cs="Arial"/>
          <w:sz w:val="22"/>
          <w:szCs w:val="22"/>
        </w:rPr>
        <w:t>e</w:t>
      </w:r>
      <w:r w:rsidR="00E956F4" w:rsidRPr="00600968">
        <w:rPr>
          <w:rFonts w:ascii="Arial" w:eastAsia="Arial Unicode MS" w:hAnsi="Arial" w:cs="Arial"/>
          <w:sz w:val="22"/>
          <w:szCs w:val="22"/>
        </w:rPr>
        <w:t xml:space="preserve"> approach is justified by the experimental design of the study that ensures non-informative observation times</w:t>
      </w:r>
      <w:r w:rsidR="00BB2482" w:rsidRPr="00600968">
        <w:rPr>
          <w:rFonts w:ascii="Arial" w:eastAsia="Arial Unicode MS" w:hAnsi="Arial" w:cs="Arial"/>
          <w:sz w:val="22"/>
          <w:szCs w:val="22"/>
        </w:rPr>
        <w:t xml:space="preserve"> </w:t>
      </w:r>
      <w:r w:rsidR="00BB2482"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{"citationID":"ICfoMiYp","properties":{"formattedCitation":"{\\rtf \\super 47\\nosupersub{}}","plainCitation":"47"},"citationItems":[{"id":5265,"uris":["http://zotero.org/users/309355/items/4FI5QV2H"],"uri":["http://zotero.org/users/309355/items/4FI5QV2H"],"itemData":{"id":5265,"type":"article-journal","title":"Creating unbiased cross-sectional covariate-related reference ranges from serial correlated measurements","container-title":"Biostatistics","page":"147–154","volume":"10","issue":"1","source":"Google Scholar","author":[{"family":"Wade","given":"Angela"},{"family":"Kurmanavicius","given":"Juozas"}],"issued":{"date-parts":[["2009"]]}}}],"schema":"https://github.com/citation-style-language/schema/raw/master/csl-citation.json"} </w:instrText>
      </w:r>
      <w:r w:rsidR="00BB2482" w:rsidRPr="00600968">
        <w:rPr>
          <w:rFonts w:ascii="Arial" w:eastAsia="Arial Unicode MS" w:hAnsi="Arial" w:cs="Arial"/>
          <w:sz w:val="22"/>
          <w:szCs w:val="22"/>
        </w:rPr>
        <w:fldChar w:fldCharType="separate"/>
      </w:r>
      <w:r w:rsidR="006B29AB" w:rsidRPr="006B29AB">
        <w:rPr>
          <w:rFonts w:ascii="Arial" w:hAnsi="Arial"/>
          <w:sz w:val="22"/>
          <w:vertAlign w:val="superscript"/>
        </w:rPr>
        <w:t>47</w:t>
      </w:r>
      <w:r w:rsidR="00BB2482" w:rsidRPr="00600968">
        <w:rPr>
          <w:rFonts w:ascii="Arial" w:eastAsia="Arial Unicode MS" w:hAnsi="Arial" w:cs="Arial"/>
          <w:sz w:val="22"/>
          <w:szCs w:val="22"/>
        </w:rPr>
        <w:fldChar w:fldCharType="end"/>
      </w:r>
      <w:r w:rsidR="003C7E07" w:rsidRPr="00600968">
        <w:rPr>
          <w:rFonts w:ascii="Arial" w:eastAsia="Arial Unicode MS" w:hAnsi="Arial" w:cs="Arial"/>
          <w:sz w:val="22"/>
          <w:szCs w:val="22"/>
        </w:rPr>
        <w:t>.</w:t>
      </w:r>
      <w:r w:rsidR="00E956F4" w:rsidRPr="00600968">
        <w:rPr>
          <w:rFonts w:ascii="Arial" w:eastAsia="Arial Unicode MS" w:hAnsi="Arial" w:cs="Arial"/>
          <w:sz w:val="22"/>
          <w:szCs w:val="22"/>
        </w:rPr>
        <w:t xml:space="preserve"> This analysis showed </w:t>
      </w:r>
      <w:r w:rsidR="00D17FA2" w:rsidRPr="00600968">
        <w:rPr>
          <w:rFonts w:ascii="Arial" w:eastAsia="Arial Unicode MS" w:hAnsi="Arial" w:cs="Arial"/>
          <w:sz w:val="22"/>
          <w:szCs w:val="22"/>
        </w:rPr>
        <w:t>minimal</w:t>
      </w:r>
      <w:r w:rsidR="00D55BC1" w:rsidRPr="00600968">
        <w:rPr>
          <w:rFonts w:ascii="Arial" w:eastAsia="Arial Unicode MS" w:hAnsi="Arial" w:cs="Arial"/>
          <w:sz w:val="22"/>
          <w:szCs w:val="22"/>
        </w:rPr>
        <w:t xml:space="preserve"> or no change in estimated centiles (median, 3</w:t>
      </w:r>
      <w:r w:rsidR="00D55BC1" w:rsidRPr="00600968">
        <w:rPr>
          <w:rFonts w:ascii="Arial" w:eastAsia="Arial Unicode MS" w:hAnsi="Arial" w:cs="Arial"/>
          <w:sz w:val="22"/>
          <w:szCs w:val="22"/>
          <w:vertAlign w:val="superscript"/>
        </w:rPr>
        <w:t>rd</w:t>
      </w:r>
      <w:r w:rsidR="00D55BC1" w:rsidRPr="00600968">
        <w:rPr>
          <w:rFonts w:ascii="Arial" w:eastAsia="Arial Unicode MS" w:hAnsi="Arial" w:cs="Arial"/>
          <w:sz w:val="22"/>
          <w:szCs w:val="22"/>
        </w:rPr>
        <w:t xml:space="preserve"> and 97</w:t>
      </w:r>
      <w:r w:rsidR="00D55BC1" w:rsidRPr="00600968">
        <w:rPr>
          <w:rFonts w:ascii="Arial" w:eastAsia="Arial Unicode MS" w:hAnsi="Arial" w:cs="Arial"/>
          <w:sz w:val="22"/>
          <w:szCs w:val="22"/>
          <w:vertAlign w:val="superscript"/>
        </w:rPr>
        <w:t>th</w:t>
      </w:r>
      <w:r w:rsidR="00D55BC1" w:rsidRPr="00600968">
        <w:rPr>
          <w:rFonts w:ascii="Arial" w:eastAsia="Arial Unicode MS" w:hAnsi="Arial" w:cs="Arial"/>
          <w:sz w:val="22"/>
          <w:szCs w:val="22"/>
        </w:rPr>
        <w:t xml:space="preserve"> centiles) over the whole 22-40 weeks</w:t>
      </w:r>
      <w:r w:rsidR="00F04813" w:rsidRPr="00600968">
        <w:rPr>
          <w:rFonts w:ascii="Arial" w:eastAsia="Arial Unicode MS" w:hAnsi="Arial" w:cs="Arial"/>
          <w:sz w:val="22"/>
          <w:szCs w:val="22"/>
        </w:rPr>
        <w:t>’ gestation</w:t>
      </w:r>
      <w:r w:rsidR="00D55BC1" w:rsidRPr="00600968">
        <w:rPr>
          <w:rFonts w:ascii="Arial" w:eastAsia="Arial Unicode MS" w:hAnsi="Arial" w:cs="Arial"/>
          <w:sz w:val="22"/>
          <w:szCs w:val="22"/>
        </w:rPr>
        <w:t xml:space="preserve"> range</w:t>
      </w:r>
      <w:r w:rsidR="00B213AC" w:rsidRPr="00600968">
        <w:rPr>
          <w:rFonts w:ascii="Arial" w:eastAsia="Arial Unicode MS" w:hAnsi="Arial" w:cs="Arial"/>
          <w:sz w:val="22"/>
          <w:szCs w:val="22"/>
        </w:rPr>
        <w:t>. Second,</w:t>
      </w:r>
      <w:r w:rsidR="00E956F4" w:rsidRPr="00600968">
        <w:rPr>
          <w:rFonts w:ascii="Arial" w:eastAsia="Arial Unicode MS" w:hAnsi="Arial" w:cs="Arial"/>
          <w:sz w:val="22"/>
          <w:szCs w:val="22"/>
        </w:rPr>
        <w:t xml:space="preserve"> </w:t>
      </w:r>
      <w:r w:rsidR="00D55BC1" w:rsidRPr="00600968">
        <w:rPr>
          <w:rFonts w:ascii="Arial" w:eastAsia="Arial Unicode MS" w:hAnsi="Arial" w:cs="Arial"/>
          <w:sz w:val="22"/>
          <w:szCs w:val="22"/>
        </w:rPr>
        <w:t xml:space="preserve">we considered </w:t>
      </w:r>
      <w:r w:rsidR="00E956F4" w:rsidRPr="00600968">
        <w:rPr>
          <w:rFonts w:ascii="Arial" w:eastAsia="Arial Unicode MS" w:hAnsi="Arial" w:cs="Arial"/>
          <w:sz w:val="22"/>
          <w:szCs w:val="22"/>
        </w:rPr>
        <w:t xml:space="preserve">mixed effect models </w:t>
      </w:r>
      <w:r w:rsidR="00D55BC1" w:rsidRPr="00600968">
        <w:rPr>
          <w:rFonts w:ascii="Arial" w:eastAsia="Arial Unicode MS" w:hAnsi="Arial" w:cs="Arial"/>
          <w:sz w:val="22"/>
          <w:szCs w:val="22"/>
        </w:rPr>
        <w:t>accounting for r</w:t>
      </w:r>
      <w:r w:rsidR="000E46D0" w:rsidRPr="00600968">
        <w:rPr>
          <w:rFonts w:ascii="Arial" w:eastAsia="Arial Unicode MS" w:hAnsi="Arial" w:cs="Arial"/>
          <w:sz w:val="22"/>
          <w:szCs w:val="22"/>
        </w:rPr>
        <w:t xml:space="preserve">epeated measurements within </w:t>
      </w:r>
      <w:r w:rsidR="00E277CD" w:rsidRPr="00600968">
        <w:rPr>
          <w:rFonts w:ascii="Arial" w:eastAsia="Arial Unicode MS" w:hAnsi="Arial" w:cs="Arial"/>
          <w:sz w:val="22"/>
          <w:szCs w:val="22"/>
        </w:rPr>
        <w:t>LMS, LMST and LMSP</w:t>
      </w:r>
      <w:r w:rsidR="000E46D0" w:rsidRPr="00600968">
        <w:rPr>
          <w:rFonts w:ascii="Arial" w:eastAsia="Arial Unicode MS" w:hAnsi="Arial" w:cs="Arial"/>
          <w:sz w:val="22"/>
          <w:szCs w:val="22"/>
        </w:rPr>
        <w:t xml:space="preserve"> </w:t>
      </w:r>
      <w:r w:rsidR="00D55BC1" w:rsidRPr="00600968">
        <w:rPr>
          <w:rFonts w:ascii="Arial" w:eastAsia="Arial Unicode MS" w:hAnsi="Arial" w:cs="Arial"/>
          <w:sz w:val="22"/>
          <w:szCs w:val="22"/>
        </w:rPr>
        <w:t>framework</w:t>
      </w:r>
      <w:r w:rsidR="00E277CD" w:rsidRPr="00600968">
        <w:rPr>
          <w:rFonts w:ascii="Arial" w:eastAsia="Arial Unicode MS" w:hAnsi="Arial" w:cs="Arial"/>
          <w:sz w:val="22"/>
          <w:szCs w:val="22"/>
        </w:rPr>
        <w:t>s</w:t>
      </w:r>
      <w:r w:rsidR="00D55BC1" w:rsidRPr="00600968">
        <w:rPr>
          <w:rFonts w:ascii="Arial" w:eastAsia="Arial Unicode MS" w:hAnsi="Arial" w:cs="Arial"/>
          <w:sz w:val="22"/>
          <w:szCs w:val="22"/>
        </w:rPr>
        <w:t xml:space="preserve">. This analysis also showed no </w:t>
      </w:r>
      <w:r w:rsidR="00B213AC" w:rsidRPr="00600968">
        <w:rPr>
          <w:rFonts w:ascii="Arial" w:eastAsia="Arial Unicode MS" w:hAnsi="Arial" w:cs="Arial"/>
          <w:sz w:val="22"/>
          <w:szCs w:val="22"/>
        </w:rPr>
        <w:t xml:space="preserve">impact on </w:t>
      </w:r>
      <w:r w:rsidR="00D55BC1" w:rsidRPr="00600968">
        <w:rPr>
          <w:rFonts w:ascii="Arial" w:eastAsia="Arial Unicode MS" w:hAnsi="Arial" w:cs="Arial"/>
          <w:sz w:val="22"/>
          <w:szCs w:val="22"/>
        </w:rPr>
        <w:t>the estimated centiles.</w:t>
      </w:r>
      <w:r w:rsidR="001C408C" w:rsidRPr="00600968">
        <w:rPr>
          <w:rFonts w:ascii="Arial" w:eastAsia="Arial Unicode MS" w:hAnsi="Arial" w:cs="Arial"/>
          <w:sz w:val="22"/>
          <w:szCs w:val="22"/>
        </w:rPr>
        <w:t xml:space="preserve"> </w:t>
      </w:r>
      <w:r w:rsidR="00B213AC" w:rsidRPr="00600968">
        <w:rPr>
          <w:rFonts w:ascii="Arial" w:eastAsia="Arial Unicode MS" w:hAnsi="Arial" w:cs="Arial"/>
          <w:sz w:val="22"/>
          <w:szCs w:val="22"/>
        </w:rPr>
        <w:t>The b</w:t>
      </w:r>
      <w:r w:rsidR="000E46D0" w:rsidRPr="00600968">
        <w:rPr>
          <w:rFonts w:ascii="Arial" w:eastAsia="Arial Unicode MS" w:hAnsi="Arial" w:cs="Arial"/>
          <w:sz w:val="22"/>
          <w:szCs w:val="22"/>
        </w:rPr>
        <w:t>est fit was found using a 3</w:t>
      </w:r>
      <w:r w:rsidR="00F35552" w:rsidRPr="00600968">
        <w:rPr>
          <w:rFonts w:ascii="Arial" w:eastAsia="Arial Unicode MS" w:hAnsi="Arial" w:cs="Arial"/>
          <w:sz w:val="22"/>
          <w:szCs w:val="22"/>
        </w:rPr>
        <w:t xml:space="preserve">-parameter Box-Cox </w:t>
      </w:r>
      <w:r w:rsidR="00E277CD" w:rsidRPr="00600968">
        <w:rPr>
          <w:rFonts w:ascii="Arial" w:eastAsia="Arial Unicode MS" w:hAnsi="Arial" w:cs="Arial"/>
          <w:sz w:val="22"/>
          <w:szCs w:val="22"/>
        </w:rPr>
        <w:t>Gaussian</w:t>
      </w:r>
      <w:r w:rsidR="00F35552" w:rsidRPr="00600968">
        <w:rPr>
          <w:rFonts w:ascii="Arial" w:eastAsia="Arial Unicode MS" w:hAnsi="Arial" w:cs="Arial"/>
          <w:sz w:val="22"/>
          <w:szCs w:val="22"/>
        </w:rPr>
        <w:t xml:space="preserve"> distribution</w:t>
      </w:r>
      <w:r w:rsidR="00A31E66" w:rsidRPr="00600968">
        <w:rPr>
          <w:rFonts w:ascii="Arial" w:eastAsia="Arial Unicode MS" w:hAnsi="Arial" w:cs="Arial"/>
          <w:sz w:val="22"/>
          <w:szCs w:val="22"/>
        </w:rPr>
        <w:t xml:space="preserve"> (i.e</w:t>
      </w:r>
      <w:r w:rsidR="00E277CD" w:rsidRPr="00600968">
        <w:rPr>
          <w:rFonts w:ascii="Arial" w:eastAsia="Arial Unicode MS" w:hAnsi="Arial" w:cs="Arial"/>
          <w:sz w:val="22"/>
          <w:szCs w:val="22"/>
        </w:rPr>
        <w:t>. the LMS method)</w:t>
      </w:r>
      <w:r w:rsidR="00F35552" w:rsidRPr="00600968">
        <w:rPr>
          <w:rFonts w:ascii="Arial" w:eastAsia="Arial Unicode MS" w:hAnsi="Arial" w:cs="Arial"/>
          <w:sz w:val="22"/>
          <w:szCs w:val="22"/>
        </w:rPr>
        <w:t xml:space="preserve"> for the response variable with </w:t>
      </w:r>
      <w:r w:rsidR="003C41C3" w:rsidRPr="00600968">
        <w:rPr>
          <w:rFonts w:ascii="Arial" w:eastAsia="Arial Unicode MS" w:hAnsi="Arial" w:cs="Arial"/>
          <w:sz w:val="22"/>
          <w:szCs w:val="22"/>
        </w:rPr>
        <w:t xml:space="preserve">a second-degree </w:t>
      </w:r>
      <w:r w:rsidR="00E277CD" w:rsidRPr="00600968">
        <w:rPr>
          <w:rFonts w:ascii="Arial" w:eastAsia="Arial Unicode MS" w:hAnsi="Arial" w:cs="Arial"/>
          <w:sz w:val="22"/>
          <w:szCs w:val="22"/>
        </w:rPr>
        <w:t>fractional polynomial</w:t>
      </w:r>
      <w:r w:rsidR="00F35552" w:rsidRPr="00600968">
        <w:rPr>
          <w:rFonts w:ascii="Arial" w:eastAsia="Arial Unicode MS" w:hAnsi="Arial" w:cs="Arial"/>
          <w:sz w:val="22"/>
          <w:szCs w:val="22"/>
        </w:rPr>
        <w:t xml:space="preserve"> functional form for gestational age.</w:t>
      </w:r>
      <w:r w:rsidR="00BD57E4" w:rsidRPr="00600968">
        <w:rPr>
          <w:rFonts w:ascii="Arial" w:eastAsia="Arial Unicode MS" w:hAnsi="Arial" w:cs="Arial"/>
          <w:sz w:val="22"/>
          <w:szCs w:val="22"/>
        </w:rPr>
        <w:t xml:space="preserve"> This method also gives estimated SD of EFW, allowing estimation of centiles.</w:t>
      </w:r>
    </w:p>
    <w:p w14:paraId="3B71D15D" w14:textId="43E5B531" w:rsidR="003C7E07" w:rsidRPr="00600968" w:rsidRDefault="00172BE8"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Goodness of fit </w:t>
      </w:r>
      <w:r w:rsidR="00BD57E4" w:rsidRPr="00600968">
        <w:rPr>
          <w:rFonts w:ascii="Arial" w:eastAsia="Arial Unicode MS" w:hAnsi="Arial" w:cs="Arial"/>
          <w:sz w:val="22"/>
          <w:szCs w:val="22"/>
        </w:rPr>
        <w:t xml:space="preserve">for the overall model was done by </w:t>
      </w:r>
      <w:r w:rsidRPr="00600968">
        <w:rPr>
          <w:rFonts w:ascii="Arial" w:eastAsia="Arial Unicode MS" w:hAnsi="Arial" w:cs="Arial"/>
          <w:sz w:val="22"/>
          <w:szCs w:val="22"/>
        </w:rPr>
        <w:t>comparing empirical centiles (calculated per completed week of gestation</w:t>
      </w:r>
      <w:r w:rsidR="00335BC1" w:rsidRPr="00600968">
        <w:rPr>
          <w:rFonts w:ascii="Arial" w:eastAsia="Arial Unicode MS" w:hAnsi="Arial" w:cs="Arial"/>
          <w:sz w:val="22"/>
          <w:szCs w:val="22"/>
        </w:rPr>
        <w:t>) to the fi</w:t>
      </w:r>
      <w:r w:rsidRPr="00600968">
        <w:rPr>
          <w:rFonts w:ascii="Arial" w:eastAsia="Arial Unicode MS" w:hAnsi="Arial" w:cs="Arial"/>
          <w:sz w:val="22"/>
          <w:szCs w:val="22"/>
        </w:rPr>
        <w:t xml:space="preserve">tted centiles, using </w:t>
      </w:r>
      <w:r w:rsidR="00335BC1" w:rsidRPr="00600968">
        <w:rPr>
          <w:rFonts w:ascii="Arial" w:eastAsia="Arial Unicode MS" w:hAnsi="Arial" w:cs="Arial"/>
          <w:sz w:val="22"/>
          <w:szCs w:val="22"/>
        </w:rPr>
        <w:t>de</w:t>
      </w:r>
      <w:r w:rsidR="0027094D" w:rsidRPr="00600968">
        <w:rPr>
          <w:rFonts w:ascii="Arial" w:eastAsia="Arial Unicode MS" w:hAnsi="Arial" w:cs="Arial"/>
          <w:sz w:val="22"/>
          <w:szCs w:val="22"/>
        </w:rPr>
        <w:t>-</w:t>
      </w:r>
      <w:r w:rsidR="00335BC1" w:rsidRPr="00600968">
        <w:rPr>
          <w:rFonts w:ascii="Arial" w:eastAsia="Arial Unicode MS" w:hAnsi="Arial" w:cs="Arial"/>
          <w:sz w:val="22"/>
          <w:szCs w:val="22"/>
        </w:rPr>
        <w:t xml:space="preserve">trended </w:t>
      </w:r>
      <w:r w:rsidR="00F05018" w:rsidRPr="00600968">
        <w:rPr>
          <w:rFonts w:ascii="Arial" w:eastAsia="Arial Unicode MS" w:hAnsi="Arial" w:cs="Arial"/>
          <w:sz w:val="22"/>
          <w:szCs w:val="22"/>
        </w:rPr>
        <w:t>q-q</w:t>
      </w:r>
      <w:r w:rsidRPr="00600968">
        <w:rPr>
          <w:rFonts w:ascii="Arial" w:eastAsia="Arial Unicode MS" w:hAnsi="Arial" w:cs="Arial"/>
          <w:sz w:val="22"/>
          <w:szCs w:val="22"/>
        </w:rPr>
        <w:t xml:space="preserve"> plot</w:t>
      </w:r>
      <w:r w:rsidR="003C7E07" w:rsidRPr="00600968">
        <w:rPr>
          <w:rFonts w:ascii="Arial" w:eastAsia="Arial Unicode MS" w:hAnsi="Arial" w:cs="Arial"/>
          <w:sz w:val="22"/>
          <w:szCs w:val="22"/>
        </w:rPr>
        <w:t>s</w:t>
      </w:r>
      <w:r w:rsidRPr="00600968">
        <w:rPr>
          <w:rFonts w:ascii="Arial" w:eastAsia="Arial Unicode MS" w:hAnsi="Arial" w:cs="Arial"/>
          <w:sz w:val="22"/>
          <w:szCs w:val="22"/>
        </w:rPr>
        <w:t xml:space="preserve"> of the residuals</w:t>
      </w:r>
      <w:r w:rsidR="00D36CE4" w:rsidRPr="00600968">
        <w:rPr>
          <w:rFonts w:ascii="Arial" w:eastAsia="Arial Unicode MS" w:hAnsi="Arial" w:cs="Arial"/>
          <w:sz w:val="22"/>
          <w:szCs w:val="22"/>
        </w:rPr>
        <w:t xml:space="preserve"> across gestational age</w:t>
      </w:r>
      <w:r w:rsidR="00925165" w:rsidRPr="00600968">
        <w:rPr>
          <w:rFonts w:ascii="Arial" w:eastAsia="Arial Unicode MS" w:hAnsi="Arial" w:cs="Arial"/>
          <w:sz w:val="22"/>
          <w:szCs w:val="22"/>
        </w:rPr>
        <w:t xml:space="preserve"> </w:t>
      </w:r>
      <w:r w:rsidR="00BB2482"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{"citationID":"00mkofN1","properties":{"formattedCitation":"{\\rtf \\super 46\\nosupersub{}}","plainCitation":"46"},"citationItems":[{"id":3556,"uris":["http://zotero.org/users/309355/items/FDKS3KRG"],"uri":["http://zotero.org/users/309355/items/FDKS3KRG"],"itemData":{"id":3556,"type":"article-journal","title":"Worm plot: a simple diagnostic device for modelling growth reference curves","container-title":"Statistics in medicine","page":"1259-1277","volume":"20","issue":"8","source":"NCBI PubMed","abstract":"The worm plot visualizes differences between two distributions, conditional on the values of a covariate. Though the worm plot is a general diagnostic tool for the analysis of residuals, this paper focuses on an application in constructing growth reference curves, where the covariate of interest is age. The LMS model of Cole and Green is used to construct reference curves in the Fourth Dutch Growth Study 1997. If the model fits, the measurements in the reference sample follow a standard normal distribution on all ages after a suitably chosen Box-Cox transformation. The coefficients of this transformation are modelled as smooth age-dependent parameter curves for the median, variation and skewness, respectively. The major modelling task is to choose the appropriate amount of smoothness of each parameter curve. The worm plot assesses the age-conditional normality of the transformed data under a variety of LMS models. The fit of each parameter curve is closely related to particular features in the worm plot, namely its offset, slope and curvature. Application of the worm plot to the Dutch growth data resulted in satisfactory reference curves for a variety of anthropometric measures. It was found that the LMS method generally models the age-conditional mean and skewness better than the age-related deviation and kurtosis.","DOI":"10.1002/sim.746","ISSN":"0277-6715","note":"PMID: 11304741","shortTitle":"Worm plot","journalAbbreviation":"Stat Med","language":"eng","author":[{"family":"Buuren","given":"S","non-dropping-particle":"van"},{"family":"Fredriks","given":"M"}],"issued":{"date-parts":[["2001",4,30]]},"PMID":"11304741"}}],"schema":"https://github.com/citation-style-language/schema/raw/master/csl-citation.json"} </w:instrText>
      </w:r>
      <w:r w:rsidR="00BB2482" w:rsidRPr="00600968">
        <w:rPr>
          <w:rFonts w:ascii="Arial" w:eastAsia="Arial Unicode MS" w:hAnsi="Arial" w:cs="Arial"/>
          <w:sz w:val="22"/>
          <w:szCs w:val="22"/>
        </w:rPr>
        <w:fldChar w:fldCharType="separate"/>
      </w:r>
      <w:r w:rsidR="006B29AB" w:rsidRPr="006B29AB">
        <w:rPr>
          <w:rFonts w:ascii="Arial" w:hAnsi="Arial"/>
          <w:sz w:val="22"/>
          <w:vertAlign w:val="superscript"/>
        </w:rPr>
        <w:t>46</w:t>
      </w:r>
      <w:r w:rsidR="00BB2482" w:rsidRPr="00600968">
        <w:rPr>
          <w:rFonts w:ascii="Arial" w:eastAsia="Arial Unicode MS" w:hAnsi="Arial" w:cs="Arial"/>
          <w:sz w:val="22"/>
          <w:szCs w:val="22"/>
        </w:rPr>
        <w:fldChar w:fldCharType="end"/>
      </w:r>
      <w:r w:rsidR="003C7E07" w:rsidRPr="00600968">
        <w:rPr>
          <w:rFonts w:ascii="Arial" w:eastAsia="Arial Unicode MS" w:hAnsi="Arial" w:cs="Arial"/>
          <w:sz w:val="22"/>
          <w:szCs w:val="22"/>
        </w:rPr>
        <w:t xml:space="preserve">, and </w:t>
      </w:r>
      <w:r w:rsidRPr="00600968">
        <w:rPr>
          <w:rFonts w:ascii="Arial" w:eastAsia="Arial Unicode MS" w:hAnsi="Arial" w:cs="Arial"/>
          <w:sz w:val="22"/>
          <w:szCs w:val="22"/>
        </w:rPr>
        <w:t>plots of residuals versus fitted val</w:t>
      </w:r>
      <w:r w:rsidR="00335BC1" w:rsidRPr="00600968">
        <w:rPr>
          <w:rFonts w:ascii="Arial" w:eastAsia="Arial Unicode MS" w:hAnsi="Arial" w:cs="Arial"/>
          <w:sz w:val="22"/>
          <w:szCs w:val="22"/>
        </w:rPr>
        <w:t>ues</w:t>
      </w:r>
      <w:r w:rsidR="003C7E07" w:rsidRPr="00600968">
        <w:rPr>
          <w:rFonts w:ascii="Arial" w:eastAsia="Arial Unicode MS" w:hAnsi="Arial" w:cs="Arial"/>
          <w:sz w:val="22"/>
          <w:szCs w:val="22"/>
        </w:rPr>
        <w:t>.</w:t>
      </w:r>
    </w:p>
    <w:p w14:paraId="5A55DA6A" w14:textId="05A1D291" w:rsidR="005D6D3F" w:rsidRPr="00600968" w:rsidRDefault="00172BE8"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All analyses were </w:t>
      </w:r>
      <w:r w:rsidR="00F04813" w:rsidRPr="00600968">
        <w:rPr>
          <w:rFonts w:ascii="Arial" w:eastAsia="Arial Unicode MS" w:hAnsi="Arial" w:cs="Arial"/>
          <w:sz w:val="22"/>
          <w:szCs w:val="22"/>
        </w:rPr>
        <w:t xml:space="preserve">carried out </w:t>
      </w:r>
      <w:r w:rsidRPr="00600968">
        <w:rPr>
          <w:rFonts w:ascii="Arial" w:eastAsia="Arial Unicode MS" w:hAnsi="Arial" w:cs="Arial"/>
          <w:sz w:val="22"/>
          <w:szCs w:val="22"/>
        </w:rPr>
        <w:t>in R statistical software</w:t>
      </w:r>
      <w:r w:rsidR="00AD4B87" w:rsidRPr="00600968">
        <w:rPr>
          <w:rFonts w:ascii="Arial" w:eastAsia="Arial Unicode MS" w:hAnsi="Arial" w:cs="Arial"/>
          <w:sz w:val="22"/>
          <w:szCs w:val="22"/>
        </w:rPr>
        <w:t xml:space="preserve"> </w:t>
      </w:r>
      <w:r w:rsidR="00AD4B87"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{"citationID":"c517tqc3i","properties":{"formattedCitation":"{\\rtf \\super 48\\nosupersub{}}","plainCitation":"48"},"citationItems":[{"id":5311,"uris":["http://zotero.org/users/309355/items/N87STGJH"],"uri":["http://zotero.org/users/309355/items/N87STGJH"],"itemData":{"id":5311,"type":"book","title":"R: A Language and Environment for Statistical Computing","publisher":"R Foundation for Statistical Computing","publisher-place":"Vienna, Austria","event-place":"Vienna, Austria","URL":"https://www.R-project.org","author":[{"family":"R Core Team","given":""}],"issued":{"date-parts":[["2015"]]}}}],"schema":"https://github.com/citation-style-language/schema/raw/master/csl-citation.json"} </w:instrText>
      </w:r>
      <w:r w:rsidR="00AD4B87" w:rsidRPr="00600968">
        <w:rPr>
          <w:rFonts w:ascii="Arial" w:eastAsia="Arial Unicode MS" w:hAnsi="Arial" w:cs="Arial"/>
          <w:sz w:val="22"/>
          <w:szCs w:val="22"/>
        </w:rPr>
        <w:fldChar w:fldCharType="separate"/>
      </w:r>
      <w:r w:rsidR="006B29AB" w:rsidRPr="006B29AB">
        <w:rPr>
          <w:rFonts w:ascii="Arial" w:hAnsi="Arial"/>
          <w:sz w:val="22"/>
          <w:vertAlign w:val="superscript"/>
        </w:rPr>
        <w:t>48</w:t>
      </w:r>
      <w:r w:rsidR="00AD4B87" w:rsidRPr="00600968">
        <w:rPr>
          <w:rFonts w:ascii="Arial" w:eastAsia="Arial Unicode MS" w:hAnsi="Arial" w:cs="Arial"/>
          <w:sz w:val="22"/>
          <w:szCs w:val="22"/>
        </w:rPr>
        <w:fldChar w:fldCharType="end"/>
      </w:r>
      <w:r w:rsidR="00D36CE4" w:rsidRPr="00600968">
        <w:rPr>
          <w:rFonts w:ascii="Arial" w:eastAsia="Arial Unicode MS" w:hAnsi="Arial" w:cs="Arial"/>
          <w:sz w:val="22"/>
          <w:szCs w:val="22"/>
        </w:rPr>
        <w:t xml:space="preserve"> </w:t>
      </w:r>
      <w:r w:rsidRPr="00600968">
        <w:rPr>
          <w:rFonts w:ascii="Arial" w:eastAsia="Arial Unicode MS" w:hAnsi="Arial" w:cs="Arial"/>
          <w:sz w:val="22"/>
          <w:szCs w:val="22"/>
        </w:rPr>
        <w:t>using the Generalised Additive Models for Location, Scale and Shape (GAMLSS) framework</w:t>
      </w:r>
      <w:r w:rsidR="00721EB0">
        <w:rPr>
          <w:rFonts w:ascii="Arial" w:eastAsia="Arial Unicode MS" w:hAnsi="Arial" w:cs="Arial"/>
          <w:sz w:val="22"/>
          <w:szCs w:val="22"/>
        </w:rPr>
        <w:t xml:space="preserve"> </w:t>
      </w:r>
      <w:r w:rsidR="00F05018"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{"citationID":"13h7bpdhel","properties":{"formattedCitation":"{\\rtf \\super 49\\uc0\\u8211{}51\\nosupersub{}}","plainCitation":"49–51"},"citationItems":[{"id":2620,"uris":["http://zotero.org/users/309355/items/MVPNXJ4X"],"uri":["http://zotero.org/users/309355/items/MVPNXJ4X"],"itemData":{"id":2620,"type":"article-journal","title":"Generalized additive models for location, scale and shape,(with discussion","container-title":"Appl. Statist","page":"507–554","source":"CiteSeer","abstract":"Generalized Additive Models for Location, Scale and Shape (GAMLSS) were introduced by Rigby and Stasinopoulos (2005). GAMLSS is a general framework for univariate regression type statistical problems. In GAMLSS the exponential family distribution assumption used in Generalized Linear Model (GLM) and Generalized Additive Model (GAM), (see Nelder and Wedderburn, 1972 and Hastie and Tibshirani, 1990, respectively) is relaxed and replaced by a very general distribution family including highly skew and kurtotic discrete and continuous distributions. The systematic part of the model is expanded to allow modelling not only the mean (or location) but other parameters of the distribution of y as linear parametric, non-linear parametric or additive non-parametric functions of explanatory variables and/or random effects terms. Maximum (penalized) likelihood estimation is used to fit the models. The algorithms used to fit the model are described in detail in Rigby and Stasinopoulos (2005). For medium","author":[{"family":"Rigby","given":"Bob"},{"family":"Stasinopoulos","given":"Mikis"},{"family":"Akantziliotou","given":"Calliope"}],"issued":{"date-parts":[["2005"]]}}},{"id":2623,"uris":["http://zotero.org/users/309355/items/GERQPBVU"],"uri":["http://zotero.org/users/309355/items/GERQPBVU"],"itemData":{"id":2623,"type":"article-journal","title":"Generalized additive models for location, scale and shape","container-title":"Journal of the Royal Statistical Society: Series C (Applied Statistics)","page":"507–554","volume":"54","issue":"3","source":"Wiley Online Library","abstract":"Summary. A general class of statistical models for a univariate response variable is presented which we call the generalized additive model for location, scale and shape (GAMLSS). The model assumes independent observations of the response variable y given the parameters, the explanatory variables and the values of the random effects. The distribution for the response variable in the GAMLSS can be selected from a very general family of distributions including highly skew or kurtotic continuous and discrete distributions. The systematic part of the model is expanded to allow modelling not only of the mean (or location) but also of the other parameters of the distribution of y, as parametric and/or additive nonparametric (smooth) functions of explanatory variables and/or random-effects terms. Maximum (penalized) likelihood estimation is used to fit the (non)parametric models. A Newton–Raphson or Fisher scoring algorithm is used to maximize the (penalized) likelihood. The additive terms in the model are fitted by using a backfitting algorithm. Censored data are easily incorporated into the framework. Five data sets from different fields of application are analysed to emphasize the generality of the GAMLSS class of models.","DOI":"10.1111/j.1467-9876.2005.00510.x","ISSN":"1467-9876","language":"en","author":[{"family":"Rigby","given":"R. A."},{"family":"Stasinopoulos","given":"D. M."}],"issued":{"date-parts":[["2005"]]}}},{"id":5270,"uris":["http://zotero.org/users/309355/items/QPJ5HQXV"],"uri":["http://zotero.org/users/309355/items/QPJ5HQXV"],"itemData":{"id":5270,"type":"article-journal","title":"Generalized additive models for location scale and shape (GAMLSS) in R","container-title":"Journal of Statistical Software","page":"1–46","volume":"23","issue":"7","source":"Google Scholar","author":[{"family":"Stasinopoulos","given":"D. Mikis"},{"family":"Rigby","given":"Robert A."}],"issued":{"date-parts":[["2007"]]}}}],"schema":"https://github.com/citation-style-language/schema/raw/master/csl-citation.json"} </w:instrText>
      </w:r>
      <w:r w:rsidR="00F05018" w:rsidRPr="00600968">
        <w:rPr>
          <w:rFonts w:ascii="Arial" w:eastAsia="Arial Unicode MS" w:hAnsi="Arial" w:cs="Arial"/>
          <w:sz w:val="22"/>
          <w:szCs w:val="22"/>
        </w:rPr>
        <w:fldChar w:fldCharType="separate"/>
      </w:r>
      <w:r w:rsidR="006B29AB" w:rsidRPr="006B29AB">
        <w:rPr>
          <w:rFonts w:ascii="Arial" w:hAnsi="Arial"/>
          <w:sz w:val="22"/>
          <w:vertAlign w:val="superscript"/>
        </w:rPr>
        <w:t>49–51</w:t>
      </w:r>
      <w:r w:rsidR="00F05018" w:rsidRPr="00600968">
        <w:rPr>
          <w:rFonts w:ascii="Arial" w:eastAsia="Arial Unicode MS" w:hAnsi="Arial" w:cs="Arial"/>
          <w:sz w:val="22"/>
          <w:szCs w:val="22"/>
        </w:rPr>
        <w:fldChar w:fldCharType="end"/>
      </w:r>
      <w:r w:rsidR="00721EB0">
        <w:rPr>
          <w:rFonts w:ascii="Arial" w:eastAsia="Arial Unicode MS" w:hAnsi="Arial" w:cs="Arial"/>
          <w:sz w:val="22"/>
          <w:szCs w:val="22"/>
        </w:rPr>
        <w:t>.</w:t>
      </w:r>
    </w:p>
    <w:p w14:paraId="64BBA967" w14:textId="77777777" w:rsidR="00261FD1" w:rsidRDefault="00261FD1">
      <w:pPr>
        <w:rPr>
          <w:rFonts w:ascii="Arial" w:eastAsia="Arial Unicode MS" w:hAnsi="Arial" w:cs="Arial"/>
          <w:b/>
          <w:sz w:val="22"/>
          <w:szCs w:val="22"/>
        </w:rPr>
      </w:pPr>
      <w:r>
        <w:rPr>
          <w:rFonts w:ascii="Arial" w:eastAsia="Arial Unicode MS" w:hAnsi="Arial" w:cs="Arial"/>
          <w:b/>
          <w:sz w:val="22"/>
          <w:szCs w:val="22"/>
        </w:rPr>
        <w:br w:type="page"/>
      </w:r>
    </w:p>
    <w:p w14:paraId="2AB5A005" w14:textId="4A3B6C6F" w:rsidR="00631FCD" w:rsidRPr="00600968" w:rsidRDefault="00631FCD" w:rsidP="008D3470">
      <w:pPr>
        <w:spacing w:before="100" w:beforeAutospacing="1" w:after="100" w:afterAutospacing="1" w:line="360" w:lineRule="auto"/>
        <w:rPr>
          <w:rFonts w:ascii="Arial" w:eastAsia="Arial Unicode MS" w:hAnsi="Arial" w:cs="Arial"/>
          <w:b/>
          <w:sz w:val="22"/>
          <w:szCs w:val="22"/>
        </w:rPr>
      </w:pPr>
      <w:r w:rsidRPr="00600968">
        <w:rPr>
          <w:rFonts w:ascii="Arial" w:eastAsia="Arial Unicode MS" w:hAnsi="Arial" w:cs="Arial"/>
          <w:b/>
          <w:sz w:val="22"/>
          <w:szCs w:val="22"/>
        </w:rPr>
        <w:lastRenderedPageBreak/>
        <w:t>RESULTS</w:t>
      </w:r>
    </w:p>
    <w:p w14:paraId="13850342" w14:textId="557E44B5" w:rsidR="00FB2D4F" w:rsidRPr="00600968" w:rsidRDefault="000663D1"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To </w:t>
      </w:r>
      <w:r w:rsidR="00031C0F" w:rsidRPr="00600968">
        <w:rPr>
          <w:rFonts w:ascii="Arial" w:eastAsia="Arial Unicode MS" w:hAnsi="Arial" w:cs="Arial"/>
          <w:sz w:val="22"/>
          <w:szCs w:val="22"/>
        </w:rPr>
        <w:t>c</w:t>
      </w:r>
      <w:r w:rsidR="00993D21" w:rsidRPr="00600968">
        <w:rPr>
          <w:rFonts w:ascii="Arial" w:eastAsia="Arial Unicode MS" w:hAnsi="Arial" w:cs="Arial"/>
          <w:sz w:val="22"/>
          <w:szCs w:val="22"/>
        </w:rPr>
        <w:t>reat</w:t>
      </w:r>
      <w:r w:rsidRPr="00600968">
        <w:rPr>
          <w:rFonts w:ascii="Arial" w:eastAsia="Arial Unicode MS" w:hAnsi="Arial" w:cs="Arial"/>
          <w:sz w:val="22"/>
          <w:szCs w:val="22"/>
        </w:rPr>
        <w:t>e</w:t>
      </w:r>
      <w:r w:rsidR="00993D21" w:rsidRPr="00600968">
        <w:rPr>
          <w:rFonts w:ascii="Arial" w:eastAsia="Arial Unicode MS" w:hAnsi="Arial" w:cs="Arial"/>
          <w:sz w:val="22"/>
          <w:szCs w:val="22"/>
        </w:rPr>
        <w:t xml:space="preserve"> a</w:t>
      </w:r>
      <w:r w:rsidRPr="00600968">
        <w:rPr>
          <w:rFonts w:ascii="Arial" w:eastAsia="Arial Unicode MS" w:hAnsi="Arial" w:cs="Arial"/>
          <w:sz w:val="22"/>
          <w:szCs w:val="22"/>
        </w:rPr>
        <w:t>n EFW</w:t>
      </w:r>
      <w:r w:rsidR="00993D21" w:rsidRPr="00600968">
        <w:rPr>
          <w:rFonts w:ascii="Arial" w:eastAsia="Arial Unicode MS" w:hAnsi="Arial" w:cs="Arial"/>
          <w:sz w:val="22"/>
          <w:szCs w:val="22"/>
        </w:rPr>
        <w:t xml:space="preserve"> </w:t>
      </w:r>
      <w:r w:rsidR="00FC4C75" w:rsidRPr="00600968">
        <w:rPr>
          <w:rFonts w:ascii="Arial" w:eastAsia="Arial Unicode MS" w:hAnsi="Arial" w:cs="Arial"/>
          <w:sz w:val="22"/>
          <w:szCs w:val="22"/>
        </w:rPr>
        <w:t>formula</w:t>
      </w:r>
      <w:r w:rsidR="00993D21" w:rsidRPr="00600968">
        <w:rPr>
          <w:rFonts w:ascii="Arial" w:eastAsia="Arial Unicode MS" w:hAnsi="Arial" w:cs="Arial"/>
          <w:sz w:val="22"/>
          <w:szCs w:val="22"/>
        </w:rPr>
        <w:t xml:space="preserve">, </w:t>
      </w:r>
      <w:r w:rsidR="001C408C" w:rsidRPr="00600968">
        <w:rPr>
          <w:rFonts w:ascii="Arial" w:eastAsia="Arial Unicode MS" w:hAnsi="Arial" w:cs="Arial"/>
          <w:sz w:val="22"/>
          <w:szCs w:val="22"/>
        </w:rPr>
        <w:t>the</w:t>
      </w:r>
      <w:r w:rsidR="00845819" w:rsidRPr="00600968">
        <w:rPr>
          <w:rFonts w:ascii="Arial" w:eastAsia="Arial Unicode MS" w:hAnsi="Arial" w:cs="Arial"/>
          <w:sz w:val="22"/>
          <w:szCs w:val="22"/>
        </w:rPr>
        <w:t xml:space="preserve"> sub</w:t>
      </w:r>
      <w:r w:rsidR="003E37C9" w:rsidRPr="00600968">
        <w:rPr>
          <w:rFonts w:ascii="Arial" w:eastAsia="Arial Unicode MS" w:hAnsi="Arial" w:cs="Arial"/>
          <w:sz w:val="22"/>
          <w:szCs w:val="22"/>
        </w:rPr>
        <w:t>set</w:t>
      </w:r>
      <w:r w:rsidR="00993D21" w:rsidRPr="00600968">
        <w:rPr>
          <w:rFonts w:ascii="Arial" w:eastAsia="Arial Unicode MS" w:hAnsi="Arial" w:cs="Arial"/>
          <w:sz w:val="22"/>
          <w:szCs w:val="22"/>
        </w:rPr>
        <w:t>s</w:t>
      </w:r>
      <w:r w:rsidR="00845819" w:rsidRPr="00600968">
        <w:rPr>
          <w:rFonts w:ascii="Arial" w:eastAsia="Arial Unicode MS" w:hAnsi="Arial" w:cs="Arial"/>
          <w:sz w:val="22"/>
          <w:szCs w:val="22"/>
        </w:rPr>
        <w:t xml:space="preserve"> of</w:t>
      </w:r>
      <w:r w:rsidR="006D122C" w:rsidRPr="00600968">
        <w:rPr>
          <w:rFonts w:ascii="Arial" w:eastAsia="Arial Unicode MS" w:hAnsi="Arial" w:cs="Arial"/>
          <w:sz w:val="22"/>
          <w:szCs w:val="22"/>
        </w:rPr>
        <w:t xml:space="preserve"> 2</w:t>
      </w:r>
      <w:r w:rsidR="00FC4C75" w:rsidRPr="00600968">
        <w:rPr>
          <w:rFonts w:ascii="Arial" w:eastAsia="Arial Unicode MS" w:hAnsi="Arial" w:cs="Arial"/>
          <w:sz w:val="22"/>
          <w:szCs w:val="22"/>
        </w:rPr>
        <w:t>,</w:t>
      </w:r>
      <w:r w:rsidR="006D122C" w:rsidRPr="00600968">
        <w:rPr>
          <w:rFonts w:ascii="Arial" w:eastAsia="Arial Unicode MS" w:hAnsi="Arial" w:cs="Arial"/>
          <w:sz w:val="22"/>
          <w:szCs w:val="22"/>
        </w:rPr>
        <w:t>404</w:t>
      </w:r>
      <w:r w:rsidR="00845819" w:rsidRPr="00600968">
        <w:rPr>
          <w:rFonts w:ascii="Arial" w:eastAsia="Arial Unicode MS" w:hAnsi="Arial" w:cs="Arial"/>
          <w:sz w:val="22"/>
          <w:szCs w:val="22"/>
        </w:rPr>
        <w:t xml:space="preserve"> </w:t>
      </w:r>
      <w:r w:rsidRPr="00600968">
        <w:rPr>
          <w:rFonts w:ascii="Arial" w:eastAsia="Arial Unicode MS" w:hAnsi="Arial" w:cs="Arial"/>
          <w:sz w:val="22"/>
          <w:szCs w:val="22"/>
        </w:rPr>
        <w:t>babies</w:t>
      </w:r>
      <w:r w:rsidR="000147D4" w:rsidRPr="00600968">
        <w:rPr>
          <w:rFonts w:ascii="Arial" w:eastAsia="Arial Unicode MS" w:hAnsi="Arial" w:cs="Arial"/>
          <w:sz w:val="22"/>
          <w:szCs w:val="22"/>
        </w:rPr>
        <w:t xml:space="preserve"> in FGLS</w:t>
      </w:r>
      <w:r w:rsidR="004F0E5D" w:rsidRPr="00600968">
        <w:rPr>
          <w:rFonts w:ascii="Arial" w:eastAsia="Arial Unicode MS" w:hAnsi="Arial" w:cs="Arial"/>
          <w:sz w:val="22"/>
          <w:szCs w:val="22"/>
        </w:rPr>
        <w:t xml:space="preserve"> (N=1556)</w:t>
      </w:r>
      <w:r w:rsidR="000147D4" w:rsidRPr="00600968">
        <w:rPr>
          <w:rFonts w:ascii="Arial" w:eastAsia="Arial Unicode MS" w:hAnsi="Arial" w:cs="Arial"/>
          <w:sz w:val="22"/>
          <w:szCs w:val="22"/>
        </w:rPr>
        <w:t xml:space="preserve"> and FS</w:t>
      </w:r>
      <w:r w:rsidR="004F0E5D" w:rsidRPr="00600968">
        <w:rPr>
          <w:rFonts w:ascii="Arial" w:eastAsia="Arial Unicode MS" w:hAnsi="Arial" w:cs="Arial"/>
          <w:sz w:val="22"/>
          <w:szCs w:val="22"/>
        </w:rPr>
        <w:t xml:space="preserve"> (N=848)</w:t>
      </w:r>
      <w:r w:rsidRPr="00600968">
        <w:rPr>
          <w:rFonts w:ascii="Arial" w:eastAsia="Arial Unicode MS" w:hAnsi="Arial" w:cs="Arial"/>
          <w:sz w:val="22"/>
          <w:szCs w:val="22"/>
        </w:rPr>
        <w:t>, born</w:t>
      </w:r>
      <w:r w:rsidR="005B5BD8" w:rsidRPr="00600968">
        <w:rPr>
          <w:rFonts w:ascii="Arial" w:eastAsia="Arial Unicode MS" w:hAnsi="Arial" w:cs="Arial"/>
          <w:sz w:val="22"/>
          <w:szCs w:val="22"/>
        </w:rPr>
        <w:t xml:space="preserve"> within 14 days</w:t>
      </w:r>
      <w:r w:rsidR="006D122C" w:rsidRPr="00600968">
        <w:rPr>
          <w:rFonts w:ascii="Arial" w:eastAsia="Arial Unicode MS" w:hAnsi="Arial" w:cs="Arial"/>
          <w:sz w:val="22"/>
          <w:szCs w:val="22"/>
        </w:rPr>
        <w:t xml:space="preserve"> of their last ultrasound scan</w:t>
      </w:r>
      <w:r w:rsidRPr="00600968">
        <w:rPr>
          <w:rFonts w:ascii="Arial" w:eastAsia="Arial Unicode MS" w:hAnsi="Arial" w:cs="Arial"/>
          <w:sz w:val="22"/>
          <w:szCs w:val="22"/>
        </w:rPr>
        <w:t>,</w:t>
      </w:r>
      <w:r w:rsidR="00993D21" w:rsidRPr="00600968">
        <w:rPr>
          <w:rFonts w:ascii="Arial" w:eastAsia="Arial Unicode MS" w:hAnsi="Arial" w:cs="Arial"/>
          <w:sz w:val="22"/>
          <w:szCs w:val="22"/>
        </w:rPr>
        <w:t xml:space="preserve"> were examined</w:t>
      </w:r>
      <w:r w:rsidR="000147D4" w:rsidRPr="00600968">
        <w:rPr>
          <w:rFonts w:ascii="Arial" w:eastAsia="Arial Unicode MS" w:hAnsi="Arial" w:cs="Arial"/>
          <w:sz w:val="22"/>
          <w:szCs w:val="22"/>
        </w:rPr>
        <w:t>:</w:t>
      </w:r>
      <w:r w:rsidR="00993D21" w:rsidRPr="00600968">
        <w:rPr>
          <w:rFonts w:ascii="Arial" w:eastAsia="Arial Unicode MS" w:hAnsi="Arial" w:cs="Arial"/>
          <w:sz w:val="22"/>
          <w:szCs w:val="22"/>
        </w:rPr>
        <w:t xml:space="preserve"> </w:t>
      </w:r>
      <w:r w:rsidRPr="00600968">
        <w:rPr>
          <w:rFonts w:ascii="Arial" w:eastAsia="Arial Unicode MS" w:hAnsi="Arial" w:cs="Arial"/>
          <w:sz w:val="22"/>
          <w:szCs w:val="22"/>
        </w:rPr>
        <w:t>130 (5.4%) were born preterm (</w:t>
      </w:r>
      <w:r w:rsidR="006458E8" w:rsidRPr="00600968">
        <w:rPr>
          <w:rFonts w:ascii="Arial" w:eastAsia="Arial Unicode MS" w:hAnsi="Arial" w:cs="Arial"/>
          <w:sz w:val="22"/>
          <w:szCs w:val="22"/>
        </w:rPr>
        <w:t>&lt;37 weeks</w:t>
      </w:r>
      <w:r w:rsidRPr="00600968">
        <w:rPr>
          <w:rFonts w:ascii="Arial" w:eastAsia="Arial Unicode MS" w:hAnsi="Arial" w:cs="Arial"/>
          <w:sz w:val="22"/>
          <w:szCs w:val="22"/>
        </w:rPr>
        <w:t>’ gestation)</w:t>
      </w:r>
      <w:r w:rsidR="00BF2D76" w:rsidRPr="00600968">
        <w:rPr>
          <w:rFonts w:ascii="Arial" w:eastAsia="Arial Unicode MS" w:hAnsi="Arial" w:cs="Arial"/>
          <w:sz w:val="22"/>
          <w:szCs w:val="22"/>
        </w:rPr>
        <w:t xml:space="preserve"> and </w:t>
      </w:r>
      <w:r w:rsidRPr="00600968">
        <w:rPr>
          <w:rFonts w:ascii="Arial" w:eastAsia="Arial Unicode MS" w:hAnsi="Arial" w:cs="Arial"/>
          <w:sz w:val="22"/>
          <w:szCs w:val="22"/>
        </w:rPr>
        <w:t xml:space="preserve">78 (3.2%) </w:t>
      </w:r>
      <w:r w:rsidR="007C6D31" w:rsidRPr="00600968">
        <w:rPr>
          <w:rFonts w:ascii="Arial" w:eastAsia="Arial Unicode MS" w:hAnsi="Arial" w:cs="Arial"/>
          <w:sz w:val="22"/>
          <w:szCs w:val="22"/>
        </w:rPr>
        <w:t xml:space="preserve">term low </w:t>
      </w:r>
      <w:r w:rsidR="00BF2D76" w:rsidRPr="00600968">
        <w:rPr>
          <w:rFonts w:ascii="Arial" w:eastAsia="Arial Unicode MS" w:hAnsi="Arial" w:cs="Arial"/>
          <w:sz w:val="22"/>
          <w:szCs w:val="22"/>
        </w:rPr>
        <w:t xml:space="preserve">birthweight </w:t>
      </w:r>
      <w:r w:rsidR="007C6D31" w:rsidRPr="00600968">
        <w:rPr>
          <w:rFonts w:ascii="Arial" w:eastAsia="Arial Unicode MS" w:hAnsi="Arial" w:cs="Arial"/>
          <w:sz w:val="22"/>
          <w:szCs w:val="22"/>
        </w:rPr>
        <w:t>(</w:t>
      </w:r>
      <w:r w:rsidR="00BF2D76" w:rsidRPr="00600968">
        <w:rPr>
          <w:rFonts w:ascii="Arial" w:eastAsia="Arial Unicode MS" w:hAnsi="Arial" w:cs="Arial"/>
          <w:sz w:val="22"/>
          <w:szCs w:val="22"/>
        </w:rPr>
        <w:t>&lt;</w:t>
      </w:r>
      <w:r w:rsidR="006458E8" w:rsidRPr="00600968">
        <w:rPr>
          <w:rFonts w:ascii="Arial" w:eastAsia="Arial Unicode MS" w:hAnsi="Arial" w:cs="Arial"/>
          <w:sz w:val="22"/>
          <w:szCs w:val="22"/>
        </w:rPr>
        <w:t>2</w:t>
      </w:r>
      <w:r w:rsidR="00E313C1">
        <w:rPr>
          <w:rFonts w:ascii="Arial" w:eastAsia="Arial Unicode MS" w:hAnsi="Arial" w:cs="Arial"/>
          <w:sz w:val="22"/>
          <w:szCs w:val="22"/>
        </w:rPr>
        <w:t>,</w:t>
      </w:r>
      <w:r w:rsidR="006458E8" w:rsidRPr="00600968">
        <w:rPr>
          <w:rFonts w:ascii="Arial" w:eastAsia="Arial Unicode MS" w:hAnsi="Arial" w:cs="Arial"/>
          <w:sz w:val="22"/>
          <w:szCs w:val="22"/>
        </w:rPr>
        <w:t>500g</w:t>
      </w:r>
      <w:r w:rsidR="007C6D31" w:rsidRPr="00600968">
        <w:rPr>
          <w:rFonts w:ascii="Arial" w:eastAsia="Arial Unicode MS" w:hAnsi="Arial" w:cs="Arial"/>
          <w:sz w:val="22"/>
          <w:szCs w:val="22"/>
        </w:rPr>
        <w:t xml:space="preserve"> and ≥37 weeks</w:t>
      </w:r>
      <w:r w:rsidRPr="00600968">
        <w:rPr>
          <w:rFonts w:ascii="Arial" w:eastAsia="Arial Unicode MS" w:hAnsi="Arial" w:cs="Arial"/>
          <w:sz w:val="22"/>
          <w:szCs w:val="22"/>
        </w:rPr>
        <w:t>’ gestation</w:t>
      </w:r>
      <w:r w:rsidR="007C6D31" w:rsidRPr="00600968">
        <w:rPr>
          <w:rFonts w:ascii="Arial" w:eastAsia="Arial Unicode MS" w:hAnsi="Arial" w:cs="Arial"/>
          <w:sz w:val="22"/>
          <w:szCs w:val="22"/>
        </w:rPr>
        <w:t>)</w:t>
      </w:r>
      <w:r w:rsidR="00BF2D76" w:rsidRPr="00600968">
        <w:rPr>
          <w:rFonts w:ascii="Arial" w:eastAsia="Arial Unicode MS" w:hAnsi="Arial" w:cs="Arial"/>
          <w:sz w:val="22"/>
          <w:szCs w:val="22"/>
        </w:rPr>
        <w:t>.</w:t>
      </w:r>
      <w:r w:rsidR="00C676E0" w:rsidRPr="00600968">
        <w:rPr>
          <w:rFonts w:ascii="Arial" w:eastAsia="Arial Unicode MS" w:hAnsi="Arial" w:cs="Arial"/>
          <w:sz w:val="22"/>
          <w:szCs w:val="22"/>
        </w:rPr>
        <w:t xml:space="preserve"> </w:t>
      </w:r>
      <w:r w:rsidR="002341B5" w:rsidRPr="00600968">
        <w:rPr>
          <w:rFonts w:ascii="Arial" w:eastAsia="Arial Unicode MS" w:hAnsi="Arial" w:cs="Arial"/>
          <w:sz w:val="22"/>
          <w:szCs w:val="22"/>
        </w:rPr>
        <w:t>The m</w:t>
      </w:r>
      <w:r w:rsidR="00EE56BF" w:rsidRPr="00600968">
        <w:rPr>
          <w:rFonts w:ascii="Arial" w:eastAsia="Arial Unicode MS" w:hAnsi="Arial" w:cs="Arial"/>
          <w:sz w:val="22"/>
          <w:szCs w:val="22"/>
        </w:rPr>
        <w:t xml:space="preserve">ean time </w:t>
      </w:r>
      <w:r w:rsidR="002341B5" w:rsidRPr="00600968">
        <w:rPr>
          <w:rFonts w:ascii="Arial" w:eastAsia="Arial Unicode MS" w:hAnsi="Arial" w:cs="Arial"/>
          <w:sz w:val="22"/>
          <w:szCs w:val="22"/>
        </w:rPr>
        <w:t xml:space="preserve">between </w:t>
      </w:r>
      <w:r w:rsidRPr="00600968">
        <w:rPr>
          <w:rFonts w:ascii="Arial" w:eastAsia="Arial Unicode MS" w:hAnsi="Arial" w:cs="Arial"/>
          <w:sz w:val="22"/>
          <w:szCs w:val="22"/>
        </w:rPr>
        <w:t xml:space="preserve">the last </w:t>
      </w:r>
      <w:r w:rsidR="002341B5" w:rsidRPr="00600968">
        <w:rPr>
          <w:rFonts w:ascii="Arial" w:eastAsia="Arial Unicode MS" w:hAnsi="Arial" w:cs="Arial"/>
          <w:sz w:val="22"/>
          <w:szCs w:val="22"/>
        </w:rPr>
        <w:t xml:space="preserve">ultrasound </w:t>
      </w:r>
      <w:r w:rsidRPr="00600968">
        <w:rPr>
          <w:rFonts w:ascii="Arial" w:eastAsia="Arial Unicode MS" w:hAnsi="Arial" w:cs="Arial"/>
          <w:sz w:val="22"/>
          <w:szCs w:val="22"/>
        </w:rPr>
        <w:t xml:space="preserve">scan </w:t>
      </w:r>
      <w:r w:rsidR="002341B5" w:rsidRPr="00600968">
        <w:rPr>
          <w:rFonts w:ascii="Arial" w:eastAsia="Arial Unicode MS" w:hAnsi="Arial" w:cs="Arial"/>
          <w:sz w:val="22"/>
          <w:szCs w:val="22"/>
        </w:rPr>
        <w:t xml:space="preserve">and </w:t>
      </w:r>
      <w:r w:rsidRPr="00600968">
        <w:rPr>
          <w:rFonts w:ascii="Arial" w:eastAsia="Arial Unicode MS" w:hAnsi="Arial" w:cs="Arial"/>
          <w:sz w:val="22"/>
          <w:szCs w:val="22"/>
        </w:rPr>
        <w:t xml:space="preserve">birth </w:t>
      </w:r>
      <w:r w:rsidR="00EE56BF" w:rsidRPr="00600968">
        <w:rPr>
          <w:rFonts w:ascii="Arial" w:eastAsia="Arial Unicode MS" w:hAnsi="Arial" w:cs="Arial"/>
          <w:sz w:val="22"/>
          <w:szCs w:val="22"/>
        </w:rPr>
        <w:t xml:space="preserve">was 7.7 (range 0–14) </w:t>
      </w:r>
      <w:r w:rsidRPr="00600968">
        <w:rPr>
          <w:rFonts w:ascii="Arial" w:eastAsia="Arial Unicode MS" w:hAnsi="Arial" w:cs="Arial"/>
          <w:sz w:val="22"/>
          <w:szCs w:val="22"/>
        </w:rPr>
        <w:t xml:space="preserve">days </w:t>
      </w:r>
      <w:r w:rsidR="00EE56BF" w:rsidRPr="00600968">
        <w:rPr>
          <w:rFonts w:ascii="Arial" w:eastAsia="Arial Unicode MS" w:hAnsi="Arial" w:cs="Arial"/>
          <w:sz w:val="22"/>
          <w:szCs w:val="22"/>
        </w:rPr>
        <w:t>and was uniformly distributed</w:t>
      </w:r>
      <w:r w:rsidR="002A0F11" w:rsidRPr="00600968">
        <w:rPr>
          <w:rFonts w:ascii="Arial" w:eastAsia="Arial Unicode MS" w:hAnsi="Arial" w:cs="Arial"/>
          <w:sz w:val="22"/>
          <w:szCs w:val="22"/>
        </w:rPr>
        <w:t>,</w:t>
      </w:r>
      <w:r w:rsidR="00EE56BF" w:rsidRPr="00600968">
        <w:rPr>
          <w:rFonts w:ascii="Arial" w:eastAsia="Arial Unicode MS" w:hAnsi="Arial" w:cs="Arial"/>
          <w:sz w:val="22"/>
          <w:szCs w:val="22"/>
        </w:rPr>
        <w:t xml:space="preserve"> except for 0 days (i.e. </w:t>
      </w:r>
      <w:r w:rsidRPr="00600968">
        <w:rPr>
          <w:rFonts w:ascii="Arial" w:eastAsia="Arial Unicode MS" w:hAnsi="Arial" w:cs="Arial"/>
          <w:sz w:val="22"/>
          <w:szCs w:val="22"/>
        </w:rPr>
        <w:t xml:space="preserve">birth </w:t>
      </w:r>
      <w:r w:rsidR="00EE56BF" w:rsidRPr="00600968">
        <w:rPr>
          <w:rFonts w:ascii="Arial" w:eastAsia="Arial Unicode MS" w:hAnsi="Arial" w:cs="Arial"/>
          <w:sz w:val="22"/>
          <w:szCs w:val="22"/>
        </w:rPr>
        <w:t xml:space="preserve">on the day of </w:t>
      </w:r>
      <w:r w:rsidR="00EF2D9B" w:rsidRPr="00600968">
        <w:rPr>
          <w:rFonts w:ascii="Arial" w:eastAsia="Arial Unicode MS" w:hAnsi="Arial" w:cs="Arial"/>
          <w:sz w:val="22"/>
          <w:szCs w:val="22"/>
        </w:rPr>
        <w:t>the last scan</w:t>
      </w:r>
      <w:r w:rsidR="00EE56BF" w:rsidRPr="00600968">
        <w:rPr>
          <w:rFonts w:ascii="Arial" w:eastAsia="Arial Unicode MS" w:hAnsi="Arial" w:cs="Arial"/>
          <w:sz w:val="22"/>
          <w:szCs w:val="22"/>
        </w:rPr>
        <w:t>)</w:t>
      </w:r>
      <w:r w:rsidRPr="00600968">
        <w:rPr>
          <w:rFonts w:ascii="Arial" w:eastAsia="Arial Unicode MS" w:hAnsi="Arial" w:cs="Arial"/>
          <w:sz w:val="22"/>
          <w:szCs w:val="22"/>
        </w:rPr>
        <w:t>,</w:t>
      </w:r>
      <w:r w:rsidR="00EE56BF" w:rsidRPr="00600968">
        <w:rPr>
          <w:rFonts w:ascii="Arial" w:eastAsia="Arial Unicode MS" w:hAnsi="Arial" w:cs="Arial"/>
          <w:sz w:val="22"/>
          <w:szCs w:val="22"/>
        </w:rPr>
        <w:t xml:space="preserve"> which </w:t>
      </w:r>
      <w:r w:rsidR="00FB2D4F" w:rsidRPr="00600968">
        <w:rPr>
          <w:rFonts w:ascii="Arial" w:eastAsia="Arial Unicode MS" w:hAnsi="Arial" w:cs="Arial"/>
          <w:sz w:val="22"/>
          <w:szCs w:val="22"/>
        </w:rPr>
        <w:t>occurred</w:t>
      </w:r>
      <w:r w:rsidR="008D2286" w:rsidRPr="00600968">
        <w:rPr>
          <w:rFonts w:ascii="Arial" w:eastAsia="Arial Unicode MS" w:hAnsi="Arial" w:cs="Arial"/>
          <w:sz w:val="22"/>
          <w:szCs w:val="22"/>
        </w:rPr>
        <w:t xml:space="preserve"> in only 34 (1.4%)</w:t>
      </w:r>
      <w:r w:rsidR="00FB2D4F"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cases </w:t>
      </w:r>
      <w:r w:rsidR="002341B5" w:rsidRPr="00600968">
        <w:rPr>
          <w:rFonts w:ascii="Arial" w:eastAsia="Arial Unicode MS" w:hAnsi="Arial" w:cs="Arial"/>
          <w:sz w:val="22"/>
          <w:szCs w:val="22"/>
        </w:rPr>
        <w:t>(Table 1)</w:t>
      </w:r>
      <w:r w:rsidR="00FB2D4F" w:rsidRPr="00600968">
        <w:rPr>
          <w:rFonts w:ascii="Arial" w:eastAsia="Arial Unicode MS" w:hAnsi="Arial" w:cs="Arial"/>
          <w:sz w:val="22"/>
          <w:szCs w:val="22"/>
        </w:rPr>
        <w:t xml:space="preserve">. </w:t>
      </w:r>
    </w:p>
    <w:p w14:paraId="51398DEA" w14:textId="12E8FF52" w:rsidR="00845819" w:rsidRPr="00600968" w:rsidRDefault="00A06359"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Following correction for potential growth between </w:t>
      </w:r>
      <w:r w:rsidR="00EF2D9B" w:rsidRPr="00600968">
        <w:rPr>
          <w:rFonts w:ascii="Arial" w:eastAsia="Arial Unicode MS" w:hAnsi="Arial" w:cs="Arial"/>
          <w:sz w:val="22"/>
          <w:szCs w:val="22"/>
        </w:rPr>
        <w:t xml:space="preserve">the last </w:t>
      </w:r>
      <w:r w:rsidRPr="00600968">
        <w:rPr>
          <w:rFonts w:ascii="Arial" w:eastAsia="Arial Unicode MS" w:hAnsi="Arial" w:cs="Arial"/>
          <w:sz w:val="22"/>
          <w:szCs w:val="22"/>
        </w:rPr>
        <w:t xml:space="preserve">scan and </w:t>
      </w:r>
      <w:r w:rsidR="00EF2D9B" w:rsidRPr="00600968">
        <w:rPr>
          <w:rFonts w:ascii="Arial" w:eastAsia="Arial Unicode MS" w:hAnsi="Arial" w:cs="Arial"/>
          <w:sz w:val="22"/>
          <w:szCs w:val="22"/>
        </w:rPr>
        <w:t xml:space="preserve">birth </w:t>
      </w:r>
      <w:r w:rsidR="003767F2" w:rsidRPr="00600968">
        <w:rPr>
          <w:rFonts w:ascii="Arial" w:eastAsia="Arial Unicode MS" w:hAnsi="Arial" w:cs="Arial"/>
          <w:sz w:val="22"/>
          <w:szCs w:val="22"/>
        </w:rPr>
        <w:t>(steps 1 – 4 in the statistical methods)</w:t>
      </w:r>
      <w:r w:rsidRPr="00600968">
        <w:rPr>
          <w:rFonts w:ascii="Arial" w:eastAsia="Arial Unicode MS" w:hAnsi="Arial" w:cs="Arial"/>
          <w:sz w:val="22"/>
          <w:szCs w:val="22"/>
        </w:rPr>
        <w:t>, the a</w:t>
      </w:r>
      <w:r w:rsidR="002A0F11" w:rsidRPr="00600968">
        <w:rPr>
          <w:rFonts w:ascii="Arial" w:eastAsia="Arial Unicode MS" w:hAnsi="Arial" w:cs="Arial"/>
          <w:sz w:val="22"/>
          <w:szCs w:val="22"/>
        </w:rPr>
        <w:t xml:space="preserve">ctual </w:t>
      </w:r>
      <w:r w:rsidR="00BD57E4" w:rsidRPr="00600968">
        <w:rPr>
          <w:rFonts w:ascii="Arial" w:eastAsia="Arial Unicode MS" w:hAnsi="Arial" w:cs="Arial"/>
          <w:sz w:val="22"/>
          <w:szCs w:val="22"/>
        </w:rPr>
        <w:t xml:space="preserve">fetal </w:t>
      </w:r>
      <w:r w:rsidR="00AD7994" w:rsidRPr="00600968">
        <w:rPr>
          <w:rFonts w:ascii="Arial" w:eastAsia="Arial Unicode MS" w:hAnsi="Arial" w:cs="Arial"/>
          <w:sz w:val="22"/>
          <w:szCs w:val="22"/>
        </w:rPr>
        <w:t>weight</w:t>
      </w:r>
      <w:r w:rsidRPr="00600968">
        <w:rPr>
          <w:rFonts w:ascii="Arial" w:eastAsia="Arial Unicode MS" w:hAnsi="Arial" w:cs="Arial"/>
          <w:sz w:val="22"/>
          <w:szCs w:val="22"/>
        </w:rPr>
        <w:t xml:space="preserve"> at the time of </w:t>
      </w:r>
      <w:r w:rsidR="00EF2D9B" w:rsidRPr="00600968">
        <w:rPr>
          <w:rFonts w:ascii="Arial" w:eastAsia="Arial Unicode MS" w:hAnsi="Arial" w:cs="Arial"/>
          <w:sz w:val="22"/>
          <w:szCs w:val="22"/>
        </w:rPr>
        <w:t xml:space="preserve">the last </w:t>
      </w:r>
      <w:r w:rsidRPr="00600968">
        <w:rPr>
          <w:rFonts w:ascii="Arial" w:eastAsia="Arial Unicode MS" w:hAnsi="Arial" w:cs="Arial"/>
          <w:sz w:val="22"/>
          <w:szCs w:val="22"/>
        </w:rPr>
        <w:t>scan</w:t>
      </w:r>
      <w:r w:rsidR="00AD7994" w:rsidRPr="00600968">
        <w:rPr>
          <w:rFonts w:ascii="Arial" w:eastAsia="Arial Unicode MS" w:hAnsi="Arial" w:cs="Arial"/>
          <w:sz w:val="22"/>
          <w:szCs w:val="22"/>
        </w:rPr>
        <w:t xml:space="preserve"> was best estimated as</w:t>
      </w:r>
      <w:r w:rsidR="00C676E0" w:rsidRPr="00600968">
        <w:rPr>
          <w:rFonts w:ascii="Arial" w:eastAsia="Arial Unicode MS" w:hAnsi="Arial" w:cs="Arial"/>
          <w:sz w:val="22"/>
          <w:szCs w:val="22"/>
        </w:rPr>
        <w:t xml:space="preserve"> </w:t>
      </w:r>
      <w:r w:rsidR="00AD7994" w:rsidRPr="00600968">
        <w:rPr>
          <w:rFonts w:ascii="Arial" w:eastAsia="Arial Unicode MS" w:hAnsi="Arial" w:cs="Arial"/>
          <w:sz w:val="22"/>
          <w:szCs w:val="22"/>
        </w:rPr>
        <w:t xml:space="preserve">a function of </w:t>
      </w:r>
      <w:r w:rsidR="000663D1" w:rsidRPr="00600968">
        <w:rPr>
          <w:rFonts w:ascii="Arial" w:eastAsia="Arial Unicode MS" w:hAnsi="Arial" w:cs="Arial"/>
          <w:sz w:val="22"/>
          <w:szCs w:val="22"/>
        </w:rPr>
        <w:t>AC</w:t>
      </w:r>
      <w:r w:rsidR="00C676E0" w:rsidRPr="00600968">
        <w:rPr>
          <w:rFonts w:ascii="Arial" w:eastAsia="Arial Unicode MS" w:hAnsi="Arial" w:cs="Arial"/>
          <w:sz w:val="22"/>
          <w:szCs w:val="22"/>
        </w:rPr>
        <w:t xml:space="preserve"> and </w:t>
      </w:r>
      <w:r w:rsidR="000663D1" w:rsidRPr="00600968">
        <w:rPr>
          <w:rFonts w:ascii="Arial" w:eastAsia="Arial Unicode MS" w:hAnsi="Arial" w:cs="Arial"/>
          <w:sz w:val="22"/>
          <w:szCs w:val="22"/>
        </w:rPr>
        <w:t>HC</w:t>
      </w:r>
      <w:r w:rsidR="00C676E0" w:rsidRPr="00600968">
        <w:rPr>
          <w:rFonts w:ascii="Arial" w:eastAsia="Arial Unicode MS" w:hAnsi="Arial" w:cs="Arial"/>
          <w:sz w:val="22"/>
          <w:szCs w:val="22"/>
        </w:rPr>
        <w:t xml:space="preserve"> with the following model:</w:t>
      </w:r>
    </w:p>
    <w:p w14:paraId="62FEFA1B" w14:textId="7653281C" w:rsidR="00DC0D0B" w:rsidRPr="00600968" w:rsidRDefault="00AD7994" w:rsidP="008D3470">
      <w:pPr>
        <w:widowControl w:val="0"/>
        <w:autoSpaceDE w:val="0"/>
        <w:autoSpaceDN w:val="0"/>
        <w:adjustRightInd w:val="0"/>
        <w:spacing w:before="100" w:beforeAutospacing="1" w:after="100" w:afterAutospacing="1" w:line="360" w:lineRule="auto"/>
        <w:rPr>
          <w:rFonts w:ascii="Arial" w:eastAsia="Arial Unicode MS" w:hAnsi="Arial" w:cs="Arial"/>
          <w:sz w:val="20"/>
          <w:szCs w:val="22"/>
        </w:rPr>
      </w:pPr>
      <w:r w:rsidRPr="00600968">
        <w:rPr>
          <w:rFonts w:ascii="Arial" w:eastAsia="Arial Unicode MS" w:hAnsi="Arial" w:cs="Arial"/>
          <w:sz w:val="20"/>
          <w:szCs w:val="22"/>
        </w:rPr>
        <w:t>log(</w:t>
      </w:r>
      <w:r w:rsidR="002A0F11" w:rsidRPr="00600968">
        <w:rPr>
          <w:rFonts w:ascii="Arial" w:eastAsia="Arial Unicode MS" w:hAnsi="Arial" w:cs="Arial"/>
          <w:sz w:val="20"/>
          <w:szCs w:val="22"/>
        </w:rPr>
        <w:t>EFW</w:t>
      </w:r>
      <w:r w:rsidRPr="00600968">
        <w:rPr>
          <w:rFonts w:ascii="Arial" w:eastAsia="Arial Unicode MS" w:hAnsi="Arial" w:cs="Arial"/>
          <w:sz w:val="20"/>
          <w:szCs w:val="22"/>
        </w:rPr>
        <w:t>)</w:t>
      </w:r>
      <w:r w:rsidR="006D5AC2" w:rsidRPr="00600968">
        <w:rPr>
          <w:rFonts w:ascii="Arial" w:eastAsia="Arial Unicode MS" w:hAnsi="Arial" w:cs="Arial"/>
          <w:sz w:val="20"/>
          <w:szCs w:val="22"/>
        </w:rPr>
        <w:t xml:space="preserve"> </w:t>
      </w:r>
      <w:r w:rsidRPr="00600968">
        <w:rPr>
          <w:rFonts w:ascii="Arial" w:eastAsia="Arial Unicode MS" w:hAnsi="Arial" w:cs="Arial"/>
          <w:sz w:val="20"/>
          <w:szCs w:val="22"/>
        </w:rPr>
        <w:t>=</w:t>
      </w:r>
      <w:r w:rsidR="00B82853" w:rsidRPr="00600968">
        <w:rPr>
          <w:rFonts w:ascii="Arial" w:eastAsia="Arial Unicode MS" w:hAnsi="Arial" w:cs="Arial"/>
          <w:sz w:val="20"/>
          <w:szCs w:val="22"/>
        </w:rPr>
        <w:t xml:space="preserve"> </w:t>
      </w:r>
      <w:r w:rsidR="00B81508" w:rsidRPr="00600968">
        <w:rPr>
          <w:rFonts w:ascii="Arial" w:eastAsia="Arial Unicode MS" w:hAnsi="Arial" w:cs="Arial"/>
          <w:sz w:val="20"/>
          <w:szCs w:val="22"/>
        </w:rPr>
        <w:t>5.08482</w:t>
      </w:r>
      <w:r w:rsidR="00D7004D" w:rsidRPr="00600968">
        <w:rPr>
          <w:rFonts w:ascii="Arial" w:eastAsia="Arial Unicode MS" w:hAnsi="Arial" w:cs="Arial"/>
          <w:sz w:val="20"/>
          <w:szCs w:val="22"/>
        </w:rPr>
        <w:t>0</w:t>
      </w:r>
      <w:r w:rsidR="00B81508" w:rsidRPr="00600968">
        <w:rPr>
          <w:rFonts w:ascii="Arial" w:eastAsia="Arial Unicode MS" w:hAnsi="Arial" w:cs="Arial"/>
          <w:sz w:val="20"/>
          <w:szCs w:val="22"/>
        </w:rPr>
        <w:t xml:space="preserve"> </w:t>
      </w:r>
      <w:r w:rsidR="00B82853" w:rsidRPr="00600968">
        <w:rPr>
          <w:rFonts w:ascii="Arial" w:eastAsia="Arial Unicode MS" w:hAnsi="Arial" w:cs="Arial"/>
          <w:sz w:val="20"/>
          <w:szCs w:val="22"/>
        </w:rPr>
        <w:t>–</w:t>
      </w:r>
      <w:r w:rsidR="00B81508" w:rsidRPr="00600968">
        <w:rPr>
          <w:rFonts w:ascii="Arial" w:eastAsia="Arial Unicode MS" w:hAnsi="Arial" w:cs="Arial"/>
          <w:sz w:val="20"/>
          <w:szCs w:val="22"/>
        </w:rPr>
        <w:t xml:space="preserve"> 54.06633</w:t>
      </w:r>
      <w:r w:rsidRPr="00600968">
        <w:rPr>
          <w:rFonts w:ascii="Arial" w:eastAsia="Arial Unicode MS" w:hAnsi="Arial" w:cs="Arial"/>
          <w:sz w:val="20"/>
          <w:szCs w:val="22"/>
        </w:rPr>
        <w:t>×(AC/100)</w:t>
      </w:r>
      <w:r w:rsidR="00B82853" w:rsidRPr="00600968">
        <w:rPr>
          <w:rFonts w:ascii="Arial" w:eastAsia="Arial Unicode MS" w:hAnsi="Arial" w:cs="Arial"/>
          <w:sz w:val="20"/>
          <w:szCs w:val="22"/>
          <w:vertAlign w:val="superscript"/>
        </w:rPr>
        <w:t>3</w:t>
      </w:r>
      <w:r w:rsidR="006D5AC2" w:rsidRPr="00600968">
        <w:rPr>
          <w:rFonts w:ascii="Arial" w:eastAsia="Arial Unicode MS" w:hAnsi="Arial" w:cs="Arial"/>
          <w:sz w:val="20"/>
          <w:szCs w:val="22"/>
          <w:vertAlign w:val="superscript"/>
        </w:rPr>
        <w:t xml:space="preserve"> </w:t>
      </w:r>
      <w:r w:rsidR="00B81508" w:rsidRPr="00600968">
        <w:rPr>
          <w:rFonts w:ascii="Arial" w:eastAsia="Arial Unicode MS" w:hAnsi="Arial" w:cs="Arial"/>
          <w:sz w:val="20"/>
          <w:szCs w:val="22"/>
        </w:rPr>
        <w:t>– 95.80076</w:t>
      </w:r>
      <w:r w:rsidRPr="00600968">
        <w:rPr>
          <w:rFonts w:ascii="Arial" w:eastAsia="Arial Unicode MS" w:hAnsi="Arial" w:cs="Arial"/>
          <w:sz w:val="20"/>
          <w:szCs w:val="22"/>
        </w:rPr>
        <w:t>×</w:t>
      </w:r>
      <w:r w:rsidR="00B82853" w:rsidRPr="00600968">
        <w:rPr>
          <w:rFonts w:ascii="Arial" w:eastAsia="Arial Unicode MS" w:hAnsi="Arial" w:cs="Arial"/>
          <w:sz w:val="20"/>
          <w:szCs w:val="22"/>
        </w:rPr>
        <w:t>(AC/100)</w:t>
      </w:r>
      <w:r w:rsidR="00B82853" w:rsidRPr="00600968">
        <w:rPr>
          <w:rFonts w:ascii="Arial" w:eastAsia="Arial Unicode MS" w:hAnsi="Arial" w:cs="Arial"/>
          <w:sz w:val="20"/>
          <w:szCs w:val="22"/>
          <w:vertAlign w:val="superscript"/>
        </w:rPr>
        <w:t>3</w:t>
      </w:r>
      <w:r w:rsidR="00B82853" w:rsidRPr="00600968">
        <w:rPr>
          <w:rFonts w:ascii="Arial" w:eastAsia="Arial Unicode MS" w:hAnsi="Arial" w:cs="Arial"/>
          <w:sz w:val="20"/>
          <w:szCs w:val="22"/>
        </w:rPr>
        <w:t>×log(AC/100)</w:t>
      </w:r>
      <w:r w:rsidR="00B81508" w:rsidRPr="00600968">
        <w:rPr>
          <w:rFonts w:ascii="Arial" w:eastAsia="Arial Unicode MS" w:hAnsi="Arial" w:cs="Arial"/>
          <w:sz w:val="20"/>
          <w:szCs w:val="22"/>
        </w:rPr>
        <w:t xml:space="preserve"> + 3.13637</w:t>
      </w:r>
      <w:r w:rsidR="00D7004D" w:rsidRPr="00600968">
        <w:rPr>
          <w:rFonts w:ascii="Arial" w:eastAsia="Arial Unicode MS" w:hAnsi="Arial" w:cs="Arial"/>
          <w:sz w:val="20"/>
          <w:szCs w:val="22"/>
        </w:rPr>
        <w:t>0</w:t>
      </w:r>
      <w:r w:rsidR="00B81508" w:rsidRPr="00600968">
        <w:rPr>
          <w:rFonts w:ascii="Arial" w:eastAsia="Arial Unicode MS" w:hAnsi="Arial" w:cs="Arial"/>
          <w:sz w:val="20"/>
          <w:szCs w:val="22"/>
        </w:rPr>
        <w:t xml:space="preserve"> </w:t>
      </w:r>
      <w:r w:rsidRPr="00600968">
        <w:rPr>
          <w:rFonts w:ascii="Arial" w:eastAsia="Arial Unicode MS" w:hAnsi="Arial" w:cs="Arial"/>
          <w:sz w:val="20"/>
          <w:szCs w:val="22"/>
        </w:rPr>
        <w:t>×</w:t>
      </w:r>
      <w:r w:rsidR="002A0F11" w:rsidRPr="00600968">
        <w:rPr>
          <w:rFonts w:ascii="Arial" w:eastAsia="Arial Unicode MS" w:hAnsi="Arial" w:cs="Arial"/>
          <w:sz w:val="20"/>
          <w:szCs w:val="22"/>
        </w:rPr>
        <w:t>(HC/100)</w:t>
      </w:r>
    </w:p>
    <w:p w14:paraId="01A22D93" w14:textId="4ED0AC3F" w:rsidR="00DC0D0B" w:rsidRPr="00600968" w:rsidRDefault="00AD7994"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where </w:t>
      </w:r>
      <w:r w:rsidR="002A0F11" w:rsidRPr="00600968">
        <w:rPr>
          <w:rFonts w:ascii="Arial" w:eastAsia="Arial Unicode MS" w:hAnsi="Arial" w:cs="Arial"/>
          <w:sz w:val="22"/>
          <w:szCs w:val="22"/>
        </w:rPr>
        <w:t xml:space="preserve">EFW </w:t>
      </w:r>
      <w:r w:rsidRPr="00600968">
        <w:rPr>
          <w:rFonts w:ascii="Arial" w:eastAsia="Arial Unicode MS" w:hAnsi="Arial" w:cs="Arial"/>
          <w:sz w:val="22"/>
          <w:szCs w:val="22"/>
        </w:rPr>
        <w:t xml:space="preserve">is expressed in g, </w:t>
      </w:r>
      <w:r w:rsidR="00C676E0" w:rsidRPr="00600968">
        <w:rPr>
          <w:rFonts w:ascii="Arial" w:eastAsia="Arial Unicode MS" w:hAnsi="Arial" w:cs="Arial"/>
          <w:sz w:val="22"/>
          <w:szCs w:val="22"/>
        </w:rPr>
        <w:t>AC and HC in c</w:t>
      </w:r>
      <w:r w:rsidR="00EF2D9B" w:rsidRPr="00600968">
        <w:rPr>
          <w:rFonts w:ascii="Arial" w:eastAsia="Arial Unicode MS" w:hAnsi="Arial" w:cs="Arial"/>
          <w:sz w:val="22"/>
          <w:szCs w:val="22"/>
        </w:rPr>
        <w:t>m</w:t>
      </w:r>
      <w:r w:rsidR="004F0E5D" w:rsidRPr="00600968">
        <w:rPr>
          <w:rFonts w:ascii="Arial" w:eastAsia="Arial Unicode MS" w:hAnsi="Arial" w:cs="Arial"/>
          <w:sz w:val="22"/>
          <w:szCs w:val="22"/>
        </w:rPr>
        <w:t>, and the log function designates the natural logarithm</w:t>
      </w:r>
      <w:r w:rsidR="00C676E0" w:rsidRPr="00600968">
        <w:rPr>
          <w:rFonts w:ascii="Arial" w:eastAsia="Arial Unicode MS" w:hAnsi="Arial" w:cs="Arial"/>
          <w:sz w:val="22"/>
          <w:szCs w:val="22"/>
        </w:rPr>
        <w:t>.</w:t>
      </w:r>
    </w:p>
    <w:p w14:paraId="6F32B2EF" w14:textId="78116C4D" w:rsidR="00DC0D0B" w:rsidRPr="00600968" w:rsidRDefault="00BD57E4"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None of the other </w:t>
      </w:r>
      <w:r w:rsidR="00AD7994" w:rsidRPr="00600968">
        <w:rPr>
          <w:rFonts w:ascii="Arial" w:eastAsia="Arial Unicode MS" w:hAnsi="Arial" w:cs="Arial"/>
          <w:sz w:val="22"/>
          <w:szCs w:val="22"/>
        </w:rPr>
        <w:t xml:space="preserve">covariates </w:t>
      </w:r>
      <w:r w:rsidR="00DC0D0B" w:rsidRPr="00600968">
        <w:rPr>
          <w:rFonts w:ascii="Arial" w:eastAsia="Arial Unicode MS" w:hAnsi="Arial" w:cs="Arial"/>
          <w:sz w:val="22"/>
          <w:szCs w:val="22"/>
        </w:rPr>
        <w:t>including FL, BPD, OFD</w:t>
      </w:r>
      <w:r w:rsidR="00E67456" w:rsidRPr="00600968">
        <w:rPr>
          <w:rFonts w:ascii="Arial" w:eastAsia="Arial Unicode MS" w:hAnsi="Arial" w:cs="Arial"/>
          <w:sz w:val="22"/>
          <w:szCs w:val="22"/>
        </w:rPr>
        <w:t>, gestational age</w:t>
      </w:r>
      <w:r w:rsidR="00FB2D4F" w:rsidRPr="00600968">
        <w:rPr>
          <w:rFonts w:ascii="Arial" w:eastAsia="Arial Unicode MS" w:hAnsi="Arial" w:cs="Arial"/>
          <w:sz w:val="22"/>
          <w:szCs w:val="22"/>
        </w:rPr>
        <w:t xml:space="preserve">, </w:t>
      </w:r>
      <w:r w:rsidR="000147D4" w:rsidRPr="00600968">
        <w:rPr>
          <w:rFonts w:ascii="Arial" w:eastAsia="Arial Unicode MS" w:hAnsi="Arial" w:cs="Arial"/>
          <w:sz w:val="22"/>
          <w:szCs w:val="22"/>
        </w:rPr>
        <w:t>symphysis-</w:t>
      </w:r>
      <w:r w:rsidR="00FB2D4F" w:rsidRPr="00600968">
        <w:rPr>
          <w:rFonts w:ascii="Arial" w:eastAsia="Arial Unicode MS" w:hAnsi="Arial" w:cs="Arial"/>
          <w:sz w:val="22"/>
          <w:szCs w:val="22"/>
        </w:rPr>
        <w:t>fundal height, amniotic fluid indices</w:t>
      </w:r>
      <w:r w:rsidR="00E67456" w:rsidRPr="00600968">
        <w:rPr>
          <w:rFonts w:ascii="Arial" w:eastAsia="Arial Unicode MS" w:hAnsi="Arial" w:cs="Arial"/>
          <w:sz w:val="22"/>
          <w:szCs w:val="22"/>
        </w:rPr>
        <w:t xml:space="preserve"> or interactions between biometric measurements and gestational age were retained in the selection process. This model suggests a linear relationship between </w:t>
      </w:r>
      <w:r w:rsidRPr="00600968">
        <w:rPr>
          <w:rFonts w:ascii="Arial" w:eastAsia="Arial Unicode MS" w:hAnsi="Arial" w:cs="Arial"/>
          <w:sz w:val="22"/>
          <w:szCs w:val="22"/>
        </w:rPr>
        <w:t>log(EFW)</w:t>
      </w:r>
      <w:r w:rsidR="00E67456" w:rsidRPr="00600968">
        <w:rPr>
          <w:rFonts w:ascii="Arial" w:eastAsia="Arial Unicode MS" w:hAnsi="Arial" w:cs="Arial"/>
          <w:sz w:val="22"/>
          <w:szCs w:val="22"/>
        </w:rPr>
        <w:t xml:space="preserve"> and </w:t>
      </w:r>
      <w:r w:rsidR="000147D4" w:rsidRPr="00600968">
        <w:rPr>
          <w:rFonts w:ascii="Arial" w:eastAsia="Arial Unicode MS" w:hAnsi="Arial" w:cs="Arial"/>
          <w:sz w:val="22"/>
          <w:szCs w:val="22"/>
        </w:rPr>
        <w:t>HC</w:t>
      </w:r>
      <w:r w:rsidR="00AD7994" w:rsidRPr="00600968">
        <w:rPr>
          <w:rFonts w:ascii="Arial" w:eastAsia="Arial Unicode MS" w:hAnsi="Arial" w:cs="Arial"/>
          <w:sz w:val="22"/>
          <w:szCs w:val="22"/>
        </w:rPr>
        <w:t xml:space="preserve">. </w:t>
      </w:r>
      <w:r w:rsidR="003C41C3" w:rsidRPr="00600968">
        <w:rPr>
          <w:rFonts w:ascii="Arial" w:eastAsia="Arial Unicode MS" w:hAnsi="Arial" w:cs="Arial"/>
          <w:sz w:val="22"/>
          <w:szCs w:val="22"/>
        </w:rPr>
        <w:t>Despite the negative coefficients, t</w:t>
      </w:r>
      <w:r w:rsidR="00AD7994" w:rsidRPr="00600968">
        <w:rPr>
          <w:rFonts w:ascii="Arial" w:eastAsia="Arial Unicode MS" w:hAnsi="Arial" w:cs="Arial"/>
          <w:sz w:val="22"/>
          <w:szCs w:val="22"/>
        </w:rPr>
        <w:t xml:space="preserve">he two terms involving </w:t>
      </w:r>
      <w:r w:rsidR="000147D4" w:rsidRPr="00600968">
        <w:rPr>
          <w:rFonts w:ascii="Arial" w:eastAsia="Arial Unicode MS" w:hAnsi="Arial" w:cs="Arial"/>
          <w:sz w:val="22"/>
          <w:szCs w:val="22"/>
        </w:rPr>
        <w:t>AC</w:t>
      </w:r>
      <w:r w:rsidR="00AD7994" w:rsidRPr="00600968">
        <w:rPr>
          <w:rFonts w:ascii="Arial" w:eastAsia="Arial Unicode MS" w:hAnsi="Arial" w:cs="Arial"/>
          <w:sz w:val="22"/>
          <w:szCs w:val="22"/>
        </w:rPr>
        <w:t xml:space="preserve"> describe an increasing sigmoid-shaped relationship between </w:t>
      </w:r>
      <w:r w:rsidR="00AE36E7" w:rsidRPr="00600968">
        <w:rPr>
          <w:rFonts w:ascii="Arial" w:eastAsia="Arial Unicode MS" w:hAnsi="Arial" w:cs="Arial"/>
          <w:sz w:val="22"/>
          <w:szCs w:val="22"/>
        </w:rPr>
        <w:t>AC</w:t>
      </w:r>
      <w:r w:rsidR="00924F6A" w:rsidRPr="00600968">
        <w:rPr>
          <w:rFonts w:ascii="Arial" w:eastAsia="Arial Unicode MS" w:hAnsi="Arial" w:cs="Arial"/>
          <w:sz w:val="22"/>
          <w:szCs w:val="22"/>
        </w:rPr>
        <w:t xml:space="preserve"> and </w:t>
      </w:r>
      <w:r w:rsidR="002A0F11" w:rsidRPr="00600968">
        <w:rPr>
          <w:rFonts w:ascii="Arial" w:eastAsia="Arial Unicode MS" w:hAnsi="Arial" w:cs="Arial"/>
          <w:sz w:val="22"/>
          <w:szCs w:val="22"/>
        </w:rPr>
        <w:t>birth</w:t>
      </w:r>
      <w:r w:rsidR="00924F6A" w:rsidRPr="00600968">
        <w:rPr>
          <w:rFonts w:ascii="Arial" w:eastAsia="Arial Unicode MS" w:hAnsi="Arial" w:cs="Arial"/>
          <w:sz w:val="22"/>
          <w:szCs w:val="22"/>
        </w:rPr>
        <w:t>weight</w:t>
      </w:r>
      <w:r w:rsidR="00DC0D0B" w:rsidRPr="00600968">
        <w:rPr>
          <w:rFonts w:ascii="Arial" w:eastAsia="Arial Unicode MS" w:hAnsi="Arial" w:cs="Arial"/>
          <w:sz w:val="22"/>
          <w:szCs w:val="22"/>
        </w:rPr>
        <w:t xml:space="preserve"> (</w:t>
      </w:r>
      <w:r w:rsidR="00924F6A" w:rsidRPr="00600968">
        <w:rPr>
          <w:rFonts w:ascii="Arial" w:eastAsia="Arial Unicode MS" w:hAnsi="Arial" w:cs="Arial"/>
          <w:sz w:val="22"/>
          <w:szCs w:val="22"/>
        </w:rPr>
        <w:t>F</w:t>
      </w:r>
      <w:r w:rsidR="00AD7994" w:rsidRPr="00600968">
        <w:rPr>
          <w:rFonts w:ascii="Arial" w:eastAsia="Arial Unicode MS" w:hAnsi="Arial" w:cs="Arial"/>
          <w:sz w:val="22"/>
          <w:szCs w:val="22"/>
        </w:rPr>
        <w:t xml:space="preserve">igure </w:t>
      </w:r>
      <w:r w:rsidR="00E93CDA" w:rsidRPr="00600968">
        <w:rPr>
          <w:rFonts w:ascii="Arial" w:eastAsia="Arial Unicode MS" w:hAnsi="Arial" w:cs="Arial"/>
          <w:sz w:val="22"/>
          <w:szCs w:val="22"/>
        </w:rPr>
        <w:t>A.</w:t>
      </w:r>
      <w:r w:rsidR="00AD7994" w:rsidRPr="00600968">
        <w:rPr>
          <w:rFonts w:ascii="Arial" w:eastAsia="Arial Unicode MS" w:hAnsi="Arial" w:cs="Arial"/>
          <w:sz w:val="22"/>
          <w:szCs w:val="22"/>
        </w:rPr>
        <w:t>1</w:t>
      </w:r>
      <w:r w:rsidR="00DC0D0B" w:rsidRPr="00600968">
        <w:rPr>
          <w:rFonts w:ascii="Arial" w:eastAsia="Arial Unicode MS" w:hAnsi="Arial" w:cs="Arial"/>
          <w:sz w:val="22"/>
          <w:szCs w:val="22"/>
        </w:rPr>
        <w:t xml:space="preserve">, </w:t>
      </w:r>
      <w:r w:rsidR="00E93CDA" w:rsidRPr="00600968">
        <w:rPr>
          <w:rFonts w:ascii="Arial" w:eastAsia="Arial Unicode MS" w:hAnsi="Arial" w:cs="Arial"/>
          <w:sz w:val="22"/>
          <w:szCs w:val="22"/>
        </w:rPr>
        <w:t>Appendix</w:t>
      </w:r>
      <w:r w:rsidR="00DC0D0B" w:rsidRPr="00600968">
        <w:rPr>
          <w:rFonts w:ascii="Arial" w:eastAsia="Arial Unicode MS" w:hAnsi="Arial" w:cs="Arial"/>
          <w:sz w:val="22"/>
          <w:szCs w:val="22"/>
        </w:rPr>
        <w:t>)</w:t>
      </w:r>
      <w:r w:rsidR="00AD7994" w:rsidRPr="00600968">
        <w:rPr>
          <w:rFonts w:ascii="Arial" w:eastAsia="Arial Unicode MS" w:hAnsi="Arial" w:cs="Arial"/>
          <w:sz w:val="22"/>
          <w:szCs w:val="22"/>
        </w:rPr>
        <w:t xml:space="preserve"> </w:t>
      </w:r>
      <w:r w:rsidR="00924F6A" w:rsidRPr="00600968">
        <w:rPr>
          <w:rFonts w:ascii="Arial" w:eastAsia="Arial Unicode MS" w:hAnsi="Arial" w:cs="Arial"/>
          <w:sz w:val="22"/>
          <w:szCs w:val="22"/>
        </w:rPr>
        <w:t xml:space="preserve">for a fixed </w:t>
      </w:r>
      <w:r w:rsidR="00AE36E7" w:rsidRPr="00600968">
        <w:rPr>
          <w:rFonts w:ascii="Arial" w:eastAsia="Arial Unicode MS" w:hAnsi="Arial" w:cs="Arial"/>
          <w:sz w:val="22"/>
          <w:szCs w:val="22"/>
        </w:rPr>
        <w:t xml:space="preserve">HC </w:t>
      </w:r>
      <w:r w:rsidR="00924F6A" w:rsidRPr="00600968">
        <w:rPr>
          <w:rFonts w:ascii="Arial" w:eastAsia="Arial Unicode MS" w:hAnsi="Arial" w:cs="Arial"/>
          <w:sz w:val="22"/>
          <w:szCs w:val="22"/>
        </w:rPr>
        <w:t xml:space="preserve">value </w:t>
      </w:r>
      <w:r w:rsidR="00AF4509" w:rsidRPr="00600968">
        <w:rPr>
          <w:rFonts w:ascii="Arial" w:eastAsia="Arial Unicode MS" w:hAnsi="Arial" w:cs="Arial"/>
          <w:sz w:val="22"/>
          <w:szCs w:val="22"/>
        </w:rPr>
        <w:t>of 26</w:t>
      </w:r>
      <w:r w:rsidR="00924F6A" w:rsidRPr="00600968">
        <w:rPr>
          <w:rFonts w:ascii="Arial" w:eastAsia="Arial Unicode MS" w:hAnsi="Arial" w:cs="Arial"/>
          <w:sz w:val="22"/>
          <w:szCs w:val="22"/>
        </w:rPr>
        <w:t xml:space="preserve"> cm (</w:t>
      </w:r>
      <w:r w:rsidR="00AF4509" w:rsidRPr="00600968">
        <w:rPr>
          <w:rFonts w:ascii="Arial" w:eastAsia="Arial Unicode MS" w:hAnsi="Arial" w:cs="Arial"/>
          <w:sz w:val="22"/>
          <w:szCs w:val="22"/>
        </w:rPr>
        <w:t>the average value at 28</w:t>
      </w:r>
      <w:r w:rsidR="00924F6A" w:rsidRPr="00600968">
        <w:rPr>
          <w:rFonts w:ascii="Arial" w:eastAsia="Arial Unicode MS" w:hAnsi="Arial" w:cs="Arial"/>
          <w:sz w:val="22"/>
          <w:szCs w:val="22"/>
        </w:rPr>
        <w:t xml:space="preserve"> weeks</w:t>
      </w:r>
      <w:r w:rsidR="00AE36E7" w:rsidRPr="00600968">
        <w:rPr>
          <w:rFonts w:ascii="Arial" w:eastAsia="Arial Unicode MS" w:hAnsi="Arial" w:cs="Arial"/>
          <w:sz w:val="22"/>
          <w:szCs w:val="22"/>
        </w:rPr>
        <w:t>’ gestation</w:t>
      </w:r>
      <w:r w:rsidR="00DB6575" w:rsidRPr="00600968">
        <w:rPr>
          <w:rFonts w:ascii="Arial" w:eastAsia="Arial Unicode MS" w:hAnsi="Arial" w:cs="Arial"/>
          <w:sz w:val="22"/>
          <w:szCs w:val="22"/>
        </w:rPr>
        <w:fldChar w:fldCharType="begin"/>
      </w:r>
      <w:r w:rsidR="00AD4B87" w:rsidRPr="00600968">
        <w:rPr>
          <w:rFonts w:ascii="Arial" w:eastAsia="Arial Unicode MS" w:hAnsi="Arial" w:cs="Arial"/>
          <w:sz w:val="22"/>
          <w:szCs w:val="22"/>
        </w:rPr>
        <w:instrText xml:space="preserve"> ADDIN ZOTERO_ITEM CSL_CITATION {"citationID":"3JGeVxx2","properties":{"formattedCitation":"{\\rtf \\super 6\\nosupersub{}}","plainCitation":"6"},"citationItems":[{"id":4530,"uris":["http://zotero.org/users/309355/items/2ZW6NP36"],"uri":["http://zotero.org/users/309355/items/2ZW6NP36"],"itemData":{"id":4530,"type":"article-journal","title":"International standards for fetal growth based on serial ultrasound measurements: the Fetal Growth Longitudinal Study of the INTERGROWTH-21st Project","container-title":"The Lancet","page":"869-879","volume":"384","issue":"9946","source":"CrossRef","DOI":"10.1016/S0140-6736(14)61490-2","ISSN":"01406736","shortTitle":"International standards for fetal growth based on serial ultrasound measurements","language":"en","author":[{"family":"Papageorghiou","given":"Aris T"},{"family":"Ohuma","given":"Eric O"},{"family":"Altman","given":"Douglas G"},{"family":"Todros","given":"Tullia"},{"family":"Ismail","given":"Leila Cheikh"},{"family":"Lambert","given":"Ann"},{"family":"Jaffer","given":"Yasmin A"},{"family":"Bertino","given":"Enrico"},{"family":"Gravett","given":"Michael G"},{"family":"Purwar","given":"Manorama"},{"family":"Noble","given":"J Alison"},{"family":"Pang","given":"Ruyan"},{"family":"Victora","given":"Cesar G"},{"family":"Barros","given":"Fernando C"},{"family":"Carvalho","given":"Maria"},{"family":"Salomon","given":"Laurent J"},{"family":"Bhutta","given":"Zulfiqar A"},{"family":"Kennedy","given":"Stephen H"},{"family":"Villar","given":"José"}],"issued":{"date-parts":[["2014",9]]}}}],"schema":"https://github.com/citation-style-language/schema/raw/master/csl-citation.json"} </w:instrText>
      </w:r>
      <w:r w:rsidR="00DB6575" w:rsidRPr="00600968">
        <w:rPr>
          <w:rFonts w:ascii="Arial" w:eastAsia="Arial Unicode MS" w:hAnsi="Arial" w:cs="Arial"/>
          <w:sz w:val="22"/>
          <w:szCs w:val="22"/>
        </w:rPr>
        <w:fldChar w:fldCharType="separate"/>
      </w:r>
      <w:r w:rsidR="00AD4B87" w:rsidRPr="00600968">
        <w:rPr>
          <w:rFonts w:ascii="Arial" w:hAnsi="Arial"/>
          <w:sz w:val="22"/>
          <w:szCs w:val="22"/>
          <w:vertAlign w:val="superscript"/>
        </w:rPr>
        <w:t>6</w:t>
      </w:r>
      <w:r w:rsidR="00DB6575" w:rsidRPr="00600968">
        <w:rPr>
          <w:rFonts w:ascii="Arial" w:eastAsia="Arial Unicode MS" w:hAnsi="Arial" w:cs="Arial"/>
          <w:sz w:val="22"/>
          <w:szCs w:val="22"/>
        </w:rPr>
        <w:fldChar w:fldCharType="end"/>
      </w:r>
      <w:r w:rsidR="00924F6A" w:rsidRPr="00600968">
        <w:rPr>
          <w:rFonts w:ascii="Arial" w:eastAsia="Arial Unicode MS" w:hAnsi="Arial" w:cs="Arial"/>
          <w:sz w:val="22"/>
          <w:szCs w:val="22"/>
        </w:rPr>
        <w:t>)</w:t>
      </w:r>
      <w:r w:rsidR="00CE6AAF" w:rsidRPr="00600968">
        <w:rPr>
          <w:rFonts w:ascii="Arial" w:eastAsia="Arial Unicode MS" w:hAnsi="Arial" w:cs="Arial"/>
          <w:sz w:val="22"/>
          <w:szCs w:val="22"/>
        </w:rPr>
        <w:t>.</w:t>
      </w:r>
      <w:r w:rsidR="00600968" w:rsidRPr="00600968">
        <w:rPr>
          <w:rFonts w:ascii="Arial" w:eastAsia="Arial Unicode MS" w:hAnsi="Arial" w:cs="Arial"/>
          <w:sz w:val="22"/>
          <w:szCs w:val="22"/>
        </w:rPr>
        <w:t xml:space="preserve"> The relationship between birthweight and HC is plotted in Figure A.2 (Appendix) for a fixed AC value of 23 cm (the average at 28 weeks’ gestation </w:t>
      </w:r>
      <w:r w:rsidR="00600968" w:rsidRPr="00600968">
        <w:rPr>
          <w:rFonts w:ascii="Arial" w:eastAsia="Arial Unicode MS" w:hAnsi="Arial" w:cs="Arial"/>
          <w:sz w:val="22"/>
          <w:szCs w:val="22"/>
        </w:rPr>
        <w:fldChar w:fldCharType="begin"/>
      </w:r>
      <w:r w:rsidR="00600968" w:rsidRPr="00600968">
        <w:rPr>
          <w:rFonts w:ascii="Arial" w:eastAsia="Arial Unicode MS" w:hAnsi="Arial" w:cs="Arial"/>
          <w:sz w:val="22"/>
          <w:szCs w:val="22"/>
        </w:rPr>
        <w:instrText xml:space="preserve"> ADDIN ZOTERO_ITEM CSL_CITATION {"citationID":"ro6sob53l","properties":{"formattedCitation":"{\\rtf \\super 6\\nosupersub{}}","plainCitation":"6"},"citationItems":[{"id":4530,"uris":["http://zotero.org/users/309355/items/2ZW6NP36"],"uri":["http://zotero.org/users/309355/items/2ZW6NP36"],"itemData":{"id":4530,"type":"article-journal","title":"International standards for fetal growth based on serial ultrasound measurements: the Fetal Growth Longitudinal Study of the INTERGROWTH-21st Project","container-title":"The Lancet","page":"869-879","volume":"384","issue":"9946","source":"CrossRef","DOI":"10.1016/S0140-6736(14)61490-2","ISSN":"01406736","shortTitle":"International standards for fetal growth based on serial ultrasound measurements","language":"en","author":[{"family":"Papageorghiou","given":"Aris T"},{"family":"Ohuma","given":"Eric O"},{"family":"Altman","given":"Douglas G"},{"family":"Todros","given":"Tullia"},{"family":"Ismail","given":"Leila Cheikh"},{"family":"Lambert","given":"Ann"},{"family":"Jaffer","given":"Yasmin A"},{"family":"Bertino","given":"Enrico"},{"family":"Gravett","given":"Michael G"},{"family":"Purwar","given":"Manorama"},{"family":"Noble","given":"J Alison"},{"family":"Pang","given":"Ruyan"},{"family":"Victora","given":"Cesar G"},{"family":"Barros","given":"Fernando C"},{"family":"Carvalho","given":"Maria"},{"family":"Salomon","given":"Laurent J"},{"family":"Bhutta","given":"Zulfiqar A"},{"family":"Kennedy","given":"Stephen H"},{"family":"Villar","given":"José"}],"issued":{"date-parts":[["2014",9]]}}}],"schema":"https://github.com/citation-style-language/schema/raw/master/csl-citation.json"} </w:instrText>
      </w:r>
      <w:r w:rsidR="00600968" w:rsidRPr="00600968">
        <w:rPr>
          <w:rFonts w:ascii="Arial" w:eastAsia="Arial Unicode MS" w:hAnsi="Arial" w:cs="Arial"/>
          <w:sz w:val="22"/>
          <w:szCs w:val="22"/>
        </w:rPr>
        <w:fldChar w:fldCharType="separate"/>
      </w:r>
      <w:r w:rsidR="00600968" w:rsidRPr="00600968">
        <w:rPr>
          <w:rFonts w:ascii="Arial" w:hAnsi="Arial"/>
          <w:sz w:val="22"/>
          <w:szCs w:val="22"/>
          <w:vertAlign w:val="superscript"/>
        </w:rPr>
        <w:t>6</w:t>
      </w:r>
      <w:r w:rsidR="00600968" w:rsidRPr="00600968">
        <w:rPr>
          <w:rFonts w:ascii="Arial" w:eastAsia="Arial Unicode MS" w:hAnsi="Arial" w:cs="Arial"/>
          <w:sz w:val="22"/>
          <w:szCs w:val="22"/>
        </w:rPr>
        <w:fldChar w:fldCharType="end"/>
      </w:r>
      <w:r w:rsidR="00600968" w:rsidRPr="00600968">
        <w:rPr>
          <w:rFonts w:ascii="Arial" w:eastAsia="Arial Unicode MS" w:hAnsi="Arial" w:cs="Arial"/>
          <w:sz w:val="22"/>
          <w:szCs w:val="22"/>
        </w:rPr>
        <w:t>).</w:t>
      </w:r>
    </w:p>
    <w:p w14:paraId="28E4C50E" w14:textId="6359BF95" w:rsidR="00685F2A" w:rsidRPr="00600968" w:rsidRDefault="00A06359"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The performance of the model for EFW was assessed both by mean </w:t>
      </w:r>
      <w:r w:rsidR="00BE3A92" w:rsidRPr="00600968">
        <w:rPr>
          <w:rFonts w:ascii="Arial" w:eastAsia="Arial Unicode MS" w:hAnsi="Arial" w:cs="Arial"/>
          <w:sz w:val="22"/>
          <w:szCs w:val="22"/>
        </w:rPr>
        <w:t xml:space="preserve">and absolute </w:t>
      </w:r>
      <w:r w:rsidRPr="00600968">
        <w:rPr>
          <w:rFonts w:ascii="Arial" w:eastAsia="Arial Unicode MS" w:hAnsi="Arial" w:cs="Arial"/>
          <w:sz w:val="22"/>
          <w:szCs w:val="22"/>
        </w:rPr>
        <w:t>percent prediction error</w:t>
      </w:r>
      <w:r w:rsidR="00BE3A92" w:rsidRPr="00600968">
        <w:rPr>
          <w:rFonts w:ascii="Arial" w:eastAsia="Arial Unicode MS" w:hAnsi="Arial" w:cs="Arial"/>
          <w:sz w:val="22"/>
          <w:szCs w:val="22"/>
        </w:rPr>
        <w:t>s</w:t>
      </w:r>
      <w:r w:rsidR="00722AAA" w:rsidRPr="00600968">
        <w:rPr>
          <w:rFonts w:ascii="Arial" w:eastAsia="Arial Unicode MS" w:hAnsi="Arial" w:cs="Arial"/>
          <w:sz w:val="22"/>
          <w:szCs w:val="22"/>
        </w:rPr>
        <w:t>: mean percent prediction error is used</w:t>
      </w:r>
      <w:r w:rsidRPr="00600968">
        <w:rPr>
          <w:rFonts w:ascii="Arial" w:eastAsia="Arial Unicode MS" w:hAnsi="Arial" w:cs="Arial"/>
          <w:sz w:val="22"/>
          <w:szCs w:val="22"/>
        </w:rPr>
        <w:t xml:space="preserve"> as a measure of potential bias </w:t>
      </w:r>
      <w:r w:rsidR="00722AAA" w:rsidRPr="00600968">
        <w:rPr>
          <w:rFonts w:ascii="Arial" w:eastAsia="Arial Unicode MS" w:hAnsi="Arial" w:cs="Arial"/>
          <w:sz w:val="22"/>
          <w:szCs w:val="22"/>
        </w:rPr>
        <w:t xml:space="preserve">of EFW due to growth between </w:t>
      </w:r>
      <w:r w:rsidR="00BE3A92" w:rsidRPr="00600968">
        <w:rPr>
          <w:rFonts w:ascii="Arial" w:eastAsia="Arial Unicode MS" w:hAnsi="Arial" w:cs="Arial"/>
          <w:sz w:val="22"/>
          <w:szCs w:val="22"/>
        </w:rPr>
        <w:t xml:space="preserve">the last </w:t>
      </w:r>
      <w:r w:rsidR="00722AAA" w:rsidRPr="00600968">
        <w:rPr>
          <w:rFonts w:ascii="Arial" w:eastAsia="Arial Unicode MS" w:hAnsi="Arial" w:cs="Arial"/>
          <w:sz w:val="22"/>
          <w:szCs w:val="22"/>
        </w:rPr>
        <w:t xml:space="preserve">scan and </w:t>
      </w:r>
      <w:r w:rsidR="00BE3A92" w:rsidRPr="00600968">
        <w:rPr>
          <w:rFonts w:ascii="Arial" w:eastAsia="Arial Unicode MS" w:hAnsi="Arial" w:cs="Arial"/>
          <w:sz w:val="22"/>
          <w:szCs w:val="22"/>
        </w:rPr>
        <w:t>birth</w:t>
      </w:r>
      <w:r w:rsidR="00722AAA" w:rsidRPr="00600968">
        <w:rPr>
          <w:rFonts w:ascii="Arial" w:eastAsia="Arial Unicode MS" w:hAnsi="Arial" w:cs="Arial"/>
          <w:sz w:val="22"/>
          <w:szCs w:val="22"/>
        </w:rPr>
        <w:t xml:space="preserve">, whereas mean absolute prediction error presents the dispersion of the errors. </w:t>
      </w:r>
      <w:r w:rsidR="0002171F" w:rsidRPr="00600968">
        <w:rPr>
          <w:rFonts w:ascii="Arial" w:eastAsia="Arial Unicode MS" w:hAnsi="Arial" w:cs="Arial"/>
          <w:sz w:val="22"/>
          <w:szCs w:val="22"/>
        </w:rPr>
        <w:t>The mean percent prediction error</w:t>
      </w:r>
      <w:r w:rsidR="00A640B5" w:rsidRPr="00600968">
        <w:rPr>
          <w:rFonts w:ascii="Arial" w:eastAsia="Arial Unicode MS" w:hAnsi="Arial" w:cs="Arial"/>
          <w:sz w:val="22"/>
          <w:szCs w:val="22"/>
        </w:rPr>
        <w:t xml:space="preserve"> steadily tended</w:t>
      </w:r>
      <w:r w:rsidR="0002171F" w:rsidRPr="00600968">
        <w:rPr>
          <w:rFonts w:ascii="Arial" w:eastAsia="Arial Unicode MS" w:hAnsi="Arial" w:cs="Arial"/>
          <w:sz w:val="22"/>
          <w:szCs w:val="22"/>
        </w:rPr>
        <w:t xml:space="preserve"> towards zero as</w:t>
      </w:r>
      <w:r w:rsidR="009843F4" w:rsidRPr="00600968">
        <w:rPr>
          <w:rFonts w:ascii="Arial" w:eastAsia="Arial Unicode MS" w:hAnsi="Arial" w:cs="Arial"/>
          <w:sz w:val="22"/>
          <w:szCs w:val="22"/>
        </w:rPr>
        <w:t xml:space="preserve"> the</w:t>
      </w:r>
      <w:r w:rsidR="0002171F" w:rsidRPr="00600968">
        <w:rPr>
          <w:rFonts w:ascii="Arial" w:eastAsia="Arial Unicode MS" w:hAnsi="Arial" w:cs="Arial"/>
          <w:sz w:val="22"/>
          <w:szCs w:val="22"/>
        </w:rPr>
        <w:t xml:space="preserve"> time </w:t>
      </w:r>
      <w:r w:rsidR="009843F4" w:rsidRPr="00600968">
        <w:rPr>
          <w:rFonts w:ascii="Arial" w:eastAsia="Arial Unicode MS" w:hAnsi="Arial" w:cs="Arial"/>
          <w:sz w:val="22"/>
          <w:szCs w:val="22"/>
        </w:rPr>
        <w:t xml:space="preserve">interval between </w:t>
      </w:r>
      <w:r w:rsidR="00BE3A92" w:rsidRPr="00600968">
        <w:rPr>
          <w:rFonts w:ascii="Arial" w:eastAsia="Arial Unicode MS" w:hAnsi="Arial" w:cs="Arial"/>
          <w:sz w:val="22"/>
          <w:szCs w:val="22"/>
        </w:rPr>
        <w:t xml:space="preserve">the last </w:t>
      </w:r>
      <w:r w:rsidR="009843F4" w:rsidRPr="00600968">
        <w:rPr>
          <w:rFonts w:ascii="Arial" w:eastAsia="Arial Unicode MS" w:hAnsi="Arial" w:cs="Arial"/>
          <w:sz w:val="22"/>
          <w:szCs w:val="22"/>
        </w:rPr>
        <w:t xml:space="preserve">scan and </w:t>
      </w:r>
      <w:r w:rsidR="00AE36E7" w:rsidRPr="00600968">
        <w:rPr>
          <w:rFonts w:ascii="Arial" w:eastAsia="Arial Unicode MS" w:hAnsi="Arial" w:cs="Arial"/>
          <w:sz w:val="22"/>
          <w:szCs w:val="22"/>
        </w:rPr>
        <w:t xml:space="preserve">birth </w:t>
      </w:r>
      <w:r w:rsidR="0002171F" w:rsidRPr="00600968">
        <w:rPr>
          <w:rFonts w:ascii="Arial" w:eastAsia="Arial Unicode MS" w:hAnsi="Arial" w:cs="Arial"/>
          <w:sz w:val="22"/>
          <w:szCs w:val="22"/>
        </w:rPr>
        <w:t xml:space="preserve">decreased: </w:t>
      </w:r>
      <w:r w:rsidR="003C41C3" w:rsidRPr="00600968">
        <w:rPr>
          <w:rFonts w:ascii="Arial" w:eastAsia="Arial Unicode MS" w:hAnsi="Arial" w:cs="Arial"/>
          <w:sz w:val="22"/>
          <w:szCs w:val="22"/>
        </w:rPr>
        <w:t>it</w:t>
      </w:r>
      <w:r w:rsidR="000D746B" w:rsidRPr="00600968">
        <w:rPr>
          <w:rFonts w:ascii="Arial" w:eastAsia="Arial Unicode MS" w:hAnsi="Arial" w:cs="Arial"/>
          <w:sz w:val="22"/>
          <w:szCs w:val="22"/>
        </w:rPr>
        <w:t xml:space="preserve"> was -10.7%</w:t>
      </w:r>
      <w:r w:rsidR="00274935" w:rsidRPr="00600968">
        <w:rPr>
          <w:rFonts w:ascii="Arial" w:eastAsia="Arial Unicode MS" w:hAnsi="Arial" w:cs="Arial"/>
          <w:sz w:val="22"/>
          <w:szCs w:val="22"/>
        </w:rPr>
        <w:t xml:space="preserve"> (95%CI [-12.1; -9.4])</w:t>
      </w:r>
      <w:r w:rsidR="000D746B" w:rsidRPr="00600968">
        <w:rPr>
          <w:rFonts w:ascii="Arial" w:eastAsia="Arial Unicode MS" w:hAnsi="Arial" w:cs="Arial"/>
          <w:sz w:val="22"/>
          <w:szCs w:val="22"/>
        </w:rPr>
        <w:t xml:space="preserve"> in </w:t>
      </w:r>
      <w:r w:rsidR="00AE36E7" w:rsidRPr="00600968">
        <w:rPr>
          <w:rFonts w:ascii="Arial" w:eastAsia="Arial Unicode MS" w:hAnsi="Arial" w:cs="Arial"/>
          <w:sz w:val="22"/>
          <w:szCs w:val="22"/>
        </w:rPr>
        <w:t>babies born</w:t>
      </w:r>
      <w:r w:rsidR="000D746B" w:rsidRPr="00600968">
        <w:rPr>
          <w:rFonts w:ascii="Arial" w:eastAsia="Arial Unicode MS" w:hAnsi="Arial" w:cs="Arial"/>
          <w:sz w:val="22"/>
          <w:szCs w:val="22"/>
        </w:rPr>
        <w:t xml:space="preserve"> exactly 1</w:t>
      </w:r>
      <w:r w:rsidR="00A640B5" w:rsidRPr="00600968">
        <w:rPr>
          <w:rFonts w:ascii="Arial" w:eastAsia="Arial Unicode MS" w:hAnsi="Arial" w:cs="Arial"/>
          <w:sz w:val="22"/>
          <w:szCs w:val="22"/>
        </w:rPr>
        <w:t xml:space="preserve">4 days after </w:t>
      </w:r>
      <w:r w:rsidR="00AE36E7" w:rsidRPr="00600968">
        <w:rPr>
          <w:rFonts w:ascii="Arial" w:eastAsia="Arial Unicode MS" w:hAnsi="Arial" w:cs="Arial"/>
          <w:sz w:val="22"/>
          <w:szCs w:val="22"/>
        </w:rPr>
        <w:t>the last scan</w:t>
      </w:r>
      <w:r w:rsidR="00A640B5" w:rsidRPr="00600968">
        <w:rPr>
          <w:rFonts w:ascii="Arial" w:eastAsia="Arial Unicode MS" w:hAnsi="Arial" w:cs="Arial"/>
          <w:sz w:val="22"/>
          <w:szCs w:val="22"/>
        </w:rPr>
        <w:t xml:space="preserve"> (N=196) and </w:t>
      </w:r>
      <w:r w:rsidR="003117A5" w:rsidRPr="00600968">
        <w:rPr>
          <w:rFonts w:ascii="Arial" w:eastAsia="Arial Unicode MS" w:hAnsi="Arial" w:cs="Arial"/>
          <w:sz w:val="22"/>
          <w:szCs w:val="22"/>
        </w:rPr>
        <w:t>-0.8</w:t>
      </w:r>
      <w:r w:rsidR="000D746B" w:rsidRPr="00600968">
        <w:rPr>
          <w:rFonts w:ascii="Arial" w:eastAsia="Arial Unicode MS" w:hAnsi="Arial" w:cs="Arial"/>
          <w:sz w:val="22"/>
          <w:szCs w:val="22"/>
        </w:rPr>
        <w:t>%</w:t>
      </w:r>
      <w:r w:rsidR="003117A5" w:rsidRPr="00600968">
        <w:rPr>
          <w:rFonts w:ascii="Arial" w:eastAsia="Arial Unicode MS" w:hAnsi="Arial" w:cs="Arial"/>
          <w:sz w:val="22"/>
          <w:szCs w:val="22"/>
        </w:rPr>
        <w:t xml:space="preserve"> (95%CI [-2.3; 0</w:t>
      </w:r>
      <w:r w:rsidR="00912C47" w:rsidRPr="00600968">
        <w:rPr>
          <w:rFonts w:ascii="Arial" w:eastAsia="Arial Unicode MS" w:hAnsi="Arial" w:cs="Arial"/>
          <w:sz w:val="22"/>
          <w:szCs w:val="22"/>
        </w:rPr>
        <w:t xml:space="preserve">.6]) </w:t>
      </w:r>
      <w:r w:rsidR="003117A5" w:rsidRPr="00600968">
        <w:rPr>
          <w:rFonts w:ascii="Arial" w:eastAsia="Arial Unicode MS" w:hAnsi="Arial" w:cs="Arial"/>
          <w:sz w:val="22"/>
          <w:szCs w:val="22"/>
        </w:rPr>
        <w:t xml:space="preserve">in those </w:t>
      </w:r>
      <w:r w:rsidR="00AE36E7" w:rsidRPr="00600968">
        <w:rPr>
          <w:rFonts w:ascii="Arial" w:eastAsia="Arial Unicode MS" w:hAnsi="Arial" w:cs="Arial"/>
          <w:sz w:val="22"/>
          <w:szCs w:val="22"/>
        </w:rPr>
        <w:t xml:space="preserve">born </w:t>
      </w:r>
      <w:r w:rsidR="003117A5" w:rsidRPr="00600968">
        <w:rPr>
          <w:rFonts w:ascii="Arial" w:eastAsia="Arial Unicode MS" w:hAnsi="Arial" w:cs="Arial"/>
          <w:sz w:val="22"/>
          <w:szCs w:val="22"/>
        </w:rPr>
        <w:t>within 1 day (N=198</w:t>
      </w:r>
      <w:r w:rsidR="000D746B" w:rsidRPr="00600968">
        <w:rPr>
          <w:rFonts w:ascii="Arial" w:eastAsia="Arial Unicode MS" w:hAnsi="Arial" w:cs="Arial"/>
          <w:sz w:val="22"/>
          <w:szCs w:val="22"/>
        </w:rPr>
        <w:t>) (Figure A.</w:t>
      </w:r>
      <w:r w:rsidR="00600968" w:rsidRPr="00600968">
        <w:rPr>
          <w:rFonts w:ascii="Arial" w:eastAsia="Arial Unicode MS" w:hAnsi="Arial" w:cs="Arial"/>
          <w:sz w:val="22"/>
          <w:szCs w:val="22"/>
        </w:rPr>
        <w:t>3</w:t>
      </w:r>
      <w:r w:rsidR="00DC0D0B" w:rsidRPr="00600968">
        <w:rPr>
          <w:rFonts w:ascii="Arial" w:eastAsia="Arial Unicode MS" w:hAnsi="Arial" w:cs="Arial"/>
          <w:sz w:val="22"/>
          <w:szCs w:val="22"/>
        </w:rPr>
        <w:t>, Appendix</w:t>
      </w:r>
      <w:r w:rsidR="009B6F6E" w:rsidRPr="00600968">
        <w:rPr>
          <w:rFonts w:ascii="Arial" w:eastAsia="Arial Unicode MS" w:hAnsi="Arial" w:cs="Arial"/>
          <w:sz w:val="22"/>
          <w:szCs w:val="22"/>
        </w:rPr>
        <w:t xml:space="preserve">), showing that our model </w:t>
      </w:r>
      <w:r w:rsidR="00BA799C" w:rsidRPr="00600968">
        <w:rPr>
          <w:rFonts w:ascii="Arial" w:eastAsia="Arial Unicode MS" w:hAnsi="Arial" w:cs="Arial"/>
          <w:sz w:val="22"/>
          <w:szCs w:val="22"/>
        </w:rPr>
        <w:t xml:space="preserve">was </w:t>
      </w:r>
      <w:r w:rsidR="009B6F6E" w:rsidRPr="00600968">
        <w:rPr>
          <w:rFonts w:ascii="Arial" w:eastAsia="Arial Unicode MS" w:hAnsi="Arial" w:cs="Arial"/>
          <w:sz w:val="22"/>
          <w:szCs w:val="22"/>
        </w:rPr>
        <w:t>unbiased</w:t>
      </w:r>
      <w:r w:rsidR="00A640B5" w:rsidRPr="00600968">
        <w:rPr>
          <w:rFonts w:ascii="Arial" w:eastAsia="Arial Unicode MS" w:hAnsi="Arial" w:cs="Arial"/>
          <w:sz w:val="22"/>
          <w:szCs w:val="22"/>
        </w:rPr>
        <w:t xml:space="preserve"> for predicting weight at </w:t>
      </w:r>
      <w:r w:rsidR="00BA799C" w:rsidRPr="00600968">
        <w:rPr>
          <w:rFonts w:ascii="Arial" w:eastAsia="Arial Unicode MS" w:hAnsi="Arial" w:cs="Arial"/>
          <w:sz w:val="22"/>
          <w:szCs w:val="22"/>
        </w:rPr>
        <w:t xml:space="preserve">the </w:t>
      </w:r>
      <w:r w:rsidR="00A640B5" w:rsidRPr="00600968">
        <w:rPr>
          <w:rFonts w:ascii="Arial" w:eastAsia="Arial Unicode MS" w:hAnsi="Arial" w:cs="Arial"/>
          <w:sz w:val="22"/>
          <w:szCs w:val="22"/>
        </w:rPr>
        <w:t xml:space="preserve">time of </w:t>
      </w:r>
      <w:r w:rsidR="00AE36E7" w:rsidRPr="00600968">
        <w:rPr>
          <w:rFonts w:ascii="Arial" w:eastAsia="Arial Unicode MS" w:hAnsi="Arial" w:cs="Arial"/>
          <w:sz w:val="22"/>
          <w:szCs w:val="22"/>
        </w:rPr>
        <w:t xml:space="preserve">the </w:t>
      </w:r>
      <w:r w:rsidR="00BA799C" w:rsidRPr="00600968">
        <w:rPr>
          <w:rFonts w:ascii="Arial" w:eastAsia="Arial Unicode MS" w:hAnsi="Arial" w:cs="Arial"/>
          <w:sz w:val="22"/>
          <w:szCs w:val="22"/>
        </w:rPr>
        <w:t xml:space="preserve">last </w:t>
      </w:r>
      <w:r w:rsidR="00AE36E7" w:rsidRPr="00600968">
        <w:rPr>
          <w:rFonts w:ascii="Arial" w:eastAsia="Arial Unicode MS" w:hAnsi="Arial" w:cs="Arial"/>
          <w:sz w:val="22"/>
          <w:szCs w:val="22"/>
        </w:rPr>
        <w:t xml:space="preserve">scan </w:t>
      </w:r>
      <w:r w:rsidR="00AE552F" w:rsidRPr="00600968">
        <w:rPr>
          <w:rFonts w:ascii="Arial" w:eastAsia="Arial Unicode MS" w:hAnsi="Arial" w:cs="Arial"/>
          <w:sz w:val="22"/>
          <w:szCs w:val="22"/>
        </w:rPr>
        <w:t>and that the correction we applied</w:t>
      </w:r>
      <w:r w:rsidRPr="00600968">
        <w:rPr>
          <w:rFonts w:ascii="Arial" w:eastAsia="Arial Unicode MS" w:hAnsi="Arial" w:cs="Arial"/>
          <w:sz w:val="22"/>
          <w:szCs w:val="22"/>
        </w:rPr>
        <w:t xml:space="preserve"> </w:t>
      </w:r>
      <w:r w:rsidR="00AE552F" w:rsidRPr="00600968">
        <w:rPr>
          <w:rFonts w:ascii="Arial" w:eastAsia="Arial Unicode MS" w:hAnsi="Arial" w:cs="Arial"/>
          <w:sz w:val="22"/>
          <w:szCs w:val="22"/>
        </w:rPr>
        <w:t xml:space="preserve">to compensate for time to </w:t>
      </w:r>
      <w:r w:rsidR="00AE36E7" w:rsidRPr="00600968">
        <w:rPr>
          <w:rFonts w:ascii="Arial" w:eastAsia="Arial Unicode MS" w:hAnsi="Arial" w:cs="Arial"/>
          <w:sz w:val="22"/>
          <w:szCs w:val="22"/>
        </w:rPr>
        <w:t xml:space="preserve">birth </w:t>
      </w:r>
      <w:r w:rsidR="00BA799C" w:rsidRPr="00600968">
        <w:rPr>
          <w:rFonts w:ascii="Arial" w:eastAsia="Arial Unicode MS" w:hAnsi="Arial" w:cs="Arial"/>
          <w:sz w:val="22"/>
          <w:szCs w:val="22"/>
        </w:rPr>
        <w:t>wa</w:t>
      </w:r>
      <w:r w:rsidR="00AE552F" w:rsidRPr="00600968">
        <w:rPr>
          <w:rFonts w:ascii="Arial" w:eastAsia="Arial Unicode MS" w:hAnsi="Arial" w:cs="Arial"/>
          <w:sz w:val="22"/>
          <w:szCs w:val="22"/>
        </w:rPr>
        <w:t>s appropriate</w:t>
      </w:r>
      <w:r w:rsidR="009B6F6E" w:rsidRPr="00600968">
        <w:rPr>
          <w:rFonts w:ascii="Arial" w:eastAsia="Arial Unicode MS" w:hAnsi="Arial" w:cs="Arial"/>
          <w:sz w:val="22"/>
          <w:szCs w:val="22"/>
        </w:rPr>
        <w:t>.</w:t>
      </w:r>
      <w:r w:rsidR="003117A5" w:rsidRPr="00600968">
        <w:rPr>
          <w:rFonts w:ascii="Arial" w:eastAsia="Arial Unicode MS" w:hAnsi="Arial" w:cs="Arial"/>
          <w:sz w:val="22"/>
          <w:szCs w:val="22"/>
        </w:rPr>
        <w:t xml:space="preserve"> In the group </w:t>
      </w:r>
      <w:r w:rsidR="00AE36E7" w:rsidRPr="00600968">
        <w:rPr>
          <w:rFonts w:ascii="Arial" w:eastAsia="Arial Unicode MS" w:hAnsi="Arial" w:cs="Arial"/>
          <w:sz w:val="22"/>
          <w:szCs w:val="22"/>
        </w:rPr>
        <w:t>born</w:t>
      </w:r>
      <w:r w:rsidR="003117A5" w:rsidRPr="00600968">
        <w:rPr>
          <w:rFonts w:ascii="Arial" w:eastAsia="Arial Unicode MS" w:hAnsi="Arial" w:cs="Arial"/>
          <w:sz w:val="22"/>
          <w:szCs w:val="22"/>
        </w:rPr>
        <w:t xml:space="preserve"> within 1 day </w:t>
      </w:r>
      <w:r w:rsidR="00AE36E7" w:rsidRPr="00600968">
        <w:rPr>
          <w:rFonts w:ascii="Arial" w:eastAsia="Arial Unicode MS" w:hAnsi="Arial" w:cs="Arial"/>
          <w:sz w:val="22"/>
          <w:szCs w:val="22"/>
        </w:rPr>
        <w:t>of the last scan</w:t>
      </w:r>
      <w:r w:rsidR="003117A5" w:rsidRPr="00600968">
        <w:rPr>
          <w:rFonts w:ascii="Arial" w:eastAsia="Arial Unicode MS" w:hAnsi="Arial" w:cs="Arial"/>
          <w:sz w:val="22"/>
          <w:szCs w:val="22"/>
        </w:rPr>
        <w:t>, the mean absolute prediction error was 7.6</w:t>
      </w:r>
      <w:r w:rsidR="009E5451" w:rsidRPr="00600968">
        <w:rPr>
          <w:rFonts w:ascii="Arial" w:eastAsia="Arial Unicode MS" w:hAnsi="Arial" w:cs="Arial"/>
          <w:sz w:val="22"/>
          <w:szCs w:val="22"/>
        </w:rPr>
        <w:t xml:space="preserve">%, </w:t>
      </w:r>
      <w:r w:rsidR="003117A5" w:rsidRPr="00600968">
        <w:rPr>
          <w:rFonts w:ascii="Arial" w:eastAsia="Arial Unicode MS" w:hAnsi="Arial" w:cs="Arial"/>
          <w:sz w:val="22"/>
          <w:szCs w:val="22"/>
        </w:rPr>
        <w:t>with 80%, 90% and 95% of predicted weights falling within</w:t>
      </w:r>
      <w:r w:rsidR="00E752D5" w:rsidRPr="00600968">
        <w:rPr>
          <w:rFonts w:ascii="Arial" w:eastAsia="Arial Unicode MS" w:hAnsi="Arial" w:cs="Arial"/>
          <w:sz w:val="22"/>
          <w:szCs w:val="22"/>
        </w:rPr>
        <w:t xml:space="preserve"> 11%, 14% and 18% of </w:t>
      </w:r>
      <w:r w:rsidR="00AE36E7" w:rsidRPr="00600968">
        <w:rPr>
          <w:rFonts w:ascii="Arial" w:eastAsia="Arial Unicode MS" w:hAnsi="Arial" w:cs="Arial"/>
          <w:sz w:val="22"/>
          <w:szCs w:val="22"/>
        </w:rPr>
        <w:t xml:space="preserve">the </w:t>
      </w:r>
      <w:r w:rsidR="00E752D5" w:rsidRPr="00600968">
        <w:rPr>
          <w:rFonts w:ascii="Arial" w:eastAsia="Arial Unicode MS" w:hAnsi="Arial" w:cs="Arial"/>
          <w:sz w:val="22"/>
          <w:szCs w:val="22"/>
        </w:rPr>
        <w:t>true birth</w:t>
      </w:r>
      <w:r w:rsidR="003117A5" w:rsidRPr="00600968">
        <w:rPr>
          <w:rFonts w:ascii="Arial" w:eastAsia="Arial Unicode MS" w:hAnsi="Arial" w:cs="Arial"/>
          <w:sz w:val="22"/>
          <w:szCs w:val="22"/>
        </w:rPr>
        <w:t>weight</w:t>
      </w:r>
      <w:r w:rsidR="00AE552F" w:rsidRPr="00600968">
        <w:rPr>
          <w:rFonts w:ascii="Arial" w:eastAsia="Arial Unicode MS" w:hAnsi="Arial" w:cs="Arial"/>
          <w:sz w:val="22"/>
          <w:szCs w:val="22"/>
        </w:rPr>
        <w:t>.</w:t>
      </w:r>
    </w:p>
    <w:p w14:paraId="1A8D2C2C" w14:textId="4C752B5A" w:rsidR="00C676E0" w:rsidRPr="00600968" w:rsidRDefault="008D58A2"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lastRenderedPageBreak/>
        <w:t>T</w:t>
      </w:r>
      <w:r w:rsidR="000A3395" w:rsidRPr="00600968">
        <w:rPr>
          <w:rFonts w:ascii="Arial" w:eastAsia="Arial Unicode MS" w:hAnsi="Arial" w:cs="Arial"/>
          <w:sz w:val="22"/>
          <w:szCs w:val="22"/>
        </w:rPr>
        <w:t xml:space="preserve">he </w:t>
      </w:r>
      <w:r w:rsidR="00993D21" w:rsidRPr="00600968">
        <w:rPr>
          <w:rFonts w:ascii="Arial" w:eastAsia="Arial Unicode MS" w:hAnsi="Arial" w:cs="Arial"/>
          <w:sz w:val="22"/>
          <w:szCs w:val="22"/>
        </w:rPr>
        <w:t>creati</w:t>
      </w:r>
      <w:r w:rsidR="000A3395" w:rsidRPr="00600968">
        <w:rPr>
          <w:rFonts w:ascii="Arial" w:eastAsia="Arial Unicode MS" w:hAnsi="Arial" w:cs="Arial"/>
          <w:sz w:val="22"/>
          <w:szCs w:val="22"/>
        </w:rPr>
        <w:t>on of</w:t>
      </w:r>
      <w:r w:rsidR="00993D21" w:rsidRPr="00600968">
        <w:rPr>
          <w:rFonts w:ascii="Arial" w:eastAsia="Arial Unicode MS" w:hAnsi="Arial" w:cs="Arial"/>
          <w:sz w:val="22"/>
          <w:szCs w:val="22"/>
        </w:rPr>
        <w:t xml:space="preserve"> </w:t>
      </w:r>
      <w:r w:rsidR="00D521A5" w:rsidRPr="00600968">
        <w:rPr>
          <w:rFonts w:ascii="Arial" w:eastAsia="Arial Unicode MS" w:hAnsi="Arial" w:cs="Arial"/>
          <w:sz w:val="22"/>
          <w:szCs w:val="22"/>
        </w:rPr>
        <w:t xml:space="preserve">the </w:t>
      </w:r>
      <w:r w:rsidR="00993D21" w:rsidRPr="00600968">
        <w:rPr>
          <w:rFonts w:ascii="Arial" w:eastAsia="Arial Unicode MS" w:hAnsi="Arial" w:cs="Arial"/>
          <w:sz w:val="22"/>
          <w:szCs w:val="22"/>
        </w:rPr>
        <w:t xml:space="preserve">international </w:t>
      </w:r>
      <w:r w:rsidR="00D521A5" w:rsidRPr="00600968">
        <w:rPr>
          <w:rFonts w:ascii="Arial" w:eastAsia="Arial Unicode MS" w:hAnsi="Arial" w:cs="Arial"/>
          <w:sz w:val="22"/>
          <w:szCs w:val="22"/>
        </w:rPr>
        <w:t xml:space="preserve">EFW </w:t>
      </w:r>
      <w:r w:rsidR="00993D21" w:rsidRPr="00600968">
        <w:rPr>
          <w:rFonts w:ascii="Arial" w:eastAsia="Arial Unicode MS" w:hAnsi="Arial" w:cs="Arial"/>
          <w:sz w:val="22"/>
          <w:szCs w:val="22"/>
        </w:rPr>
        <w:t>s</w:t>
      </w:r>
      <w:r w:rsidR="002A0F11" w:rsidRPr="00600968">
        <w:rPr>
          <w:rFonts w:ascii="Arial" w:eastAsia="Arial Unicode MS" w:hAnsi="Arial" w:cs="Arial"/>
          <w:sz w:val="22"/>
          <w:szCs w:val="22"/>
        </w:rPr>
        <w:t xml:space="preserve">tandards </w:t>
      </w:r>
      <w:r w:rsidR="00993D21" w:rsidRPr="00600968">
        <w:rPr>
          <w:rFonts w:ascii="Arial" w:eastAsia="Arial Unicode MS" w:hAnsi="Arial" w:cs="Arial"/>
          <w:sz w:val="22"/>
          <w:szCs w:val="22"/>
        </w:rPr>
        <w:t xml:space="preserve">was based on </w:t>
      </w:r>
      <w:r w:rsidR="00A153EE" w:rsidRPr="00600968">
        <w:rPr>
          <w:rFonts w:ascii="Arial" w:eastAsia="Arial Unicode MS" w:hAnsi="Arial" w:cs="Arial"/>
          <w:sz w:val="22"/>
          <w:szCs w:val="22"/>
        </w:rPr>
        <w:t xml:space="preserve">the complete FGLS </w:t>
      </w:r>
      <w:r w:rsidR="00922664" w:rsidRPr="00600968">
        <w:rPr>
          <w:rFonts w:ascii="Arial" w:eastAsia="Arial Unicode MS" w:hAnsi="Arial" w:cs="Arial"/>
          <w:sz w:val="22"/>
          <w:szCs w:val="22"/>
        </w:rPr>
        <w:t xml:space="preserve">dataset. </w:t>
      </w:r>
      <w:r w:rsidR="0054296F" w:rsidRPr="00600968">
        <w:rPr>
          <w:rFonts w:ascii="Arial" w:eastAsia="Arial Unicode MS" w:hAnsi="Arial" w:cs="Arial"/>
          <w:sz w:val="22"/>
          <w:szCs w:val="22"/>
        </w:rPr>
        <w:t xml:space="preserve">The gestational age-specific observed and smoothed centiles for </w:t>
      </w:r>
      <w:r w:rsidR="00E752D5" w:rsidRPr="00600968">
        <w:rPr>
          <w:rFonts w:ascii="Arial" w:eastAsia="Arial Unicode MS" w:hAnsi="Arial" w:cs="Arial"/>
          <w:sz w:val="22"/>
          <w:szCs w:val="22"/>
        </w:rPr>
        <w:t>EFW</w:t>
      </w:r>
      <w:r w:rsidR="00E93CDA" w:rsidRPr="00600968">
        <w:rPr>
          <w:rFonts w:ascii="Arial" w:eastAsia="Arial Unicode MS" w:hAnsi="Arial" w:cs="Arial"/>
          <w:sz w:val="22"/>
          <w:szCs w:val="22"/>
        </w:rPr>
        <w:t xml:space="preserve"> are presented in Figure 1</w:t>
      </w:r>
      <w:r w:rsidR="0054296F" w:rsidRPr="00600968">
        <w:rPr>
          <w:rFonts w:ascii="Arial" w:eastAsia="Arial Unicode MS" w:hAnsi="Arial" w:cs="Arial"/>
          <w:sz w:val="22"/>
          <w:szCs w:val="22"/>
        </w:rPr>
        <w:t>. Similarities between smoothed centile curves (3</w:t>
      </w:r>
      <w:r w:rsidR="0054296F" w:rsidRPr="00600968">
        <w:rPr>
          <w:rFonts w:ascii="Arial" w:eastAsia="Arial Unicode MS" w:hAnsi="Arial" w:cs="Arial"/>
          <w:sz w:val="22"/>
          <w:szCs w:val="22"/>
          <w:vertAlign w:val="superscript"/>
        </w:rPr>
        <w:t>rd</w:t>
      </w:r>
      <w:r w:rsidR="0054296F" w:rsidRPr="00600968">
        <w:rPr>
          <w:rFonts w:ascii="Arial" w:eastAsia="Arial Unicode MS" w:hAnsi="Arial" w:cs="Arial"/>
          <w:sz w:val="22"/>
          <w:szCs w:val="22"/>
        </w:rPr>
        <w:t>, 50</w:t>
      </w:r>
      <w:r w:rsidR="0054296F" w:rsidRPr="00600968">
        <w:rPr>
          <w:rFonts w:ascii="Arial" w:eastAsia="Arial Unicode MS" w:hAnsi="Arial" w:cs="Arial"/>
          <w:sz w:val="22"/>
          <w:szCs w:val="22"/>
          <w:vertAlign w:val="superscript"/>
        </w:rPr>
        <w:t>th</w:t>
      </w:r>
      <w:r w:rsidR="0054296F" w:rsidRPr="00600968">
        <w:rPr>
          <w:rFonts w:ascii="Arial" w:eastAsia="Arial Unicode MS" w:hAnsi="Arial" w:cs="Arial"/>
          <w:sz w:val="22"/>
          <w:szCs w:val="22"/>
        </w:rPr>
        <w:t>, and 97</w:t>
      </w:r>
      <w:r w:rsidR="0054296F" w:rsidRPr="00600968">
        <w:rPr>
          <w:rFonts w:ascii="Arial" w:eastAsia="Arial Unicode MS" w:hAnsi="Arial" w:cs="Arial"/>
          <w:sz w:val="22"/>
          <w:szCs w:val="22"/>
          <w:vertAlign w:val="superscript"/>
        </w:rPr>
        <w:t>th</w:t>
      </w:r>
      <w:r w:rsidR="0054296F" w:rsidRPr="00600968">
        <w:rPr>
          <w:rFonts w:ascii="Arial" w:eastAsia="Arial Unicode MS" w:hAnsi="Arial" w:cs="Arial"/>
          <w:sz w:val="22"/>
          <w:szCs w:val="22"/>
        </w:rPr>
        <w:t xml:space="preserve"> centiles) and observed values</w:t>
      </w:r>
      <w:r w:rsidR="00993D21" w:rsidRPr="00600968">
        <w:rPr>
          <w:rFonts w:ascii="Arial" w:eastAsia="Arial Unicode MS" w:hAnsi="Arial" w:cs="Arial"/>
          <w:sz w:val="22"/>
          <w:szCs w:val="22"/>
        </w:rPr>
        <w:t>,</w:t>
      </w:r>
      <w:r w:rsidR="0054296F" w:rsidRPr="00600968">
        <w:rPr>
          <w:rFonts w:ascii="Arial" w:eastAsia="Arial Unicode MS" w:hAnsi="Arial" w:cs="Arial"/>
          <w:sz w:val="22"/>
          <w:szCs w:val="22"/>
        </w:rPr>
        <w:t xml:space="preserve"> assessed by gestational age-specific comparisons</w:t>
      </w:r>
      <w:r w:rsidR="00993D21" w:rsidRPr="00600968">
        <w:rPr>
          <w:rFonts w:ascii="Arial" w:eastAsia="Arial Unicode MS" w:hAnsi="Arial" w:cs="Arial"/>
          <w:sz w:val="22"/>
          <w:szCs w:val="22"/>
        </w:rPr>
        <w:t xml:space="preserve">, </w:t>
      </w:r>
      <w:r w:rsidR="00922664" w:rsidRPr="00600968">
        <w:rPr>
          <w:rFonts w:ascii="Arial" w:eastAsia="Arial Unicode MS" w:hAnsi="Arial" w:cs="Arial"/>
          <w:sz w:val="22"/>
          <w:szCs w:val="22"/>
        </w:rPr>
        <w:t xml:space="preserve">demonstrate </w:t>
      </w:r>
      <w:r w:rsidR="0054296F" w:rsidRPr="00600968">
        <w:rPr>
          <w:rFonts w:ascii="Arial" w:eastAsia="Arial Unicode MS" w:hAnsi="Arial" w:cs="Arial"/>
          <w:sz w:val="22"/>
          <w:szCs w:val="22"/>
        </w:rPr>
        <w:t xml:space="preserve">excellent agreement. </w:t>
      </w:r>
      <w:r w:rsidR="00B34161" w:rsidRPr="00600968">
        <w:rPr>
          <w:rFonts w:ascii="Arial" w:eastAsia="Arial Unicode MS" w:hAnsi="Arial" w:cs="Arial"/>
          <w:sz w:val="22"/>
          <w:szCs w:val="22"/>
        </w:rPr>
        <w:t>The overall differences between emp</w:t>
      </w:r>
      <w:r w:rsidR="005C78E1" w:rsidRPr="00600968">
        <w:rPr>
          <w:rFonts w:ascii="Arial" w:eastAsia="Arial Unicode MS" w:hAnsi="Arial" w:cs="Arial"/>
          <w:sz w:val="22"/>
          <w:szCs w:val="22"/>
        </w:rPr>
        <w:t>iric</w:t>
      </w:r>
      <w:r w:rsidR="00B34161" w:rsidRPr="00600968">
        <w:rPr>
          <w:rFonts w:ascii="Arial" w:eastAsia="Arial Unicode MS" w:hAnsi="Arial" w:cs="Arial"/>
          <w:sz w:val="22"/>
          <w:szCs w:val="22"/>
        </w:rPr>
        <w:t>al and smoothed centiles</w:t>
      </w:r>
      <w:r w:rsidR="007246A7" w:rsidRPr="00600968">
        <w:rPr>
          <w:rFonts w:ascii="Arial" w:eastAsia="Arial Unicode MS" w:hAnsi="Arial" w:cs="Arial"/>
          <w:sz w:val="22"/>
          <w:szCs w:val="22"/>
        </w:rPr>
        <w:t xml:space="preserve"> </w:t>
      </w:r>
      <w:r w:rsidR="00993D21" w:rsidRPr="00600968">
        <w:rPr>
          <w:rFonts w:ascii="Arial" w:eastAsia="Arial Unicode MS" w:hAnsi="Arial" w:cs="Arial"/>
          <w:sz w:val="22"/>
          <w:szCs w:val="22"/>
        </w:rPr>
        <w:t xml:space="preserve">were </w:t>
      </w:r>
      <w:r w:rsidR="007246A7" w:rsidRPr="00600968">
        <w:rPr>
          <w:rFonts w:ascii="Arial" w:eastAsia="Arial Unicode MS" w:hAnsi="Arial" w:cs="Arial"/>
          <w:sz w:val="22"/>
          <w:szCs w:val="22"/>
        </w:rPr>
        <w:t>small: the mean difference</w:t>
      </w:r>
      <w:r w:rsidR="00993D21" w:rsidRPr="00600968">
        <w:rPr>
          <w:rFonts w:ascii="Arial" w:eastAsia="Arial Unicode MS" w:hAnsi="Arial" w:cs="Arial"/>
          <w:sz w:val="22"/>
          <w:szCs w:val="22"/>
        </w:rPr>
        <w:t>s</w:t>
      </w:r>
      <w:r w:rsidR="007246A7" w:rsidRPr="00600968">
        <w:rPr>
          <w:rFonts w:ascii="Arial" w:eastAsia="Arial Unicode MS" w:hAnsi="Arial" w:cs="Arial"/>
          <w:sz w:val="22"/>
          <w:szCs w:val="22"/>
        </w:rPr>
        <w:t xml:space="preserve"> </w:t>
      </w:r>
      <w:r w:rsidR="00993D21" w:rsidRPr="00600968">
        <w:rPr>
          <w:rFonts w:ascii="Arial" w:eastAsia="Arial Unicode MS" w:hAnsi="Arial" w:cs="Arial"/>
          <w:sz w:val="22"/>
          <w:szCs w:val="22"/>
        </w:rPr>
        <w:t>were</w:t>
      </w:r>
      <w:r w:rsidR="007246A7" w:rsidRPr="00600968">
        <w:rPr>
          <w:rFonts w:ascii="Arial" w:eastAsia="Arial Unicode MS" w:hAnsi="Arial" w:cs="Arial"/>
          <w:sz w:val="22"/>
          <w:szCs w:val="22"/>
        </w:rPr>
        <w:t xml:space="preserve"> </w:t>
      </w:r>
      <w:r w:rsidR="00CE6AAF" w:rsidRPr="00600968">
        <w:rPr>
          <w:rFonts w:ascii="Arial" w:eastAsia="Arial Unicode MS" w:hAnsi="Arial" w:cs="Arial"/>
          <w:sz w:val="22"/>
          <w:szCs w:val="22"/>
        </w:rPr>
        <w:t>16</w:t>
      </w:r>
      <w:r w:rsidR="00472904" w:rsidRPr="00600968">
        <w:rPr>
          <w:rFonts w:ascii="Arial" w:eastAsia="Arial Unicode MS" w:hAnsi="Arial" w:cs="Arial"/>
          <w:sz w:val="22"/>
          <w:szCs w:val="22"/>
        </w:rPr>
        <w:t xml:space="preserve"> </w:t>
      </w:r>
      <w:r w:rsidR="00CE6AAF" w:rsidRPr="00600968">
        <w:rPr>
          <w:rFonts w:ascii="Arial" w:eastAsia="Arial Unicode MS" w:hAnsi="Arial" w:cs="Arial"/>
          <w:sz w:val="22"/>
          <w:szCs w:val="22"/>
        </w:rPr>
        <w:t>(SD 2</w:t>
      </w:r>
      <w:r w:rsidR="00D879E7" w:rsidRPr="00600968">
        <w:rPr>
          <w:rFonts w:ascii="Arial" w:eastAsia="Arial Unicode MS" w:hAnsi="Arial" w:cs="Arial"/>
          <w:sz w:val="22"/>
          <w:szCs w:val="22"/>
        </w:rPr>
        <w:t>8</w:t>
      </w:r>
      <w:r w:rsidR="00CE6AAF" w:rsidRPr="00600968">
        <w:rPr>
          <w:rFonts w:ascii="Arial" w:eastAsia="Arial Unicode MS" w:hAnsi="Arial" w:cs="Arial"/>
          <w:sz w:val="22"/>
          <w:szCs w:val="22"/>
        </w:rPr>
        <w:t>)</w:t>
      </w:r>
      <w:r w:rsidR="00D521A5" w:rsidRPr="00600968">
        <w:rPr>
          <w:rFonts w:ascii="Arial" w:eastAsia="Arial Unicode MS" w:hAnsi="Arial" w:cs="Arial"/>
          <w:sz w:val="22"/>
          <w:szCs w:val="22"/>
        </w:rPr>
        <w:t xml:space="preserve"> g</w:t>
      </w:r>
      <w:r w:rsidR="00CE6AAF" w:rsidRPr="00600968">
        <w:rPr>
          <w:rFonts w:ascii="Arial" w:eastAsia="Arial Unicode MS" w:hAnsi="Arial" w:cs="Arial"/>
          <w:sz w:val="22"/>
          <w:szCs w:val="22"/>
        </w:rPr>
        <w:t>, 13</w:t>
      </w:r>
      <w:r w:rsidR="001D4CFE" w:rsidRPr="00600968">
        <w:rPr>
          <w:rFonts w:ascii="Arial" w:eastAsia="Arial Unicode MS" w:hAnsi="Arial" w:cs="Arial"/>
          <w:sz w:val="22"/>
          <w:szCs w:val="22"/>
        </w:rPr>
        <w:t xml:space="preserve"> </w:t>
      </w:r>
      <w:r w:rsidR="00472904" w:rsidRPr="00600968">
        <w:rPr>
          <w:rFonts w:ascii="Arial" w:eastAsia="Arial Unicode MS" w:hAnsi="Arial" w:cs="Arial"/>
          <w:sz w:val="22"/>
          <w:szCs w:val="22"/>
        </w:rPr>
        <w:t>(</w:t>
      </w:r>
      <w:r w:rsidR="001D4CFE" w:rsidRPr="00600968">
        <w:rPr>
          <w:rFonts w:ascii="Arial" w:eastAsia="Arial Unicode MS" w:hAnsi="Arial" w:cs="Arial"/>
          <w:sz w:val="22"/>
          <w:szCs w:val="22"/>
        </w:rPr>
        <w:t xml:space="preserve">SD </w:t>
      </w:r>
      <w:r w:rsidR="00CE6AAF" w:rsidRPr="00600968">
        <w:rPr>
          <w:rFonts w:ascii="Arial" w:eastAsia="Arial Unicode MS" w:hAnsi="Arial" w:cs="Arial"/>
          <w:sz w:val="22"/>
          <w:szCs w:val="22"/>
        </w:rPr>
        <w:t>17</w:t>
      </w:r>
      <w:r w:rsidR="00092241" w:rsidRPr="00600968">
        <w:rPr>
          <w:rFonts w:ascii="Arial" w:eastAsia="Arial Unicode MS" w:hAnsi="Arial" w:cs="Arial"/>
          <w:sz w:val="22"/>
          <w:szCs w:val="22"/>
        </w:rPr>
        <w:t>)</w:t>
      </w:r>
      <w:r w:rsidR="00CE6AAF" w:rsidRPr="00600968">
        <w:rPr>
          <w:rFonts w:ascii="Arial" w:eastAsia="Arial Unicode MS" w:hAnsi="Arial" w:cs="Arial"/>
          <w:sz w:val="22"/>
          <w:szCs w:val="22"/>
        </w:rPr>
        <w:t xml:space="preserve"> </w:t>
      </w:r>
      <w:r w:rsidR="00D521A5" w:rsidRPr="00600968">
        <w:rPr>
          <w:rFonts w:ascii="Arial" w:eastAsia="Arial Unicode MS" w:hAnsi="Arial" w:cs="Arial"/>
          <w:sz w:val="22"/>
          <w:szCs w:val="22"/>
        </w:rPr>
        <w:t xml:space="preserve">g </w:t>
      </w:r>
      <w:r w:rsidR="00CE6AAF" w:rsidRPr="00600968">
        <w:rPr>
          <w:rFonts w:ascii="Arial" w:eastAsia="Arial Unicode MS" w:hAnsi="Arial" w:cs="Arial"/>
          <w:sz w:val="22"/>
          <w:szCs w:val="22"/>
        </w:rPr>
        <w:t>and 5</w:t>
      </w:r>
      <w:r w:rsidR="00825090" w:rsidRPr="00600968">
        <w:rPr>
          <w:rFonts w:ascii="Arial" w:eastAsia="Arial Unicode MS" w:hAnsi="Arial" w:cs="Arial"/>
          <w:sz w:val="22"/>
          <w:szCs w:val="22"/>
        </w:rPr>
        <w:t xml:space="preserve"> </w:t>
      </w:r>
      <w:r w:rsidR="00CE6AAF" w:rsidRPr="00600968">
        <w:rPr>
          <w:rFonts w:ascii="Arial" w:eastAsia="Arial Unicode MS" w:hAnsi="Arial" w:cs="Arial"/>
          <w:sz w:val="22"/>
          <w:szCs w:val="22"/>
        </w:rPr>
        <w:t>(SD 3</w:t>
      </w:r>
      <w:r w:rsidR="00D879E7" w:rsidRPr="00600968">
        <w:rPr>
          <w:rFonts w:ascii="Arial" w:eastAsia="Arial Unicode MS" w:hAnsi="Arial" w:cs="Arial"/>
          <w:sz w:val="22"/>
          <w:szCs w:val="22"/>
        </w:rPr>
        <w:t>3</w:t>
      </w:r>
      <w:r w:rsidR="001D4CFE" w:rsidRPr="00600968">
        <w:rPr>
          <w:rFonts w:ascii="Arial" w:eastAsia="Arial Unicode MS" w:hAnsi="Arial" w:cs="Arial"/>
          <w:sz w:val="22"/>
          <w:szCs w:val="22"/>
        </w:rPr>
        <w:t>)</w:t>
      </w:r>
      <w:r w:rsidR="00825090" w:rsidRPr="00600968">
        <w:rPr>
          <w:rFonts w:ascii="Arial" w:eastAsia="Arial Unicode MS" w:hAnsi="Arial" w:cs="Arial"/>
          <w:sz w:val="22"/>
          <w:szCs w:val="22"/>
        </w:rPr>
        <w:t xml:space="preserve"> </w:t>
      </w:r>
      <w:r w:rsidR="00D521A5" w:rsidRPr="00600968">
        <w:rPr>
          <w:rFonts w:ascii="Arial" w:eastAsia="Arial Unicode MS" w:hAnsi="Arial" w:cs="Arial"/>
          <w:sz w:val="22"/>
          <w:szCs w:val="22"/>
        </w:rPr>
        <w:t xml:space="preserve">g </w:t>
      </w:r>
      <w:r w:rsidR="00825090" w:rsidRPr="00600968">
        <w:rPr>
          <w:rFonts w:ascii="Arial" w:eastAsia="Arial Unicode MS" w:hAnsi="Arial" w:cs="Arial"/>
          <w:sz w:val="22"/>
          <w:szCs w:val="22"/>
        </w:rPr>
        <w:t>for the 3</w:t>
      </w:r>
      <w:r w:rsidR="00825090" w:rsidRPr="00600968">
        <w:rPr>
          <w:rFonts w:ascii="Arial" w:eastAsia="Arial Unicode MS" w:hAnsi="Arial" w:cs="Arial"/>
          <w:sz w:val="22"/>
          <w:szCs w:val="22"/>
          <w:vertAlign w:val="superscript"/>
        </w:rPr>
        <w:t>rd</w:t>
      </w:r>
      <w:r w:rsidR="00825090" w:rsidRPr="00600968">
        <w:rPr>
          <w:rFonts w:ascii="Arial" w:eastAsia="Arial Unicode MS" w:hAnsi="Arial" w:cs="Arial"/>
          <w:sz w:val="22"/>
          <w:szCs w:val="22"/>
        </w:rPr>
        <w:t>, 50</w:t>
      </w:r>
      <w:r w:rsidR="00825090" w:rsidRPr="00600968">
        <w:rPr>
          <w:rFonts w:ascii="Arial" w:eastAsia="Arial Unicode MS" w:hAnsi="Arial" w:cs="Arial"/>
          <w:sz w:val="22"/>
          <w:szCs w:val="22"/>
          <w:vertAlign w:val="superscript"/>
        </w:rPr>
        <w:t>th</w:t>
      </w:r>
      <w:r w:rsidR="00825090" w:rsidRPr="00600968">
        <w:rPr>
          <w:rFonts w:ascii="Arial" w:eastAsia="Arial Unicode MS" w:hAnsi="Arial" w:cs="Arial"/>
          <w:sz w:val="22"/>
          <w:szCs w:val="22"/>
        </w:rPr>
        <w:t xml:space="preserve"> and 97</w:t>
      </w:r>
      <w:r w:rsidR="00825090" w:rsidRPr="00600968">
        <w:rPr>
          <w:rFonts w:ascii="Arial" w:eastAsia="Arial Unicode MS" w:hAnsi="Arial" w:cs="Arial"/>
          <w:sz w:val="22"/>
          <w:szCs w:val="22"/>
          <w:vertAlign w:val="superscript"/>
        </w:rPr>
        <w:t>th</w:t>
      </w:r>
      <w:r w:rsidR="0054296F" w:rsidRPr="00600968">
        <w:rPr>
          <w:rFonts w:ascii="Arial" w:eastAsia="Arial Unicode MS" w:hAnsi="Arial" w:cs="Arial"/>
          <w:sz w:val="22"/>
          <w:szCs w:val="22"/>
        </w:rPr>
        <w:t xml:space="preserve"> centiles respectively.</w:t>
      </w:r>
    </w:p>
    <w:p w14:paraId="5CBEB20D" w14:textId="47E52EFE" w:rsidR="00722AAA" w:rsidRPr="00600968" w:rsidRDefault="00400D73"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The 3</w:t>
      </w:r>
      <w:r w:rsidRPr="00600968">
        <w:rPr>
          <w:rFonts w:ascii="Arial" w:eastAsia="Arial Unicode MS" w:hAnsi="Arial" w:cs="Arial"/>
          <w:sz w:val="22"/>
          <w:szCs w:val="22"/>
          <w:vertAlign w:val="superscript"/>
        </w:rPr>
        <w:t>rd</w:t>
      </w:r>
      <w:r w:rsidRPr="00600968">
        <w:rPr>
          <w:rFonts w:ascii="Arial" w:eastAsia="Arial Unicode MS" w:hAnsi="Arial" w:cs="Arial"/>
          <w:sz w:val="22"/>
          <w:szCs w:val="22"/>
        </w:rPr>
        <w:t>, 5</w:t>
      </w:r>
      <w:r w:rsidRPr="00600968">
        <w:rPr>
          <w:rFonts w:ascii="Arial" w:eastAsia="Arial Unicode MS" w:hAnsi="Arial" w:cs="Arial"/>
          <w:sz w:val="22"/>
          <w:szCs w:val="22"/>
          <w:vertAlign w:val="superscript"/>
        </w:rPr>
        <w:t>th</w:t>
      </w:r>
      <w:r w:rsidRPr="00600968">
        <w:rPr>
          <w:rFonts w:ascii="Arial" w:eastAsia="Arial Unicode MS" w:hAnsi="Arial" w:cs="Arial"/>
          <w:sz w:val="22"/>
          <w:szCs w:val="22"/>
        </w:rPr>
        <w:t>, 10</w:t>
      </w:r>
      <w:r w:rsidRPr="00600968">
        <w:rPr>
          <w:rFonts w:ascii="Arial" w:eastAsia="Arial Unicode MS" w:hAnsi="Arial" w:cs="Arial"/>
          <w:sz w:val="22"/>
          <w:szCs w:val="22"/>
          <w:vertAlign w:val="superscript"/>
        </w:rPr>
        <w:t>th</w:t>
      </w:r>
      <w:r w:rsidRPr="00600968">
        <w:rPr>
          <w:rFonts w:ascii="Arial" w:eastAsia="Arial Unicode MS" w:hAnsi="Arial" w:cs="Arial"/>
          <w:sz w:val="22"/>
          <w:szCs w:val="22"/>
        </w:rPr>
        <w:t>, 50</w:t>
      </w:r>
      <w:r w:rsidRPr="00600968">
        <w:rPr>
          <w:rFonts w:ascii="Arial" w:eastAsia="Arial Unicode MS" w:hAnsi="Arial" w:cs="Arial"/>
          <w:sz w:val="22"/>
          <w:szCs w:val="22"/>
          <w:vertAlign w:val="superscript"/>
        </w:rPr>
        <w:t>th</w:t>
      </w:r>
      <w:r w:rsidRPr="00600968">
        <w:rPr>
          <w:rFonts w:ascii="Arial" w:eastAsia="Arial Unicode MS" w:hAnsi="Arial" w:cs="Arial"/>
          <w:sz w:val="22"/>
          <w:szCs w:val="22"/>
        </w:rPr>
        <w:t>, 90</w:t>
      </w:r>
      <w:r w:rsidRPr="00600968">
        <w:rPr>
          <w:rFonts w:ascii="Arial" w:eastAsia="Arial Unicode MS" w:hAnsi="Arial" w:cs="Arial"/>
          <w:sz w:val="22"/>
          <w:szCs w:val="22"/>
          <w:vertAlign w:val="superscript"/>
        </w:rPr>
        <w:t>th</w:t>
      </w:r>
      <w:r w:rsidRPr="00600968">
        <w:rPr>
          <w:rFonts w:ascii="Arial" w:eastAsia="Arial Unicode MS" w:hAnsi="Arial" w:cs="Arial"/>
          <w:sz w:val="22"/>
          <w:szCs w:val="22"/>
        </w:rPr>
        <w:t>, 95</w:t>
      </w:r>
      <w:r w:rsidRPr="00600968">
        <w:rPr>
          <w:rFonts w:ascii="Arial" w:eastAsia="Arial Unicode MS" w:hAnsi="Arial" w:cs="Arial"/>
          <w:sz w:val="22"/>
          <w:szCs w:val="22"/>
          <w:vertAlign w:val="superscript"/>
        </w:rPr>
        <w:t>th</w:t>
      </w:r>
      <w:r w:rsidRPr="00600968">
        <w:rPr>
          <w:rFonts w:ascii="Arial" w:eastAsia="Arial Unicode MS" w:hAnsi="Arial" w:cs="Arial"/>
          <w:sz w:val="22"/>
          <w:szCs w:val="22"/>
        </w:rPr>
        <w:t>, and 97</w:t>
      </w:r>
      <w:r w:rsidRPr="00600968">
        <w:rPr>
          <w:rFonts w:ascii="Arial" w:eastAsia="Arial Unicode MS" w:hAnsi="Arial" w:cs="Arial"/>
          <w:sz w:val="22"/>
          <w:szCs w:val="22"/>
          <w:vertAlign w:val="superscript"/>
        </w:rPr>
        <w:t>th</w:t>
      </w:r>
      <w:r w:rsidRPr="00600968">
        <w:rPr>
          <w:rFonts w:ascii="Arial" w:eastAsia="Arial Unicode MS" w:hAnsi="Arial" w:cs="Arial"/>
          <w:sz w:val="22"/>
          <w:szCs w:val="22"/>
        </w:rPr>
        <w:t xml:space="preserve"> fitted centile curves for </w:t>
      </w:r>
      <w:r w:rsidR="00993D21" w:rsidRPr="00600968">
        <w:rPr>
          <w:rFonts w:ascii="Arial" w:eastAsia="Arial Unicode MS" w:hAnsi="Arial" w:cs="Arial"/>
          <w:sz w:val="22"/>
          <w:szCs w:val="22"/>
        </w:rPr>
        <w:t xml:space="preserve">EFW </w:t>
      </w:r>
      <w:r w:rsidRPr="00600968">
        <w:rPr>
          <w:rFonts w:ascii="Arial" w:eastAsia="Arial Unicode MS" w:hAnsi="Arial" w:cs="Arial"/>
          <w:sz w:val="22"/>
          <w:szCs w:val="22"/>
        </w:rPr>
        <w:t>according to gestational age, which represent the international standards</w:t>
      </w:r>
      <w:r w:rsidR="00C428BD" w:rsidRPr="00600968">
        <w:rPr>
          <w:rFonts w:ascii="Arial" w:eastAsia="Arial Unicode MS" w:hAnsi="Arial" w:cs="Arial"/>
          <w:sz w:val="22"/>
          <w:szCs w:val="22"/>
        </w:rPr>
        <w:t>, are presented in Figure 2</w:t>
      </w:r>
      <w:r w:rsidRPr="00600968">
        <w:rPr>
          <w:rFonts w:ascii="Arial" w:eastAsia="Arial Unicode MS" w:hAnsi="Arial" w:cs="Arial"/>
          <w:sz w:val="22"/>
          <w:szCs w:val="22"/>
        </w:rPr>
        <w:t xml:space="preserve">. The corresponding equations </w:t>
      </w:r>
      <w:r w:rsidR="008775E4" w:rsidRPr="00600968">
        <w:rPr>
          <w:rFonts w:ascii="Arial" w:eastAsia="Arial Unicode MS" w:hAnsi="Arial" w:cs="Arial"/>
          <w:sz w:val="22"/>
          <w:szCs w:val="22"/>
        </w:rPr>
        <w:t xml:space="preserve">for λ(t), μ(t) and σ(t), </w:t>
      </w:r>
      <w:r w:rsidR="00C04A16" w:rsidRPr="00600968">
        <w:rPr>
          <w:rFonts w:ascii="Arial" w:eastAsia="Arial Unicode MS" w:hAnsi="Arial" w:cs="Arial"/>
          <w:sz w:val="22"/>
          <w:szCs w:val="22"/>
        </w:rPr>
        <w:t>are presented in T</w:t>
      </w:r>
      <w:r w:rsidRPr="00600968">
        <w:rPr>
          <w:rFonts w:ascii="Arial" w:eastAsia="Arial Unicode MS" w:hAnsi="Arial" w:cs="Arial"/>
          <w:sz w:val="22"/>
          <w:szCs w:val="22"/>
        </w:rPr>
        <w:t>able 2, allowing for calculations by readers of</w:t>
      </w:r>
      <w:r w:rsidR="001E62ED" w:rsidRPr="00600968">
        <w:rPr>
          <w:rFonts w:ascii="Arial" w:eastAsia="Arial Unicode MS" w:hAnsi="Arial" w:cs="Arial"/>
          <w:sz w:val="22"/>
          <w:szCs w:val="22"/>
        </w:rPr>
        <w:t xml:space="preserve"> Z-scores</w:t>
      </w:r>
      <w:r w:rsidR="006355BB" w:rsidRPr="00600968">
        <w:rPr>
          <w:rFonts w:ascii="Arial" w:eastAsia="Arial Unicode MS" w:hAnsi="Arial" w:cs="Arial"/>
          <w:sz w:val="22"/>
          <w:szCs w:val="22"/>
        </w:rPr>
        <w:t xml:space="preserve">: by estimating the </w:t>
      </w:r>
      <w:r w:rsidR="00E752D5" w:rsidRPr="00600968">
        <w:rPr>
          <w:rFonts w:ascii="Arial" w:eastAsia="Arial Unicode MS" w:hAnsi="Arial" w:cs="Arial"/>
          <w:sz w:val="22"/>
          <w:szCs w:val="22"/>
        </w:rPr>
        <w:t>EFW</w:t>
      </w:r>
      <w:r w:rsidR="001E62ED" w:rsidRPr="00600968">
        <w:rPr>
          <w:rFonts w:ascii="Arial" w:eastAsia="Arial Unicode MS" w:hAnsi="Arial" w:cs="Arial"/>
          <w:sz w:val="22"/>
          <w:szCs w:val="22"/>
        </w:rPr>
        <w:t xml:space="preserve"> and </w:t>
      </w:r>
      <w:r w:rsidR="006355BB" w:rsidRPr="00600968">
        <w:rPr>
          <w:rFonts w:ascii="Arial" w:eastAsia="Arial Unicode MS" w:hAnsi="Arial" w:cs="Arial"/>
          <w:sz w:val="22"/>
          <w:szCs w:val="22"/>
        </w:rPr>
        <w:t xml:space="preserve">knowing </w:t>
      </w:r>
      <w:r w:rsidR="001E62ED" w:rsidRPr="00600968">
        <w:rPr>
          <w:rFonts w:ascii="Arial" w:eastAsia="Arial Unicode MS" w:hAnsi="Arial" w:cs="Arial"/>
          <w:sz w:val="22"/>
          <w:szCs w:val="22"/>
        </w:rPr>
        <w:t xml:space="preserve">gestational age </w:t>
      </w:r>
      <w:r w:rsidRPr="00600968">
        <w:rPr>
          <w:rFonts w:ascii="Arial" w:eastAsia="Arial Unicode MS" w:hAnsi="Arial" w:cs="Arial"/>
          <w:sz w:val="22"/>
          <w:szCs w:val="22"/>
        </w:rPr>
        <w:t xml:space="preserve">desired centiles </w:t>
      </w:r>
      <w:r w:rsidR="006355BB" w:rsidRPr="00600968">
        <w:rPr>
          <w:rFonts w:ascii="Arial" w:eastAsia="Arial Unicode MS" w:hAnsi="Arial" w:cs="Arial"/>
          <w:sz w:val="22"/>
          <w:szCs w:val="22"/>
        </w:rPr>
        <w:t>can be calculated:</w:t>
      </w:r>
      <w:r w:rsidRPr="00600968">
        <w:rPr>
          <w:rFonts w:ascii="Arial" w:eastAsia="Arial Unicode MS" w:hAnsi="Arial" w:cs="Arial"/>
          <w:sz w:val="22"/>
          <w:szCs w:val="22"/>
        </w:rPr>
        <w:t xml:space="preserve"> </w:t>
      </w:r>
      <w:r w:rsidR="006355BB" w:rsidRPr="00600968">
        <w:rPr>
          <w:rFonts w:ascii="Arial" w:eastAsia="Arial Unicode MS" w:hAnsi="Arial" w:cs="Arial"/>
          <w:sz w:val="22"/>
          <w:szCs w:val="22"/>
        </w:rPr>
        <w:t>f</w:t>
      </w:r>
      <w:r w:rsidR="00722AAA" w:rsidRPr="00600968">
        <w:rPr>
          <w:rFonts w:ascii="Arial" w:eastAsia="Arial Unicode MS" w:hAnsi="Arial" w:cs="Arial"/>
          <w:sz w:val="22"/>
          <w:szCs w:val="22"/>
        </w:rPr>
        <w:t>or example, given AC = 26</w:t>
      </w:r>
      <w:r w:rsidR="00721EB0">
        <w:rPr>
          <w:rFonts w:ascii="Arial" w:eastAsia="Arial Unicode MS" w:hAnsi="Arial" w:cs="Arial"/>
          <w:sz w:val="22"/>
          <w:szCs w:val="22"/>
        </w:rPr>
        <w:t xml:space="preserve"> cm</w:t>
      </w:r>
      <w:r w:rsidR="00722AAA" w:rsidRPr="00600968">
        <w:rPr>
          <w:rFonts w:ascii="Arial" w:eastAsia="Arial Unicode MS" w:hAnsi="Arial" w:cs="Arial"/>
          <w:sz w:val="22"/>
          <w:szCs w:val="22"/>
        </w:rPr>
        <w:t xml:space="preserve"> and HC = 29</w:t>
      </w:r>
      <w:r w:rsidR="00721EB0">
        <w:rPr>
          <w:rFonts w:ascii="Arial" w:eastAsia="Arial Unicode MS" w:hAnsi="Arial" w:cs="Arial"/>
          <w:sz w:val="22"/>
          <w:szCs w:val="22"/>
        </w:rPr>
        <w:t xml:space="preserve"> cm</w:t>
      </w:r>
      <w:r w:rsidR="009379EE" w:rsidRPr="00600968">
        <w:rPr>
          <w:rFonts w:ascii="Arial" w:eastAsia="Arial Unicode MS" w:hAnsi="Arial" w:cs="Arial"/>
          <w:sz w:val="22"/>
          <w:szCs w:val="22"/>
        </w:rPr>
        <w:t>,</w:t>
      </w:r>
      <w:r w:rsidR="00722AAA" w:rsidRPr="00600968">
        <w:rPr>
          <w:rFonts w:ascii="Arial" w:eastAsia="Arial Unicode MS" w:hAnsi="Arial" w:cs="Arial"/>
          <w:sz w:val="22"/>
          <w:szCs w:val="22"/>
        </w:rPr>
        <w:t xml:space="preserve"> at 30 weeks and 0 days</w:t>
      </w:r>
      <w:r w:rsidR="009379EE" w:rsidRPr="00600968">
        <w:rPr>
          <w:rFonts w:ascii="Arial" w:eastAsia="Arial Unicode MS" w:hAnsi="Arial" w:cs="Arial"/>
          <w:sz w:val="22"/>
          <w:szCs w:val="22"/>
        </w:rPr>
        <w:t>:</w:t>
      </w:r>
    </w:p>
    <w:p w14:paraId="5930CC4F" w14:textId="0B3AB5E1" w:rsidR="00722AAA" w:rsidRPr="00721EB0" w:rsidRDefault="00722AAA">
      <w:pPr>
        <w:widowControl w:val="0"/>
        <w:tabs>
          <w:tab w:val="left" w:pos="993"/>
        </w:tabs>
        <w:autoSpaceDE w:val="0"/>
        <w:autoSpaceDN w:val="0"/>
        <w:adjustRightInd w:val="0"/>
        <w:spacing w:line="360" w:lineRule="auto"/>
        <w:jc w:val="both"/>
        <w:rPr>
          <w:rFonts w:ascii="Arial" w:eastAsia="Arial Unicode MS" w:hAnsi="Arial" w:cs="Arial"/>
          <w:sz w:val="20"/>
          <w:szCs w:val="22"/>
        </w:rPr>
      </w:pPr>
      <w:r w:rsidRPr="00721EB0">
        <w:rPr>
          <w:rFonts w:ascii="Arial" w:eastAsia="Arial Unicode MS" w:hAnsi="Arial" w:cs="Arial"/>
          <w:sz w:val="20"/>
          <w:szCs w:val="22"/>
        </w:rPr>
        <w:t>log(EFW)</w:t>
      </w:r>
      <w:r w:rsidRPr="00721EB0">
        <w:rPr>
          <w:rFonts w:ascii="Arial" w:eastAsia="Arial Unicode MS" w:hAnsi="Arial" w:cs="Arial"/>
          <w:sz w:val="20"/>
          <w:szCs w:val="22"/>
        </w:rPr>
        <w:tab/>
        <w:t>= 5.08482</w:t>
      </w:r>
      <w:r w:rsidR="00D7004D" w:rsidRPr="00721EB0">
        <w:rPr>
          <w:rFonts w:ascii="Arial" w:eastAsia="Arial Unicode MS" w:hAnsi="Arial" w:cs="Arial"/>
          <w:sz w:val="20"/>
          <w:szCs w:val="22"/>
        </w:rPr>
        <w:t>0</w:t>
      </w:r>
      <w:r w:rsidRPr="00721EB0">
        <w:rPr>
          <w:rFonts w:ascii="Arial" w:eastAsia="Arial Unicode MS" w:hAnsi="Arial" w:cs="Arial"/>
          <w:sz w:val="20"/>
          <w:szCs w:val="22"/>
        </w:rPr>
        <w:t xml:space="preserve"> – 54.06633×(26/100)</w:t>
      </w:r>
      <w:r w:rsidRPr="00721EB0">
        <w:rPr>
          <w:rFonts w:ascii="Arial" w:eastAsia="Arial Unicode MS" w:hAnsi="Arial" w:cs="Arial"/>
          <w:sz w:val="20"/>
          <w:szCs w:val="22"/>
          <w:vertAlign w:val="superscript"/>
        </w:rPr>
        <w:t xml:space="preserve">3 </w:t>
      </w:r>
      <w:r w:rsidRPr="00721EB0">
        <w:rPr>
          <w:rFonts w:ascii="Arial" w:eastAsia="Arial Unicode MS" w:hAnsi="Arial" w:cs="Arial"/>
          <w:sz w:val="20"/>
          <w:szCs w:val="22"/>
        </w:rPr>
        <w:t>– 95.80076×(26/100)</w:t>
      </w:r>
      <w:r w:rsidRPr="00721EB0">
        <w:rPr>
          <w:rFonts w:ascii="Arial" w:eastAsia="Arial Unicode MS" w:hAnsi="Arial" w:cs="Arial"/>
          <w:sz w:val="20"/>
          <w:szCs w:val="22"/>
          <w:vertAlign w:val="superscript"/>
        </w:rPr>
        <w:t>3</w:t>
      </w:r>
      <w:r w:rsidRPr="00721EB0">
        <w:rPr>
          <w:rFonts w:ascii="Arial" w:eastAsia="Arial Unicode MS" w:hAnsi="Arial" w:cs="Arial"/>
          <w:sz w:val="20"/>
          <w:szCs w:val="22"/>
        </w:rPr>
        <w:t>×log(26/100) + 3.13637</w:t>
      </w:r>
      <w:r w:rsidR="00D7004D" w:rsidRPr="00721EB0">
        <w:rPr>
          <w:rFonts w:ascii="Arial" w:eastAsia="Arial Unicode MS" w:hAnsi="Arial" w:cs="Arial"/>
          <w:sz w:val="20"/>
          <w:szCs w:val="22"/>
        </w:rPr>
        <w:t>0</w:t>
      </w:r>
      <w:r w:rsidRPr="00721EB0">
        <w:rPr>
          <w:rFonts w:ascii="Arial" w:eastAsia="Arial Unicode MS" w:hAnsi="Arial" w:cs="Arial"/>
          <w:sz w:val="20"/>
          <w:szCs w:val="22"/>
        </w:rPr>
        <w:t xml:space="preserve"> ×</w:t>
      </w:r>
      <w:r w:rsidR="009379EE" w:rsidRPr="00721EB0">
        <w:rPr>
          <w:rFonts w:ascii="Arial" w:eastAsia="Arial Unicode MS" w:hAnsi="Arial" w:cs="Arial"/>
          <w:sz w:val="20"/>
          <w:szCs w:val="22"/>
        </w:rPr>
        <w:t xml:space="preserve"> </w:t>
      </w:r>
      <w:r w:rsidRPr="00721EB0">
        <w:rPr>
          <w:rFonts w:ascii="Arial" w:eastAsia="Arial Unicode MS" w:hAnsi="Arial" w:cs="Arial"/>
          <w:sz w:val="20"/>
          <w:szCs w:val="22"/>
        </w:rPr>
        <w:t>(29/100)</w:t>
      </w:r>
    </w:p>
    <w:p w14:paraId="0592C251" w14:textId="220492E2" w:rsidR="00722AAA" w:rsidRPr="00600968" w:rsidRDefault="00722AAA" w:rsidP="00721EB0">
      <w:pPr>
        <w:widowControl w:val="0"/>
        <w:tabs>
          <w:tab w:val="left" w:pos="993"/>
        </w:tabs>
        <w:autoSpaceDE w:val="0"/>
        <w:autoSpaceDN w:val="0"/>
        <w:adjustRightInd w:val="0"/>
        <w:spacing w:line="360" w:lineRule="auto"/>
        <w:jc w:val="both"/>
        <w:rPr>
          <w:rFonts w:ascii="Arial" w:eastAsia="Arial Unicode MS" w:hAnsi="Arial" w:cs="Arial"/>
          <w:sz w:val="22"/>
          <w:szCs w:val="22"/>
        </w:rPr>
      </w:pPr>
      <w:r w:rsidRPr="00600968">
        <w:rPr>
          <w:rFonts w:ascii="Arial" w:eastAsia="Arial Unicode MS" w:hAnsi="Arial" w:cs="Arial"/>
          <w:sz w:val="22"/>
          <w:szCs w:val="22"/>
        </w:rPr>
        <w:tab/>
        <w:t xml:space="preserve">= </w:t>
      </w:r>
      <w:r w:rsidR="003767F2" w:rsidRPr="00600968">
        <w:rPr>
          <w:rFonts w:ascii="Arial" w:eastAsia="Arial Unicode MS" w:hAnsi="Arial" w:cs="Arial"/>
          <w:sz w:val="22"/>
          <w:szCs w:val="22"/>
        </w:rPr>
        <w:t>7.312292</w:t>
      </w:r>
    </w:p>
    <w:p w14:paraId="2313E4B4" w14:textId="7A6121DA" w:rsidR="009379EE" w:rsidRPr="00600968" w:rsidRDefault="003767F2" w:rsidP="006C45AE">
      <w:pPr>
        <w:widowControl w:val="0"/>
        <w:autoSpaceDE w:val="0"/>
        <w:autoSpaceDN w:val="0"/>
        <w:adjustRightInd w:val="0"/>
        <w:spacing w:line="360" w:lineRule="auto"/>
        <w:jc w:val="both"/>
        <w:rPr>
          <w:rFonts w:ascii="Arial" w:eastAsia="Arial Unicode MS" w:hAnsi="Arial" w:cs="Arial"/>
          <w:sz w:val="22"/>
          <w:szCs w:val="22"/>
        </w:rPr>
      </w:pPr>
      <w:r w:rsidRPr="00600968">
        <w:rPr>
          <w:rFonts w:ascii="Arial" w:eastAsia="Arial Unicode MS" w:hAnsi="Arial" w:cs="Arial"/>
          <w:sz w:val="22"/>
          <w:szCs w:val="22"/>
        </w:rPr>
        <w:t>Therefore, EFW = exp(7.312292) = 1</w:t>
      </w:r>
      <w:r w:rsidR="00E313C1">
        <w:rPr>
          <w:rFonts w:ascii="Arial" w:eastAsia="Arial Unicode MS" w:hAnsi="Arial" w:cs="Arial"/>
          <w:sz w:val="22"/>
          <w:szCs w:val="22"/>
        </w:rPr>
        <w:t>,</w:t>
      </w:r>
      <w:r w:rsidRPr="00600968">
        <w:rPr>
          <w:rFonts w:ascii="Arial" w:eastAsia="Arial Unicode MS" w:hAnsi="Arial" w:cs="Arial"/>
          <w:sz w:val="22"/>
          <w:szCs w:val="22"/>
        </w:rPr>
        <w:t>499 g</w:t>
      </w:r>
      <w:r w:rsidR="00721EB0">
        <w:rPr>
          <w:rFonts w:ascii="Arial" w:eastAsia="Arial Unicode MS" w:hAnsi="Arial" w:cs="Arial"/>
          <w:sz w:val="22"/>
          <w:szCs w:val="22"/>
        </w:rPr>
        <w:t>rams</w:t>
      </w:r>
      <w:r w:rsidR="009379EE" w:rsidRPr="00600968">
        <w:rPr>
          <w:rFonts w:ascii="Arial" w:eastAsia="Arial Unicode MS" w:hAnsi="Arial" w:cs="Arial"/>
          <w:sz w:val="22"/>
          <w:szCs w:val="22"/>
        </w:rPr>
        <w:t xml:space="preserve">.  </w:t>
      </w:r>
    </w:p>
    <w:p w14:paraId="4F05FED2" w14:textId="77777777" w:rsidR="009379EE" w:rsidRPr="00600968" w:rsidRDefault="009379EE" w:rsidP="006C45AE">
      <w:pPr>
        <w:widowControl w:val="0"/>
        <w:autoSpaceDE w:val="0"/>
        <w:autoSpaceDN w:val="0"/>
        <w:adjustRightInd w:val="0"/>
        <w:spacing w:line="360" w:lineRule="auto"/>
        <w:jc w:val="both"/>
        <w:rPr>
          <w:rFonts w:ascii="Arial" w:eastAsia="Arial Unicode MS" w:hAnsi="Arial" w:cs="Arial"/>
          <w:sz w:val="22"/>
          <w:szCs w:val="22"/>
        </w:rPr>
      </w:pPr>
    </w:p>
    <w:p w14:paraId="603FC3EA" w14:textId="74B5C912" w:rsidR="003767F2" w:rsidRPr="00600968" w:rsidRDefault="003767F2" w:rsidP="008D3470">
      <w:pPr>
        <w:widowControl w:val="0"/>
        <w:autoSpaceDE w:val="0"/>
        <w:autoSpaceDN w:val="0"/>
        <w:adjustRightInd w:val="0"/>
        <w:spacing w:line="360" w:lineRule="auto"/>
        <w:jc w:val="both"/>
        <w:rPr>
          <w:rFonts w:ascii="Arial" w:eastAsia="Arial Unicode MS" w:hAnsi="Arial" w:cs="Arial"/>
          <w:sz w:val="22"/>
          <w:szCs w:val="22"/>
        </w:rPr>
      </w:pPr>
      <w:r w:rsidRPr="00600968">
        <w:rPr>
          <w:rFonts w:ascii="Arial" w:eastAsia="Arial Unicode MS" w:hAnsi="Arial" w:cs="Arial"/>
          <w:sz w:val="22"/>
          <w:szCs w:val="22"/>
        </w:rPr>
        <w:t>To compute the corresponding Z-score at 30 weeks</w:t>
      </w:r>
      <w:r w:rsidR="009379EE" w:rsidRPr="00600968">
        <w:rPr>
          <w:rFonts w:ascii="Arial" w:eastAsia="Arial Unicode MS" w:hAnsi="Arial" w:cs="Arial"/>
          <w:sz w:val="22"/>
          <w:szCs w:val="22"/>
        </w:rPr>
        <w:t>’ gestation</w:t>
      </w:r>
      <w:r w:rsidRPr="00600968">
        <w:rPr>
          <w:rFonts w:ascii="Arial" w:eastAsia="Arial Unicode MS" w:hAnsi="Arial" w:cs="Arial"/>
          <w:sz w:val="22"/>
          <w:szCs w:val="22"/>
        </w:rPr>
        <w:t>, using Table 2, we must first calculate:</w:t>
      </w:r>
    </w:p>
    <w:p w14:paraId="77C87DDD" w14:textId="77777777" w:rsidR="000A3395" w:rsidRPr="00600968" w:rsidRDefault="00CE6AAF" w:rsidP="008D3470">
      <w:pPr>
        <w:widowControl w:val="0"/>
        <w:tabs>
          <w:tab w:val="left" w:pos="1560"/>
        </w:tabs>
        <w:autoSpaceDE w:val="0"/>
        <w:autoSpaceDN w:val="0"/>
        <w:adjustRightInd w:val="0"/>
        <w:spacing w:line="360" w:lineRule="auto"/>
        <w:ind w:firstLine="708"/>
        <w:rPr>
          <w:rFonts w:ascii="Arial" w:eastAsia="Arial Unicode MS" w:hAnsi="Arial" w:cs="Arial"/>
          <w:sz w:val="22"/>
          <w:szCs w:val="22"/>
        </w:rPr>
      </w:pPr>
      <w:r w:rsidRPr="00600968">
        <w:rPr>
          <w:rFonts w:ascii="Arial" w:eastAsia="Arial Unicode MS" w:hAnsi="Arial" w:cs="Arial"/>
          <w:sz w:val="22"/>
          <w:szCs w:val="22"/>
        </w:rPr>
        <w:t>λ(30</w:t>
      </w:r>
      <w:r w:rsidR="007D1C2F" w:rsidRPr="00600968">
        <w:rPr>
          <w:rFonts w:ascii="Arial" w:eastAsia="Arial Unicode MS" w:hAnsi="Arial" w:cs="Arial"/>
          <w:sz w:val="22"/>
          <w:szCs w:val="22"/>
        </w:rPr>
        <w:t>)</w:t>
      </w:r>
      <w:r w:rsidR="000F5DB5" w:rsidRPr="00600968">
        <w:rPr>
          <w:rFonts w:ascii="Arial" w:eastAsia="Arial Unicode MS" w:hAnsi="Arial" w:cs="Arial"/>
          <w:sz w:val="22"/>
          <w:szCs w:val="22"/>
        </w:rPr>
        <w:t xml:space="preserve"> </w:t>
      </w:r>
      <w:r w:rsidR="000A3395" w:rsidRPr="00600968">
        <w:rPr>
          <w:rFonts w:ascii="Arial" w:eastAsia="Arial Unicode MS" w:hAnsi="Arial" w:cs="Arial"/>
          <w:sz w:val="22"/>
          <w:szCs w:val="22"/>
        </w:rPr>
        <w:tab/>
      </w:r>
      <w:r w:rsidR="007D1C2F" w:rsidRPr="00600968">
        <w:rPr>
          <w:rFonts w:ascii="Arial" w:eastAsia="Arial Unicode MS" w:hAnsi="Arial" w:cs="Arial"/>
          <w:sz w:val="22"/>
          <w:szCs w:val="22"/>
        </w:rPr>
        <w:t xml:space="preserve">= </w:t>
      </w:r>
      <w:r w:rsidR="006728EB" w:rsidRPr="00600968">
        <w:rPr>
          <w:rFonts w:ascii="Arial" w:eastAsia="Arial Unicode MS" w:hAnsi="Arial" w:cs="Arial"/>
          <w:sz w:val="22"/>
          <w:szCs w:val="22"/>
        </w:rPr>
        <w:t>-</w:t>
      </w:r>
      <w:r w:rsidR="00A31B48" w:rsidRPr="00600968">
        <w:rPr>
          <w:rFonts w:ascii="Arial" w:eastAsia="Arial Unicode MS" w:hAnsi="Arial" w:cs="Arial"/>
          <w:sz w:val="22"/>
          <w:szCs w:val="22"/>
        </w:rPr>
        <w:t>4.257629</w:t>
      </w:r>
      <w:r w:rsidR="006728EB" w:rsidRPr="00600968">
        <w:rPr>
          <w:rFonts w:ascii="Arial" w:eastAsia="Arial Unicode MS" w:hAnsi="Arial" w:cs="Arial"/>
          <w:sz w:val="22"/>
          <w:szCs w:val="22"/>
        </w:rPr>
        <w:t xml:space="preserve"> -</w:t>
      </w:r>
      <w:r w:rsidR="00A31B48" w:rsidRPr="00600968">
        <w:rPr>
          <w:rFonts w:ascii="Arial" w:eastAsia="Arial Unicode MS" w:hAnsi="Arial" w:cs="Arial"/>
          <w:sz w:val="22"/>
          <w:szCs w:val="22"/>
        </w:rPr>
        <w:t xml:space="preserve"> 2162.234 × 30</w:t>
      </w:r>
      <w:r w:rsidR="00A31B48" w:rsidRPr="00600968">
        <w:rPr>
          <w:rFonts w:ascii="Arial" w:eastAsia="Arial Unicode MS" w:hAnsi="Arial" w:cs="Arial"/>
          <w:sz w:val="22"/>
          <w:szCs w:val="22"/>
          <w:vertAlign w:val="superscript"/>
        </w:rPr>
        <w:t>-2</w:t>
      </w:r>
      <w:r w:rsidR="00A31B48" w:rsidRPr="00600968">
        <w:rPr>
          <w:rFonts w:ascii="Arial" w:eastAsia="Arial Unicode MS" w:hAnsi="Arial" w:cs="Arial"/>
          <w:sz w:val="22"/>
          <w:szCs w:val="22"/>
        </w:rPr>
        <w:t xml:space="preserve"> + 0.0002301829 × 30</w:t>
      </w:r>
      <w:r w:rsidR="00A31B48" w:rsidRPr="00600968">
        <w:rPr>
          <w:rFonts w:ascii="Arial" w:eastAsia="Arial Unicode MS" w:hAnsi="Arial" w:cs="Arial"/>
          <w:sz w:val="22"/>
          <w:szCs w:val="22"/>
          <w:vertAlign w:val="superscript"/>
        </w:rPr>
        <w:t>3</w:t>
      </w:r>
      <w:r w:rsidR="007D1C2F" w:rsidRPr="00600968">
        <w:rPr>
          <w:rFonts w:ascii="Arial" w:eastAsia="Arial Unicode MS" w:hAnsi="Arial" w:cs="Arial"/>
          <w:sz w:val="22"/>
          <w:szCs w:val="22"/>
        </w:rPr>
        <w:t xml:space="preserve"> </w:t>
      </w:r>
    </w:p>
    <w:p w14:paraId="09BC0FA0" w14:textId="520FA6FF" w:rsidR="007D1C2F" w:rsidRPr="00600968" w:rsidRDefault="00C344BD" w:rsidP="008D3470">
      <w:pPr>
        <w:widowControl w:val="0"/>
        <w:tabs>
          <w:tab w:val="left" w:pos="1560"/>
        </w:tabs>
        <w:autoSpaceDE w:val="0"/>
        <w:autoSpaceDN w:val="0"/>
        <w:adjustRightInd w:val="0"/>
        <w:spacing w:line="360" w:lineRule="auto"/>
        <w:rPr>
          <w:rFonts w:ascii="Arial" w:eastAsia="Arial Unicode MS" w:hAnsi="Arial" w:cs="Arial"/>
          <w:sz w:val="22"/>
          <w:szCs w:val="22"/>
        </w:rPr>
      </w:pPr>
      <w:r w:rsidRPr="00600968">
        <w:rPr>
          <w:rFonts w:ascii="Arial" w:eastAsia="Arial Unicode MS" w:hAnsi="Arial" w:cs="Arial"/>
          <w:sz w:val="22"/>
          <w:szCs w:val="22"/>
        </w:rPr>
        <w:tab/>
      </w:r>
      <w:r w:rsidR="007D1C2F" w:rsidRPr="00600968">
        <w:rPr>
          <w:rFonts w:ascii="Arial" w:eastAsia="Arial Unicode MS" w:hAnsi="Arial" w:cs="Arial"/>
          <w:sz w:val="22"/>
          <w:szCs w:val="22"/>
        </w:rPr>
        <w:t xml:space="preserve">= </w:t>
      </w:r>
      <w:r w:rsidR="006728EB" w:rsidRPr="00600968">
        <w:rPr>
          <w:rFonts w:ascii="Arial" w:eastAsia="Arial Unicode MS" w:hAnsi="Arial" w:cs="Arial"/>
          <w:sz w:val="22"/>
          <w:szCs w:val="22"/>
        </w:rPr>
        <w:t>-</w:t>
      </w:r>
      <w:r w:rsidR="00A31B48" w:rsidRPr="00600968">
        <w:rPr>
          <w:rFonts w:ascii="Arial" w:eastAsia="Arial Unicode MS" w:hAnsi="Arial" w:cs="Arial"/>
          <w:sz w:val="22"/>
          <w:szCs w:val="22"/>
        </w:rPr>
        <w:t>0.4451729</w:t>
      </w:r>
      <w:r w:rsidR="007D1C2F" w:rsidRPr="00600968">
        <w:rPr>
          <w:rFonts w:ascii="Arial" w:eastAsia="Arial Unicode MS" w:hAnsi="Arial" w:cs="Arial"/>
          <w:sz w:val="22"/>
          <w:szCs w:val="22"/>
        </w:rPr>
        <w:t xml:space="preserve"> </w:t>
      </w:r>
    </w:p>
    <w:p w14:paraId="2A18F10E" w14:textId="5B678156" w:rsidR="000A3395" w:rsidRPr="00600968" w:rsidRDefault="00CE6AAF" w:rsidP="008D3470">
      <w:pPr>
        <w:widowControl w:val="0"/>
        <w:tabs>
          <w:tab w:val="left" w:pos="1560"/>
        </w:tabs>
        <w:autoSpaceDE w:val="0"/>
        <w:autoSpaceDN w:val="0"/>
        <w:adjustRightInd w:val="0"/>
        <w:spacing w:line="360" w:lineRule="auto"/>
        <w:ind w:firstLine="708"/>
        <w:rPr>
          <w:rFonts w:ascii="Arial" w:eastAsia="Arial Unicode MS" w:hAnsi="Arial" w:cs="Arial"/>
          <w:sz w:val="22"/>
          <w:szCs w:val="22"/>
        </w:rPr>
      </w:pPr>
      <w:r w:rsidRPr="00600968">
        <w:rPr>
          <w:rFonts w:ascii="Arial" w:eastAsia="Arial Unicode MS" w:hAnsi="Arial" w:cs="Arial"/>
          <w:sz w:val="22"/>
          <w:szCs w:val="22"/>
        </w:rPr>
        <w:t>μ(30</w:t>
      </w:r>
      <w:r w:rsidR="007D1C2F" w:rsidRPr="00600968">
        <w:rPr>
          <w:rFonts w:ascii="Arial" w:eastAsia="Arial Unicode MS" w:hAnsi="Arial" w:cs="Arial"/>
          <w:sz w:val="22"/>
          <w:szCs w:val="22"/>
        </w:rPr>
        <w:t>)</w:t>
      </w:r>
      <w:r w:rsidR="000F5DB5" w:rsidRPr="00600968">
        <w:rPr>
          <w:rFonts w:ascii="Arial" w:eastAsia="Arial Unicode MS" w:hAnsi="Arial" w:cs="Arial"/>
          <w:sz w:val="22"/>
          <w:szCs w:val="22"/>
        </w:rPr>
        <w:t xml:space="preserve"> </w:t>
      </w:r>
      <w:r w:rsidR="000A3395" w:rsidRPr="00600968">
        <w:rPr>
          <w:rFonts w:ascii="Arial" w:eastAsia="Arial Unicode MS" w:hAnsi="Arial" w:cs="Arial"/>
          <w:sz w:val="22"/>
          <w:szCs w:val="22"/>
        </w:rPr>
        <w:tab/>
      </w:r>
      <w:r w:rsidR="007D1C2F" w:rsidRPr="00600968">
        <w:rPr>
          <w:rFonts w:ascii="Arial" w:eastAsia="Arial Unicode MS" w:hAnsi="Arial" w:cs="Arial"/>
          <w:sz w:val="22"/>
          <w:szCs w:val="22"/>
        </w:rPr>
        <w:t xml:space="preserve">= </w:t>
      </w:r>
      <w:r w:rsidR="004977EF" w:rsidRPr="00600968">
        <w:rPr>
          <w:rFonts w:ascii="Arial" w:hAnsi="Arial" w:cs="Arial"/>
          <w:sz w:val="22"/>
          <w:szCs w:val="22"/>
        </w:rPr>
        <w:t xml:space="preserve">4.956737 </w:t>
      </w:r>
      <w:r w:rsidR="00A31B48" w:rsidRPr="00600968">
        <w:rPr>
          <w:rFonts w:ascii="Arial" w:eastAsia="Arial Unicode MS" w:hAnsi="Arial" w:cs="Arial"/>
          <w:sz w:val="22"/>
          <w:szCs w:val="22"/>
        </w:rPr>
        <w:t xml:space="preserve">+ </w:t>
      </w:r>
      <w:r w:rsidR="004977EF" w:rsidRPr="00600968">
        <w:rPr>
          <w:rFonts w:ascii="Arial" w:hAnsi="Arial" w:cs="Arial"/>
          <w:sz w:val="22"/>
          <w:szCs w:val="22"/>
        </w:rPr>
        <w:t xml:space="preserve">0.0005019687 </w:t>
      </w:r>
      <w:r w:rsidR="00A31B48" w:rsidRPr="00600968">
        <w:rPr>
          <w:rFonts w:ascii="Arial" w:eastAsia="Arial Unicode MS" w:hAnsi="Arial" w:cs="Arial"/>
          <w:sz w:val="22"/>
          <w:szCs w:val="22"/>
        </w:rPr>
        <w:t>× 30</w:t>
      </w:r>
      <w:r w:rsidR="00A31B48" w:rsidRPr="00600968">
        <w:rPr>
          <w:rFonts w:ascii="Arial" w:eastAsia="Arial Unicode MS" w:hAnsi="Arial" w:cs="Arial"/>
          <w:sz w:val="22"/>
          <w:szCs w:val="22"/>
          <w:vertAlign w:val="superscript"/>
        </w:rPr>
        <w:t>3</w:t>
      </w:r>
      <w:r w:rsidR="00A31B48" w:rsidRPr="00600968">
        <w:rPr>
          <w:rFonts w:ascii="Arial" w:eastAsia="Arial Unicode MS" w:hAnsi="Arial" w:cs="Arial"/>
          <w:sz w:val="22"/>
          <w:szCs w:val="22"/>
        </w:rPr>
        <w:t xml:space="preserve"> </w:t>
      </w:r>
      <w:r w:rsidR="004977EF" w:rsidRPr="00600968">
        <w:rPr>
          <w:rFonts w:ascii="Arial" w:hAnsi="Arial" w:cs="Arial"/>
          <w:sz w:val="22"/>
          <w:szCs w:val="22"/>
        </w:rPr>
        <w:t xml:space="preserve">– 0.0001227065 </w:t>
      </w:r>
      <w:r w:rsidR="00A31B48" w:rsidRPr="00600968">
        <w:rPr>
          <w:rFonts w:ascii="Arial" w:eastAsia="Arial Unicode MS" w:hAnsi="Arial" w:cs="Arial"/>
          <w:sz w:val="22"/>
          <w:szCs w:val="22"/>
        </w:rPr>
        <w:t>× 30</w:t>
      </w:r>
      <w:r w:rsidR="00A31B48" w:rsidRPr="00600968">
        <w:rPr>
          <w:rFonts w:ascii="Arial" w:eastAsia="Arial Unicode MS" w:hAnsi="Arial" w:cs="Arial"/>
          <w:sz w:val="22"/>
          <w:szCs w:val="22"/>
          <w:vertAlign w:val="superscript"/>
        </w:rPr>
        <w:t>3</w:t>
      </w:r>
      <w:r w:rsidR="00A31B48" w:rsidRPr="00600968">
        <w:rPr>
          <w:rFonts w:ascii="Arial" w:eastAsia="Arial Unicode MS" w:hAnsi="Arial" w:cs="Arial"/>
          <w:sz w:val="22"/>
          <w:szCs w:val="22"/>
        </w:rPr>
        <w:t xml:space="preserve"> × l</w:t>
      </w:r>
      <w:r w:rsidR="004977EF" w:rsidRPr="00600968">
        <w:rPr>
          <w:rFonts w:ascii="Arial" w:eastAsia="Arial Unicode MS" w:hAnsi="Arial" w:cs="Arial"/>
          <w:sz w:val="22"/>
          <w:szCs w:val="22"/>
        </w:rPr>
        <w:t>og</w:t>
      </w:r>
      <w:r w:rsidR="00A31B48" w:rsidRPr="00600968">
        <w:rPr>
          <w:rFonts w:ascii="Arial" w:eastAsia="Arial Unicode MS" w:hAnsi="Arial" w:cs="Arial"/>
          <w:sz w:val="22"/>
          <w:szCs w:val="22"/>
        </w:rPr>
        <w:t xml:space="preserve">(30) </w:t>
      </w:r>
    </w:p>
    <w:p w14:paraId="041E5DD3" w14:textId="16D5F0B0" w:rsidR="000A3395" w:rsidRPr="00600968" w:rsidRDefault="00C344BD" w:rsidP="008D3470">
      <w:pPr>
        <w:widowControl w:val="0"/>
        <w:tabs>
          <w:tab w:val="left" w:pos="1560"/>
        </w:tabs>
        <w:autoSpaceDE w:val="0"/>
        <w:autoSpaceDN w:val="0"/>
        <w:adjustRightInd w:val="0"/>
        <w:spacing w:line="360" w:lineRule="auto"/>
        <w:rPr>
          <w:rFonts w:ascii="Arial" w:eastAsia="Arial Unicode MS" w:hAnsi="Arial" w:cs="Arial"/>
          <w:sz w:val="22"/>
          <w:szCs w:val="22"/>
        </w:rPr>
      </w:pPr>
      <w:r w:rsidRPr="00600968">
        <w:rPr>
          <w:rFonts w:ascii="Arial" w:eastAsia="Arial Unicode MS" w:hAnsi="Arial" w:cs="Arial"/>
          <w:sz w:val="22"/>
          <w:szCs w:val="22"/>
        </w:rPr>
        <w:tab/>
      </w:r>
      <w:r w:rsidR="007D1C2F" w:rsidRPr="00600968">
        <w:rPr>
          <w:rFonts w:ascii="Arial" w:eastAsia="Arial Unicode MS" w:hAnsi="Arial" w:cs="Arial"/>
          <w:sz w:val="22"/>
          <w:szCs w:val="22"/>
        </w:rPr>
        <w:t xml:space="preserve">= </w:t>
      </w:r>
      <w:r w:rsidR="004977EF" w:rsidRPr="00600968">
        <w:rPr>
          <w:rFonts w:ascii="Arial" w:eastAsia="Arial Unicode MS" w:hAnsi="Arial" w:cs="Arial"/>
          <w:sz w:val="22"/>
          <w:szCs w:val="22"/>
        </w:rPr>
        <w:t>7.241468</w:t>
      </w:r>
    </w:p>
    <w:p w14:paraId="143CD8AC" w14:textId="1C021044" w:rsidR="007D1C2F" w:rsidRPr="00600968" w:rsidRDefault="007D1C2F" w:rsidP="008D3470">
      <w:pPr>
        <w:widowControl w:val="0"/>
        <w:tabs>
          <w:tab w:val="left" w:pos="1560"/>
        </w:tabs>
        <w:autoSpaceDE w:val="0"/>
        <w:autoSpaceDN w:val="0"/>
        <w:adjustRightInd w:val="0"/>
        <w:spacing w:line="360" w:lineRule="auto"/>
        <w:rPr>
          <w:rFonts w:ascii="Arial" w:eastAsia="Arial Unicode MS" w:hAnsi="Arial" w:cs="Arial"/>
          <w:sz w:val="22"/>
          <w:szCs w:val="22"/>
        </w:rPr>
      </w:pPr>
      <w:r w:rsidRPr="00600968">
        <w:rPr>
          <w:rFonts w:ascii="Arial" w:eastAsia="Arial Unicode MS" w:hAnsi="Arial" w:cs="Arial"/>
          <w:sz w:val="22"/>
          <w:szCs w:val="22"/>
        </w:rPr>
        <w:t xml:space="preserve">and </w:t>
      </w:r>
    </w:p>
    <w:p w14:paraId="4B4A8134" w14:textId="1BAFA8A3" w:rsidR="000A3395" w:rsidRPr="00600968" w:rsidRDefault="00CE6AAF" w:rsidP="008D3470">
      <w:pPr>
        <w:widowControl w:val="0"/>
        <w:tabs>
          <w:tab w:val="left" w:pos="1560"/>
        </w:tabs>
        <w:autoSpaceDE w:val="0"/>
        <w:autoSpaceDN w:val="0"/>
        <w:adjustRightInd w:val="0"/>
        <w:spacing w:line="360" w:lineRule="auto"/>
        <w:ind w:firstLine="708"/>
        <w:rPr>
          <w:rFonts w:ascii="Arial" w:eastAsia="Arial Unicode MS" w:hAnsi="Arial" w:cs="Arial"/>
          <w:sz w:val="22"/>
          <w:szCs w:val="22"/>
        </w:rPr>
      </w:pPr>
      <w:r w:rsidRPr="00600968">
        <w:rPr>
          <w:rFonts w:ascii="Arial" w:eastAsia="Arial Unicode MS" w:hAnsi="Arial" w:cs="Arial"/>
          <w:sz w:val="22"/>
          <w:szCs w:val="22"/>
        </w:rPr>
        <w:t>σ(30</w:t>
      </w:r>
      <w:r w:rsidR="007D1C2F" w:rsidRPr="00600968">
        <w:rPr>
          <w:rFonts w:ascii="Arial" w:eastAsia="Arial Unicode MS" w:hAnsi="Arial" w:cs="Arial"/>
          <w:sz w:val="22"/>
          <w:szCs w:val="22"/>
        </w:rPr>
        <w:t>)</w:t>
      </w:r>
      <w:r w:rsidR="000F5DB5" w:rsidRPr="00600968">
        <w:rPr>
          <w:rFonts w:ascii="Arial" w:eastAsia="Arial Unicode MS" w:hAnsi="Arial" w:cs="Arial"/>
          <w:sz w:val="22"/>
          <w:szCs w:val="22"/>
        </w:rPr>
        <w:t xml:space="preserve"> </w:t>
      </w:r>
      <w:r w:rsidR="000A3395" w:rsidRPr="00600968">
        <w:rPr>
          <w:rFonts w:ascii="Arial" w:eastAsia="Arial Unicode MS" w:hAnsi="Arial" w:cs="Arial"/>
          <w:sz w:val="22"/>
          <w:szCs w:val="22"/>
        </w:rPr>
        <w:tab/>
      </w:r>
      <w:r w:rsidR="007D1C2F" w:rsidRPr="00600968">
        <w:rPr>
          <w:rFonts w:ascii="Arial" w:eastAsia="Arial Unicode MS" w:hAnsi="Arial" w:cs="Arial"/>
          <w:sz w:val="22"/>
          <w:szCs w:val="22"/>
        </w:rPr>
        <w:t xml:space="preserve">= </w:t>
      </w:r>
      <w:r w:rsidR="00EF60C5" w:rsidRPr="00600968">
        <w:rPr>
          <w:rFonts w:ascii="Arial" w:eastAsia="Arial Unicode MS" w:hAnsi="Arial" w:cs="Arial"/>
          <w:sz w:val="22"/>
          <w:szCs w:val="22"/>
        </w:rPr>
        <w:t>10</w:t>
      </w:r>
      <w:r w:rsidR="00EF60C5" w:rsidRPr="00600968">
        <w:rPr>
          <w:rFonts w:ascii="Arial" w:eastAsia="Arial Unicode MS" w:hAnsi="Arial" w:cs="Arial"/>
          <w:sz w:val="22"/>
          <w:szCs w:val="22"/>
          <w:vertAlign w:val="superscript"/>
        </w:rPr>
        <w:t>-4</w:t>
      </w:r>
      <w:r w:rsidR="00EF60C5" w:rsidRPr="00600968">
        <w:rPr>
          <w:rFonts w:ascii="Arial" w:eastAsia="Arial Unicode MS" w:hAnsi="Arial" w:cs="Arial"/>
          <w:sz w:val="22"/>
          <w:szCs w:val="22"/>
        </w:rPr>
        <w:t xml:space="preserve"> × (</w:t>
      </w:r>
      <w:r w:rsidR="006728EB" w:rsidRPr="00600968">
        <w:rPr>
          <w:rFonts w:ascii="Arial" w:eastAsia="Arial Unicode MS" w:hAnsi="Arial" w:cs="Arial"/>
          <w:sz w:val="22"/>
          <w:szCs w:val="22"/>
        </w:rPr>
        <w:t>-</w:t>
      </w:r>
      <w:r w:rsidR="00EF60C5" w:rsidRPr="00600968">
        <w:rPr>
          <w:rFonts w:ascii="Arial" w:eastAsia="Arial Unicode MS" w:hAnsi="Arial" w:cs="Arial"/>
          <w:sz w:val="22"/>
          <w:szCs w:val="22"/>
        </w:rPr>
        <w:t>6.997171 + 0.057559</w:t>
      </w:r>
      <w:r w:rsidR="00D7004D" w:rsidRPr="00600968">
        <w:rPr>
          <w:rFonts w:ascii="Arial" w:eastAsia="Arial Unicode MS" w:hAnsi="Arial" w:cs="Arial"/>
          <w:sz w:val="22"/>
          <w:szCs w:val="22"/>
        </w:rPr>
        <w:t>00</w:t>
      </w:r>
      <w:r w:rsidR="00EF60C5" w:rsidRPr="00600968">
        <w:rPr>
          <w:rFonts w:ascii="Arial" w:eastAsia="Arial Unicode MS" w:hAnsi="Arial" w:cs="Arial"/>
          <w:sz w:val="22"/>
          <w:szCs w:val="22"/>
        </w:rPr>
        <w:t xml:space="preserve"> × 30</w:t>
      </w:r>
      <w:r w:rsidR="00EF60C5" w:rsidRPr="00600968">
        <w:rPr>
          <w:rFonts w:ascii="Arial" w:eastAsia="Arial Unicode MS" w:hAnsi="Arial" w:cs="Arial"/>
          <w:sz w:val="22"/>
          <w:szCs w:val="22"/>
          <w:vertAlign w:val="superscript"/>
        </w:rPr>
        <w:t xml:space="preserve">3 </w:t>
      </w:r>
      <w:r w:rsidR="006728EB" w:rsidRPr="00600968">
        <w:rPr>
          <w:rFonts w:ascii="Arial" w:eastAsia="Arial Unicode MS" w:hAnsi="Arial" w:cs="Arial"/>
          <w:sz w:val="22"/>
          <w:szCs w:val="22"/>
        </w:rPr>
        <w:t>-</w:t>
      </w:r>
      <w:r w:rsidR="00EF60C5" w:rsidRPr="00600968">
        <w:rPr>
          <w:rFonts w:ascii="Arial" w:eastAsia="Arial Unicode MS" w:hAnsi="Arial" w:cs="Arial"/>
          <w:sz w:val="22"/>
          <w:szCs w:val="22"/>
        </w:rPr>
        <w:t xml:space="preserve"> 0.01493946 × 30</w:t>
      </w:r>
      <w:r w:rsidR="00EF60C5" w:rsidRPr="00600968">
        <w:rPr>
          <w:rFonts w:ascii="Arial" w:eastAsia="Arial Unicode MS" w:hAnsi="Arial" w:cs="Arial"/>
          <w:sz w:val="22"/>
          <w:szCs w:val="22"/>
          <w:vertAlign w:val="superscript"/>
        </w:rPr>
        <w:t xml:space="preserve">3 </w:t>
      </w:r>
      <w:r w:rsidR="00EF60C5" w:rsidRPr="00600968">
        <w:rPr>
          <w:rFonts w:ascii="Arial" w:eastAsia="Arial Unicode MS" w:hAnsi="Arial" w:cs="Arial"/>
          <w:sz w:val="22"/>
          <w:szCs w:val="22"/>
        </w:rPr>
        <w:t xml:space="preserve">× log(30)) </w:t>
      </w:r>
    </w:p>
    <w:p w14:paraId="3B544D2F" w14:textId="11F1EDC0" w:rsidR="00EF60C5" w:rsidRPr="00600968" w:rsidRDefault="00C344BD" w:rsidP="008D3470">
      <w:pPr>
        <w:widowControl w:val="0"/>
        <w:tabs>
          <w:tab w:val="left" w:pos="1560"/>
        </w:tabs>
        <w:autoSpaceDE w:val="0"/>
        <w:autoSpaceDN w:val="0"/>
        <w:adjustRightInd w:val="0"/>
        <w:spacing w:line="360" w:lineRule="auto"/>
        <w:rPr>
          <w:rFonts w:ascii="Arial" w:eastAsia="Arial Unicode MS" w:hAnsi="Arial" w:cs="Arial"/>
          <w:sz w:val="22"/>
          <w:szCs w:val="22"/>
        </w:rPr>
      </w:pPr>
      <w:r w:rsidRPr="00600968">
        <w:rPr>
          <w:rFonts w:ascii="Arial" w:eastAsia="Arial Unicode MS" w:hAnsi="Arial" w:cs="Arial"/>
          <w:sz w:val="22"/>
          <w:szCs w:val="22"/>
        </w:rPr>
        <w:tab/>
      </w:r>
      <w:r w:rsidR="00EF60C5" w:rsidRPr="00600968">
        <w:rPr>
          <w:rFonts w:ascii="Arial" w:eastAsia="Arial Unicode MS" w:hAnsi="Arial" w:cs="Arial"/>
          <w:sz w:val="22"/>
          <w:szCs w:val="22"/>
        </w:rPr>
        <w:t xml:space="preserve">= </w:t>
      </w:r>
      <w:r w:rsidR="00A31B48" w:rsidRPr="00600968">
        <w:rPr>
          <w:rFonts w:ascii="Arial" w:eastAsia="Arial Unicode MS" w:hAnsi="Arial" w:cs="Arial"/>
          <w:sz w:val="22"/>
          <w:szCs w:val="22"/>
        </w:rPr>
        <w:t>0.017517</w:t>
      </w:r>
    </w:p>
    <w:p w14:paraId="1113D6F9" w14:textId="77777777" w:rsidR="00D7004D" w:rsidRPr="00600968" w:rsidRDefault="00D7004D" w:rsidP="006C45AE">
      <w:pPr>
        <w:widowControl w:val="0"/>
        <w:autoSpaceDE w:val="0"/>
        <w:autoSpaceDN w:val="0"/>
        <w:adjustRightInd w:val="0"/>
        <w:spacing w:line="360" w:lineRule="auto"/>
        <w:rPr>
          <w:rFonts w:ascii="Arial" w:eastAsia="Arial Unicode MS" w:hAnsi="Arial" w:cs="Arial"/>
          <w:sz w:val="22"/>
          <w:szCs w:val="22"/>
        </w:rPr>
      </w:pPr>
    </w:p>
    <w:p w14:paraId="6DCF02E4" w14:textId="713ED4A0" w:rsidR="003767F2" w:rsidRPr="00600968" w:rsidRDefault="003767F2" w:rsidP="006C45AE">
      <w:pPr>
        <w:widowControl w:val="0"/>
        <w:autoSpaceDE w:val="0"/>
        <w:autoSpaceDN w:val="0"/>
        <w:adjustRightInd w:val="0"/>
        <w:spacing w:line="360" w:lineRule="auto"/>
        <w:rPr>
          <w:rFonts w:ascii="Arial" w:eastAsia="Arial Unicode MS" w:hAnsi="Arial" w:cs="Arial"/>
          <w:sz w:val="22"/>
          <w:szCs w:val="22"/>
        </w:rPr>
      </w:pPr>
      <w:r w:rsidRPr="00600968">
        <w:rPr>
          <w:rFonts w:ascii="Arial" w:eastAsia="Arial Unicode MS" w:hAnsi="Arial" w:cs="Arial"/>
          <w:sz w:val="22"/>
          <w:szCs w:val="22"/>
        </w:rPr>
        <w:t>Finally, Z = [0.017517×-0.4451729]</w:t>
      </w:r>
      <w:r w:rsidRPr="00600968">
        <w:rPr>
          <w:rFonts w:ascii="Arial" w:eastAsia="Arial Unicode MS" w:hAnsi="Arial" w:cs="Arial"/>
          <w:sz w:val="22"/>
          <w:szCs w:val="22"/>
          <w:vertAlign w:val="superscript"/>
        </w:rPr>
        <w:t>-1</w:t>
      </w:r>
      <w:r w:rsidRPr="00600968">
        <w:rPr>
          <w:rFonts w:ascii="Arial" w:eastAsia="Arial Unicode MS" w:hAnsi="Arial" w:cs="Arial"/>
          <w:sz w:val="22"/>
          <w:szCs w:val="22"/>
        </w:rPr>
        <w:t>×[(7.31322</w:t>
      </w:r>
      <w:r w:rsidR="00D81619" w:rsidRPr="00600968">
        <w:rPr>
          <w:rFonts w:ascii="Arial" w:eastAsia="Arial Unicode MS" w:hAnsi="Arial" w:cs="Arial"/>
          <w:sz w:val="22"/>
          <w:szCs w:val="22"/>
        </w:rPr>
        <w:t>9</w:t>
      </w:r>
      <w:r w:rsidRPr="00600968">
        <w:rPr>
          <w:rFonts w:ascii="Arial" w:eastAsia="Arial Unicode MS" w:hAnsi="Arial" w:cs="Arial"/>
          <w:sz w:val="22"/>
          <w:szCs w:val="22"/>
        </w:rPr>
        <w:t>/ 7.241468)</w:t>
      </w:r>
      <w:r w:rsidRPr="00600968">
        <w:rPr>
          <w:rFonts w:ascii="Arial" w:eastAsia="Arial Unicode MS" w:hAnsi="Arial" w:cs="Arial"/>
          <w:sz w:val="22"/>
          <w:szCs w:val="22"/>
          <w:vertAlign w:val="superscript"/>
        </w:rPr>
        <w:t xml:space="preserve">-0.4451729 </w:t>
      </w:r>
      <w:r w:rsidRPr="00600968">
        <w:rPr>
          <w:rFonts w:ascii="Arial" w:eastAsia="Arial Unicode MS" w:hAnsi="Arial" w:cs="Arial"/>
          <w:sz w:val="22"/>
          <w:szCs w:val="22"/>
        </w:rPr>
        <w:t xml:space="preserve">− 1] = </w:t>
      </w:r>
      <w:r w:rsidR="00D81619" w:rsidRPr="00600968">
        <w:rPr>
          <w:rFonts w:ascii="Arial" w:eastAsia="Arial Unicode MS" w:hAnsi="Arial" w:cs="Arial"/>
          <w:sz w:val="22"/>
          <w:szCs w:val="22"/>
        </w:rPr>
        <w:t>0.5617023</w:t>
      </w:r>
    </w:p>
    <w:p w14:paraId="34E2C9AC" w14:textId="0AECAC63" w:rsidR="003767F2" w:rsidRPr="00600968" w:rsidRDefault="003767F2" w:rsidP="008D3470">
      <w:pPr>
        <w:widowControl w:val="0"/>
        <w:autoSpaceDE w:val="0"/>
        <w:autoSpaceDN w:val="0"/>
        <w:adjustRightInd w:val="0"/>
        <w:spacing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Similarly, the </w:t>
      </w:r>
      <w:r w:rsidR="009379EE" w:rsidRPr="00600968">
        <w:rPr>
          <w:rFonts w:ascii="Arial" w:eastAsia="Arial Unicode MS" w:hAnsi="Arial" w:cs="Arial"/>
          <w:sz w:val="22"/>
          <w:szCs w:val="22"/>
        </w:rPr>
        <w:t>3</w:t>
      </w:r>
      <w:r w:rsidR="009379EE" w:rsidRPr="00600968">
        <w:rPr>
          <w:rFonts w:ascii="Arial" w:eastAsia="Arial Unicode MS" w:hAnsi="Arial" w:cs="Arial"/>
          <w:sz w:val="22"/>
          <w:szCs w:val="22"/>
          <w:vertAlign w:val="superscript"/>
        </w:rPr>
        <w:t>rd</w:t>
      </w:r>
      <w:r w:rsidR="009379EE"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centile (α=0.03) - i.e. Z=-1.88 - at 30 weeks and 0 days is calculated as follows using Table 2: </w:t>
      </w:r>
    </w:p>
    <w:p w14:paraId="133B7A10" w14:textId="1F93C230" w:rsidR="000A3395" w:rsidRPr="00600968" w:rsidRDefault="00E7040A" w:rsidP="008D3470">
      <w:pPr>
        <w:widowControl w:val="0"/>
        <w:tabs>
          <w:tab w:val="left" w:pos="1560"/>
          <w:tab w:val="left" w:pos="2660"/>
        </w:tabs>
        <w:autoSpaceDE w:val="0"/>
        <w:autoSpaceDN w:val="0"/>
        <w:adjustRightInd w:val="0"/>
        <w:spacing w:line="360" w:lineRule="auto"/>
        <w:ind w:left="284"/>
        <w:rPr>
          <w:rFonts w:ascii="Arial" w:eastAsia="Arial Unicode MS" w:hAnsi="Arial" w:cs="Arial"/>
          <w:sz w:val="22"/>
          <w:szCs w:val="22"/>
        </w:rPr>
      </w:pPr>
      <w:r w:rsidRPr="00600968">
        <w:rPr>
          <w:rFonts w:ascii="Arial" w:eastAsia="Arial Unicode MS" w:hAnsi="Arial" w:cs="Arial"/>
          <w:sz w:val="22"/>
          <w:szCs w:val="22"/>
        </w:rPr>
        <w:t>l</w:t>
      </w:r>
      <w:r w:rsidR="000E77D0" w:rsidRPr="00600968">
        <w:rPr>
          <w:rFonts w:ascii="Arial" w:eastAsia="Arial Unicode MS" w:hAnsi="Arial" w:cs="Arial"/>
          <w:sz w:val="22"/>
          <w:szCs w:val="22"/>
        </w:rPr>
        <w:t>og</w:t>
      </w:r>
      <w:r w:rsidR="000F5DB5" w:rsidRPr="00600968">
        <w:rPr>
          <w:rFonts w:ascii="Arial" w:eastAsia="Arial Unicode MS" w:hAnsi="Arial" w:cs="Arial"/>
          <w:sz w:val="22"/>
          <w:szCs w:val="22"/>
        </w:rPr>
        <w:t>C</w:t>
      </w:r>
      <w:r w:rsidR="000F5DB5" w:rsidRPr="00600968">
        <w:rPr>
          <w:rFonts w:ascii="Arial" w:eastAsia="Arial Unicode MS" w:hAnsi="Arial" w:cs="Arial"/>
          <w:sz w:val="22"/>
          <w:szCs w:val="22"/>
          <w:vertAlign w:val="subscript"/>
        </w:rPr>
        <w:t>0.03</w:t>
      </w:r>
      <w:r w:rsidR="00C344BD" w:rsidRPr="00600968">
        <w:rPr>
          <w:rFonts w:ascii="Arial" w:eastAsia="Arial Unicode MS" w:hAnsi="Arial" w:cs="Arial"/>
          <w:sz w:val="22"/>
          <w:szCs w:val="22"/>
        </w:rPr>
        <w:t>(30)</w:t>
      </w:r>
      <w:r w:rsidR="00C344BD" w:rsidRPr="00600968">
        <w:rPr>
          <w:rFonts w:ascii="Arial" w:eastAsia="Arial Unicode MS" w:hAnsi="Arial" w:cs="Arial"/>
          <w:sz w:val="22"/>
          <w:szCs w:val="22"/>
        </w:rPr>
        <w:tab/>
      </w:r>
      <w:r w:rsidR="000F5DB5" w:rsidRPr="00600968">
        <w:rPr>
          <w:rFonts w:ascii="Arial" w:eastAsia="Arial Unicode MS" w:hAnsi="Arial" w:cs="Arial"/>
          <w:sz w:val="22"/>
          <w:szCs w:val="22"/>
        </w:rPr>
        <w:t>=</w:t>
      </w:r>
      <w:r w:rsidR="007D1C2F"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7.241468 </w:t>
      </w:r>
      <w:r w:rsidR="000E77D0" w:rsidRPr="00600968">
        <w:rPr>
          <w:rFonts w:ascii="Arial" w:eastAsia="Arial Unicode MS" w:hAnsi="Arial" w:cs="Arial"/>
          <w:sz w:val="22"/>
          <w:szCs w:val="22"/>
        </w:rPr>
        <w:t>×</w:t>
      </w:r>
      <w:r w:rsidR="00911489" w:rsidRPr="00600968">
        <w:rPr>
          <w:rFonts w:ascii="Arial" w:eastAsia="Arial Unicode MS" w:hAnsi="Arial" w:cs="Arial"/>
          <w:sz w:val="22"/>
          <w:szCs w:val="22"/>
        </w:rPr>
        <w:t xml:space="preserve"> </w:t>
      </w:r>
      <w:r w:rsidR="000E77D0" w:rsidRPr="00600968">
        <w:rPr>
          <w:rFonts w:ascii="Arial" w:eastAsia="Arial Unicode MS" w:hAnsi="Arial" w:cs="Arial"/>
          <w:sz w:val="22"/>
          <w:szCs w:val="22"/>
        </w:rPr>
        <w:t>(-1.88</w:t>
      </w:r>
      <w:r w:rsidR="00911489" w:rsidRPr="00600968">
        <w:rPr>
          <w:rFonts w:ascii="Arial" w:eastAsia="Arial Unicode MS" w:hAnsi="Arial" w:cs="Arial"/>
          <w:sz w:val="22"/>
          <w:szCs w:val="22"/>
        </w:rPr>
        <w:t xml:space="preserve"> </w:t>
      </w:r>
      <w:r w:rsidR="000E77D0" w:rsidRPr="00600968">
        <w:rPr>
          <w:rFonts w:ascii="Arial" w:eastAsia="Arial Unicode MS" w:hAnsi="Arial" w:cs="Arial"/>
          <w:sz w:val="22"/>
          <w:szCs w:val="22"/>
        </w:rPr>
        <w:t>×</w:t>
      </w:r>
      <w:r w:rsidR="00911489" w:rsidRPr="00600968">
        <w:rPr>
          <w:rFonts w:ascii="Arial" w:eastAsia="Arial Unicode MS" w:hAnsi="Arial" w:cs="Arial"/>
          <w:sz w:val="22"/>
          <w:szCs w:val="22"/>
        </w:rPr>
        <w:t xml:space="preserve"> </w:t>
      </w:r>
      <w:r w:rsidR="006728EB" w:rsidRPr="00600968">
        <w:rPr>
          <w:rFonts w:ascii="Arial" w:eastAsia="Arial Unicode MS" w:hAnsi="Arial" w:cs="Arial"/>
          <w:sz w:val="22"/>
          <w:szCs w:val="22"/>
        </w:rPr>
        <w:t>0.017517</w:t>
      </w:r>
      <w:r w:rsidR="00911489" w:rsidRPr="00600968">
        <w:rPr>
          <w:rFonts w:ascii="Arial" w:eastAsia="Arial Unicode MS" w:hAnsi="Arial" w:cs="Arial"/>
          <w:sz w:val="22"/>
          <w:szCs w:val="22"/>
        </w:rPr>
        <w:t xml:space="preserve"> </w:t>
      </w:r>
      <w:r w:rsidR="000E77D0" w:rsidRPr="00600968">
        <w:rPr>
          <w:rFonts w:ascii="Arial" w:eastAsia="Arial Unicode MS" w:hAnsi="Arial" w:cs="Arial"/>
          <w:sz w:val="22"/>
          <w:szCs w:val="22"/>
        </w:rPr>
        <w:t>×</w:t>
      </w:r>
      <w:r w:rsidR="00911489" w:rsidRPr="00600968">
        <w:rPr>
          <w:rFonts w:ascii="Arial" w:eastAsia="Arial Unicode MS" w:hAnsi="Arial" w:cs="Arial"/>
          <w:sz w:val="22"/>
          <w:szCs w:val="22"/>
        </w:rPr>
        <w:t xml:space="preserve"> </w:t>
      </w:r>
      <w:r w:rsidR="006728EB" w:rsidRPr="00600968">
        <w:rPr>
          <w:rFonts w:ascii="Arial" w:eastAsia="Arial Unicode MS" w:hAnsi="Arial" w:cs="Arial"/>
          <w:sz w:val="22"/>
          <w:szCs w:val="22"/>
        </w:rPr>
        <w:t>(-0.4451729)</w:t>
      </w:r>
      <w:r w:rsidR="000E77D0" w:rsidRPr="00600968">
        <w:rPr>
          <w:rFonts w:ascii="Arial" w:eastAsia="Arial Unicode MS" w:hAnsi="Arial" w:cs="Arial"/>
          <w:sz w:val="22"/>
          <w:szCs w:val="22"/>
        </w:rPr>
        <w:t xml:space="preserve"> + 1)</w:t>
      </w:r>
      <w:r w:rsidR="006728EB" w:rsidRPr="00600968">
        <w:rPr>
          <w:rFonts w:ascii="Arial" w:eastAsia="Arial Unicode MS" w:hAnsi="Arial" w:cs="Arial"/>
          <w:sz w:val="22"/>
          <w:szCs w:val="22"/>
          <w:vertAlign w:val="superscript"/>
        </w:rPr>
        <w:t>-</w:t>
      </w:r>
      <w:r w:rsidR="000E77D0" w:rsidRPr="00600968">
        <w:rPr>
          <w:rFonts w:ascii="Arial" w:eastAsia="Arial Unicode MS" w:hAnsi="Arial" w:cs="Arial"/>
          <w:sz w:val="22"/>
          <w:szCs w:val="22"/>
          <w:vertAlign w:val="superscript"/>
        </w:rPr>
        <w:t>1/</w:t>
      </w:r>
      <w:r w:rsidR="006728EB" w:rsidRPr="00600968">
        <w:rPr>
          <w:rFonts w:ascii="Arial" w:eastAsia="Arial Unicode MS" w:hAnsi="Arial" w:cs="Arial"/>
          <w:sz w:val="22"/>
          <w:szCs w:val="22"/>
          <w:vertAlign w:val="superscript"/>
        </w:rPr>
        <w:t>0.4451729</w:t>
      </w:r>
      <w:r w:rsidR="000E77D0" w:rsidRPr="00600968">
        <w:rPr>
          <w:rFonts w:ascii="Arial" w:eastAsia="Arial Unicode MS" w:hAnsi="Arial" w:cs="Arial"/>
          <w:sz w:val="22"/>
          <w:szCs w:val="22"/>
        </w:rPr>
        <w:t xml:space="preserve"> </w:t>
      </w:r>
    </w:p>
    <w:p w14:paraId="6A24F20B" w14:textId="78A7F7C5" w:rsidR="000A3395" w:rsidRPr="00600968" w:rsidRDefault="00710711" w:rsidP="008D3470">
      <w:pPr>
        <w:widowControl w:val="0"/>
        <w:tabs>
          <w:tab w:val="left" w:pos="1560"/>
          <w:tab w:val="left" w:pos="2268"/>
        </w:tabs>
        <w:autoSpaceDE w:val="0"/>
        <w:autoSpaceDN w:val="0"/>
        <w:adjustRightInd w:val="0"/>
        <w:spacing w:line="360" w:lineRule="auto"/>
        <w:rPr>
          <w:rFonts w:ascii="Arial" w:eastAsia="Arial Unicode MS" w:hAnsi="Arial" w:cs="Arial"/>
          <w:sz w:val="22"/>
          <w:szCs w:val="22"/>
        </w:rPr>
      </w:pPr>
      <w:r w:rsidRPr="00600968">
        <w:rPr>
          <w:rFonts w:ascii="Arial" w:eastAsia="Arial Unicode MS" w:hAnsi="Arial" w:cs="Arial"/>
          <w:sz w:val="22"/>
          <w:szCs w:val="22"/>
        </w:rPr>
        <w:tab/>
      </w:r>
      <w:r w:rsidR="000E77D0" w:rsidRPr="00600968">
        <w:rPr>
          <w:rFonts w:ascii="Arial" w:eastAsia="Arial Unicode MS" w:hAnsi="Arial" w:cs="Arial"/>
          <w:sz w:val="22"/>
          <w:szCs w:val="22"/>
        </w:rPr>
        <w:t xml:space="preserve">= </w:t>
      </w:r>
      <w:r w:rsidR="00E7040A" w:rsidRPr="00600968">
        <w:rPr>
          <w:rFonts w:ascii="Arial" w:eastAsia="Arial Unicode MS" w:hAnsi="Arial" w:cs="Arial"/>
          <w:sz w:val="22"/>
          <w:szCs w:val="22"/>
        </w:rPr>
        <w:t>7.008552</w:t>
      </w:r>
    </w:p>
    <w:p w14:paraId="49BC48D2" w14:textId="21EA27F6" w:rsidR="00DB6575" w:rsidRPr="00600968" w:rsidRDefault="000E77D0" w:rsidP="008D3470">
      <w:pPr>
        <w:widowControl w:val="0"/>
        <w:tabs>
          <w:tab w:val="left" w:pos="1560"/>
        </w:tabs>
        <w:autoSpaceDE w:val="0"/>
        <w:autoSpaceDN w:val="0"/>
        <w:adjustRightInd w:val="0"/>
        <w:spacing w:line="360" w:lineRule="auto"/>
        <w:rPr>
          <w:rFonts w:ascii="Arial" w:eastAsia="Arial Unicode MS" w:hAnsi="Arial" w:cs="Arial"/>
          <w:sz w:val="22"/>
          <w:szCs w:val="22"/>
        </w:rPr>
      </w:pPr>
      <w:r w:rsidRPr="00600968">
        <w:rPr>
          <w:rFonts w:ascii="Arial" w:eastAsia="Arial Unicode MS" w:hAnsi="Arial" w:cs="Arial"/>
          <w:sz w:val="22"/>
          <w:szCs w:val="22"/>
        </w:rPr>
        <w:t>The 3</w:t>
      </w:r>
      <w:r w:rsidRPr="00600968">
        <w:rPr>
          <w:rFonts w:ascii="Arial" w:eastAsia="Arial Unicode MS" w:hAnsi="Arial" w:cs="Arial"/>
          <w:sz w:val="22"/>
          <w:szCs w:val="22"/>
          <w:vertAlign w:val="superscript"/>
        </w:rPr>
        <w:t>rd</w:t>
      </w:r>
      <w:r w:rsidRPr="00600968">
        <w:rPr>
          <w:rFonts w:ascii="Arial" w:eastAsia="Arial Unicode MS" w:hAnsi="Arial" w:cs="Arial"/>
          <w:sz w:val="22"/>
          <w:szCs w:val="22"/>
        </w:rPr>
        <w:t xml:space="preserve"> centile</w:t>
      </w:r>
      <w:r w:rsidR="00470EB1" w:rsidRPr="00600968">
        <w:rPr>
          <w:rFonts w:ascii="Arial" w:eastAsia="Arial Unicode MS" w:hAnsi="Arial" w:cs="Arial"/>
          <w:sz w:val="22"/>
          <w:szCs w:val="22"/>
        </w:rPr>
        <w:t xml:space="preserve"> for </w:t>
      </w:r>
      <w:r w:rsidR="00E752D5" w:rsidRPr="00600968">
        <w:rPr>
          <w:rFonts w:ascii="Arial" w:eastAsia="Arial Unicode MS" w:hAnsi="Arial" w:cs="Arial"/>
          <w:sz w:val="22"/>
          <w:szCs w:val="22"/>
        </w:rPr>
        <w:t>EFW</w:t>
      </w:r>
      <w:r w:rsidRPr="00600968">
        <w:rPr>
          <w:rFonts w:ascii="Arial" w:eastAsia="Arial Unicode MS" w:hAnsi="Arial" w:cs="Arial"/>
          <w:sz w:val="22"/>
          <w:szCs w:val="22"/>
        </w:rPr>
        <w:t xml:space="preserve"> at 30 weeks</w:t>
      </w:r>
      <w:r w:rsidR="008F2DFC" w:rsidRPr="00600968">
        <w:rPr>
          <w:rFonts w:ascii="Arial" w:eastAsia="Arial Unicode MS" w:hAnsi="Arial" w:cs="Arial"/>
          <w:sz w:val="22"/>
          <w:szCs w:val="22"/>
        </w:rPr>
        <w:t>’ gestation</w:t>
      </w:r>
      <w:r w:rsidRPr="00600968">
        <w:rPr>
          <w:rFonts w:ascii="Arial" w:eastAsia="Arial Unicode MS" w:hAnsi="Arial" w:cs="Arial"/>
          <w:sz w:val="22"/>
          <w:szCs w:val="22"/>
        </w:rPr>
        <w:t xml:space="preserve"> is therefore</w:t>
      </w:r>
      <w:r w:rsidR="00470EB1" w:rsidRPr="00600968">
        <w:rPr>
          <w:rFonts w:ascii="Arial" w:eastAsia="Arial Unicode MS" w:hAnsi="Arial" w:cs="Arial"/>
          <w:sz w:val="22"/>
          <w:szCs w:val="22"/>
        </w:rPr>
        <w:t>:</w:t>
      </w:r>
      <w:r w:rsidR="00DB6575" w:rsidRPr="00600968">
        <w:rPr>
          <w:rFonts w:ascii="Arial" w:eastAsia="Arial Unicode MS" w:hAnsi="Arial" w:cs="Arial"/>
          <w:sz w:val="22"/>
          <w:szCs w:val="22"/>
        </w:rPr>
        <w:t xml:space="preserve"> </w:t>
      </w:r>
    </w:p>
    <w:p w14:paraId="6A3FAE64" w14:textId="74B0E010" w:rsidR="000A3395" w:rsidRPr="00600968" w:rsidRDefault="000E77D0" w:rsidP="008D3470">
      <w:pPr>
        <w:widowControl w:val="0"/>
        <w:tabs>
          <w:tab w:val="left" w:pos="1701"/>
        </w:tabs>
        <w:autoSpaceDE w:val="0"/>
        <w:autoSpaceDN w:val="0"/>
        <w:adjustRightInd w:val="0"/>
        <w:spacing w:line="360" w:lineRule="auto"/>
        <w:ind w:firstLine="708"/>
        <w:rPr>
          <w:rFonts w:ascii="Arial" w:eastAsia="Arial Unicode MS" w:hAnsi="Arial" w:cs="Arial"/>
          <w:sz w:val="22"/>
          <w:szCs w:val="22"/>
        </w:rPr>
      </w:pPr>
      <w:r w:rsidRPr="00600968">
        <w:rPr>
          <w:rFonts w:ascii="Arial" w:eastAsia="Arial Unicode MS" w:hAnsi="Arial" w:cs="Arial"/>
          <w:sz w:val="22"/>
          <w:szCs w:val="22"/>
        </w:rPr>
        <w:t>C</w:t>
      </w:r>
      <w:r w:rsidRPr="00600968">
        <w:rPr>
          <w:rFonts w:ascii="Arial" w:eastAsia="Arial Unicode MS" w:hAnsi="Arial" w:cs="Arial"/>
          <w:sz w:val="22"/>
          <w:szCs w:val="22"/>
          <w:vertAlign w:val="subscript"/>
        </w:rPr>
        <w:t>0.03</w:t>
      </w:r>
      <w:r w:rsidRPr="00600968">
        <w:rPr>
          <w:rFonts w:ascii="Arial" w:eastAsia="Arial Unicode MS" w:hAnsi="Arial" w:cs="Arial"/>
          <w:sz w:val="22"/>
          <w:szCs w:val="22"/>
        </w:rPr>
        <w:t xml:space="preserve">(30) </w:t>
      </w:r>
      <w:r w:rsidR="00C344BD" w:rsidRPr="00600968">
        <w:rPr>
          <w:rFonts w:ascii="Arial" w:eastAsia="Arial Unicode MS" w:hAnsi="Arial" w:cs="Arial"/>
          <w:sz w:val="22"/>
          <w:szCs w:val="22"/>
        </w:rPr>
        <w:tab/>
      </w:r>
      <w:r w:rsidRPr="00600968">
        <w:rPr>
          <w:rFonts w:ascii="Arial" w:eastAsia="Arial Unicode MS" w:hAnsi="Arial" w:cs="Arial"/>
          <w:sz w:val="22"/>
          <w:szCs w:val="22"/>
        </w:rPr>
        <w:t xml:space="preserve">= </w:t>
      </w:r>
      <w:r w:rsidR="00E7040A" w:rsidRPr="00600968">
        <w:rPr>
          <w:rFonts w:ascii="Arial" w:eastAsia="Arial Unicode MS" w:hAnsi="Arial" w:cs="Arial"/>
          <w:sz w:val="22"/>
          <w:szCs w:val="22"/>
        </w:rPr>
        <w:t>exp(7.008552)</w:t>
      </w:r>
    </w:p>
    <w:p w14:paraId="3B7BE21A" w14:textId="4ACD60E8" w:rsidR="00922664" w:rsidRPr="00600968" w:rsidRDefault="00C344BD" w:rsidP="008D3470">
      <w:pPr>
        <w:widowControl w:val="0"/>
        <w:tabs>
          <w:tab w:val="left" w:pos="1701"/>
        </w:tabs>
        <w:autoSpaceDE w:val="0"/>
        <w:autoSpaceDN w:val="0"/>
        <w:adjustRightInd w:val="0"/>
        <w:spacing w:line="360" w:lineRule="auto"/>
        <w:rPr>
          <w:rFonts w:ascii="Arial" w:eastAsia="Arial Unicode MS" w:hAnsi="Arial" w:cs="Arial"/>
          <w:sz w:val="22"/>
          <w:szCs w:val="22"/>
        </w:rPr>
      </w:pPr>
      <w:r w:rsidRPr="00600968">
        <w:rPr>
          <w:rFonts w:ascii="Arial" w:eastAsia="Arial Unicode MS" w:hAnsi="Arial" w:cs="Arial"/>
          <w:sz w:val="22"/>
          <w:szCs w:val="22"/>
        </w:rPr>
        <w:tab/>
      </w:r>
      <w:r w:rsidR="000E77D0" w:rsidRPr="00600968">
        <w:rPr>
          <w:rFonts w:ascii="Arial" w:eastAsia="Arial Unicode MS" w:hAnsi="Arial" w:cs="Arial"/>
          <w:sz w:val="22"/>
          <w:szCs w:val="22"/>
        </w:rPr>
        <w:t xml:space="preserve">= </w:t>
      </w:r>
      <w:r w:rsidR="00E450B2" w:rsidRPr="00600968">
        <w:rPr>
          <w:rFonts w:ascii="Arial" w:eastAsia="Arial Unicode MS" w:hAnsi="Arial" w:cs="Arial"/>
          <w:sz w:val="22"/>
          <w:szCs w:val="22"/>
        </w:rPr>
        <w:t>1</w:t>
      </w:r>
      <w:r w:rsidR="00E313C1">
        <w:rPr>
          <w:rFonts w:ascii="Arial" w:eastAsia="Arial Unicode MS" w:hAnsi="Arial" w:cs="Arial"/>
          <w:sz w:val="22"/>
          <w:szCs w:val="22"/>
        </w:rPr>
        <w:t>,</w:t>
      </w:r>
      <w:r w:rsidR="00E450B2" w:rsidRPr="00600968">
        <w:rPr>
          <w:rFonts w:ascii="Arial" w:eastAsia="Arial Unicode MS" w:hAnsi="Arial" w:cs="Arial"/>
          <w:sz w:val="22"/>
          <w:szCs w:val="22"/>
        </w:rPr>
        <w:t>106</w:t>
      </w:r>
      <w:r w:rsidR="00721EB0">
        <w:rPr>
          <w:rFonts w:ascii="Arial" w:eastAsia="Arial Unicode MS" w:hAnsi="Arial" w:cs="Arial"/>
          <w:sz w:val="22"/>
          <w:szCs w:val="22"/>
        </w:rPr>
        <w:t xml:space="preserve"> </w:t>
      </w:r>
      <w:r w:rsidR="000A3395" w:rsidRPr="00600968">
        <w:rPr>
          <w:rFonts w:ascii="Arial" w:eastAsia="Arial Unicode MS" w:hAnsi="Arial" w:cs="Arial"/>
          <w:sz w:val="22"/>
          <w:szCs w:val="22"/>
        </w:rPr>
        <w:t>g</w:t>
      </w:r>
      <w:r w:rsidR="00721EB0">
        <w:rPr>
          <w:rFonts w:ascii="Arial" w:eastAsia="Arial Unicode MS" w:hAnsi="Arial" w:cs="Arial"/>
          <w:sz w:val="22"/>
          <w:szCs w:val="22"/>
        </w:rPr>
        <w:t>rams</w:t>
      </w:r>
    </w:p>
    <w:p w14:paraId="28A03717" w14:textId="0AB3FA7C" w:rsidR="00400D73" w:rsidRPr="00600968" w:rsidRDefault="00400D73"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The actual values for these centiles according to gestational age are presented in the appendix</w:t>
      </w:r>
      <w:r w:rsidR="00E450B2" w:rsidRPr="00600968">
        <w:rPr>
          <w:rFonts w:ascii="Arial" w:eastAsia="Arial Unicode MS" w:hAnsi="Arial" w:cs="Arial"/>
          <w:sz w:val="22"/>
          <w:szCs w:val="22"/>
        </w:rPr>
        <w:t xml:space="preserve"> (Table A.1)</w:t>
      </w:r>
      <w:r w:rsidRPr="00600968">
        <w:rPr>
          <w:rFonts w:ascii="Arial" w:eastAsia="Arial Unicode MS" w:hAnsi="Arial" w:cs="Arial"/>
          <w:sz w:val="22"/>
          <w:szCs w:val="22"/>
        </w:rPr>
        <w:t>.</w:t>
      </w:r>
    </w:p>
    <w:p w14:paraId="54CBE458" w14:textId="059A66C4" w:rsidR="00631FCD" w:rsidRPr="00600968" w:rsidRDefault="00631FCD" w:rsidP="008D3470">
      <w:pPr>
        <w:spacing w:before="100" w:beforeAutospacing="1" w:after="100" w:afterAutospacing="1" w:line="360" w:lineRule="auto"/>
        <w:rPr>
          <w:rFonts w:ascii="Arial" w:eastAsia="Arial Unicode MS" w:hAnsi="Arial" w:cs="Arial"/>
          <w:b/>
          <w:sz w:val="22"/>
          <w:szCs w:val="22"/>
        </w:rPr>
      </w:pPr>
      <w:r w:rsidRPr="00600968">
        <w:rPr>
          <w:rFonts w:ascii="Arial" w:eastAsia="Arial Unicode MS" w:hAnsi="Arial" w:cs="Arial"/>
          <w:sz w:val="22"/>
          <w:szCs w:val="22"/>
        </w:rPr>
        <w:br w:type="page"/>
      </w:r>
      <w:r w:rsidRPr="00600968">
        <w:rPr>
          <w:rFonts w:ascii="Arial" w:eastAsia="Arial Unicode MS" w:hAnsi="Arial" w:cs="Arial"/>
          <w:b/>
          <w:sz w:val="22"/>
          <w:szCs w:val="22"/>
        </w:rPr>
        <w:lastRenderedPageBreak/>
        <w:t>DISCUSSION</w:t>
      </w:r>
    </w:p>
    <w:p w14:paraId="14194530" w14:textId="1C930427" w:rsidR="00C949BE" w:rsidRPr="00600968" w:rsidRDefault="001254D6"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The INTERGROWTH-21</w:t>
      </w:r>
      <w:r w:rsidRPr="00600968">
        <w:rPr>
          <w:rFonts w:ascii="Arial" w:eastAsia="Arial Unicode MS" w:hAnsi="Arial" w:cs="Arial"/>
          <w:sz w:val="22"/>
          <w:szCs w:val="22"/>
          <w:vertAlign w:val="superscript"/>
        </w:rPr>
        <w:t>st</w:t>
      </w:r>
      <w:r w:rsidRPr="00600968">
        <w:rPr>
          <w:rFonts w:ascii="Arial" w:eastAsia="Arial Unicode MS" w:hAnsi="Arial" w:cs="Arial"/>
          <w:sz w:val="22"/>
          <w:szCs w:val="22"/>
        </w:rPr>
        <w:t xml:space="preserve"> </w:t>
      </w:r>
      <w:r w:rsidR="00286330" w:rsidRPr="00600968">
        <w:rPr>
          <w:rFonts w:ascii="Arial" w:eastAsia="Arial Unicode MS" w:hAnsi="Arial" w:cs="Arial"/>
          <w:sz w:val="22"/>
          <w:szCs w:val="22"/>
        </w:rPr>
        <w:t>P</w:t>
      </w:r>
      <w:r w:rsidRPr="00600968">
        <w:rPr>
          <w:rFonts w:ascii="Arial" w:eastAsia="Arial Unicode MS" w:hAnsi="Arial" w:cs="Arial"/>
          <w:sz w:val="22"/>
          <w:szCs w:val="22"/>
        </w:rPr>
        <w:t>roject provide</w:t>
      </w:r>
      <w:r w:rsidR="000A3395" w:rsidRPr="00600968">
        <w:rPr>
          <w:rFonts w:ascii="Arial" w:eastAsia="Arial Unicode MS" w:hAnsi="Arial" w:cs="Arial"/>
          <w:sz w:val="22"/>
          <w:szCs w:val="22"/>
        </w:rPr>
        <w:t>s</w:t>
      </w:r>
      <w:r w:rsidRPr="00600968">
        <w:rPr>
          <w:rFonts w:ascii="Arial" w:eastAsia="Arial Unicode MS" w:hAnsi="Arial" w:cs="Arial"/>
          <w:sz w:val="22"/>
          <w:szCs w:val="22"/>
        </w:rPr>
        <w:t xml:space="preserve"> standards for </w:t>
      </w:r>
      <w:r w:rsidR="000A3395" w:rsidRPr="00600968">
        <w:rPr>
          <w:rFonts w:ascii="Arial" w:eastAsia="Arial Unicode MS" w:hAnsi="Arial" w:cs="Arial"/>
          <w:sz w:val="22"/>
          <w:szCs w:val="22"/>
        </w:rPr>
        <w:t xml:space="preserve">early human growth based on </w:t>
      </w:r>
      <w:r w:rsidRPr="00600968">
        <w:rPr>
          <w:rFonts w:ascii="Arial" w:eastAsia="Arial Unicode MS" w:hAnsi="Arial" w:cs="Arial"/>
          <w:sz w:val="22"/>
          <w:szCs w:val="22"/>
        </w:rPr>
        <w:t>population</w:t>
      </w:r>
      <w:r w:rsidR="000A3395" w:rsidRPr="00600968">
        <w:rPr>
          <w:rFonts w:ascii="Arial" w:eastAsia="Arial Unicode MS" w:hAnsi="Arial" w:cs="Arial"/>
          <w:sz w:val="22"/>
          <w:szCs w:val="22"/>
        </w:rPr>
        <w:t>s</w:t>
      </w:r>
      <w:r w:rsidRPr="00600968">
        <w:rPr>
          <w:rFonts w:ascii="Arial" w:eastAsia="Arial Unicode MS" w:hAnsi="Arial" w:cs="Arial"/>
          <w:sz w:val="22"/>
          <w:szCs w:val="22"/>
        </w:rPr>
        <w:t xml:space="preserve"> </w:t>
      </w:r>
      <w:r w:rsidR="000A3395" w:rsidRPr="00600968">
        <w:rPr>
          <w:rFonts w:ascii="Arial" w:eastAsia="Arial Unicode MS" w:hAnsi="Arial" w:cs="Arial"/>
          <w:sz w:val="22"/>
          <w:szCs w:val="22"/>
        </w:rPr>
        <w:t xml:space="preserve">that </w:t>
      </w:r>
      <w:r w:rsidRPr="00600968">
        <w:rPr>
          <w:rFonts w:ascii="Arial" w:eastAsia="Arial Unicode MS" w:hAnsi="Arial" w:cs="Arial"/>
          <w:sz w:val="22"/>
          <w:szCs w:val="22"/>
        </w:rPr>
        <w:t>conform</w:t>
      </w:r>
      <w:r w:rsidR="000A3395"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to the prescriptive approach </w:t>
      </w:r>
      <w:r w:rsidR="003D31C0" w:rsidRPr="00600968">
        <w:rPr>
          <w:rFonts w:ascii="Arial" w:eastAsia="Arial Unicode MS" w:hAnsi="Arial" w:cs="Arial"/>
          <w:sz w:val="22"/>
          <w:szCs w:val="22"/>
        </w:rPr>
        <w:t>recommended by</w:t>
      </w:r>
      <w:r w:rsidRPr="00600968">
        <w:rPr>
          <w:rFonts w:ascii="Arial" w:eastAsia="Arial Unicode MS" w:hAnsi="Arial" w:cs="Arial"/>
          <w:sz w:val="22"/>
          <w:szCs w:val="22"/>
        </w:rPr>
        <w:t xml:space="preserve"> WH</w:t>
      </w:r>
      <w:r w:rsidR="003D31C0" w:rsidRPr="00600968">
        <w:rPr>
          <w:rFonts w:ascii="Arial" w:eastAsia="Arial Unicode MS" w:hAnsi="Arial" w:cs="Arial"/>
          <w:sz w:val="22"/>
          <w:szCs w:val="22"/>
        </w:rPr>
        <w:t>O</w:t>
      </w:r>
      <w:r w:rsidR="00925165" w:rsidRPr="00600968">
        <w:rPr>
          <w:rFonts w:ascii="Arial" w:eastAsia="Arial Unicode MS" w:hAnsi="Arial" w:cs="Arial"/>
          <w:sz w:val="22"/>
          <w:szCs w:val="22"/>
        </w:rPr>
        <w:t xml:space="preserve"> </w:t>
      </w:r>
      <w:r w:rsidR="00925165"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{"citationID":"14a9rovaa5","properties":{"formattedCitation":"{\\rtf \\super 21,52\\nosupersub{}}","plainCitation":"21,52"},"citationItems":[{"id":5209,"uris":["http://zotero.org/users/309355/items/T5RZWWDR"],"uri":["http://zotero.org/users/309355/items/T5RZWWDR"],"itemData":{"id":5209,"type":"article-journal","title":"Rationale for developing a new international growth reference","container-title":"Food and Nutrition Bulletin","page":"S5-14","volume":"25","issue":"1 Suppl","source":"PubMed","abstract":"The rationale for developing a new international growth reference derived principally from a Working Group on infant growth established by the World Health Organization (WHO) in 1990. It recommended an approach that described how children should grow rather than describing how children grow; that an international sampling frame be used to highlight the similarity in early childhood growth among diverse ethnic groups; that modern analytical methods be exploited; and that links among anthropometric assessments and functional outcomes be included to the fullest possible extent. Upgrading international growth references to resemble standards more closely will assist in monitoring and attaining a wide variety of international goals related to health and other aspects of social equity. In addition to providing scientifically robust tools, a new reference based on a global sample of children whose health needs are met will provide a useful advocacy tool to health-care providers and others with interests in promoting child health.","ISSN":"0379-5721","note":"PMID: 15069915","journalAbbreviation":"Food Nutr Bull","language":"eng","author":[{"family":"Garza","given":"Cutberto"},{"family":"Onis","given":"Mercedes","non-dropping-particle":"de"}],"issued":{"date-parts":[["2004",3]]},"PMID":"15069915"}},{"id":5312,"uris":["http://zotero.org/users/309355/items/WPZCW8BK"],"uri":["http://zotero.org/users/309355/items/WPZCW8BK"],"itemData":{"id":5312,"type":"article-journal","title":"Measurement and standardization protocols for anthropometry used in the construction of a new international growth reference","container-title":"Food and Nutrition Bulletin","page":"S27-36","volume":"25","issue":"1 Suppl","source":"PubMed","abstract":"Thorough training, continuous standardization, and close monitoring of the adherence to measurement procedures during data collection are essential for minimizing random error and bias in multicenter studies. Rigorous anthropometry and data collection protocols were used in the WHO Multicentre Growth Reference Study to ensure high data quality. After the initial training and standardization, study teams participated in standardization sessions every two months for a continuous assessment of the precision and accuracy of their measurements. Once a year the teams were restandardized against the WHO lead anthropometrist, who observed their measurement techniques and retrained any deviating observers. Robust and precise equipment was selected and adapted for field use. The anthropometrists worked in pairs, taking measurements independently, and repeating measurements that exceeded preset maximum allowable differences. Ongoing central and local monitoring identified anthropometrists deviating from standard procedures, and immediate corrective action was taken. The procedures described in this paper are a model for research settings.","ISSN":"0379-5721","note":"PMID: 15069917","journalAbbreviation":"Food Nutr Bull","language":"eng","author":[{"family":"Onis","given":"Mercedes","non-dropping-particle":"de"},{"family":"Onyango","given":"Adelheid W."},{"family":"Van den Broeck","given":"Jan"},{"family":"Chumlea","given":"Wm Cameron"},{"family":"Martorell","given":"Reynaldo"}],"issued":{"date-parts":[["2004",3]]},"PMID":"15069917"}}],"schema":"https://github.com/citation-style-language/schema/raw/master/csl-citation.json"} </w:instrText>
      </w:r>
      <w:r w:rsidR="00925165" w:rsidRPr="00600968">
        <w:rPr>
          <w:rFonts w:ascii="Arial" w:eastAsia="Arial Unicode MS" w:hAnsi="Arial" w:cs="Arial"/>
          <w:sz w:val="22"/>
          <w:szCs w:val="22"/>
        </w:rPr>
        <w:fldChar w:fldCharType="separate"/>
      </w:r>
      <w:r w:rsidR="006B29AB" w:rsidRPr="006B29AB">
        <w:rPr>
          <w:rFonts w:ascii="Arial" w:hAnsi="Arial"/>
          <w:sz w:val="22"/>
          <w:vertAlign w:val="superscript"/>
        </w:rPr>
        <w:t>21,52</w:t>
      </w:r>
      <w:r w:rsidR="00925165" w:rsidRPr="00600968">
        <w:rPr>
          <w:rFonts w:ascii="Arial" w:eastAsia="Arial Unicode MS" w:hAnsi="Arial" w:cs="Arial"/>
          <w:sz w:val="22"/>
          <w:szCs w:val="22"/>
        </w:rPr>
        <w:fldChar w:fldCharType="end"/>
      </w:r>
      <w:r w:rsidR="000A3395" w:rsidRPr="00600968">
        <w:rPr>
          <w:rFonts w:ascii="Arial" w:eastAsia="Arial Unicode MS" w:hAnsi="Arial" w:cs="Arial"/>
          <w:sz w:val="22"/>
          <w:szCs w:val="22"/>
        </w:rPr>
        <w:t xml:space="preserve">. </w:t>
      </w:r>
      <w:r w:rsidR="00C8594C" w:rsidRPr="00600968">
        <w:rPr>
          <w:rFonts w:ascii="Arial" w:eastAsia="Arial Unicode MS" w:hAnsi="Arial" w:cs="Arial"/>
          <w:sz w:val="22"/>
          <w:szCs w:val="22"/>
        </w:rPr>
        <w:t xml:space="preserve">By prescriptive, we mean </w:t>
      </w:r>
      <w:r w:rsidR="00286330" w:rsidRPr="00600968">
        <w:rPr>
          <w:rFonts w:ascii="Arial" w:eastAsia="Arial Unicode MS" w:hAnsi="Arial" w:cs="Arial"/>
          <w:sz w:val="22"/>
          <w:szCs w:val="22"/>
        </w:rPr>
        <w:t xml:space="preserve">we have observed </w:t>
      </w:r>
      <w:r w:rsidR="00C8594C" w:rsidRPr="00600968">
        <w:rPr>
          <w:rFonts w:ascii="Arial" w:eastAsia="Arial Unicode MS" w:hAnsi="Arial" w:cs="Arial"/>
          <w:sz w:val="22"/>
          <w:szCs w:val="22"/>
        </w:rPr>
        <w:t xml:space="preserve">a cohort of prospectively enrolled women whose risk of adverse maternal and perinatal outcomes (including fetal growth restriction) </w:t>
      </w:r>
      <w:r w:rsidR="00286330" w:rsidRPr="00600968">
        <w:rPr>
          <w:rFonts w:ascii="Arial" w:eastAsia="Arial Unicode MS" w:hAnsi="Arial" w:cs="Arial"/>
          <w:sz w:val="22"/>
          <w:szCs w:val="22"/>
        </w:rPr>
        <w:t xml:space="preserve">was </w:t>
      </w:r>
      <w:r w:rsidR="00C8594C" w:rsidRPr="00600968">
        <w:rPr>
          <w:rFonts w:ascii="Arial" w:eastAsia="Arial Unicode MS" w:hAnsi="Arial" w:cs="Arial"/>
          <w:sz w:val="22"/>
          <w:szCs w:val="22"/>
        </w:rPr>
        <w:t xml:space="preserve">low </w:t>
      </w:r>
      <w:r w:rsidR="00286330" w:rsidRPr="00600968">
        <w:rPr>
          <w:rFonts w:ascii="Arial" w:eastAsia="Arial Unicode MS" w:hAnsi="Arial" w:cs="Arial"/>
          <w:sz w:val="22"/>
          <w:szCs w:val="22"/>
        </w:rPr>
        <w:t>based on</w:t>
      </w:r>
      <w:r w:rsidR="00C8594C" w:rsidRPr="00600968">
        <w:rPr>
          <w:rFonts w:ascii="Arial" w:eastAsia="Arial Unicode MS" w:hAnsi="Arial" w:cs="Arial"/>
          <w:sz w:val="22"/>
          <w:szCs w:val="22"/>
        </w:rPr>
        <w:t xml:space="preserve"> their individual clinical profiles and the socioeconomic and demographic characteristics of the underlying geographically diverse populations. </w:t>
      </w:r>
      <w:r w:rsidR="00C949BE" w:rsidRPr="00600968">
        <w:rPr>
          <w:rFonts w:ascii="Arial" w:eastAsia="Arial Unicode MS" w:hAnsi="Arial" w:cs="Arial"/>
          <w:sz w:val="22"/>
          <w:szCs w:val="22"/>
        </w:rPr>
        <w:t>In fact, the INTERGROWTH-21</w:t>
      </w:r>
      <w:r w:rsidR="00C949BE" w:rsidRPr="00600968">
        <w:rPr>
          <w:rFonts w:ascii="Arial" w:eastAsia="Arial Unicode MS" w:hAnsi="Arial" w:cs="Arial"/>
          <w:sz w:val="22"/>
          <w:szCs w:val="22"/>
          <w:vertAlign w:val="superscript"/>
        </w:rPr>
        <w:t>st</w:t>
      </w:r>
      <w:r w:rsidR="00C949BE" w:rsidRPr="00600968">
        <w:rPr>
          <w:rFonts w:ascii="Arial" w:eastAsia="Arial Unicode MS" w:hAnsi="Arial" w:cs="Arial"/>
          <w:sz w:val="22"/>
          <w:szCs w:val="22"/>
        </w:rPr>
        <w:t xml:space="preserve"> Project is unique because it has produced, for the first time, fetal ultrasound, newborn size and pre</w:t>
      </w:r>
      <w:r w:rsidR="005F6E45" w:rsidRPr="00600968">
        <w:rPr>
          <w:rFonts w:ascii="Arial" w:eastAsia="Arial Unicode MS" w:hAnsi="Arial" w:cs="Arial"/>
          <w:sz w:val="22"/>
          <w:szCs w:val="22"/>
        </w:rPr>
        <w:t>term postnatal growth data set</w:t>
      </w:r>
      <w:r w:rsidR="00C949BE" w:rsidRPr="00600968">
        <w:rPr>
          <w:rFonts w:ascii="Arial" w:eastAsia="Arial Unicode MS" w:hAnsi="Arial" w:cs="Arial"/>
          <w:sz w:val="22"/>
          <w:szCs w:val="22"/>
        </w:rPr>
        <w:t xml:space="preserve"> </w:t>
      </w:r>
      <w:r w:rsidR="00D144A8" w:rsidRPr="00600968">
        <w:rPr>
          <w:rFonts w:ascii="Arial" w:eastAsia="Arial Unicode MS" w:hAnsi="Arial" w:cs="Arial"/>
          <w:sz w:val="22"/>
          <w:szCs w:val="22"/>
        </w:rPr>
        <w:t xml:space="preserve">that have </w:t>
      </w:r>
      <w:r w:rsidR="00C949BE" w:rsidRPr="00600968">
        <w:rPr>
          <w:rFonts w:ascii="Arial" w:eastAsia="Arial Unicode MS" w:hAnsi="Arial" w:cs="Arial"/>
          <w:sz w:val="22"/>
          <w:szCs w:val="22"/>
        </w:rPr>
        <w:t xml:space="preserve">all </w:t>
      </w:r>
      <w:r w:rsidR="00D144A8" w:rsidRPr="00600968">
        <w:rPr>
          <w:rFonts w:ascii="Arial" w:eastAsia="Arial Unicode MS" w:hAnsi="Arial" w:cs="Arial"/>
          <w:sz w:val="22"/>
          <w:szCs w:val="22"/>
        </w:rPr>
        <w:t xml:space="preserve">been </w:t>
      </w:r>
      <w:r w:rsidR="00C949BE" w:rsidRPr="00600968">
        <w:rPr>
          <w:rFonts w:ascii="Arial" w:eastAsia="Arial Unicode MS" w:hAnsi="Arial" w:cs="Arial"/>
          <w:sz w:val="22"/>
          <w:szCs w:val="22"/>
        </w:rPr>
        <w:t xml:space="preserve">collected from the same underlying populations using the same rigorously applied methodologies. </w:t>
      </w:r>
    </w:p>
    <w:p w14:paraId="3767AFAB" w14:textId="4BA22782" w:rsidR="0031740E" w:rsidRPr="00600968" w:rsidRDefault="00286330" w:rsidP="008D3470">
      <w:pPr>
        <w:spacing w:before="100" w:beforeAutospacing="1" w:after="100" w:afterAutospacing="1" w:line="360" w:lineRule="auto"/>
        <w:rPr>
          <w:rFonts w:ascii="Arial" w:eastAsia="Times New Roman" w:hAnsi="Arial" w:cs="Times New Roman"/>
          <w:sz w:val="22"/>
          <w:szCs w:val="22"/>
        </w:rPr>
      </w:pPr>
      <w:r w:rsidRPr="00600968">
        <w:rPr>
          <w:rFonts w:ascii="Arial" w:eastAsia="Arial Unicode MS" w:hAnsi="Arial" w:cs="Arial"/>
          <w:sz w:val="22"/>
          <w:szCs w:val="22"/>
        </w:rPr>
        <w:t>We now present international EFW standards</w:t>
      </w:r>
      <w:r w:rsidR="008A20CD" w:rsidRPr="00600968">
        <w:rPr>
          <w:rFonts w:ascii="Arial" w:eastAsia="Arial Unicode MS" w:hAnsi="Arial" w:cs="Arial"/>
          <w:sz w:val="22"/>
          <w:szCs w:val="22"/>
        </w:rPr>
        <w:t xml:space="preserve"> to</w:t>
      </w:r>
      <w:r w:rsidRPr="00600968">
        <w:rPr>
          <w:rFonts w:ascii="Arial" w:eastAsia="Arial Unicode MS" w:hAnsi="Arial" w:cs="Arial"/>
          <w:sz w:val="22"/>
          <w:szCs w:val="22"/>
        </w:rPr>
        <w:t xml:space="preserve"> complement the existing set</w:t>
      </w:r>
      <w:r w:rsidR="0014529C" w:rsidRPr="00600968">
        <w:rPr>
          <w:rFonts w:ascii="Arial" w:eastAsia="Arial Unicode MS" w:hAnsi="Arial" w:cs="Arial"/>
          <w:sz w:val="22"/>
          <w:szCs w:val="22"/>
        </w:rPr>
        <w:t xml:space="preserve">, along with a formula for EFW based on </w:t>
      </w:r>
      <w:r w:rsidR="001A6B07" w:rsidRPr="00600968">
        <w:rPr>
          <w:rFonts w:ascii="Arial" w:eastAsia="Arial Unicode MS" w:hAnsi="Arial" w:cs="Arial"/>
          <w:sz w:val="22"/>
          <w:szCs w:val="22"/>
        </w:rPr>
        <w:t>HC and AC</w:t>
      </w:r>
      <w:r w:rsidR="00E31F5D" w:rsidRPr="00600968">
        <w:rPr>
          <w:rFonts w:ascii="Arial" w:eastAsia="Arial Unicode MS" w:hAnsi="Arial" w:cs="Arial"/>
          <w:sz w:val="22"/>
          <w:szCs w:val="22"/>
        </w:rPr>
        <w:t>.</w:t>
      </w:r>
      <w:r w:rsidR="001A6B07" w:rsidRPr="00600968">
        <w:rPr>
          <w:rFonts w:ascii="Arial" w:eastAsia="Arial Unicode MS" w:hAnsi="Arial" w:cs="Arial"/>
          <w:sz w:val="22"/>
          <w:szCs w:val="22"/>
        </w:rPr>
        <w:t xml:space="preserve">  </w:t>
      </w:r>
      <w:r w:rsidR="0014529C" w:rsidRPr="00600968">
        <w:rPr>
          <w:rFonts w:ascii="Arial" w:eastAsia="Arial Unicode MS" w:hAnsi="Arial" w:cs="Arial"/>
          <w:sz w:val="22"/>
          <w:szCs w:val="22"/>
        </w:rPr>
        <w:t>Compared with several previous formulae</w:t>
      </w:r>
      <w:r w:rsidR="0031740E" w:rsidRPr="00600968">
        <w:rPr>
          <w:rFonts w:ascii="Arial" w:eastAsia="Arial Unicode MS" w:hAnsi="Arial" w:cs="Arial"/>
          <w:sz w:val="22"/>
          <w:szCs w:val="22"/>
        </w:rPr>
        <w:t xml:space="preserve"> </w:t>
      </w:r>
      <w:r w:rsidR="0031740E"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{"citationID":"5th0un8n9","properties":{"formattedCitation":"{\\rtf \\super 24\\nosupersub{}}","plainCitation":"24"},"citationItems":[{"id":4509,"uris":["http://zotero.org/users/309355/items/K7DQBKXD"],"uri":["http://zotero.org/users/309355/items/K7DQBKXD"],"itemData":{"id":4509,"type":"article-journal","title":"A systematic review of the ultrasound estimation of fetal weight","container-title":"Ultrasound in Obstetrics and Gynecology","page":"80-89","volume":"25","issue":"1","source":"CrossRef","DOI":"10.1002/uog.1751","ISSN":"0960-7692, 1469-0705","language":"en","author":[{"family":"Dudley","given":"N. J."}],"issued":{"date-parts":[["2005",1]]}}}],"schema":"https://github.com/citation-style-language/schema/raw/master/csl-citation.json"} </w:instrText>
      </w:r>
      <w:r w:rsidR="0031740E" w:rsidRPr="00600968">
        <w:rPr>
          <w:rFonts w:ascii="Arial" w:eastAsia="Arial Unicode MS" w:hAnsi="Arial" w:cs="Arial"/>
          <w:sz w:val="22"/>
          <w:szCs w:val="22"/>
        </w:rPr>
        <w:fldChar w:fldCharType="separate"/>
      </w:r>
      <w:r w:rsidR="00721EB0" w:rsidRPr="00721EB0">
        <w:rPr>
          <w:rFonts w:ascii="Arial" w:hAnsi="Arial"/>
          <w:sz w:val="22"/>
          <w:vertAlign w:val="superscript"/>
        </w:rPr>
        <w:t>24</w:t>
      </w:r>
      <w:r w:rsidR="0031740E" w:rsidRPr="00600968">
        <w:rPr>
          <w:rFonts w:ascii="Arial" w:eastAsia="Arial Unicode MS" w:hAnsi="Arial" w:cs="Arial"/>
          <w:sz w:val="22"/>
          <w:szCs w:val="22"/>
        </w:rPr>
        <w:fldChar w:fldCharType="end"/>
      </w:r>
      <w:r w:rsidR="0031740E" w:rsidRPr="00600968">
        <w:rPr>
          <w:rFonts w:ascii="Arial" w:eastAsia="Arial Unicode MS" w:hAnsi="Arial" w:cs="Arial"/>
          <w:sz w:val="22"/>
          <w:szCs w:val="22"/>
        </w:rPr>
        <w:t xml:space="preserve"> </w:t>
      </w:r>
      <w:r w:rsidR="0014529C" w:rsidRPr="00600968">
        <w:rPr>
          <w:rFonts w:ascii="Arial" w:eastAsia="Arial Unicode MS" w:hAnsi="Arial" w:cs="Arial"/>
          <w:sz w:val="22"/>
          <w:szCs w:val="22"/>
        </w:rPr>
        <w:t xml:space="preserve">, we found that </w:t>
      </w:r>
      <w:r w:rsidR="001A6B07" w:rsidRPr="00600968">
        <w:rPr>
          <w:rFonts w:ascii="Arial" w:eastAsia="Arial Unicode MS" w:hAnsi="Arial" w:cs="Arial"/>
          <w:sz w:val="22"/>
          <w:szCs w:val="22"/>
        </w:rPr>
        <w:t>FL</w:t>
      </w:r>
      <w:r w:rsidR="0014529C" w:rsidRPr="00600968">
        <w:rPr>
          <w:rFonts w:ascii="Arial" w:eastAsia="Arial Unicode MS" w:hAnsi="Arial" w:cs="Arial"/>
          <w:sz w:val="22"/>
          <w:szCs w:val="22"/>
        </w:rPr>
        <w:t xml:space="preserve"> did not improve the </w:t>
      </w:r>
      <w:r w:rsidR="001A6B07" w:rsidRPr="00600968">
        <w:rPr>
          <w:rFonts w:ascii="Arial" w:eastAsia="Arial Unicode MS" w:hAnsi="Arial" w:cs="Arial"/>
          <w:sz w:val="22"/>
          <w:szCs w:val="22"/>
        </w:rPr>
        <w:t xml:space="preserve">EFW, which </w:t>
      </w:r>
      <w:r w:rsidR="001A6B07" w:rsidRPr="00600968">
        <w:rPr>
          <w:rFonts w:ascii="Arial" w:eastAsia="Times New Roman" w:hAnsi="Arial" w:cs="Arial"/>
          <w:color w:val="222222"/>
          <w:sz w:val="22"/>
          <w:szCs w:val="22"/>
          <w:shd w:val="clear" w:color="auto" w:fill="FFFFFF"/>
        </w:rPr>
        <w:t xml:space="preserve">concurs </w:t>
      </w:r>
      <w:r w:rsidR="0031740E" w:rsidRPr="00600968">
        <w:rPr>
          <w:rFonts w:ascii="Arial" w:eastAsia="Times New Roman" w:hAnsi="Arial" w:cs="Arial"/>
          <w:color w:val="222222"/>
          <w:sz w:val="22"/>
          <w:szCs w:val="22"/>
          <w:shd w:val="clear" w:color="auto" w:fill="FFFFFF"/>
        </w:rPr>
        <w:t xml:space="preserve">with previous </w:t>
      </w:r>
      <w:r w:rsidR="006C45AE" w:rsidRPr="00600968">
        <w:rPr>
          <w:rFonts w:ascii="Arial" w:eastAsia="Times New Roman" w:hAnsi="Arial" w:cs="Arial"/>
          <w:color w:val="222222"/>
          <w:sz w:val="22"/>
          <w:szCs w:val="22"/>
          <w:shd w:val="clear" w:color="auto" w:fill="FFFFFF"/>
        </w:rPr>
        <w:t xml:space="preserve">work, </w:t>
      </w:r>
      <w:r w:rsidR="0031740E" w:rsidRPr="00600968">
        <w:rPr>
          <w:rFonts w:ascii="Arial" w:eastAsia="Times New Roman" w:hAnsi="Arial" w:cs="Arial"/>
          <w:color w:val="222222"/>
          <w:sz w:val="22"/>
          <w:szCs w:val="22"/>
          <w:shd w:val="clear" w:color="auto" w:fill="FFFFFF"/>
        </w:rPr>
        <w:t xml:space="preserve">in particular in growth restricted fetuses </w:t>
      </w:r>
      <w:r w:rsidR="0031740E" w:rsidRPr="00600968">
        <w:rPr>
          <w:rFonts w:ascii="Arial" w:eastAsia="Times New Roman" w:hAnsi="Arial" w:cs="Arial"/>
          <w:color w:val="222222"/>
          <w:sz w:val="22"/>
          <w:szCs w:val="22"/>
          <w:shd w:val="clear" w:color="auto" w:fill="FFFFFF"/>
        </w:rPr>
        <w:fldChar w:fldCharType="begin"/>
      </w:r>
      <w:r w:rsidR="006B29AB">
        <w:rPr>
          <w:rFonts w:ascii="Arial" w:eastAsia="Times New Roman" w:hAnsi="Arial" w:cs="Arial"/>
          <w:color w:val="222222"/>
          <w:sz w:val="22"/>
          <w:szCs w:val="22"/>
          <w:shd w:val="clear" w:color="auto" w:fill="FFFFFF"/>
        </w:rPr>
        <w:instrText xml:space="preserve"> ADDIN ZOTERO_ITEM CSL_CITATION {"citationID":"1al6sefnb4","properties":{"formattedCitation":"{\\rtf \\super 53\\nosupersub{}}","plainCitation":"53"},"citationItems":[{"id":6009,"uris":["http://zotero.org/users/309355/items/6IQSQDKI"],"uri":["http://zotero.org/users/309355/items/6IQSQDKI"],"itemData":{"id":6009,"type":"article-journal","title":"Incorporation of femur length leads to underestimation of fetal weight in asymmetric preterm growth restriction","container-title":"Ultrasound in Obstetrics and Gynecology","page":"442-448","volume":"35","issue":"4","source":"CrossRef","DOI":"10.1002/uog.7605","ISSN":"09607692, 14690705","language":"en","author":[{"family":"Proctor","given":"L. K."},{"family":"Rushworth","given":"V."},{"family":"Shah","given":"P. S."},{"family":"Keunen","given":"J."},{"family":"Windrim","given":"R."},{"family":"Ryan","given":"G."},{"family":"Kingdom","given":"J."}],"issued":{"date-parts":[["2010",4]]}}}],"schema":"https://github.com/citation-style-language/schema/raw/master/csl-citation.json"} </w:instrText>
      </w:r>
      <w:r w:rsidR="0031740E" w:rsidRPr="00600968">
        <w:rPr>
          <w:rFonts w:ascii="Arial" w:eastAsia="Times New Roman" w:hAnsi="Arial" w:cs="Arial"/>
          <w:color w:val="222222"/>
          <w:sz w:val="22"/>
          <w:szCs w:val="22"/>
          <w:shd w:val="clear" w:color="auto" w:fill="FFFFFF"/>
        </w:rPr>
        <w:fldChar w:fldCharType="separate"/>
      </w:r>
      <w:r w:rsidR="006B29AB" w:rsidRPr="006B29AB">
        <w:rPr>
          <w:rFonts w:ascii="Arial" w:hAnsi="Arial"/>
          <w:color w:val="000000"/>
          <w:sz w:val="22"/>
          <w:vertAlign w:val="superscript"/>
        </w:rPr>
        <w:t>53</w:t>
      </w:r>
      <w:r w:rsidR="0031740E" w:rsidRPr="00600968">
        <w:rPr>
          <w:rFonts w:ascii="Arial" w:eastAsia="Times New Roman" w:hAnsi="Arial" w:cs="Arial"/>
          <w:color w:val="222222"/>
          <w:sz w:val="22"/>
          <w:szCs w:val="22"/>
          <w:shd w:val="clear" w:color="auto" w:fill="FFFFFF"/>
        </w:rPr>
        <w:fldChar w:fldCharType="end"/>
      </w:r>
      <w:r w:rsidR="0031740E" w:rsidRPr="00600968">
        <w:rPr>
          <w:rFonts w:ascii="Arial" w:eastAsia="Times New Roman" w:hAnsi="Arial" w:cs="Arial"/>
          <w:color w:val="222222"/>
          <w:sz w:val="22"/>
          <w:szCs w:val="22"/>
          <w:shd w:val="clear" w:color="auto" w:fill="FFFFFF"/>
        </w:rPr>
        <w:t xml:space="preserve">.  Furthermore, </w:t>
      </w:r>
      <w:r w:rsidR="001A6B07" w:rsidRPr="00600968">
        <w:rPr>
          <w:rFonts w:ascii="Arial" w:eastAsia="Times New Roman" w:hAnsi="Arial" w:cs="Arial"/>
          <w:color w:val="222222"/>
          <w:sz w:val="22"/>
          <w:szCs w:val="22"/>
          <w:shd w:val="clear" w:color="auto" w:fill="FFFFFF"/>
        </w:rPr>
        <w:t xml:space="preserve">it is likely that incorporating FL in </w:t>
      </w:r>
      <w:r w:rsidR="00A74226" w:rsidRPr="00600968">
        <w:rPr>
          <w:rFonts w:ascii="Arial" w:eastAsia="Times New Roman" w:hAnsi="Arial" w:cs="Arial"/>
          <w:color w:val="222222"/>
          <w:sz w:val="22"/>
          <w:szCs w:val="22"/>
          <w:shd w:val="clear" w:color="auto" w:fill="FFFFFF"/>
        </w:rPr>
        <w:t>the</w:t>
      </w:r>
      <w:r w:rsidR="001A6B07" w:rsidRPr="00600968">
        <w:rPr>
          <w:rFonts w:ascii="Arial" w:eastAsia="Times New Roman" w:hAnsi="Arial" w:cs="Arial"/>
          <w:color w:val="222222"/>
          <w:sz w:val="22"/>
          <w:szCs w:val="22"/>
          <w:shd w:val="clear" w:color="auto" w:fill="FFFFFF"/>
        </w:rPr>
        <w:t xml:space="preserve"> formula would increase the prediction error, as its </w:t>
      </w:r>
      <w:r w:rsidR="0031740E" w:rsidRPr="00600968">
        <w:rPr>
          <w:rFonts w:ascii="Arial" w:eastAsia="Times New Roman" w:hAnsi="Arial" w:cs="Arial"/>
          <w:color w:val="222222"/>
          <w:sz w:val="22"/>
          <w:szCs w:val="22"/>
          <w:shd w:val="clear" w:color="auto" w:fill="FFFFFF"/>
        </w:rPr>
        <w:t xml:space="preserve">measurement </w:t>
      </w:r>
      <w:r w:rsidR="001A6B07" w:rsidRPr="00600968">
        <w:rPr>
          <w:rFonts w:ascii="Arial" w:eastAsia="Times New Roman" w:hAnsi="Arial" w:cs="Arial"/>
          <w:color w:val="222222"/>
          <w:sz w:val="22"/>
          <w:szCs w:val="22"/>
          <w:shd w:val="clear" w:color="auto" w:fill="FFFFFF"/>
        </w:rPr>
        <w:t>is associated</w:t>
      </w:r>
      <w:r w:rsidR="0031740E" w:rsidRPr="00600968">
        <w:rPr>
          <w:rFonts w:ascii="Arial" w:eastAsia="Times New Roman" w:hAnsi="Arial" w:cs="Arial"/>
          <w:color w:val="222222"/>
          <w:sz w:val="22"/>
          <w:szCs w:val="22"/>
          <w:shd w:val="clear" w:color="auto" w:fill="FFFFFF"/>
        </w:rPr>
        <w:t xml:space="preserve"> with </w:t>
      </w:r>
      <w:r w:rsidR="001A6B07" w:rsidRPr="00600968">
        <w:rPr>
          <w:rFonts w:ascii="Arial" w:eastAsia="Times New Roman" w:hAnsi="Arial" w:cs="Arial"/>
          <w:color w:val="222222"/>
          <w:sz w:val="22"/>
          <w:szCs w:val="22"/>
          <w:shd w:val="clear" w:color="auto" w:fill="FFFFFF"/>
        </w:rPr>
        <w:t xml:space="preserve">the </w:t>
      </w:r>
      <w:r w:rsidR="0031740E" w:rsidRPr="00600968">
        <w:rPr>
          <w:rFonts w:ascii="Arial" w:eastAsia="Times New Roman" w:hAnsi="Arial" w:cs="Arial"/>
          <w:color w:val="222222"/>
          <w:sz w:val="22"/>
          <w:szCs w:val="22"/>
          <w:shd w:val="clear" w:color="auto" w:fill="FFFFFF"/>
        </w:rPr>
        <w:t xml:space="preserve">highest inter- and intra-observer variability compared to AC and HC </w:t>
      </w:r>
      <w:r w:rsidR="0031740E" w:rsidRPr="00600968">
        <w:rPr>
          <w:rFonts w:ascii="Arial" w:eastAsia="Times New Roman" w:hAnsi="Arial" w:cs="Arial"/>
          <w:color w:val="222222"/>
          <w:sz w:val="22"/>
          <w:szCs w:val="22"/>
          <w:shd w:val="clear" w:color="auto" w:fill="FFFFFF"/>
        </w:rPr>
        <w:fldChar w:fldCharType="begin"/>
      </w:r>
      <w:r w:rsidR="006B29AB">
        <w:rPr>
          <w:rFonts w:ascii="Arial" w:eastAsia="Times New Roman" w:hAnsi="Arial" w:cs="Arial"/>
          <w:color w:val="222222"/>
          <w:sz w:val="22"/>
          <w:szCs w:val="22"/>
          <w:shd w:val="clear" w:color="auto" w:fill="FFFFFF"/>
        </w:rPr>
        <w:instrText xml:space="preserve"> ADDIN ZOTERO_ITEM CSL_CITATION {"citationID":"18j1u02enl","properties":{"formattedCitation":"{\\rtf \\super 54\\nosupersub{}}","plainCitation":"54"},"citationItems":[{"id":6025,"uris":["http://zotero.org/users/309355/items/CD3IIVPS"],"uri":["http://zotero.org/users/309355/items/CD3IIVPS"],"itemData":{"id":6025,"type":"article-journal","title":"Intra- and interobserver variability in fetal ultrasound measurements","container-title":"Ultrasound in Obstetrics &amp; Gynecology: The Official Journal of the International Society of Ultrasound in Obstetrics and Gynecology","page":"266-273","volume":"39","issue":"3","source":"PubMed","abstract":"OBJECTIVE: To assess intra- and interobserver variability of fetal biometry measurements throughout pregnancy.\nMETHODS: A total of 175 scans (of 140 fetuses) were prospectively performed at 14-41 weeks of gestation ensuring an even distribution throughout gestation. From among three experienced sonographers, a pair of observers independently acquired a duplicate set of seven standard measurements for each fetus. Differences between and within observers were expressed in measurement units (mm), as a percentage of fetal dimensions and as gestational age-specific Z-scores. For all comparisons, Bland-Altman plots were used to quantify limits of agreement.\nRESULTS: When using measurement units (mm) to express differences, both intra- and interobserver variability increased with gestational age. However, when measurement of variability took into account the increasing fetal size and was expressed as a percentage or Z-score, it remained constant throughout gestation. When expressed as a percentage or Z-score, the 95% limits of agreement for intraobserver difference for head circumference (HC) were ± 3.0% or 0.67; they were ± 5.3% or 0.90 and ± 6.6% or 0.94 for abdominal circumference (AC) and femur length (FL), respectively. The corresponding values for interobserver differences were ± 4.9% or 0.99 for HC, ± 8.8% or 1.35 for AC and ± 11.1% or 1.43 for FL.\nCONCLUSIONS: Although intra- and interobserver variability increases with advancing gestation when expressed in millimeters, both are constant as a percentage of the fetal dimensions or when reported as a Z-score. Thus, measurement variability should be considered when interpreting fetal growth rates.","DOI":"10.1002/uog.10082","ISSN":"1469-0705","note":"PMID: 22535628","journalAbbreviation":"Ultrasound Obstet Gynecol","language":"eng","author":[{"family":"Sarris","given":"I."},{"family":"Ioannou","given":"C."},{"family":"Chamberlain","given":"P."},{"family":"Ohuma","given":"E."},{"family":"Roseman","given":"F."},{"family":"Hoch","given":"L."},{"family":"Altman","given":"D. G."},{"family":"Papageorghiou","given":"A. T."},{"literal":"International Fetal and Newborn Growth Consortium for the 21st Century (INTERGROWTH</w:instrText>
      </w:r>
      <w:r w:rsidR="006B29AB">
        <w:rPr>
          <w:rFonts w:ascii="American Typewriter" w:eastAsia="Times New Roman" w:hAnsi="American Typewriter" w:cs="American Typewriter"/>
          <w:color w:val="222222"/>
          <w:sz w:val="22"/>
          <w:szCs w:val="22"/>
          <w:shd w:val="clear" w:color="auto" w:fill="FFFFFF"/>
        </w:rPr>
        <w:instrText>‐</w:instrText>
      </w:r>
      <w:r w:rsidR="006B29AB">
        <w:rPr>
          <w:rFonts w:ascii="Arial" w:eastAsia="Times New Roman" w:hAnsi="Arial" w:cs="Arial"/>
          <w:color w:val="222222"/>
          <w:sz w:val="22"/>
          <w:szCs w:val="22"/>
          <w:shd w:val="clear" w:color="auto" w:fill="FFFFFF"/>
        </w:rPr>
        <w:instrText xml:space="preserve">21st)"}],"issued":{"date-parts":[["2012",3]]},"PMID":"22535628"}}],"schema":"https://github.com/citation-style-language/schema/raw/master/csl-citation.json"} </w:instrText>
      </w:r>
      <w:r w:rsidR="0031740E" w:rsidRPr="00600968">
        <w:rPr>
          <w:rFonts w:ascii="Arial" w:eastAsia="Times New Roman" w:hAnsi="Arial" w:cs="Arial"/>
          <w:color w:val="222222"/>
          <w:sz w:val="22"/>
          <w:szCs w:val="22"/>
          <w:shd w:val="clear" w:color="auto" w:fill="FFFFFF"/>
        </w:rPr>
        <w:fldChar w:fldCharType="separate"/>
      </w:r>
      <w:r w:rsidR="006B29AB" w:rsidRPr="006B29AB">
        <w:rPr>
          <w:rFonts w:ascii="Arial" w:hAnsi="Arial"/>
          <w:color w:val="000000"/>
          <w:sz w:val="22"/>
          <w:vertAlign w:val="superscript"/>
        </w:rPr>
        <w:t>54</w:t>
      </w:r>
      <w:r w:rsidR="0031740E" w:rsidRPr="00600968">
        <w:rPr>
          <w:rFonts w:ascii="Arial" w:eastAsia="Times New Roman" w:hAnsi="Arial" w:cs="Arial"/>
          <w:color w:val="222222"/>
          <w:sz w:val="22"/>
          <w:szCs w:val="22"/>
          <w:shd w:val="clear" w:color="auto" w:fill="FFFFFF"/>
        </w:rPr>
        <w:fldChar w:fldCharType="end"/>
      </w:r>
      <w:r w:rsidR="001A6B07" w:rsidRPr="00600968">
        <w:rPr>
          <w:rFonts w:ascii="Arial" w:eastAsia="Times New Roman" w:hAnsi="Arial" w:cs="Arial"/>
          <w:color w:val="222222"/>
          <w:sz w:val="22"/>
          <w:szCs w:val="22"/>
          <w:shd w:val="clear" w:color="auto" w:fill="FFFFFF"/>
        </w:rPr>
        <w:t>.</w:t>
      </w:r>
    </w:p>
    <w:p w14:paraId="4048D31C" w14:textId="3D792A17" w:rsidR="00B50DE4" w:rsidRPr="00600968" w:rsidRDefault="008A20CD"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Unusually</w:t>
      </w:r>
      <w:r w:rsidR="00286330" w:rsidRPr="00600968">
        <w:rPr>
          <w:rFonts w:ascii="Arial" w:eastAsia="Arial Unicode MS" w:hAnsi="Arial" w:cs="Arial"/>
          <w:sz w:val="22"/>
          <w:szCs w:val="22"/>
        </w:rPr>
        <w:t xml:space="preserve">, we have lowered the starting gestational age </w:t>
      </w:r>
      <w:r w:rsidR="007A623C" w:rsidRPr="00600968">
        <w:rPr>
          <w:rFonts w:ascii="Arial" w:eastAsia="Arial Unicode MS" w:hAnsi="Arial" w:cs="Arial"/>
          <w:sz w:val="22"/>
          <w:szCs w:val="22"/>
        </w:rPr>
        <w:t>to 22 weeks, 2 weeks</w:t>
      </w:r>
      <w:r w:rsidR="001A7EB7" w:rsidRPr="00600968">
        <w:rPr>
          <w:rFonts w:ascii="Arial" w:eastAsia="Arial Unicode MS" w:hAnsi="Arial" w:cs="Arial"/>
          <w:sz w:val="22"/>
          <w:szCs w:val="22"/>
        </w:rPr>
        <w:t xml:space="preserve"> </w:t>
      </w:r>
      <w:r w:rsidR="00286330" w:rsidRPr="00600968">
        <w:rPr>
          <w:rFonts w:ascii="Arial" w:eastAsia="Arial Unicode MS" w:hAnsi="Arial" w:cs="Arial"/>
          <w:sz w:val="22"/>
          <w:szCs w:val="22"/>
        </w:rPr>
        <w:t xml:space="preserve">below </w:t>
      </w:r>
      <w:r w:rsidR="001A7EB7" w:rsidRPr="00600968">
        <w:rPr>
          <w:rFonts w:ascii="Arial" w:eastAsia="Arial Unicode MS" w:hAnsi="Arial" w:cs="Arial"/>
          <w:sz w:val="22"/>
          <w:szCs w:val="22"/>
        </w:rPr>
        <w:t xml:space="preserve">the </w:t>
      </w:r>
      <w:r w:rsidRPr="00600968">
        <w:rPr>
          <w:rFonts w:ascii="Arial" w:eastAsia="Arial Unicode MS" w:hAnsi="Arial" w:cs="Arial"/>
          <w:sz w:val="22"/>
          <w:szCs w:val="22"/>
        </w:rPr>
        <w:t xml:space="preserve">customary </w:t>
      </w:r>
      <w:r w:rsidR="001A7EB7" w:rsidRPr="00600968">
        <w:rPr>
          <w:rFonts w:ascii="Arial" w:eastAsia="Arial Unicode MS" w:hAnsi="Arial" w:cs="Arial"/>
          <w:sz w:val="22"/>
          <w:szCs w:val="22"/>
        </w:rPr>
        <w:t>cut-off of 24 weeks</w:t>
      </w:r>
      <w:r w:rsidR="00286330" w:rsidRPr="00600968">
        <w:rPr>
          <w:rFonts w:ascii="Arial" w:eastAsia="Arial Unicode MS" w:hAnsi="Arial" w:cs="Arial"/>
          <w:sz w:val="22"/>
          <w:szCs w:val="22"/>
        </w:rPr>
        <w:t>’ gestation</w:t>
      </w:r>
      <w:r w:rsidR="001A7EB7" w:rsidRPr="00600968">
        <w:rPr>
          <w:rFonts w:ascii="Arial" w:eastAsia="Arial Unicode MS" w:hAnsi="Arial" w:cs="Arial"/>
          <w:sz w:val="22"/>
          <w:szCs w:val="22"/>
        </w:rPr>
        <w:t xml:space="preserve"> for viability</w:t>
      </w:r>
      <w:r w:rsidR="007A623C" w:rsidRPr="00600968">
        <w:rPr>
          <w:rFonts w:ascii="Arial" w:eastAsia="Arial Unicode MS" w:hAnsi="Arial" w:cs="Arial"/>
          <w:sz w:val="22"/>
          <w:szCs w:val="22"/>
        </w:rPr>
        <w:t>, for two reasons: to</w:t>
      </w:r>
      <w:r w:rsidR="00C4443A" w:rsidRPr="00600968">
        <w:rPr>
          <w:rFonts w:ascii="Arial" w:eastAsia="Arial Unicode MS" w:hAnsi="Arial" w:cs="Arial"/>
          <w:sz w:val="22"/>
          <w:szCs w:val="22"/>
        </w:rPr>
        <w:t xml:space="preserve"> facilitate the</w:t>
      </w:r>
      <w:r w:rsidR="007A623C" w:rsidRPr="00600968">
        <w:rPr>
          <w:rFonts w:ascii="Arial" w:eastAsia="Arial Unicode MS" w:hAnsi="Arial" w:cs="Arial"/>
          <w:sz w:val="22"/>
          <w:szCs w:val="22"/>
        </w:rPr>
        <w:t xml:space="preserve"> early recognition of </w:t>
      </w:r>
      <w:r w:rsidR="000A3395" w:rsidRPr="00600968">
        <w:rPr>
          <w:rFonts w:ascii="Arial" w:eastAsia="Arial Unicode MS" w:hAnsi="Arial" w:cs="Arial"/>
          <w:sz w:val="22"/>
          <w:szCs w:val="22"/>
        </w:rPr>
        <w:t>fetal growth restriction</w:t>
      </w:r>
      <w:r w:rsidR="00286330" w:rsidRPr="00600968">
        <w:rPr>
          <w:rFonts w:ascii="Arial" w:eastAsia="Arial Unicode MS" w:hAnsi="Arial" w:cs="Arial"/>
          <w:sz w:val="22"/>
          <w:szCs w:val="22"/>
        </w:rPr>
        <w:t xml:space="preserve"> around</w:t>
      </w:r>
      <w:r w:rsidR="00EF440A" w:rsidRPr="00600968">
        <w:rPr>
          <w:rFonts w:ascii="Arial" w:eastAsia="Arial Unicode MS" w:hAnsi="Arial" w:cs="Arial"/>
          <w:sz w:val="22"/>
          <w:szCs w:val="22"/>
        </w:rPr>
        <w:t xml:space="preserve"> the recommended </w:t>
      </w:r>
      <w:r w:rsidR="00286330" w:rsidRPr="00600968">
        <w:rPr>
          <w:rFonts w:ascii="Arial" w:eastAsia="Arial Unicode MS" w:hAnsi="Arial" w:cs="Arial"/>
          <w:sz w:val="22"/>
          <w:szCs w:val="22"/>
        </w:rPr>
        <w:t xml:space="preserve">time </w:t>
      </w:r>
      <w:r w:rsidR="00EF440A" w:rsidRPr="00600968">
        <w:rPr>
          <w:rFonts w:ascii="Arial" w:eastAsia="Arial Unicode MS" w:hAnsi="Arial" w:cs="Arial"/>
          <w:sz w:val="22"/>
          <w:szCs w:val="22"/>
        </w:rPr>
        <w:t>of the second trimester anatomy scan</w:t>
      </w:r>
      <w:r w:rsidR="00925165" w:rsidRPr="00600968">
        <w:rPr>
          <w:rFonts w:ascii="Arial" w:eastAsia="Arial Unicode MS" w:hAnsi="Arial" w:cs="Arial"/>
          <w:sz w:val="22"/>
          <w:szCs w:val="22"/>
        </w:rPr>
        <w:t xml:space="preserve"> </w:t>
      </w:r>
      <w:r w:rsidR="00925165"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{"citationID":"kk89rlcns","properties":{"formattedCitation":"{\\rtf \\super 55\\nosupersub{}}","plainCitation":"55"},"citationItems":[{"id":5375,"uris":["http://zotero.org/users/309355/items/TFXRKRGB"],"uri":["http://zotero.org/users/309355/items/TFXRKRGB"],"itemData":{"id":5375,"type":"article-journal","title":"Practice guidelines for performance of the routine mid-trimester fetal ultrasound scan","container-title":"Ultrasound in Obstetrics &amp; Gynecology","page":"116–126","volume":"37","issue":"1","source":"Google Scholar","author":[{"family":"Salomon","given":"L. J."},{"family":"Alfirevic","given":"Z."},{"family":"Berghella","given":"V."},{"family":"Bilardo","given":"C."},{"family":"Hernandez-Andrade","given":"E."},{"family":"Johnsen","given":"S. L."},{"family":"Kalache","given":"K."},{"family":"Leung","given":"K.-Y."},{"family":"Malinger","given":"G."},{"family":"Munoz","given":"H."},{"literal":"others"}],"issued":{"date-parts":[["2011"]]}}}],"schema":"https://github.com/citation-style-language/schema/raw/master/csl-citation.json"} </w:instrText>
      </w:r>
      <w:r w:rsidR="00925165" w:rsidRPr="00600968">
        <w:rPr>
          <w:rFonts w:ascii="Arial" w:eastAsia="Arial Unicode MS" w:hAnsi="Arial" w:cs="Arial"/>
          <w:sz w:val="22"/>
          <w:szCs w:val="22"/>
        </w:rPr>
        <w:fldChar w:fldCharType="separate"/>
      </w:r>
      <w:r w:rsidR="006B29AB" w:rsidRPr="006B29AB">
        <w:rPr>
          <w:rFonts w:ascii="Arial" w:hAnsi="Arial"/>
          <w:sz w:val="22"/>
          <w:vertAlign w:val="superscript"/>
        </w:rPr>
        <w:t>55</w:t>
      </w:r>
      <w:r w:rsidR="00925165" w:rsidRPr="00600968">
        <w:rPr>
          <w:rFonts w:ascii="Arial" w:eastAsia="Arial Unicode MS" w:hAnsi="Arial" w:cs="Arial"/>
          <w:sz w:val="22"/>
          <w:szCs w:val="22"/>
        </w:rPr>
        <w:fldChar w:fldCharType="end"/>
      </w:r>
      <w:r w:rsidR="00286330" w:rsidRPr="00600968">
        <w:rPr>
          <w:rFonts w:ascii="Arial" w:eastAsia="Arial Unicode MS" w:hAnsi="Arial" w:cs="Arial"/>
          <w:sz w:val="22"/>
          <w:szCs w:val="22"/>
        </w:rPr>
        <w:t xml:space="preserve"> and</w:t>
      </w:r>
      <w:r w:rsidR="00AD2793" w:rsidRPr="00600968">
        <w:rPr>
          <w:rFonts w:ascii="Arial" w:eastAsia="Arial Unicode MS" w:hAnsi="Arial" w:cs="Arial"/>
          <w:sz w:val="22"/>
          <w:szCs w:val="22"/>
        </w:rPr>
        <w:t xml:space="preserve"> to </w:t>
      </w:r>
      <w:r w:rsidR="00047704" w:rsidRPr="00600968">
        <w:rPr>
          <w:rFonts w:ascii="Arial" w:eastAsia="Arial Unicode MS" w:hAnsi="Arial" w:cs="Arial"/>
          <w:sz w:val="22"/>
          <w:szCs w:val="22"/>
        </w:rPr>
        <w:t xml:space="preserve">anticipate </w:t>
      </w:r>
      <w:r w:rsidR="00E320F3" w:rsidRPr="00600968">
        <w:rPr>
          <w:rFonts w:ascii="Arial" w:eastAsia="Arial Unicode MS" w:hAnsi="Arial" w:cs="Arial"/>
          <w:sz w:val="22"/>
          <w:szCs w:val="22"/>
        </w:rPr>
        <w:t>the</w:t>
      </w:r>
      <w:r w:rsidR="00047704" w:rsidRPr="00600968">
        <w:rPr>
          <w:rFonts w:ascii="Arial" w:eastAsia="Arial Unicode MS" w:hAnsi="Arial" w:cs="Arial"/>
          <w:sz w:val="22"/>
          <w:szCs w:val="22"/>
        </w:rPr>
        <w:t xml:space="preserve"> possible extension of the limit of viability</w:t>
      </w:r>
      <w:r w:rsidR="00925165" w:rsidRPr="00600968">
        <w:rPr>
          <w:rFonts w:ascii="Arial" w:eastAsia="Arial Unicode MS" w:hAnsi="Arial" w:cs="Arial"/>
          <w:sz w:val="22"/>
          <w:szCs w:val="22"/>
        </w:rPr>
        <w:t xml:space="preserve"> </w:t>
      </w:r>
      <w:r w:rsidR="00925165"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{"citationID":"150rbqv036","properties":{"formattedCitation":"{\\rtf \\super 56\\nosupersub{}}","plainCitation":"56"},"citationItems":[{"id":5376,"uris":["http://zotero.org/users/309355/items/428QWHXA"],"uri":["http://zotero.org/users/309355/items/428QWHXA"],"itemData":{"id":5376,"type":"article-journal","title":"Perinatal care at the threshold of viability: an international comparison of practical guidelines for the treatment of extremely preterm births","container-title":"Pediatrics","page":"e193-198","volume":"121","issue":"1","source":"PubMed","abstract":"Over the last 2 decades, the survival rate of infants born at &lt; or = 25 weeks of gestation has increased; however, significant morbidity and disability persist. The commitment for their care gives rise to a variety of complex medical, social, and ethical aspects. Decision-making is a crucial issue that involves the infant, the family, health care providers, and society. In a review of the existing guidelines, we investigated the different approaches in the care of extremely preterm births in various countries. We found that many scientific societies and professional organizations have issued guidelines that address the recommendations for the care of these fetuses/neonates although to varying degrees. In this article we compare different approaches and assess the scientific grounds of the specific recommendations. With current standards, intensive care is generally considered justifiable at &gt; or = 25 weeks, compassionate care at &lt; or = 22 weeks, and an individual approach at 23 to 24 weeks, consistent with the parents' wishes and the infant's clinical conditions at birth.","DOI":"10.1542/peds.2007-0513","ISSN":"1098-4275","note":"PMID: 18166538","shortTitle":"Perinatal care at the threshold of viability","journalAbbreviation":"Pediatrics","language":"eng","author":[{"family":"Pignotti","given":"Maria Serenella"},{"family":"Donzelli","given":"Gianpaolo"}],"issued":{"date-parts":[["2008",1]]},"PMID":"18166538"}}],"schema":"https://github.com/citation-style-language/schema/raw/master/csl-citation.json"} </w:instrText>
      </w:r>
      <w:r w:rsidR="00925165" w:rsidRPr="00600968">
        <w:rPr>
          <w:rFonts w:ascii="Arial" w:eastAsia="Arial Unicode MS" w:hAnsi="Arial" w:cs="Arial"/>
          <w:sz w:val="22"/>
          <w:szCs w:val="22"/>
        </w:rPr>
        <w:fldChar w:fldCharType="separate"/>
      </w:r>
      <w:r w:rsidR="006B29AB" w:rsidRPr="006B29AB">
        <w:rPr>
          <w:rFonts w:ascii="Arial" w:hAnsi="Arial"/>
          <w:sz w:val="22"/>
          <w:vertAlign w:val="superscript"/>
        </w:rPr>
        <w:t>56</w:t>
      </w:r>
      <w:r w:rsidR="00925165" w:rsidRPr="00600968">
        <w:rPr>
          <w:rFonts w:ascii="Arial" w:eastAsia="Arial Unicode MS" w:hAnsi="Arial" w:cs="Arial"/>
          <w:sz w:val="22"/>
          <w:szCs w:val="22"/>
        </w:rPr>
        <w:fldChar w:fldCharType="end"/>
      </w:r>
      <w:r w:rsidR="00047704" w:rsidRPr="00600968">
        <w:rPr>
          <w:rFonts w:ascii="Arial" w:eastAsia="Arial Unicode MS" w:hAnsi="Arial" w:cs="Arial"/>
          <w:sz w:val="22"/>
          <w:szCs w:val="22"/>
        </w:rPr>
        <w:t xml:space="preserve">. </w:t>
      </w:r>
    </w:p>
    <w:p w14:paraId="50E293BC" w14:textId="3337AD7D" w:rsidR="00C728B2" w:rsidRPr="00600968" w:rsidRDefault="007A623C"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At the </w:t>
      </w:r>
      <w:r w:rsidR="00BE7206" w:rsidRPr="00600968">
        <w:rPr>
          <w:rFonts w:ascii="Arial" w:eastAsia="Arial Unicode MS" w:hAnsi="Arial" w:cs="Arial"/>
          <w:sz w:val="22"/>
          <w:szCs w:val="22"/>
        </w:rPr>
        <w:t xml:space="preserve">upper </w:t>
      </w:r>
      <w:r w:rsidRPr="00600968">
        <w:rPr>
          <w:rFonts w:ascii="Arial" w:eastAsia="Arial Unicode MS" w:hAnsi="Arial" w:cs="Arial"/>
          <w:sz w:val="22"/>
          <w:szCs w:val="22"/>
        </w:rPr>
        <w:t xml:space="preserve">end of gestation, </w:t>
      </w:r>
      <w:r w:rsidR="001E4A4D" w:rsidRPr="00600968">
        <w:rPr>
          <w:rFonts w:ascii="Arial" w:eastAsia="Arial Unicode MS" w:hAnsi="Arial" w:cs="Arial"/>
          <w:sz w:val="22"/>
          <w:szCs w:val="22"/>
        </w:rPr>
        <w:t xml:space="preserve">the centiles closely match </w:t>
      </w:r>
      <w:r w:rsidR="00A30A54" w:rsidRPr="00600968">
        <w:rPr>
          <w:rFonts w:ascii="Arial" w:eastAsia="Arial Unicode MS" w:hAnsi="Arial" w:cs="Arial"/>
          <w:sz w:val="22"/>
          <w:szCs w:val="22"/>
        </w:rPr>
        <w:t xml:space="preserve">those of </w:t>
      </w:r>
      <w:r w:rsidR="002C7400" w:rsidRPr="00600968">
        <w:rPr>
          <w:rFonts w:ascii="Arial" w:eastAsia="Arial Unicode MS" w:hAnsi="Arial" w:cs="Arial"/>
          <w:sz w:val="22"/>
          <w:szCs w:val="22"/>
        </w:rPr>
        <w:t>the INTERGROWTH-21</w:t>
      </w:r>
      <w:r w:rsidR="002C7400" w:rsidRPr="00600968">
        <w:rPr>
          <w:rFonts w:ascii="Arial" w:eastAsia="Arial Unicode MS" w:hAnsi="Arial" w:cs="Arial"/>
          <w:sz w:val="22"/>
          <w:szCs w:val="22"/>
          <w:vertAlign w:val="superscript"/>
        </w:rPr>
        <w:t>st</w:t>
      </w:r>
      <w:r w:rsidR="002C7400" w:rsidRPr="00600968">
        <w:rPr>
          <w:rFonts w:ascii="Arial" w:eastAsia="Arial Unicode MS" w:hAnsi="Arial" w:cs="Arial"/>
          <w:sz w:val="22"/>
          <w:szCs w:val="22"/>
        </w:rPr>
        <w:t xml:space="preserve"> </w:t>
      </w:r>
      <w:r w:rsidR="008A20CD" w:rsidRPr="00600968">
        <w:rPr>
          <w:rFonts w:ascii="Arial" w:eastAsia="Arial Unicode MS" w:hAnsi="Arial" w:cs="Arial"/>
          <w:sz w:val="22"/>
          <w:szCs w:val="22"/>
        </w:rPr>
        <w:t>Newborn Size Standards</w:t>
      </w:r>
      <w:r w:rsidR="003B6501" w:rsidRPr="00600968">
        <w:rPr>
          <w:rFonts w:ascii="Arial" w:eastAsia="Arial Unicode MS" w:hAnsi="Arial" w:cs="Arial"/>
          <w:sz w:val="22"/>
          <w:szCs w:val="22"/>
        </w:rPr>
        <w:t xml:space="preserve"> </w:t>
      </w:r>
      <w:r w:rsidR="008C0227" w:rsidRPr="00600968">
        <w:rPr>
          <w:rFonts w:ascii="Arial" w:eastAsia="Arial Unicode MS" w:hAnsi="Arial" w:cs="Arial"/>
          <w:sz w:val="22"/>
          <w:szCs w:val="22"/>
        </w:rPr>
        <w:t>at 40 weeks</w:t>
      </w:r>
      <w:r w:rsidR="004B4847" w:rsidRPr="00600968">
        <w:rPr>
          <w:rFonts w:ascii="Arial" w:eastAsia="Arial Unicode MS" w:hAnsi="Arial" w:cs="Arial"/>
          <w:sz w:val="22"/>
          <w:szCs w:val="22"/>
        </w:rPr>
        <w:t xml:space="preserve"> </w:t>
      </w:r>
      <w:r w:rsidR="00925165" w:rsidRPr="00600968">
        <w:rPr>
          <w:rFonts w:ascii="Arial" w:eastAsia="Arial Unicode MS" w:hAnsi="Arial" w:cs="Arial"/>
          <w:sz w:val="22"/>
          <w:szCs w:val="22"/>
        </w:rPr>
        <w:fldChar w:fldCharType="begin"/>
      </w:r>
      <w:r w:rsidR="00925165" w:rsidRPr="00600968">
        <w:rPr>
          <w:rFonts w:ascii="Arial" w:eastAsia="Arial Unicode MS" w:hAnsi="Arial" w:cs="Arial"/>
          <w:sz w:val="22"/>
          <w:szCs w:val="22"/>
        </w:rPr>
        <w:instrText xml:space="preserve"> ADDIN ZOTERO_ITEM CSL_CITATION {"citationID":"1jrf7n1qur","properties":{"formattedCitation":"{\\rtf \\super 7\\nosupersub{}}","plainCitation":"7"},"citationItems":[{"id":4528,"uris":["http://zotero.org/users/309355/items/UHFBVVQS"],"uri":["http://zotero.org/users/309355/items/UHFBVVQS"],"itemData":{"id":4528,"type":"article-journal","title":"International standards for newborn weight, length, and head circumference by gestational age and sex: the Newborn Cross-Sectional Study of the INTERGROWTH-21st Project","container-title":"The Lancet","page":"857-868","volume":"384","issue":"9946","source":"CrossRef","DOI":"10.1016/S0140-6736(14)60932-6","ISSN":"01406736","shortTitle":"International standards for newborn weight, length, and head circumference by gestational age and sex","language":"en","author":[{"family":"Villar","given":"José"},{"family":"Ismail","given":"Leila Cheikh"},{"family":"Victora","given":"Cesar G"},{"family":"Ohuma","given":"Eric O"},{"family":"Bertino","given":"Enrico"},{"family":"Altman","given":"Doug G"},{"family":"Lambert","given":"Ann"},{"family":"Papageorghiou","given":"Aris T"},{"family":"Carvalho","given":"Maria"},{"family":"Jaffer","given":"Yasmin A"},{"family":"Gravett","given":"Michael G"},{"family":"Purwar","given":"Manorama"},{"family":"Frederick","given":"Ihunnaya O"},{"family":"Noble","given":"Alison J"},{"family":"Pang","given":"Ruyan"},{"family":"Barros","given":"Fernando C"},{"family":"Chumlea","given":"Cameron"},{"family":"Bhutta","given":"Zulfiqar A"},{"family":"Kennedy","given":"Stephen H"}],"issued":{"date-parts":[["2014",9]]}}}],"schema":"https://github.com/citation-style-language/schema/raw/master/csl-citation.json"} </w:instrText>
      </w:r>
      <w:r w:rsidR="00925165"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7</w:t>
      </w:r>
      <w:r w:rsidR="00925165" w:rsidRPr="00600968">
        <w:rPr>
          <w:rFonts w:ascii="Arial" w:eastAsia="Arial Unicode MS" w:hAnsi="Arial" w:cs="Arial"/>
          <w:sz w:val="22"/>
          <w:szCs w:val="22"/>
        </w:rPr>
        <w:fldChar w:fldCharType="end"/>
      </w:r>
      <w:r w:rsidR="008A20CD" w:rsidRPr="00600968">
        <w:rPr>
          <w:rFonts w:ascii="Arial" w:eastAsia="Arial Unicode MS" w:hAnsi="Arial" w:cs="Arial"/>
          <w:sz w:val="22"/>
          <w:szCs w:val="22"/>
        </w:rPr>
        <w:t xml:space="preserve">.  </w:t>
      </w:r>
      <w:r w:rsidR="006355BB" w:rsidRPr="00600968">
        <w:rPr>
          <w:rFonts w:ascii="Arial" w:eastAsia="Arial Unicode MS" w:hAnsi="Arial" w:cs="Arial"/>
          <w:sz w:val="22"/>
          <w:szCs w:val="22"/>
        </w:rPr>
        <w:t>T</w:t>
      </w:r>
      <w:r w:rsidR="008C0227" w:rsidRPr="00600968">
        <w:rPr>
          <w:rFonts w:ascii="Arial" w:eastAsia="Arial Unicode MS" w:hAnsi="Arial" w:cs="Arial"/>
          <w:sz w:val="22"/>
          <w:szCs w:val="22"/>
        </w:rPr>
        <w:t>he 3</w:t>
      </w:r>
      <w:r w:rsidR="008C0227" w:rsidRPr="00600968">
        <w:rPr>
          <w:rFonts w:ascii="Arial" w:eastAsia="Arial Unicode MS" w:hAnsi="Arial" w:cs="Arial"/>
          <w:sz w:val="22"/>
          <w:szCs w:val="22"/>
          <w:vertAlign w:val="superscript"/>
        </w:rPr>
        <w:t>rd</w:t>
      </w:r>
      <w:r w:rsidR="008C0227" w:rsidRPr="00600968">
        <w:rPr>
          <w:rFonts w:ascii="Arial" w:eastAsia="Arial Unicode MS" w:hAnsi="Arial" w:cs="Arial"/>
          <w:sz w:val="22"/>
          <w:szCs w:val="22"/>
        </w:rPr>
        <w:t>, 50</w:t>
      </w:r>
      <w:r w:rsidR="008C0227" w:rsidRPr="00600968">
        <w:rPr>
          <w:rFonts w:ascii="Arial" w:eastAsia="Arial Unicode MS" w:hAnsi="Arial" w:cs="Arial"/>
          <w:sz w:val="22"/>
          <w:szCs w:val="22"/>
          <w:vertAlign w:val="superscript"/>
        </w:rPr>
        <w:t>th</w:t>
      </w:r>
      <w:r w:rsidR="008C0227" w:rsidRPr="00600968">
        <w:rPr>
          <w:rFonts w:ascii="Arial" w:eastAsia="Arial Unicode MS" w:hAnsi="Arial" w:cs="Arial"/>
          <w:sz w:val="22"/>
          <w:szCs w:val="22"/>
        </w:rPr>
        <w:t xml:space="preserve"> and 97</w:t>
      </w:r>
      <w:r w:rsidR="008C0227" w:rsidRPr="00600968">
        <w:rPr>
          <w:rFonts w:ascii="Arial" w:eastAsia="Arial Unicode MS" w:hAnsi="Arial" w:cs="Arial"/>
          <w:sz w:val="22"/>
          <w:szCs w:val="22"/>
          <w:vertAlign w:val="superscript"/>
        </w:rPr>
        <w:t>th</w:t>
      </w:r>
      <w:r w:rsidR="008C0227" w:rsidRPr="00600968">
        <w:rPr>
          <w:rFonts w:ascii="Arial" w:eastAsia="Arial Unicode MS" w:hAnsi="Arial" w:cs="Arial"/>
          <w:sz w:val="22"/>
          <w:szCs w:val="22"/>
        </w:rPr>
        <w:t xml:space="preserve"> </w:t>
      </w:r>
      <w:r w:rsidR="008A20CD" w:rsidRPr="00600968">
        <w:rPr>
          <w:rFonts w:ascii="Arial" w:eastAsia="Arial Unicode MS" w:hAnsi="Arial" w:cs="Arial"/>
          <w:sz w:val="22"/>
          <w:szCs w:val="22"/>
        </w:rPr>
        <w:t xml:space="preserve">EFW </w:t>
      </w:r>
      <w:r w:rsidR="008C0227" w:rsidRPr="00600968">
        <w:rPr>
          <w:rFonts w:ascii="Arial" w:eastAsia="Arial Unicode MS" w:hAnsi="Arial" w:cs="Arial"/>
          <w:sz w:val="22"/>
          <w:szCs w:val="22"/>
        </w:rPr>
        <w:t xml:space="preserve">centiles </w:t>
      </w:r>
      <w:r w:rsidR="004B4847" w:rsidRPr="00600968">
        <w:rPr>
          <w:rFonts w:ascii="Arial" w:eastAsia="Arial Unicode MS" w:hAnsi="Arial" w:cs="Arial"/>
          <w:sz w:val="22"/>
          <w:szCs w:val="22"/>
        </w:rPr>
        <w:t xml:space="preserve">are </w:t>
      </w:r>
      <w:r w:rsidR="001E4A4D" w:rsidRPr="00600968">
        <w:rPr>
          <w:rFonts w:ascii="Arial" w:eastAsia="Arial Unicode MS" w:hAnsi="Arial" w:cs="Arial"/>
          <w:sz w:val="22"/>
          <w:szCs w:val="22"/>
        </w:rPr>
        <w:t>2</w:t>
      </w:r>
      <w:r w:rsidR="00E313C1">
        <w:rPr>
          <w:rFonts w:ascii="Arial" w:eastAsia="Arial Unicode MS" w:hAnsi="Arial" w:cs="Arial"/>
          <w:sz w:val="22"/>
          <w:szCs w:val="22"/>
        </w:rPr>
        <w:t>,</w:t>
      </w:r>
      <w:r w:rsidR="001E4A4D" w:rsidRPr="00600968">
        <w:rPr>
          <w:rFonts w:ascii="Arial" w:eastAsia="Arial Unicode MS" w:hAnsi="Arial" w:cs="Arial"/>
          <w:sz w:val="22"/>
          <w:szCs w:val="22"/>
        </w:rPr>
        <w:t>554 g, 3</w:t>
      </w:r>
      <w:r w:rsidR="00E313C1">
        <w:rPr>
          <w:rFonts w:ascii="Arial" w:eastAsia="Arial Unicode MS" w:hAnsi="Arial" w:cs="Arial"/>
          <w:sz w:val="22"/>
          <w:szCs w:val="22"/>
        </w:rPr>
        <w:t>,</w:t>
      </w:r>
      <w:r w:rsidR="001E4A4D" w:rsidRPr="00600968">
        <w:rPr>
          <w:rFonts w:ascii="Arial" w:eastAsia="Arial Unicode MS" w:hAnsi="Arial" w:cs="Arial"/>
          <w:sz w:val="22"/>
          <w:szCs w:val="22"/>
        </w:rPr>
        <w:t>338 g and 4</w:t>
      </w:r>
      <w:r w:rsidR="00E313C1">
        <w:rPr>
          <w:rFonts w:ascii="Arial" w:eastAsia="Arial Unicode MS" w:hAnsi="Arial" w:cs="Arial"/>
          <w:sz w:val="22"/>
          <w:szCs w:val="22"/>
        </w:rPr>
        <w:t>,</w:t>
      </w:r>
      <w:r w:rsidR="001E4A4D" w:rsidRPr="00600968">
        <w:rPr>
          <w:rFonts w:ascii="Arial" w:eastAsia="Arial Unicode MS" w:hAnsi="Arial" w:cs="Arial"/>
          <w:sz w:val="22"/>
          <w:szCs w:val="22"/>
        </w:rPr>
        <w:t>121</w:t>
      </w:r>
      <w:r w:rsidR="00A30A54" w:rsidRPr="00600968">
        <w:rPr>
          <w:rFonts w:ascii="Arial" w:eastAsia="Arial Unicode MS" w:hAnsi="Arial" w:cs="Arial"/>
          <w:sz w:val="22"/>
          <w:szCs w:val="22"/>
        </w:rPr>
        <w:t xml:space="preserve"> g</w:t>
      </w:r>
      <w:r w:rsidR="008A20CD" w:rsidRPr="00600968">
        <w:rPr>
          <w:rFonts w:ascii="Arial" w:eastAsia="Arial Unicode MS" w:hAnsi="Arial" w:cs="Arial"/>
          <w:sz w:val="22"/>
          <w:szCs w:val="22"/>
        </w:rPr>
        <w:t>,</w:t>
      </w:r>
      <w:r w:rsidR="00A30A54" w:rsidRPr="00600968">
        <w:rPr>
          <w:rFonts w:ascii="Arial" w:eastAsia="Arial Unicode MS" w:hAnsi="Arial" w:cs="Arial"/>
          <w:sz w:val="22"/>
          <w:szCs w:val="22"/>
        </w:rPr>
        <w:t xml:space="preserve"> respectively (Appendix)</w:t>
      </w:r>
      <w:r w:rsidR="005F6E45" w:rsidRPr="00600968">
        <w:rPr>
          <w:rFonts w:ascii="Arial" w:eastAsia="Arial Unicode MS" w:hAnsi="Arial" w:cs="Arial"/>
          <w:sz w:val="22"/>
          <w:szCs w:val="22"/>
        </w:rPr>
        <w:t>,</w:t>
      </w:r>
      <w:r w:rsidR="006355BB" w:rsidRPr="00600968">
        <w:rPr>
          <w:rFonts w:ascii="Arial" w:eastAsia="Arial Unicode MS" w:hAnsi="Arial" w:cs="Arial"/>
          <w:sz w:val="22"/>
          <w:szCs w:val="22"/>
        </w:rPr>
        <w:t xml:space="preserve"> whereas</w:t>
      </w:r>
      <w:r w:rsidR="00A30A54" w:rsidRPr="00600968">
        <w:rPr>
          <w:rFonts w:ascii="Arial" w:eastAsia="Arial Unicode MS" w:hAnsi="Arial" w:cs="Arial"/>
          <w:sz w:val="22"/>
          <w:szCs w:val="22"/>
        </w:rPr>
        <w:t xml:space="preserve"> </w:t>
      </w:r>
      <w:r w:rsidR="00280020" w:rsidRPr="00600968">
        <w:rPr>
          <w:rFonts w:ascii="Arial" w:eastAsia="Arial Unicode MS" w:hAnsi="Arial" w:cs="Arial"/>
          <w:sz w:val="22"/>
          <w:szCs w:val="22"/>
        </w:rPr>
        <w:t>for</w:t>
      </w:r>
      <w:r w:rsidR="005F6E45" w:rsidRPr="00600968">
        <w:rPr>
          <w:rFonts w:ascii="Arial" w:eastAsia="Arial Unicode MS" w:hAnsi="Arial" w:cs="Arial"/>
          <w:sz w:val="22"/>
          <w:szCs w:val="22"/>
        </w:rPr>
        <w:t xml:space="preserve"> newborns (both sexes combined)</w:t>
      </w:r>
      <w:r w:rsidR="00280020" w:rsidRPr="00600968">
        <w:rPr>
          <w:rFonts w:ascii="Arial" w:eastAsia="Arial Unicode MS" w:hAnsi="Arial" w:cs="Arial"/>
          <w:sz w:val="22"/>
          <w:szCs w:val="22"/>
        </w:rPr>
        <w:t xml:space="preserve"> </w:t>
      </w:r>
      <w:r w:rsidR="00A30A54" w:rsidRPr="00600968">
        <w:rPr>
          <w:rFonts w:ascii="Arial" w:eastAsia="Arial Unicode MS" w:hAnsi="Arial" w:cs="Arial"/>
          <w:sz w:val="22"/>
          <w:szCs w:val="22"/>
        </w:rPr>
        <w:t xml:space="preserve">they </w:t>
      </w:r>
      <w:r w:rsidR="001B5037" w:rsidRPr="00600968">
        <w:rPr>
          <w:rFonts w:ascii="Arial" w:eastAsia="Arial Unicode MS" w:hAnsi="Arial" w:cs="Arial"/>
          <w:sz w:val="22"/>
          <w:szCs w:val="22"/>
        </w:rPr>
        <w:t xml:space="preserve">are </w:t>
      </w:r>
      <w:r w:rsidR="001E4A4D" w:rsidRPr="00600968">
        <w:rPr>
          <w:rFonts w:ascii="Arial" w:eastAsia="Arial Unicode MS" w:hAnsi="Arial" w:cs="Arial"/>
          <w:sz w:val="22"/>
          <w:szCs w:val="22"/>
        </w:rPr>
        <w:t>2</w:t>
      </w:r>
      <w:r w:rsidR="00E313C1">
        <w:rPr>
          <w:rFonts w:ascii="Arial" w:eastAsia="Arial Unicode MS" w:hAnsi="Arial" w:cs="Arial"/>
          <w:sz w:val="22"/>
          <w:szCs w:val="22"/>
        </w:rPr>
        <w:t>,</w:t>
      </w:r>
      <w:r w:rsidR="001E4A4D" w:rsidRPr="00600968">
        <w:rPr>
          <w:rFonts w:ascii="Arial" w:eastAsia="Arial Unicode MS" w:hAnsi="Arial" w:cs="Arial"/>
          <w:sz w:val="22"/>
          <w:szCs w:val="22"/>
        </w:rPr>
        <w:t>591 g, 3</w:t>
      </w:r>
      <w:r w:rsidR="00E313C1">
        <w:rPr>
          <w:rFonts w:ascii="Arial" w:eastAsia="Arial Unicode MS" w:hAnsi="Arial" w:cs="Arial"/>
          <w:sz w:val="22"/>
          <w:szCs w:val="22"/>
        </w:rPr>
        <w:t>,</w:t>
      </w:r>
      <w:r w:rsidR="001E4A4D" w:rsidRPr="00600968">
        <w:rPr>
          <w:rFonts w:ascii="Arial" w:eastAsia="Arial Unicode MS" w:hAnsi="Arial" w:cs="Arial"/>
          <w:sz w:val="22"/>
          <w:szCs w:val="22"/>
        </w:rPr>
        <w:t>321</w:t>
      </w:r>
      <w:r w:rsidR="00A30A54" w:rsidRPr="00600968">
        <w:rPr>
          <w:rFonts w:ascii="Arial" w:eastAsia="Arial Unicode MS" w:hAnsi="Arial" w:cs="Arial"/>
          <w:sz w:val="22"/>
          <w:szCs w:val="22"/>
        </w:rPr>
        <w:t xml:space="preserve"> g and </w:t>
      </w:r>
      <w:r w:rsidR="00C02748" w:rsidRPr="00600968">
        <w:rPr>
          <w:rFonts w:ascii="Arial" w:eastAsia="Arial Unicode MS" w:hAnsi="Arial" w:cs="Arial"/>
          <w:sz w:val="22"/>
          <w:szCs w:val="22"/>
        </w:rPr>
        <w:t>4</w:t>
      </w:r>
      <w:r w:rsidR="00E313C1">
        <w:rPr>
          <w:rFonts w:ascii="Arial" w:eastAsia="Arial Unicode MS" w:hAnsi="Arial" w:cs="Arial"/>
          <w:sz w:val="22"/>
          <w:szCs w:val="22"/>
        </w:rPr>
        <w:t>,</w:t>
      </w:r>
      <w:r w:rsidR="00C02748" w:rsidRPr="00600968">
        <w:rPr>
          <w:rFonts w:ascii="Arial" w:eastAsia="Arial Unicode MS" w:hAnsi="Arial" w:cs="Arial"/>
          <w:sz w:val="22"/>
          <w:szCs w:val="22"/>
        </w:rPr>
        <w:t xml:space="preserve">154 </w:t>
      </w:r>
      <w:r w:rsidR="00A30A54" w:rsidRPr="00600968">
        <w:rPr>
          <w:rFonts w:ascii="Arial" w:eastAsia="Arial Unicode MS" w:hAnsi="Arial" w:cs="Arial"/>
          <w:sz w:val="22"/>
          <w:szCs w:val="22"/>
        </w:rPr>
        <w:t>g</w:t>
      </w:r>
      <w:r w:rsidR="00BE7206" w:rsidRPr="00600968">
        <w:rPr>
          <w:rFonts w:ascii="Arial" w:eastAsia="Arial Unicode MS" w:hAnsi="Arial" w:cs="Arial"/>
          <w:sz w:val="22"/>
          <w:szCs w:val="22"/>
        </w:rPr>
        <w:t>,</w:t>
      </w:r>
      <w:r w:rsidR="00A30A54" w:rsidRPr="00600968">
        <w:rPr>
          <w:rFonts w:ascii="Arial" w:eastAsia="Arial Unicode MS" w:hAnsi="Arial" w:cs="Arial"/>
          <w:sz w:val="22"/>
          <w:szCs w:val="22"/>
        </w:rPr>
        <w:t xml:space="preserve"> respectively</w:t>
      </w:r>
      <w:r w:rsidR="00600968" w:rsidRPr="00600968">
        <w:rPr>
          <w:rFonts w:ascii="Arial" w:eastAsia="Arial Unicode MS" w:hAnsi="Arial" w:cs="Arial"/>
          <w:sz w:val="22"/>
          <w:szCs w:val="22"/>
        </w:rPr>
        <w:t xml:space="preserve"> (Figure A.4</w:t>
      </w:r>
      <w:r w:rsidR="00C02748" w:rsidRPr="00600968">
        <w:rPr>
          <w:rFonts w:ascii="Arial" w:eastAsia="Arial Unicode MS" w:hAnsi="Arial" w:cs="Arial"/>
          <w:sz w:val="22"/>
          <w:szCs w:val="22"/>
        </w:rPr>
        <w:t>)</w:t>
      </w:r>
      <w:r w:rsidR="00A30A54" w:rsidRPr="00600968">
        <w:rPr>
          <w:rFonts w:ascii="Arial" w:eastAsia="Arial Unicode MS" w:hAnsi="Arial" w:cs="Arial"/>
          <w:sz w:val="22"/>
          <w:szCs w:val="22"/>
        </w:rPr>
        <w:t xml:space="preserve">. </w:t>
      </w:r>
      <w:r w:rsidR="008F7C5F" w:rsidRPr="00600968">
        <w:rPr>
          <w:rFonts w:ascii="Arial" w:eastAsia="Arial Unicode MS" w:hAnsi="Arial" w:cs="Arial"/>
          <w:sz w:val="22"/>
          <w:szCs w:val="22"/>
        </w:rPr>
        <w:t>T</w:t>
      </w:r>
      <w:r w:rsidR="00C37CC4" w:rsidRPr="00600968">
        <w:rPr>
          <w:rFonts w:ascii="Arial" w:eastAsia="Arial Unicode MS" w:hAnsi="Arial" w:cs="Arial"/>
          <w:sz w:val="22"/>
          <w:szCs w:val="22"/>
        </w:rPr>
        <w:t>he</w:t>
      </w:r>
      <w:r w:rsidR="00CB6EF5" w:rsidRPr="00600968">
        <w:rPr>
          <w:rFonts w:ascii="Arial" w:eastAsia="Arial Unicode MS" w:hAnsi="Arial" w:cs="Arial"/>
          <w:sz w:val="22"/>
          <w:szCs w:val="22"/>
        </w:rPr>
        <w:t xml:space="preserve">se similarities </w:t>
      </w:r>
      <w:r w:rsidR="00C37CC4" w:rsidRPr="00600968">
        <w:rPr>
          <w:rFonts w:ascii="Arial" w:eastAsia="Arial Unicode MS" w:hAnsi="Arial" w:cs="Arial"/>
          <w:sz w:val="22"/>
          <w:szCs w:val="22"/>
        </w:rPr>
        <w:t xml:space="preserve">between fetal and </w:t>
      </w:r>
      <w:r w:rsidR="00E752D5" w:rsidRPr="00600968">
        <w:rPr>
          <w:rFonts w:ascii="Arial" w:eastAsia="Arial Unicode MS" w:hAnsi="Arial" w:cs="Arial"/>
          <w:sz w:val="22"/>
          <w:szCs w:val="22"/>
        </w:rPr>
        <w:t>birth</w:t>
      </w:r>
      <w:r w:rsidR="00CB6EF5" w:rsidRPr="00600968">
        <w:rPr>
          <w:rFonts w:ascii="Arial" w:eastAsia="Arial Unicode MS" w:hAnsi="Arial" w:cs="Arial"/>
          <w:sz w:val="22"/>
          <w:szCs w:val="22"/>
        </w:rPr>
        <w:t xml:space="preserve"> </w:t>
      </w:r>
      <w:r w:rsidR="00C37CC4" w:rsidRPr="00600968">
        <w:rPr>
          <w:rFonts w:ascii="Arial" w:eastAsia="Arial Unicode MS" w:hAnsi="Arial" w:cs="Arial"/>
          <w:sz w:val="22"/>
          <w:szCs w:val="22"/>
        </w:rPr>
        <w:t>weight centiles</w:t>
      </w:r>
      <w:r w:rsidR="002C7400" w:rsidRPr="00600968">
        <w:rPr>
          <w:rFonts w:ascii="Arial" w:eastAsia="Arial Unicode MS" w:hAnsi="Arial" w:cs="Arial"/>
          <w:sz w:val="22"/>
          <w:szCs w:val="22"/>
        </w:rPr>
        <w:t xml:space="preserve"> </w:t>
      </w:r>
      <w:r w:rsidR="00C37CC4" w:rsidRPr="00600968">
        <w:rPr>
          <w:rFonts w:ascii="Arial" w:eastAsia="Arial Unicode MS" w:hAnsi="Arial" w:cs="Arial"/>
          <w:sz w:val="22"/>
          <w:szCs w:val="22"/>
        </w:rPr>
        <w:t>suggest that our model is valid</w:t>
      </w:r>
      <w:r w:rsidR="0006222A" w:rsidRPr="00600968">
        <w:rPr>
          <w:rFonts w:ascii="Arial" w:eastAsia="Arial Unicode MS" w:hAnsi="Arial" w:cs="Arial"/>
          <w:sz w:val="22"/>
          <w:szCs w:val="22"/>
        </w:rPr>
        <w:t xml:space="preserve"> </w:t>
      </w:r>
      <w:r w:rsidR="00F54DA3" w:rsidRPr="00600968">
        <w:rPr>
          <w:rFonts w:ascii="Arial" w:eastAsia="Arial Unicode MS" w:hAnsi="Arial" w:cs="Arial"/>
          <w:sz w:val="22"/>
          <w:szCs w:val="22"/>
        </w:rPr>
        <w:t xml:space="preserve">for developing a formula for </w:t>
      </w:r>
      <w:r w:rsidR="00E752D5" w:rsidRPr="00600968">
        <w:rPr>
          <w:rFonts w:ascii="Arial" w:eastAsia="Arial Unicode MS" w:hAnsi="Arial" w:cs="Arial"/>
          <w:sz w:val="22"/>
          <w:szCs w:val="22"/>
        </w:rPr>
        <w:t xml:space="preserve">EFW </w:t>
      </w:r>
      <w:r w:rsidR="00CB6EF5" w:rsidRPr="00600968">
        <w:rPr>
          <w:rFonts w:ascii="Arial" w:eastAsia="Arial Unicode MS" w:hAnsi="Arial" w:cs="Arial"/>
          <w:sz w:val="22"/>
          <w:szCs w:val="22"/>
        </w:rPr>
        <w:t xml:space="preserve">using </w:t>
      </w:r>
      <w:r w:rsidR="00F54DA3" w:rsidRPr="00600968">
        <w:rPr>
          <w:rFonts w:ascii="Arial" w:eastAsia="Arial Unicode MS" w:hAnsi="Arial" w:cs="Arial"/>
          <w:sz w:val="22"/>
          <w:szCs w:val="22"/>
        </w:rPr>
        <w:t>ultrasound biometry</w:t>
      </w:r>
      <w:r w:rsidR="00C37CC4" w:rsidRPr="00600968">
        <w:rPr>
          <w:rFonts w:ascii="Arial" w:eastAsia="Arial Unicode MS" w:hAnsi="Arial" w:cs="Arial"/>
          <w:sz w:val="22"/>
          <w:szCs w:val="22"/>
        </w:rPr>
        <w:t>.</w:t>
      </w:r>
      <w:r w:rsidR="002C7400" w:rsidRPr="00600968">
        <w:rPr>
          <w:rFonts w:ascii="Arial" w:eastAsia="Arial Unicode MS" w:hAnsi="Arial" w:cs="Arial"/>
          <w:sz w:val="22"/>
          <w:szCs w:val="22"/>
        </w:rPr>
        <w:t xml:space="preserve"> </w:t>
      </w:r>
    </w:p>
    <w:p w14:paraId="72E9258E" w14:textId="11AF8222" w:rsidR="0032016E" w:rsidRPr="00600968" w:rsidRDefault="006D5AC2"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In contrast,</w:t>
      </w:r>
      <w:r w:rsidR="00BE7206" w:rsidRPr="00600968">
        <w:rPr>
          <w:rFonts w:ascii="Arial" w:eastAsia="Arial Unicode MS" w:hAnsi="Arial" w:cs="Arial"/>
          <w:sz w:val="22"/>
          <w:szCs w:val="22"/>
        </w:rPr>
        <w:t xml:space="preserve"> </w:t>
      </w:r>
      <w:r w:rsidR="004B4847" w:rsidRPr="00600968">
        <w:rPr>
          <w:rFonts w:ascii="Arial" w:eastAsia="Arial Unicode MS" w:hAnsi="Arial" w:cs="Arial"/>
          <w:sz w:val="22"/>
          <w:szCs w:val="22"/>
        </w:rPr>
        <w:t xml:space="preserve">earlier </w:t>
      </w:r>
      <w:r w:rsidR="00BE7206" w:rsidRPr="00600968">
        <w:rPr>
          <w:rFonts w:ascii="Arial" w:eastAsia="Arial Unicode MS" w:hAnsi="Arial" w:cs="Arial"/>
          <w:sz w:val="22"/>
          <w:szCs w:val="22"/>
        </w:rPr>
        <w:t>i</w:t>
      </w:r>
      <w:r w:rsidR="00640C3D" w:rsidRPr="00600968">
        <w:rPr>
          <w:rFonts w:ascii="Arial" w:eastAsia="Arial Unicode MS" w:hAnsi="Arial" w:cs="Arial"/>
          <w:sz w:val="22"/>
          <w:szCs w:val="22"/>
        </w:rPr>
        <w:t xml:space="preserve">n pregnancy </w:t>
      </w:r>
      <w:r w:rsidR="00E752D5" w:rsidRPr="00600968">
        <w:rPr>
          <w:rFonts w:ascii="Arial" w:eastAsia="Arial Unicode MS" w:hAnsi="Arial" w:cs="Arial"/>
          <w:sz w:val="22"/>
          <w:szCs w:val="22"/>
        </w:rPr>
        <w:t xml:space="preserve">there are </w:t>
      </w:r>
      <w:r w:rsidR="00640C3D" w:rsidRPr="00600968">
        <w:rPr>
          <w:rFonts w:ascii="Arial" w:eastAsia="Arial Unicode MS" w:hAnsi="Arial" w:cs="Arial"/>
          <w:sz w:val="22"/>
          <w:szCs w:val="22"/>
        </w:rPr>
        <w:t>significant</w:t>
      </w:r>
      <w:r w:rsidR="00573C00" w:rsidRPr="00600968">
        <w:rPr>
          <w:rFonts w:ascii="Arial" w:eastAsia="Arial Unicode MS" w:hAnsi="Arial" w:cs="Arial"/>
          <w:sz w:val="22"/>
          <w:szCs w:val="22"/>
        </w:rPr>
        <w:t xml:space="preserve"> discrepanc</w:t>
      </w:r>
      <w:r w:rsidR="00E752D5" w:rsidRPr="00600968">
        <w:rPr>
          <w:rFonts w:ascii="Arial" w:eastAsia="Arial Unicode MS" w:hAnsi="Arial" w:cs="Arial"/>
          <w:sz w:val="22"/>
          <w:szCs w:val="22"/>
        </w:rPr>
        <w:t>ies</w:t>
      </w:r>
      <w:r w:rsidR="004B4847" w:rsidRPr="00600968">
        <w:rPr>
          <w:rFonts w:ascii="Arial" w:eastAsia="Arial Unicode MS" w:hAnsi="Arial" w:cs="Arial"/>
          <w:sz w:val="22"/>
          <w:szCs w:val="22"/>
        </w:rPr>
        <w:t>.  For example,</w:t>
      </w:r>
      <w:r w:rsidR="00573C00" w:rsidRPr="00600968">
        <w:rPr>
          <w:rFonts w:ascii="Arial" w:eastAsia="Arial Unicode MS" w:hAnsi="Arial" w:cs="Arial"/>
          <w:sz w:val="22"/>
          <w:szCs w:val="22"/>
        </w:rPr>
        <w:t xml:space="preserve"> at 33 weeks</w:t>
      </w:r>
      <w:r w:rsidR="004B4847" w:rsidRPr="00600968">
        <w:rPr>
          <w:rFonts w:ascii="Arial" w:eastAsia="Arial Unicode MS" w:hAnsi="Arial" w:cs="Arial"/>
          <w:sz w:val="22"/>
          <w:szCs w:val="22"/>
        </w:rPr>
        <w:t>’ gestation</w:t>
      </w:r>
      <w:r w:rsidR="00573C00" w:rsidRPr="00600968">
        <w:rPr>
          <w:rFonts w:ascii="Arial" w:eastAsia="Arial Unicode MS" w:hAnsi="Arial" w:cs="Arial"/>
          <w:sz w:val="22"/>
          <w:szCs w:val="22"/>
        </w:rPr>
        <w:t>, the 3</w:t>
      </w:r>
      <w:r w:rsidR="00573C00" w:rsidRPr="00600968">
        <w:rPr>
          <w:rFonts w:ascii="Arial" w:eastAsia="Arial Unicode MS" w:hAnsi="Arial" w:cs="Arial"/>
          <w:sz w:val="22"/>
          <w:szCs w:val="22"/>
          <w:vertAlign w:val="superscript"/>
        </w:rPr>
        <w:t>rd</w:t>
      </w:r>
      <w:r w:rsidR="00573C00" w:rsidRPr="00600968">
        <w:rPr>
          <w:rFonts w:ascii="Arial" w:eastAsia="Arial Unicode MS" w:hAnsi="Arial" w:cs="Arial"/>
          <w:sz w:val="22"/>
          <w:szCs w:val="22"/>
        </w:rPr>
        <w:t>, 50</w:t>
      </w:r>
      <w:r w:rsidR="00573C00" w:rsidRPr="00600968">
        <w:rPr>
          <w:rFonts w:ascii="Arial" w:eastAsia="Arial Unicode MS" w:hAnsi="Arial" w:cs="Arial"/>
          <w:sz w:val="22"/>
          <w:szCs w:val="22"/>
          <w:vertAlign w:val="superscript"/>
        </w:rPr>
        <w:t>th</w:t>
      </w:r>
      <w:r w:rsidR="00573C00" w:rsidRPr="00600968">
        <w:rPr>
          <w:rFonts w:ascii="Arial" w:eastAsia="Arial Unicode MS" w:hAnsi="Arial" w:cs="Arial"/>
          <w:sz w:val="22"/>
          <w:szCs w:val="22"/>
        </w:rPr>
        <w:t xml:space="preserve"> and 97</w:t>
      </w:r>
      <w:r w:rsidR="00573C00" w:rsidRPr="00600968">
        <w:rPr>
          <w:rFonts w:ascii="Arial" w:eastAsia="Arial Unicode MS" w:hAnsi="Arial" w:cs="Arial"/>
          <w:sz w:val="22"/>
          <w:szCs w:val="22"/>
          <w:vertAlign w:val="superscript"/>
        </w:rPr>
        <w:t>th</w:t>
      </w:r>
      <w:r w:rsidR="00573C00" w:rsidRPr="00600968">
        <w:rPr>
          <w:rFonts w:ascii="Arial" w:eastAsia="Arial Unicode MS" w:hAnsi="Arial" w:cs="Arial"/>
          <w:sz w:val="22"/>
          <w:szCs w:val="22"/>
        </w:rPr>
        <w:t xml:space="preserve"> </w:t>
      </w:r>
      <w:r w:rsidR="004B4847" w:rsidRPr="00600968">
        <w:rPr>
          <w:rFonts w:ascii="Arial" w:eastAsia="Arial Unicode MS" w:hAnsi="Arial" w:cs="Arial"/>
          <w:sz w:val="22"/>
          <w:szCs w:val="22"/>
        </w:rPr>
        <w:t xml:space="preserve">EFW </w:t>
      </w:r>
      <w:r w:rsidR="00573C00" w:rsidRPr="00600968">
        <w:rPr>
          <w:rFonts w:ascii="Arial" w:eastAsia="Arial Unicode MS" w:hAnsi="Arial" w:cs="Arial"/>
          <w:sz w:val="22"/>
          <w:szCs w:val="22"/>
        </w:rPr>
        <w:t xml:space="preserve">centiles </w:t>
      </w:r>
      <w:r w:rsidR="004B4847" w:rsidRPr="00600968">
        <w:rPr>
          <w:rFonts w:ascii="Arial" w:eastAsia="Arial Unicode MS" w:hAnsi="Arial" w:cs="Arial"/>
          <w:sz w:val="22"/>
          <w:szCs w:val="22"/>
        </w:rPr>
        <w:t>are</w:t>
      </w:r>
      <w:r w:rsidR="00573C00" w:rsidRPr="00600968">
        <w:rPr>
          <w:rFonts w:ascii="Arial" w:eastAsia="Arial Unicode MS" w:hAnsi="Arial" w:cs="Arial"/>
          <w:sz w:val="22"/>
          <w:szCs w:val="22"/>
        </w:rPr>
        <w:t xml:space="preserve"> </w:t>
      </w:r>
      <w:r w:rsidR="00C02748" w:rsidRPr="00600968">
        <w:rPr>
          <w:rFonts w:ascii="Arial" w:eastAsia="Arial Unicode MS" w:hAnsi="Arial" w:cs="Arial"/>
          <w:sz w:val="22"/>
          <w:szCs w:val="22"/>
        </w:rPr>
        <w:t>1</w:t>
      </w:r>
      <w:r w:rsidR="00FA1968" w:rsidRPr="00600968">
        <w:rPr>
          <w:rFonts w:ascii="Arial" w:eastAsia="Arial Unicode MS" w:hAnsi="Arial" w:cs="Arial"/>
          <w:sz w:val="22"/>
          <w:szCs w:val="22"/>
        </w:rPr>
        <w:t>,</w:t>
      </w:r>
      <w:r w:rsidR="00C02748" w:rsidRPr="00600968">
        <w:rPr>
          <w:rFonts w:ascii="Arial" w:eastAsia="Arial Unicode MS" w:hAnsi="Arial" w:cs="Arial"/>
          <w:sz w:val="22"/>
          <w:szCs w:val="22"/>
        </w:rPr>
        <w:t>495</w:t>
      </w:r>
      <w:r w:rsidR="00573C00" w:rsidRPr="00600968">
        <w:rPr>
          <w:rFonts w:ascii="Arial" w:eastAsia="Arial Unicode MS" w:hAnsi="Arial" w:cs="Arial"/>
          <w:sz w:val="22"/>
          <w:szCs w:val="22"/>
        </w:rPr>
        <w:t xml:space="preserve"> g, </w:t>
      </w:r>
      <w:r w:rsidR="00C02748" w:rsidRPr="00600968">
        <w:rPr>
          <w:rFonts w:ascii="Arial" w:eastAsia="Arial Unicode MS" w:hAnsi="Arial" w:cs="Arial"/>
          <w:sz w:val="22"/>
          <w:szCs w:val="22"/>
        </w:rPr>
        <w:t>1</w:t>
      </w:r>
      <w:r w:rsidR="00FA1968" w:rsidRPr="00600968">
        <w:rPr>
          <w:rFonts w:ascii="Arial" w:eastAsia="Arial Unicode MS" w:hAnsi="Arial" w:cs="Arial"/>
          <w:sz w:val="22"/>
          <w:szCs w:val="22"/>
        </w:rPr>
        <w:t>,</w:t>
      </w:r>
      <w:r w:rsidR="00C02748" w:rsidRPr="00600968">
        <w:rPr>
          <w:rFonts w:ascii="Arial" w:eastAsia="Arial Unicode MS" w:hAnsi="Arial" w:cs="Arial"/>
          <w:sz w:val="22"/>
          <w:szCs w:val="22"/>
        </w:rPr>
        <w:t>954</w:t>
      </w:r>
      <w:r w:rsidR="00573C00" w:rsidRPr="00600968">
        <w:rPr>
          <w:rFonts w:ascii="Arial" w:eastAsia="Arial Unicode MS" w:hAnsi="Arial" w:cs="Arial"/>
          <w:sz w:val="22"/>
          <w:szCs w:val="22"/>
        </w:rPr>
        <w:t xml:space="preserve"> g and </w:t>
      </w:r>
      <w:r w:rsidR="00C02748" w:rsidRPr="00600968">
        <w:rPr>
          <w:rFonts w:ascii="Arial" w:eastAsia="Arial Unicode MS" w:hAnsi="Arial" w:cs="Arial"/>
          <w:sz w:val="22"/>
          <w:szCs w:val="22"/>
        </w:rPr>
        <w:t>2</w:t>
      </w:r>
      <w:r w:rsidR="00FA1968" w:rsidRPr="00600968">
        <w:rPr>
          <w:rFonts w:ascii="Arial" w:eastAsia="Arial Unicode MS" w:hAnsi="Arial" w:cs="Arial"/>
          <w:sz w:val="22"/>
          <w:szCs w:val="22"/>
        </w:rPr>
        <w:t>,</w:t>
      </w:r>
      <w:r w:rsidR="00C02748" w:rsidRPr="00600968">
        <w:rPr>
          <w:rFonts w:ascii="Arial" w:eastAsia="Arial Unicode MS" w:hAnsi="Arial" w:cs="Arial"/>
          <w:sz w:val="22"/>
          <w:szCs w:val="22"/>
        </w:rPr>
        <w:t>529</w:t>
      </w:r>
      <w:r w:rsidR="00573C00" w:rsidRPr="00600968">
        <w:rPr>
          <w:rFonts w:ascii="Arial" w:eastAsia="Arial Unicode MS" w:hAnsi="Arial" w:cs="Arial"/>
          <w:sz w:val="22"/>
          <w:szCs w:val="22"/>
        </w:rPr>
        <w:t xml:space="preserve"> g</w:t>
      </w:r>
      <w:r w:rsidR="004B4847" w:rsidRPr="00600968">
        <w:rPr>
          <w:rFonts w:ascii="Arial" w:eastAsia="Arial Unicode MS" w:hAnsi="Arial" w:cs="Arial"/>
          <w:sz w:val="22"/>
          <w:szCs w:val="22"/>
        </w:rPr>
        <w:t>,</w:t>
      </w:r>
      <w:r w:rsidR="00573C00" w:rsidRPr="00600968">
        <w:rPr>
          <w:rFonts w:ascii="Arial" w:eastAsia="Arial Unicode MS" w:hAnsi="Arial" w:cs="Arial"/>
          <w:sz w:val="22"/>
          <w:szCs w:val="22"/>
        </w:rPr>
        <w:t xml:space="preserve"> respectively (Appendix)</w:t>
      </w:r>
      <w:r w:rsidR="004B4847" w:rsidRPr="00600968">
        <w:rPr>
          <w:rFonts w:ascii="Arial" w:eastAsia="Arial Unicode MS" w:hAnsi="Arial" w:cs="Arial"/>
          <w:sz w:val="22"/>
          <w:szCs w:val="22"/>
        </w:rPr>
        <w:t>;</w:t>
      </w:r>
      <w:r w:rsidR="000F1810" w:rsidRPr="00600968">
        <w:rPr>
          <w:rFonts w:ascii="Arial" w:eastAsia="Arial Unicode MS" w:hAnsi="Arial" w:cs="Arial"/>
          <w:sz w:val="22"/>
          <w:szCs w:val="22"/>
        </w:rPr>
        <w:t xml:space="preserve"> </w:t>
      </w:r>
      <w:r w:rsidR="004B4847" w:rsidRPr="00600968">
        <w:rPr>
          <w:rFonts w:ascii="Arial" w:eastAsia="Arial Unicode MS" w:hAnsi="Arial" w:cs="Arial"/>
          <w:sz w:val="22"/>
          <w:szCs w:val="22"/>
        </w:rPr>
        <w:t xml:space="preserve">for newborns (both sexes combined), they </w:t>
      </w:r>
      <w:r w:rsidR="001B5037" w:rsidRPr="00600968">
        <w:rPr>
          <w:rFonts w:ascii="Arial" w:eastAsia="Arial Unicode MS" w:hAnsi="Arial" w:cs="Arial"/>
          <w:sz w:val="22"/>
          <w:szCs w:val="22"/>
        </w:rPr>
        <w:t>are</w:t>
      </w:r>
      <w:r w:rsidR="006F0006" w:rsidRPr="00600968">
        <w:rPr>
          <w:rFonts w:ascii="Arial" w:eastAsia="Arial Unicode MS" w:hAnsi="Arial" w:cs="Arial"/>
          <w:sz w:val="22"/>
          <w:szCs w:val="22"/>
        </w:rPr>
        <w:t xml:space="preserve"> 1</w:t>
      </w:r>
      <w:r w:rsidR="00FA1968" w:rsidRPr="00600968">
        <w:rPr>
          <w:rFonts w:ascii="Arial" w:eastAsia="Arial Unicode MS" w:hAnsi="Arial" w:cs="Arial"/>
          <w:sz w:val="22"/>
          <w:szCs w:val="22"/>
        </w:rPr>
        <w:t>,</w:t>
      </w:r>
      <w:r w:rsidR="006F0006" w:rsidRPr="00600968">
        <w:rPr>
          <w:rFonts w:ascii="Arial" w:eastAsia="Arial Unicode MS" w:hAnsi="Arial" w:cs="Arial"/>
          <w:sz w:val="22"/>
          <w:szCs w:val="22"/>
        </w:rPr>
        <w:t>190 g, 1</w:t>
      </w:r>
      <w:r w:rsidR="00FA1968" w:rsidRPr="00600968">
        <w:rPr>
          <w:rFonts w:ascii="Arial" w:eastAsia="Arial Unicode MS" w:hAnsi="Arial" w:cs="Arial"/>
          <w:sz w:val="22"/>
          <w:szCs w:val="22"/>
        </w:rPr>
        <w:t>,</w:t>
      </w:r>
      <w:r w:rsidR="006F0006" w:rsidRPr="00600968">
        <w:rPr>
          <w:rFonts w:ascii="Arial" w:eastAsia="Arial Unicode MS" w:hAnsi="Arial" w:cs="Arial"/>
          <w:sz w:val="22"/>
          <w:szCs w:val="22"/>
        </w:rPr>
        <w:t>903 g and 2</w:t>
      </w:r>
      <w:r w:rsidR="00FA1968" w:rsidRPr="00600968">
        <w:rPr>
          <w:rFonts w:ascii="Arial" w:eastAsia="Arial Unicode MS" w:hAnsi="Arial" w:cs="Arial"/>
          <w:sz w:val="22"/>
          <w:szCs w:val="22"/>
        </w:rPr>
        <w:t>,</w:t>
      </w:r>
      <w:r w:rsidR="006F0006" w:rsidRPr="00600968">
        <w:rPr>
          <w:rFonts w:ascii="Arial" w:eastAsia="Arial Unicode MS" w:hAnsi="Arial" w:cs="Arial"/>
          <w:sz w:val="22"/>
          <w:szCs w:val="22"/>
        </w:rPr>
        <w:t>715 g respectively.</w:t>
      </w:r>
      <w:r w:rsidR="004B4847" w:rsidRPr="00600968">
        <w:rPr>
          <w:rFonts w:ascii="Arial" w:eastAsia="Arial Unicode MS" w:hAnsi="Arial" w:cs="Arial"/>
          <w:sz w:val="22"/>
          <w:szCs w:val="22"/>
        </w:rPr>
        <w:t xml:space="preserve"> </w:t>
      </w:r>
      <w:r w:rsidR="00FB6A85" w:rsidRPr="00600968">
        <w:rPr>
          <w:rFonts w:ascii="Arial" w:eastAsia="Arial Unicode MS" w:hAnsi="Arial" w:cs="Arial"/>
          <w:sz w:val="22"/>
          <w:szCs w:val="22"/>
        </w:rPr>
        <w:t>It is possible</w:t>
      </w:r>
      <w:r w:rsidR="00E34279" w:rsidRPr="00600968">
        <w:rPr>
          <w:rFonts w:ascii="Arial" w:eastAsia="Arial Unicode MS" w:hAnsi="Arial" w:cs="Arial"/>
          <w:sz w:val="22"/>
          <w:szCs w:val="22"/>
        </w:rPr>
        <w:t xml:space="preserve"> that these </w:t>
      </w:r>
      <w:r w:rsidR="00C02748" w:rsidRPr="00600968">
        <w:rPr>
          <w:rFonts w:ascii="Arial" w:eastAsia="Arial Unicode MS" w:hAnsi="Arial" w:cs="Arial"/>
          <w:sz w:val="22"/>
          <w:szCs w:val="22"/>
        </w:rPr>
        <w:t>di</w:t>
      </w:r>
      <w:r w:rsidR="008928F5" w:rsidRPr="00600968">
        <w:rPr>
          <w:rFonts w:ascii="Arial" w:eastAsia="Arial Unicode MS" w:hAnsi="Arial" w:cs="Arial"/>
          <w:sz w:val="22"/>
          <w:szCs w:val="22"/>
        </w:rPr>
        <w:t>fferenc</w:t>
      </w:r>
      <w:r w:rsidR="00C02748" w:rsidRPr="00600968">
        <w:rPr>
          <w:rFonts w:ascii="Arial" w:eastAsia="Arial Unicode MS" w:hAnsi="Arial" w:cs="Arial"/>
          <w:sz w:val="22"/>
          <w:szCs w:val="22"/>
        </w:rPr>
        <w:t xml:space="preserve">es are </w:t>
      </w:r>
      <w:r w:rsidR="009900A1" w:rsidRPr="00600968">
        <w:rPr>
          <w:rFonts w:ascii="Arial" w:eastAsia="Arial Unicode MS" w:hAnsi="Arial" w:cs="Arial"/>
          <w:sz w:val="22"/>
          <w:szCs w:val="22"/>
        </w:rPr>
        <w:t xml:space="preserve">due to </w:t>
      </w:r>
      <w:r w:rsidR="004B4847" w:rsidRPr="00600968">
        <w:rPr>
          <w:rFonts w:ascii="Arial" w:eastAsia="Arial Unicode MS" w:hAnsi="Arial" w:cs="Arial"/>
          <w:sz w:val="22"/>
          <w:szCs w:val="22"/>
        </w:rPr>
        <w:t xml:space="preserve">an </w:t>
      </w:r>
      <w:r w:rsidR="009900A1" w:rsidRPr="00600968">
        <w:rPr>
          <w:rFonts w:ascii="Arial" w:eastAsia="Arial Unicode MS" w:hAnsi="Arial" w:cs="Arial"/>
          <w:sz w:val="22"/>
          <w:szCs w:val="22"/>
        </w:rPr>
        <w:t>overrepresentation of sma</w:t>
      </w:r>
      <w:r w:rsidR="005453AB" w:rsidRPr="00600968">
        <w:rPr>
          <w:rFonts w:ascii="Arial" w:eastAsia="Arial Unicode MS" w:hAnsi="Arial" w:cs="Arial"/>
          <w:sz w:val="22"/>
          <w:szCs w:val="22"/>
        </w:rPr>
        <w:t xml:space="preserve">ll </w:t>
      </w:r>
      <w:r w:rsidR="006F0006" w:rsidRPr="00600968">
        <w:rPr>
          <w:rFonts w:ascii="Arial" w:eastAsia="Arial Unicode MS" w:hAnsi="Arial" w:cs="Arial"/>
          <w:sz w:val="22"/>
          <w:szCs w:val="22"/>
        </w:rPr>
        <w:t xml:space="preserve">– as well as large, to a lesser extent – </w:t>
      </w:r>
      <w:r w:rsidR="005453AB" w:rsidRPr="00600968">
        <w:rPr>
          <w:rFonts w:ascii="Arial" w:eastAsia="Arial Unicode MS" w:hAnsi="Arial" w:cs="Arial"/>
          <w:sz w:val="22"/>
          <w:szCs w:val="22"/>
        </w:rPr>
        <w:t>babies</w:t>
      </w:r>
      <w:r w:rsidR="004B4847" w:rsidRPr="00600968">
        <w:rPr>
          <w:rFonts w:ascii="Arial" w:eastAsia="Arial Unicode MS" w:hAnsi="Arial" w:cs="Arial"/>
          <w:sz w:val="22"/>
          <w:szCs w:val="22"/>
        </w:rPr>
        <w:t xml:space="preserve"> in preterm births</w:t>
      </w:r>
      <w:r w:rsidR="00DB0E49" w:rsidRPr="00600968">
        <w:rPr>
          <w:rFonts w:ascii="Arial" w:eastAsia="Arial Unicode MS" w:hAnsi="Arial" w:cs="Arial"/>
          <w:sz w:val="22"/>
          <w:szCs w:val="22"/>
        </w:rPr>
        <w:t>, even in the selected pregnant</w:t>
      </w:r>
      <w:r w:rsidR="00364459" w:rsidRPr="00600968">
        <w:rPr>
          <w:rFonts w:ascii="Arial" w:eastAsia="Arial Unicode MS" w:hAnsi="Arial" w:cs="Arial"/>
          <w:sz w:val="22"/>
          <w:szCs w:val="22"/>
        </w:rPr>
        <w:t xml:space="preserve"> and newborn</w:t>
      </w:r>
      <w:r w:rsidR="00DB0E49" w:rsidRPr="00600968">
        <w:rPr>
          <w:rFonts w:ascii="Arial" w:eastAsia="Arial Unicode MS" w:hAnsi="Arial" w:cs="Arial"/>
          <w:sz w:val="22"/>
          <w:szCs w:val="22"/>
        </w:rPr>
        <w:t xml:space="preserve"> population</w:t>
      </w:r>
      <w:r w:rsidR="004B4847" w:rsidRPr="00600968">
        <w:rPr>
          <w:rFonts w:ascii="Arial" w:eastAsia="Arial Unicode MS" w:hAnsi="Arial" w:cs="Arial"/>
          <w:sz w:val="22"/>
          <w:szCs w:val="22"/>
        </w:rPr>
        <w:t>s</w:t>
      </w:r>
      <w:r w:rsidR="00DB0E49" w:rsidRPr="00600968">
        <w:rPr>
          <w:rFonts w:ascii="Arial" w:eastAsia="Arial Unicode MS" w:hAnsi="Arial" w:cs="Arial"/>
          <w:sz w:val="22"/>
          <w:szCs w:val="22"/>
        </w:rPr>
        <w:t xml:space="preserve"> we have studied</w:t>
      </w:r>
      <w:r w:rsidR="004B4847" w:rsidRPr="00600968">
        <w:rPr>
          <w:rFonts w:ascii="Arial" w:eastAsia="Arial Unicode MS" w:hAnsi="Arial" w:cs="Arial"/>
          <w:sz w:val="22"/>
          <w:szCs w:val="22"/>
        </w:rPr>
        <w:t>.</w:t>
      </w:r>
    </w:p>
    <w:p w14:paraId="6D036EB3" w14:textId="0BD19BA1" w:rsidR="00BE7206" w:rsidRPr="00600968" w:rsidRDefault="00CA25D7"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lastRenderedPageBreak/>
        <w:t xml:space="preserve">The </w:t>
      </w:r>
      <w:r w:rsidR="00C949BE" w:rsidRPr="00600968">
        <w:rPr>
          <w:rFonts w:ascii="Arial" w:eastAsia="Arial Unicode MS" w:hAnsi="Arial" w:cs="Arial"/>
          <w:sz w:val="22"/>
          <w:szCs w:val="22"/>
        </w:rPr>
        <w:t>EFW</w:t>
      </w:r>
      <w:r w:rsidRPr="00600968">
        <w:rPr>
          <w:rFonts w:ascii="Arial" w:eastAsia="Arial Unicode MS" w:hAnsi="Arial" w:cs="Arial"/>
          <w:sz w:val="22"/>
          <w:szCs w:val="22"/>
        </w:rPr>
        <w:t xml:space="preserve"> formula and </w:t>
      </w:r>
      <w:r w:rsidR="00A216DD" w:rsidRPr="00600968">
        <w:rPr>
          <w:rFonts w:ascii="Arial" w:eastAsia="Arial Unicode MS" w:hAnsi="Arial" w:cs="Arial"/>
          <w:sz w:val="22"/>
          <w:szCs w:val="22"/>
        </w:rPr>
        <w:t xml:space="preserve">standards </w:t>
      </w:r>
      <w:r w:rsidRPr="00600968">
        <w:rPr>
          <w:rFonts w:ascii="Arial" w:eastAsia="Arial Unicode MS" w:hAnsi="Arial" w:cs="Arial"/>
          <w:sz w:val="22"/>
          <w:szCs w:val="22"/>
        </w:rPr>
        <w:t xml:space="preserve">we </w:t>
      </w:r>
      <w:r w:rsidR="00C949BE" w:rsidRPr="00600968">
        <w:rPr>
          <w:rFonts w:ascii="Arial" w:eastAsia="Arial Unicode MS" w:hAnsi="Arial" w:cs="Arial"/>
          <w:sz w:val="22"/>
          <w:szCs w:val="22"/>
        </w:rPr>
        <w:t xml:space="preserve">present </w:t>
      </w:r>
      <w:r w:rsidR="00A216DD" w:rsidRPr="00600968">
        <w:rPr>
          <w:rFonts w:ascii="Arial" w:eastAsia="Arial Unicode MS" w:hAnsi="Arial" w:cs="Arial"/>
          <w:sz w:val="22"/>
          <w:szCs w:val="22"/>
        </w:rPr>
        <w:t xml:space="preserve">are </w:t>
      </w:r>
      <w:r w:rsidR="001B5037" w:rsidRPr="00600968">
        <w:rPr>
          <w:rFonts w:ascii="Arial" w:eastAsia="Arial Unicode MS" w:hAnsi="Arial" w:cs="Arial"/>
          <w:sz w:val="22"/>
          <w:szCs w:val="22"/>
        </w:rPr>
        <w:t xml:space="preserve">also </w:t>
      </w:r>
      <w:r w:rsidR="00A216DD" w:rsidRPr="00600968">
        <w:rPr>
          <w:rFonts w:ascii="Arial" w:eastAsia="Arial Unicode MS" w:hAnsi="Arial" w:cs="Arial"/>
          <w:sz w:val="22"/>
          <w:szCs w:val="22"/>
        </w:rPr>
        <w:t xml:space="preserve">unique because we </w:t>
      </w:r>
      <w:r w:rsidR="006355BB" w:rsidRPr="00600968">
        <w:rPr>
          <w:rFonts w:ascii="Arial" w:eastAsia="Arial Unicode MS" w:hAnsi="Arial" w:cs="Arial"/>
          <w:sz w:val="22"/>
          <w:szCs w:val="22"/>
        </w:rPr>
        <w:t xml:space="preserve">avoided the many common </w:t>
      </w:r>
      <w:r w:rsidR="00A216DD" w:rsidRPr="00600968">
        <w:rPr>
          <w:rFonts w:ascii="Arial" w:eastAsia="Arial Unicode MS" w:hAnsi="Arial" w:cs="Arial"/>
          <w:sz w:val="22"/>
          <w:szCs w:val="22"/>
        </w:rPr>
        <w:t>limitation</w:t>
      </w:r>
      <w:r w:rsidR="00997EE0" w:rsidRPr="00600968">
        <w:rPr>
          <w:rFonts w:ascii="Arial" w:eastAsia="Arial Unicode MS" w:hAnsi="Arial" w:cs="Arial"/>
          <w:sz w:val="22"/>
          <w:szCs w:val="22"/>
        </w:rPr>
        <w:t>s identifi</w:t>
      </w:r>
      <w:r w:rsidR="00A216DD" w:rsidRPr="00600968">
        <w:rPr>
          <w:rFonts w:ascii="Arial" w:eastAsia="Arial Unicode MS" w:hAnsi="Arial" w:cs="Arial"/>
          <w:sz w:val="22"/>
          <w:szCs w:val="22"/>
        </w:rPr>
        <w:t>ed</w:t>
      </w:r>
      <w:r w:rsidRPr="00600968">
        <w:rPr>
          <w:rFonts w:ascii="Arial" w:eastAsia="Arial Unicode MS" w:hAnsi="Arial" w:cs="Arial"/>
          <w:sz w:val="22"/>
          <w:szCs w:val="22"/>
        </w:rPr>
        <w:t xml:space="preserve"> </w:t>
      </w:r>
      <w:r w:rsidR="006355BB" w:rsidRPr="00600968">
        <w:rPr>
          <w:rFonts w:ascii="Arial" w:eastAsia="Arial Unicode MS" w:hAnsi="Arial" w:cs="Arial"/>
          <w:sz w:val="22"/>
          <w:szCs w:val="22"/>
        </w:rPr>
        <w:t xml:space="preserve">by </w:t>
      </w:r>
      <w:r w:rsidR="00B96A35" w:rsidRPr="00600968">
        <w:rPr>
          <w:rFonts w:ascii="Arial" w:eastAsia="Arial Unicode MS" w:hAnsi="Arial" w:cs="Arial"/>
          <w:sz w:val="22"/>
          <w:szCs w:val="22"/>
        </w:rPr>
        <w:t>previous review</w:t>
      </w:r>
      <w:r w:rsidRPr="00600968">
        <w:rPr>
          <w:rFonts w:ascii="Arial" w:eastAsia="Arial Unicode MS" w:hAnsi="Arial" w:cs="Arial"/>
          <w:sz w:val="22"/>
          <w:szCs w:val="22"/>
        </w:rPr>
        <w:t>s</w:t>
      </w:r>
      <w:r w:rsidR="00925165" w:rsidRPr="00600968">
        <w:rPr>
          <w:rFonts w:ascii="Arial" w:eastAsia="Arial Unicode MS" w:hAnsi="Arial" w:cs="Arial"/>
          <w:sz w:val="22"/>
          <w:szCs w:val="22"/>
        </w:rPr>
        <w:t xml:space="preserve"> </w:t>
      </w:r>
      <w:r w:rsidR="00925165"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{"citationID":"9a34NFsT","properties":{"formattedCitation":"{\\rtf \\super 5,24\\nosupersub{}}","plainCitation":"5,24"},"citationItems":[{"id":5245,"uris":["http://zotero.org/users/309355/items/UAIS36VV"],"uri":["http://zotero.org/users/309355/items/UAIS36VV"],"itemData":{"id":5245,"type":"article-journal","title":"Systematic review of methodology used in ultrasound studies aimed at creating charts of fetal size","container-title":"BJOG: an international journal of obstetrics and gynaecology","page":"1425-1439","volume":"119","issue":"12","source":"PubMed","abstract":"BACKGROUND: Reliable ultrasound charts are necessary for the prenatal assessment of fetal size, yet there is a wide variation of methodologies for the creation of such charts.\nOBJECTIVE: To evaluate the methodological quality of studies of fetal biometry using a set of predefined quality criteria of study design, statistical analysis and reporting methods.\nSEARCH STRATEGY: Electronic searches in MEDLINE, EMBASE and CINAHL, and references of retrieved articles.\nSELECTION CRITERIA: Observational studies whose primary aim was to create ultrasound size charts for bi-parietal diameter, head circumference, abdominal circumference and femur length in fetuses from singleton pregnancies.\nDATA COLLECTION AND ANALYSIS: Studies were scored against a predefined set of independently agreed methodological criteria and an overall quality score was given to each study. Multiple regression analysis between quality scores and study characteristics was performed.\nMAIN RESULTS: Eighty-three studies met the inclusion criteria. The highest potential for bias was noted in the following fields: 'Inclusion/exclusion criteria', as none of the studies defined a rigorous set of antenatal or fetal conditions which should be excluded from analysis; 'Ultrasound quality control measures', as no study demonstrated a comprehensive quality assurance strategy; and 'Sample size calculation', which was apparent in six studies only. On multiple regression analysis, there was a positive correlation between quality scores and year of publication: quality has improved with time, yet considerable heterogeneity in study methodology is still observed today.\nCONCLUSIONS: There is considerable methodological heterogeneity in studies of fetal biometry. Standardisation of methodologies is necessary in order to make correct interpretations and comparisons between different charts. A checklist of recommended methodologies is proposed.","DOI":"10.1111/j.1471-0528.2012.03451.x","ISSN":"1471-0528","note":"PMID: 22882780","journalAbbreviation":"BJOG","language":"eng","author":[{"family":"Ioannou","given":"C."},{"family":"Talbot","given":"K."},{"family":"Ohuma","given":"E."},{"family":"Sarris","given":"I."},{"family":"Villar","given":"J."},{"family":"Conde-Agudelo","given":"A."},{"family":"Papageorghiou","given":"A. T."}],"issued":{"date-parts":[["2012",11]]},"PMID":"22882780"}},{"id":4509,"uris":["http://zotero.org/users/309355/items/K7DQBKXD"],"uri":["http://zotero.org/users/309355/items/K7DQBKXD"],"itemData":{"id":4509,"type":"article-journal","title":"A systematic review of the ultrasound estimation of fetal weight","container-title":"Ultrasound in Obstetrics and Gynecology","page":"80-89","volume":"25","issue":"1","source":"CrossRef","DOI":"10.1002/uog.1751","ISSN":"0960-7692, 1469-0705","language":"en","author":[{"family":"Dudley","given":"N. J."}],"issued":{"date-parts":[["2005",1]]}}}],"schema":"https://github.com/citation-style-language/schema/raw/master/csl-citation.json"} </w:instrText>
      </w:r>
      <w:r w:rsidR="00925165" w:rsidRPr="00600968">
        <w:rPr>
          <w:rFonts w:ascii="Arial" w:eastAsia="Arial Unicode MS" w:hAnsi="Arial" w:cs="Arial"/>
          <w:sz w:val="22"/>
          <w:szCs w:val="22"/>
        </w:rPr>
        <w:fldChar w:fldCharType="separate"/>
      </w:r>
      <w:r w:rsidR="00721EB0" w:rsidRPr="00721EB0">
        <w:rPr>
          <w:rFonts w:ascii="Arial" w:hAnsi="Arial"/>
          <w:sz w:val="22"/>
          <w:vertAlign w:val="superscript"/>
        </w:rPr>
        <w:t>5,24</w:t>
      </w:r>
      <w:r w:rsidR="00925165" w:rsidRPr="00600968">
        <w:rPr>
          <w:rFonts w:ascii="Arial" w:eastAsia="Arial Unicode MS" w:hAnsi="Arial" w:cs="Arial"/>
          <w:sz w:val="22"/>
          <w:szCs w:val="22"/>
        </w:rPr>
        <w:fldChar w:fldCharType="end"/>
      </w:r>
      <w:r w:rsidR="008272CA" w:rsidRPr="00600968">
        <w:rPr>
          <w:rFonts w:ascii="Arial" w:eastAsia="Arial Unicode MS" w:hAnsi="Arial" w:cs="Arial"/>
          <w:sz w:val="22"/>
          <w:szCs w:val="22"/>
        </w:rPr>
        <w:t>:</w:t>
      </w:r>
      <w:r w:rsidR="00B96A35" w:rsidRPr="00600968">
        <w:rPr>
          <w:rFonts w:ascii="Arial" w:eastAsia="Arial Unicode MS" w:hAnsi="Arial" w:cs="Arial"/>
          <w:sz w:val="22"/>
          <w:szCs w:val="22"/>
        </w:rPr>
        <w:t xml:space="preserve"> retrospective design; use of routinely</w:t>
      </w:r>
      <w:r w:rsidR="006F683C" w:rsidRPr="00600968">
        <w:rPr>
          <w:rFonts w:ascii="Arial" w:eastAsia="Arial Unicode MS" w:hAnsi="Arial" w:cs="Arial"/>
          <w:sz w:val="22"/>
          <w:szCs w:val="22"/>
        </w:rPr>
        <w:t xml:space="preserve"> </w:t>
      </w:r>
      <w:r w:rsidR="00B96A35" w:rsidRPr="00600968">
        <w:rPr>
          <w:rFonts w:ascii="Arial" w:eastAsia="Arial Unicode MS" w:hAnsi="Arial" w:cs="Arial"/>
          <w:sz w:val="22"/>
          <w:szCs w:val="22"/>
        </w:rPr>
        <w:t>obtained measurements; suboptimal pregnancy dating</w:t>
      </w:r>
      <w:r w:rsidR="001A508C" w:rsidRPr="00600968">
        <w:rPr>
          <w:rFonts w:ascii="Arial" w:eastAsia="Arial Unicode MS" w:hAnsi="Arial" w:cs="Arial"/>
          <w:sz w:val="22"/>
          <w:szCs w:val="22"/>
        </w:rPr>
        <w:t xml:space="preserve"> </w:t>
      </w:r>
      <w:r w:rsidR="00B96A35" w:rsidRPr="00600968">
        <w:rPr>
          <w:rFonts w:ascii="Arial" w:eastAsia="Arial Unicode MS" w:hAnsi="Arial" w:cs="Arial"/>
          <w:sz w:val="22"/>
          <w:szCs w:val="22"/>
        </w:rPr>
        <w:t>strategies;</w:t>
      </w:r>
      <w:r w:rsidRPr="00600968">
        <w:rPr>
          <w:rFonts w:ascii="Arial" w:eastAsia="Arial Unicode MS" w:hAnsi="Arial" w:cs="Arial"/>
          <w:sz w:val="22"/>
          <w:szCs w:val="22"/>
        </w:rPr>
        <w:t xml:space="preserve"> variable time-to-</w:t>
      </w:r>
      <w:r w:rsidR="001B5037" w:rsidRPr="00600968">
        <w:rPr>
          <w:rFonts w:ascii="Arial" w:eastAsia="Arial Unicode MS" w:hAnsi="Arial" w:cs="Arial"/>
          <w:sz w:val="22"/>
          <w:szCs w:val="22"/>
        </w:rPr>
        <w:t xml:space="preserve">birth </w:t>
      </w:r>
      <w:r w:rsidRPr="00600968">
        <w:rPr>
          <w:rFonts w:ascii="Arial" w:eastAsia="Arial Unicode MS" w:hAnsi="Arial" w:cs="Arial"/>
          <w:sz w:val="22"/>
          <w:szCs w:val="22"/>
        </w:rPr>
        <w:t>without controlling for bias;</w:t>
      </w:r>
      <w:r w:rsidR="00B96A35" w:rsidRPr="00600968">
        <w:rPr>
          <w:rFonts w:ascii="Arial" w:eastAsia="Arial Unicode MS" w:hAnsi="Arial" w:cs="Arial"/>
          <w:sz w:val="22"/>
          <w:szCs w:val="22"/>
        </w:rPr>
        <w:t xml:space="preserve"> absence of prospective ultrasound quality</w:t>
      </w:r>
      <w:r w:rsidR="001A508C" w:rsidRPr="00600968">
        <w:rPr>
          <w:rFonts w:ascii="Arial" w:eastAsia="Arial Unicode MS" w:hAnsi="Arial" w:cs="Arial"/>
          <w:sz w:val="22"/>
          <w:szCs w:val="22"/>
        </w:rPr>
        <w:t xml:space="preserve"> </w:t>
      </w:r>
      <w:r w:rsidRPr="00600968">
        <w:rPr>
          <w:rFonts w:ascii="Arial" w:eastAsia="Arial Unicode MS" w:hAnsi="Arial" w:cs="Arial"/>
          <w:sz w:val="22"/>
          <w:szCs w:val="22"/>
        </w:rPr>
        <w:t>control, standardi</w:t>
      </w:r>
      <w:r w:rsidR="00294616" w:rsidRPr="00600968">
        <w:rPr>
          <w:rFonts w:ascii="Arial" w:eastAsia="Arial Unicode MS" w:hAnsi="Arial" w:cs="Arial"/>
          <w:sz w:val="22"/>
          <w:szCs w:val="22"/>
        </w:rPr>
        <w:t>s</w:t>
      </w:r>
      <w:r w:rsidR="00B96A35" w:rsidRPr="00600968">
        <w:rPr>
          <w:rFonts w:ascii="Arial" w:eastAsia="Arial Unicode MS" w:hAnsi="Arial" w:cs="Arial"/>
          <w:sz w:val="22"/>
          <w:szCs w:val="22"/>
        </w:rPr>
        <w:t>ation, and calibration of equipment;</w:t>
      </w:r>
      <w:r w:rsidR="001A508C" w:rsidRPr="00600968">
        <w:rPr>
          <w:rFonts w:ascii="Arial" w:eastAsia="Arial Unicode MS" w:hAnsi="Arial" w:cs="Arial"/>
          <w:sz w:val="22"/>
          <w:szCs w:val="22"/>
        </w:rPr>
        <w:t xml:space="preserve"> </w:t>
      </w:r>
      <w:r w:rsidR="00B96A35" w:rsidRPr="00600968">
        <w:rPr>
          <w:rFonts w:ascii="Arial" w:eastAsia="Arial Unicode MS" w:hAnsi="Arial" w:cs="Arial"/>
          <w:sz w:val="22"/>
          <w:szCs w:val="22"/>
        </w:rPr>
        <w:t>hospital-based sampling; absence of sampling from a</w:t>
      </w:r>
      <w:r w:rsidR="001A508C" w:rsidRPr="00600968">
        <w:rPr>
          <w:rFonts w:ascii="Arial" w:eastAsia="Arial Unicode MS" w:hAnsi="Arial" w:cs="Arial"/>
          <w:sz w:val="22"/>
          <w:szCs w:val="22"/>
        </w:rPr>
        <w:t xml:space="preserve"> </w:t>
      </w:r>
      <w:r w:rsidR="00B96A35" w:rsidRPr="00600968">
        <w:rPr>
          <w:rFonts w:ascii="Arial" w:eastAsia="Arial Unicode MS" w:hAnsi="Arial" w:cs="Arial"/>
          <w:sz w:val="22"/>
          <w:szCs w:val="22"/>
        </w:rPr>
        <w:t>healthy, well nourished, underlying population</w:t>
      </w:r>
      <w:r w:rsidR="001B5037" w:rsidRPr="00600968">
        <w:rPr>
          <w:rFonts w:ascii="Arial" w:eastAsia="Arial Unicode MS" w:hAnsi="Arial" w:cs="Arial"/>
          <w:sz w:val="22"/>
          <w:szCs w:val="22"/>
        </w:rPr>
        <w:t>,</w:t>
      </w:r>
      <w:r w:rsidR="00B96A35" w:rsidRPr="00600968">
        <w:rPr>
          <w:rFonts w:ascii="Arial" w:eastAsia="Arial Unicode MS" w:hAnsi="Arial" w:cs="Arial"/>
          <w:sz w:val="22"/>
          <w:szCs w:val="22"/>
        </w:rPr>
        <w:t xml:space="preserve"> and no</w:t>
      </w:r>
      <w:r w:rsidR="001A508C" w:rsidRPr="00600968">
        <w:rPr>
          <w:rFonts w:ascii="Arial" w:eastAsia="Arial Unicode MS" w:hAnsi="Arial" w:cs="Arial"/>
          <w:sz w:val="22"/>
          <w:szCs w:val="22"/>
        </w:rPr>
        <w:t xml:space="preserve"> </w:t>
      </w:r>
      <w:r w:rsidR="00B96A35" w:rsidRPr="00600968">
        <w:rPr>
          <w:rFonts w:ascii="Arial" w:eastAsia="Arial Unicode MS" w:hAnsi="Arial" w:cs="Arial"/>
          <w:sz w:val="22"/>
          <w:szCs w:val="22"/>
        </w:rPr>
        <w:t>blinding of measurements</w:t>
      </w:r>
      <w:r w:rsidRPr="00600968">
        <w:rPr>
          <w:rFonts w:ascii="Arial" w:eastAsia="Arial Unicode MS" w:hAnsi="Arial" w:cs="Arial"/>
          <w:sz w:val="22"/>
          <w:szCs w:val="22"/>
        </w:rPr>
        <w:t>.</w:t>
      </w:r>
      <w:r w:rsidR="008272CA" w:rsidRPr="00600968">
        <w:rPr>
          <w:rFonts w:ascii="Arial" w:eastAsia="Arial Unicode MS" w:hAnsi="Arial" w:cs="Arial"/>
          <w:sz w:val="22"/>
          <w:szCs w:val="22"/>
        </w:rPr>
        <w:t xml:space="preserve"> </w:t>
      </w:r>
    </w:p>
    <w:p w14:paraId="0D0B7F55" w14:textId="119F1355" w:rsidR="00A216DD" w:rsidRPr="00600968" w:rsidRDefault="00AC698A" w:rsidP="008D3470">
      <w:pPr>
        <w:widowControl w:val="0"/>
        <w:autoSpaceDE w:val="0"/>
        <w:autoSpaceDN w:val="0"/>
        <w:adjustRightInd w:val="0"/>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 xml:space="preserve">Conversely, our </w:t>
      </w:r>
      <w:r w:rsidR="00A216DD" w:rsidRPr="00600968">
        <w:rPr>
          <w:rFonts w:ascii="Arial" w:eastAsia="Arial Unicode MS" w:hAnsi="Arial" w:cs="Arial"/>
          <w:sz w:val="22"/>
          <w:szCs w:val="22"/>
        </w:rPr>
        <w:t>standards are prescriptive</w:t>
      </w:r>
      <w:r w:rsidR="00BE7206" w:rsidRPr="00600968">
        <w:rPr>
          <w:rFonts w:ascii="Arial" w:eastAsia="Arial Unicode MS" w:hAnsi="Arial" w:cs="Arial"/>
          <w:sz w:val="22"/>
          <w:szCs w:val="22"/>
        </w:rPr>
        <w:t xml:space="preserve">, </w:t>
      </w:r>
      <w:r w:rsidR="00A216DD" w:rsidRPr="00600968">
        <w:rPr>
          <w:rFonts w:ascii="Arial" w:eastAsia="Arial Unicode MS" w:hAnsi="Arial" w:cs="Arial"/>
          <w:sz w:val="22"/>
          <w:szCs w:val="22"/>
        </w:rPr>
        <w:t xml:space="preserve">whereas reference charts describe only </w:t>
      </w:r>
      <w:r w:rsidR="00E74CCB" w:rsidRPr="00600968">
        <w:rPr>
          <w:rFonts w:ascii="Arial" w:eastAsia="Arial Unicode MS" w:hAnsi="Arial" w:cs="Arial"/>
          <w:sz w:val="22"/>
          <w:szCs w:val="22"/>
        </w:rPr>
        <w:t xml:space="preserve">fetal </w:t>
      </w:r>
      <w:r w:rsidR="00B96A35" w:rsidRPr="00600968">
        <w:rPr>
          <w:rFonts w:ascii="Arial" w:eastAsia="Arial Unicode MS" w:hAnsi="Arial" w:cs="Arial"/>
          <w:sz w:val="22"/>
          <w:szCs w:val="22"/>
        </w:rPr>
        <w:t xml:space="preserve">size at a given place and time. </w:t>
      </w:r>
      <w:r w:rsidR="001B5037" w:rsidRPr="00600968">
        <w:rPr>
          <w:rFonts w:ascii="Arial" w:eastAsia="Arial Unicode MS" w:hAnsi="Arial" w:cs="Arial"/>
          <w:sz w:val="22"/>
          <w:szCs w:val="22"/>
        </w:rPr>
        <w:t>T</w:t>
      </w:r>
      <w:r w:rsidR="00A216DD" w:rsidRPr="00600968">
        <w:rPr>
          <w:rFonts w:ascii="Arial" w:eastAsia="Arial Unicode MS" w:hAnsi="Arial" w:cs="Arial"/>
          <w:sz w:val="22"/>
          <w:szCs w:val="22"/>
        </w:rPr>
        <w:t xml:space="preserve">he standards </w:t>
      </w:r>
      <w:r w:rsidR="001B5037" w:rsidRPr="00600968">
        <w:rPr>
          <w:rFonts w:ascii="Arial" w:eastAsia="Arial Unicode MS" w:hAnsi="Arial" w:cs="Arial"/>
          <w:sz w:val="22"/>
          <w:szCs w:val="22"/>
        </w:rPr>
        <w:t xml:space="preserve">were </w:t>
      </w:r>
      <w:r w:rsidR="002A212B" w:rsidRPr="00600968">
        <w:rPr>
          <w:rFonts w:ascii="Arial" w:eastAsia="Arial Unicode MS" w:hAnsi="Arial" w:cs="Arial"/>
          <w:sz w:val="22"/>
          <w:szCs w:val="22"/>
        </w:rPr>
        <w:t>prospective</w:t>
      </w:r>
      <w:r w:rsidR="001B5037" w:rsidRPr="00600968">
        <w:rPr>
          <w:rFonts w:ascii="Arial" w:eastAsia="Arial Unicode MS" w:hAnsi="Arial" w:cs="Arial"/>
          <w:sz w:val="22"/>
          <w:szCs w:val="22"/>
        </w:rPr>
        <w:t>ly derived</w:t>
      </w:r>
      <w:r w:rsidR="002A212B" w:rsidRPr="00600968">
        <w:rPr>
          <w:rFonts w:ascii="Arial" w:eastAsia="Arial Unicode MS" w:hAnsi="Arial" w:cs="Arial"/>
          <w:sz w:val="22"/>
          <w:szCs w:val="22"/>
        </w:rPr>
        <w:t xml:space="preserve">, </w:t>
      </w:r>
      <w:r w:rsidR="00A216DD" w:rsidRPr="00600968">
        <w:rPr>
          <w:rFonts w:ascii="Arial" w:eastAsia="Arial Unicode MS" w:hAnsi="Arial" w:cs="Arial"/>
          <w:sz w:val="22"/>
          <w:szCs w:val="22"/>
        </w:rPr>
        <w:t xml:space="preserve">population-based </w:t>
      </w:r>
      <w:r w:rsidR="00BE7206" w:rsidRPr="00600968">
        <w:rPr>
          <w:rFonts w:ascii="Arial" w:eastAsia="Arial Unicode MS" w:hAnsi="Arial" w:cs="Arial"/>
          <w:sz w:val="22"/>
          <w:szCs w:val="22"/>
        </w:rPr>
        <w:t xml:space="preserve">and </w:t>
      </w:r>
      <w:r w:rsidR="002A212B" w:rsidRPr="00600968">
        <w:rPr>
          <w:rFonts w:ascii="Arial" w:eastAsia="Arial Unicode MS" w:hAnsi="Arial" w:cs="Arial"/>
          <w:sz w:val="22"/>
          <w:szCs w:val="22"/>
        </w:rPr>
        <w:t>multinational</w:t>
      </w:r>
      <w:r w:rsidR="00A216DD" w:rsidRPr="00600968">
        <w:rPr>
          <w:rFonts w:ascii="Arial" w:eastAsia="Arial Unicode MS" w:hAnsi="Arial" w:cs="Arial"/>
          <w:sz w:val="22"/>
          <w:szCs w:val="22"/>
        </w:rPr>
        <w:t xml:space="preserve">. We have shown (using several analytical strategies) that the eight populations were consistently similar and could be pooled to create </w:t>
      </w:r>
      <w:r w:rsidR="001B5037" w:rsidRPr="00600968">
        <w:rPr>
          <w:rFonts w:ascii="Arial" w:eastAsia="Arial Unicode MS" w:hAnsi="Arial" w:cs="Arial"/>
          <w:sz w:val="22"/>
          <w:szCs w:val="22"/>
        </w:rPr>
        <w:t xml:space="preserve">international </w:t>
      </w:r>
      <w:r w:rsidR="00A216DD" w:rsidRPr="00600968">
        <w:rPr>
          <w:rFonts w:ascii="Arial" w:eastAsia="Arial Unicode MS" w:hAnsi="Arial" w:cs="Arial"/>
          <w:sz w:val="22"/>
          <w:szCs w:val="22"/>
        </w:rPr>
        <w:t>standards</w:t>
      </w:r>
      <w:r w:rsidR="002A212B" w:rsidRPr="00600968">
        <w:rPr>
          <w:rFonts w:ascii="Arial" w:eastAsia="Arial Unicode MS" w:hAnsi="Arial" w:cs="Arial"/>
          <w:sz w:val="22"/>
          <w:szCs w:val="22"/>
        </w:rPr>
        <w:t xml:space="preserve"> </w:t>
      </w:r>
      <w:r w:rsidR="005D33DB"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{"citationID":"1jqcaebscg","properties":{"formattedCitation":"{\\rtf \\super 52\\nosupersub{}}","plainCitation":"52"},"citationItems":[{"id":5209,"uris":["http://zotero.org/users/309355/items/T5RZWWDR"],"uri":["http://zotero.org/users/309355/items/T5RZWWDR"],"itemData":{"id":5209,"type":"article-journal","title":"Rationale for developing a new international growth reference","container-title":"Food and Nutrition Bulletin","page":"S5-14","volume":"25","issue":"1 Suppl","source":"PubMed","abstract":"The rationale for developing a new international growth reference derived principally from a Working Group on infant growth established by the World Health Organization (WHO) in 1990. It recommended an approach that described how children should grow rather than describing how children grow; that an international sampling frame be used to highlight the similarity in early childhood growth among diverse ethnic groups; that modern analytical methods be exploited; and that links among anthropometric assessments and functional outcomes be included to the fullest possible extent. Upgrading international growth references to resemble standards more closely will assist in monitoring and attaining a wide variety of international goals related to health and other aspects of social equity. In addition to providing scientifically robust tools, a new reference based on a global sample of children whose health needs are met will provide a useful advocacy tool to health-care providers and others with interests in promoting child health.","ISSN":"0379-5721","note":"PMID: 15069915","journalAbbreviation":"Food Nutr Bull","language":"eng","author":[{"family":"Garza","given":"Cutberto"},{"family":"Onis","given":"Mercedes","non-dropping-particle":"de"}],"issued":{"date-parts":[["2004",3]]},"PMID":"15069915"}}],"schema":"https://github.com/citation-style-language/schema/raw/master/csl-citation.json"} </w:instrText>
      </w:r>
      <w:r w:rsidR="005D33DB" w:rsidRPr="00600968">
        <w:rPr>
          <w:rFonts w:ascii="Arial" w:eastAsia="Arial Unicode MS" w:hAnsi="Arial" w:cs="Arial"/>
          <w:sz w:val="22"/>
          <w:szCs w:val="22"/>
        </w:rPr>
        <w:fldChar w:fldCharType="separate"/>
      </w:r>
      <w:r w:rsidR="006B29AB" w:rsidRPr="006B29AB">
        <w:rPr>
          <w:rFonts w:ascii="Arial" w:hAnsi="Arial"/>
          <w:sz w:val="22"/>
          <w:vertAlign w:val="superscript"/>
        </w:rPr>
        <w:t>52</w:t>
      </w:r>
      <w:r w:rsidR="005D33DB" w:rsidRPr="00600968">
        <w:rPr>
          <w:rFonts w:ascii="Arial" w:eastAsia="Arial Unicode MS" w:hAnsi="Arial" w:cs="Arial"/>
          <w:sz w:val="22"/>
          <w:szCs w:val="22"/>
        </w:rPr>
        <w:fldChar w:fldCharType="end"/>
      </w:r>
      <w:r w:rsidR="00A216DD" w:rsidRPr="00600968">
        <w:rPr>
          <w:rFonts w:ascii="Arial" w:eastAsia="Arial Unicode MS" w:hAnsi="Arial" w:cs="Arial"/>
          <w:sz w:val="22"/>
          <w:szCs w:val="22"/>
        </w:rPr>
        <w:t>.</w:t>
      </w:r>
      <w:r w:rsidR="002A212B" w:rsidRPr="00600968">
        <w:rPr>
          <w:rFonts w:ascii="Arial" w:eastAsia="Arial Unicode MS" w:hAnsi="Arial" w:cs="Arial"/>
          <w:sz w:val="22"/>
          <w:szCs w:val="22"/>
        </w:rPr>
        <w:t xml:space="preserve"> U</w:t>
      </w:r>
      <w:r w:rsidR="00A216DD" w:rsidRPr="00600968">
        <w:rPr>
          <w:rFonts w:ascii="Arial" w:eastAsia="Arial Unicode MS" w:hAnsi="Arial" w:cs="Arial"/>
          <w:sz w:val="22"/>
          <w:szCs w:val="22"/>
        </w:rPr>
        <w:t>niform research</w:t>
      </w:r>
      <w:r w:rsidR="002A212B" w:rsidRPr="00600968">
        <w:rPr>
          <w:rFonts w:ascii="Arial" w:eastAsia="Arial Unicode MS" w:hAnsi="Arial" w:cs="Arial"/>
          <w:sz w:val="22"/>
          <w:szCs w:val="22"/>
        </w:rPr>
        <w:t xml:space="preserve"> methods, protocols, processes and measurement tools were used throughout; this was combined with </w:t>
      </w:r>
      <w:r w:rsidR="00E96FEA" w:rsidRPr="00600968">
        <w:rPr>
          <w:rFonts w:ascii="Arial" w:eastAsia="Arial Unicode MS" w:hAnsi="Arial" w:cs="Arial"/>
          <w:sz w:val="22"/>
          <w:szCs w:val="22"/>
        </w:rPr>
        <w:t>standardi</w:t>
      </w:r>
      <w:r w:rsidR="0072278B" w:rsidRPr="00600968">
        <w:rPr>
          <w:rFonts w:ascii="Arial" w:eastAsia="Arial Unicode MS" w:hAnsi="Arial" w:cs="Arial"/>
          <w:sz w:val="22"/>
          <w:szCs w:val="22"/>
        </w:rPr>
        <w:t>s</w:t>
      </w:r>
      <w:r w:rsidR="00A216DD" w:rsidRPr="00600968">
        <w:rPr>
          <w:rFonts w:ascii="Arial" w:eastAsia="Arial Unicode MS" w:hAnsi="Arial" w:cs="Arial"/>
          <w:sz w:val="22"/>
          <w:szCs w:val="22"/>
        </w:rPr>
        <w:t xml:space="preserve">ed identical </w:t>
      </w:r>
      <w:r w:rsidR="00E96FEA" w:rsidRPr="00600968">
        <w:rPr>
          <w:rFonts w:ascii="Arial" w:eastAsia="Arial Unicode MS" w:hAnsi="Arial" w:cs="Arial"/>
          <w:sz w:val="22"/>
          <w:szCs w:val="22"/>
        </w:rPr>
        <w:t>equipment, training, a centraliz</w:t>
      </w:r>
      <w:r w:rsidR="00A216DD" w:rsidRPr="00600968">
        <w:rPr>
          <w:rFonts w:ascii="Arial" w:eastAsia="Arial Unicode MS" w:hAnsi="Arial" w:cs="Arial"/>
          <w:sz w:val="22"/>
          <w:szCs w:val="22"/>
        </w:rPr>
        <w:t>ed electronic data management system</w:t>
      </w:r>
      <w:r w:rsidR="002A212B" w:rsidRPr="00600968">
        <w:rPr>
          <w:rFonts w:ascii="Arial" w:eastAsia="Arial Unicode MS" w:hAnsi="Arial" w:cs="Arial"/>
          <w:sz w:val="22"/>
          <w:szCs w:val="22"/>
        </w:rPr>
        <w:t xml:space="preserve"> and</w:t>
      </w:r>
      <w:r w:rsidR="00C64105" w:rsidRPr="00600968">
        <w:rPr>
          <w:rFonts w:ascii="Arial" w:eastAsia="Arial Unicode MS" w:hAnsi="Arial" w:cs="Arial"/>
          <w:sz w:val="22"/>
          <w:szCs w:val="22"/>
        </w:rPr>
        <w:t xml:space="preserve"> close monitoring of staff</w:t>
      </w:r>
      <w:r w:rsidR="00A216DD" w:rsidRPr="00600968">
        <w:rPr>
          <w:rFonts w:ascii="Arial" w:eastAsia="Arial Unicode MS" w:hAnsi="Arial" w:cs="Arial"/>
          <w:sz w:val="22"/>
          <w:szCs w:val="22"/>
        </w:rPr>
        <w:t xml:space="preserve">. </w:t>
      </w:r>
      <w:r w:rsidR="001B5037" w:rsidRPr="00600968">
        <w:rPr>
          <w:rFonts w:ascii="Arial" w:eastAsia="Arial Unicode MS" w:hAnsi="Arial" w:cs="Arial"/>
          <w:sz w:val="22"/>
          <w:szCs w:val="22"/>
        </w:rPr>
        <w:t>T</w:t>
      </w:r>
      <w:r w:rsidR="00A216DD" w:rsidRPr="00600968">
        <w:rPr>
          <w:rFonts w:ascii="Arial" w:eastAsia="Arial Unicode MS" w:hAnsi="Arial" w:cs="Arial"/>
          <w:sz w:val="22"/>
          <w:szCs w:val="22"/>
        </w:rPr>
        <w:t xml:space="preserve">he analytical approach </w:t>
      </w:r>
      <w:r w:rsidR="00E74CCB" w:rsidRPr="00600968">
        <w:rPr>
          <w:rFonts w:ascii="Arial" w:eastAsia="Arial Unicode MS" w:hAnsi="Arial" w:cs="Arial"/>
          <w:sz w:val="22"/>
          <w:szCs w:val="22"/>
        </w:rPr>
        <w:t>aimed to identify and correct potential biases</w:t>
      </w:r>
      <w:r w:rsidR="0027094D" w:rsidRPr="00600968">
        <w:rPr>
          <w:rFonts w:ascii="Arial" w:eastAsia="Arial Unicode MS" w:hAnsi="Arial" w:cs="Arial"/>
          <w:sz w:val="22"/>
          <w:szCs w:val="22"/>
        </w:rPr>
        <w:t>,</w:t>
      </w:r>
      <w:r w:rsidR="00E74CCB" w:rsidRPr="00600968">
        <w:rPr>
          <w:rFonts w:ascii="Arial" w:eastAsia="Arial Unicode MS" w:hAnsi="Arial" w:cs="Arial"/>
          <w:sz w:val="22"/>
          <w:szCs w:val="22"/>
        </w:rPr>
        <w:t xml:space="preserve"> and </w:t>
      </w:r>
      <w:r w:rsidR="00A216DD" w:rsidRPr="00600968">
        <w:rPr>
          <w:rFonts w:ascii="Arial" w:eastAsia="Arial Unicode MS" w:hAnsi="Arial" w:cs="Arial"/>
          <w:sz w:val="22"/>
          <w:szCs w:val="22"/>
        </w:rPr>
        <w:t>followed WHO</w:t>
      </w:r>
      <w:r w:rsidR="00316422" w:rsidRPr="00600968">
        <w:rPr>
          <w:rFonts w:ascii="Arial" w:eastAsia="Arial Unicode MS" w:hAnsi="Arial" w:cs="Arial"/>
          <w:sz w:val="22"/>
          <w:szCs w:val="22"/>
        </w:rPr>
        <w:t xml:space="preserve"> recommendations</w:t>
      </w:r>
      <w:r w:rsidR="00A216DD" w:rsidRPr="00600968">
        <w:rPr>
          <w:rFonts w:ascii="Arial" w:eastAsia="Arial Unicode MS" w:hAnsi="Arial" w:cs="Arial"/>
          <w:sz w:val="22"/>
          <w:szCs w:val="22"/>
        </w:rPr>
        <w:t xml:space="preserve"> to present the observed and smooth</w:t>
      </w:r>
      <w:r w:rsidR="00C64105" w:rsidRPr="00600968">
        <w:rPr>
          <w:rFonts w:ascii="Arial" w:eastAsia="Arial Unicode MS" w:hAnsi="Arial" w:cs="Arial"/>
          <w:sz w:val="22"/>
          <w:szCs w:val="22"/>
        </w:rPr>
        <w:t>ed data and explore the best fi</w:t>
      </w:r>
      <w:r w:rsidR="00A216DD" w:rsidRPr="00600968">
        <w:rPr>
          <w:rFonts w:ascii="Arial" w:eastAsia="Arial Unicode MS" w:hAnsi="Arial" w:cs="Arial"/>
          <w:sz w:val="22"/>
          <w:szCs w:val="22"/>
        </w:rPr>
        <w:t>tting model with an a-priori strategy</w:t>
      </w:r>
      <w:r w:rsidR="002A212B" w:rsidRPr="00600968">
        <w:rPr>
          <w:rFonts w:ascii="Arial" w:eastAsia="Arial Unicode MS" w:hAnsi="Arial" w:cs="Arial"/>
          <w:sz w:val="22"/>
          <w:szCs w:val="22"/>
        </w:rPr>
        <w:t xml:space="preserve"> </w:t>
      </w:r>
      <w:r w:rsidR="009D6CF4"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{"citationID":"nklgr3ars","properties":{"formattedCitation":"{\\rtf \\super 57\\nosupersub{}}","plainCitation":"57"},"citationItems":[{"id":305,"uris":["http://zotero.org/users/309355/items/824GDEWQ"],"uri":["http://zotero.org/users/309355/items/824GDEWQ"],"itemData":{"id":305,"type":"article-journal","title":"Construction of the World Health Organization child growth standards: selection of methods for attained growth curves","container-title":"Statistics in Medicine","page":"247-265","volume":"25","issue":"2","source":"NCBI PubMed","abstract":"The World Health Organization (WHO), in collaboration with a number of research institutions worldwide, is developing new child growth standards. As part of a broad consultative process for selecting the best statistical methods, WHO convened a group of statisticians and child growth experts to review available methods, develop a strategy for assessing their strengths and weaknesses, and discuss methodological issues likely to be faced in the process of constructing the new growth curves. To select the method(s) to be used, the group proposed a two-stage decision-making process. First, to select a few relevant methods based on a list of set criteria and, second, to compare the methods using available tests or other established procedures. The group reviewed 30 methods for attained growth curves. Using the pre-defined criteria, a few were selected combining five distributions and two smoothing techniques. Because the number of selected methods was considered too large to be fully tested, a preliminary study was recommended to evaluate goodness of fit of the five distributions. Methods based on distributions with poor performance will be eliminated and the remaining methods fully tested and compared.","DOI":"10.1002/sim.2227","ISSN":"0277-6715","note":"PMID: 16143968","shortTitle":"Construction of the World Health Organization child growth standards","journalAbbreviation":"Stat Med","author":[{"family":"Borghi","given":"E"},{"family":"Onis","given":"M","non-dropping-particle":"de"},{"family":"Garza","given":"C"},{"family":"Van den Broeck","given":"J"},{"family":"Frongillo","given":"E A"},{"family":"Grummer-Strawn","given":"L"},{"family":"Van Buuren","given":"S"},{"family":"Pan","given":"H"},{"family":"Molinari","given":"L"},{"family":"Martorell","given":"R"},{"family":"Onyango","given":"A W"},{"family":"Martines","given":"J C"}],"issued":{"date-parts":[["2006",1,30]]},"PMID":"16143968"}}],"schema":"https://github.com/citation-style-language/schema/raw/master/csl-citation.json"} </w:instrText>
      </w:r>
      <w:r w:rsidR="009D6CF4" w:rsidRPr="00600968">
        <w:rPr>
          <w:rFonts w:ascii="Arial" w:eastAsia="Arial Unicode MS" w:hAnsi="Arial" w:cs="Arial"/>
          <w:sz w:val="22"/>
          <w:szCs w:val="22"/>
        </w:rPr>
        <w:fldChar w:fldCharType="separate"/>
      </w:r>
      <w:r w:rsidR="006B29AB" w:rsidRPr="006B29AB">
        <w:rPr>
          <w:rFonts w:ascii="Arial" w:hAnsi="Arial"/>
          <w:sz w:val="22"/>
          <w:vertAlign w:val="superscript"/>
        </w:rPr>
        <w:t>57</w:t>
      </w:r>
      <w:r w:rsidR="009D6CF4" w:rsidRPr="00600968">
        <w:rPr>
          <w:rFonts w:ascii="Arial" w:eastAsia="Arial Unicode MS" w:hAnsi="Arial" w:cs="Arial"/>
          <w:sz w:val="22"/>
          <w:szCs w:val="22"/>
        </w:rPr>
        <w:fldChar w:fldCharType="end"/>
      </w:r>
      <w:r w:rsidR="00A216DD" w:rsidRPr="00600968">
        <w:rPr>
          <w:rFonts w:ascii="Arial" w:eastAsia="Arial Unicode MS" w:hAnsi="Arial" w:cs="Arial"/>
          <w:sz w:val="22"/>
          <w:szCs w:val="22"/>
        </w:rPr>
        <w:t xml:space="preserve">. </w:t>
      </w:r>
    </w:p>
    <w:p w14:paraId="233FD32C" w14:textId="6F7842BB" w:rsidR="00ED5766" w:rsidRPr="00600968" w:rsidRDefault="00ED5766"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Using ultrasound</w:t>
      </w:r>
      <w:r w:rsidR="001B5037" w:rsidRPr="00600968">
        <w:rPr>
          <w:rFonts w:ascii="Arial" w:eastAsia="Arial Unicode MS" w:hAnsi="Arial" w:cs="Arial"/>
          <w:sz w:val="22"/>
          <w:szCs w:val="22"/>
        </w:rPr>
        <w:t>,</w:t>
      </w:r>
      <w:r w:rsidRPr="00600968">
        <w:rPr>
          <w:rFonts w:ascii="Arial" w:eastAsia="Arial Unicode MS" w:hAnsi="Arial" w:cs="Arial"/>
          <w:sz w:val="22"/>
          <w:szCs w:val="22"/>
        </w:rPr>
        <w:t xml:space="preserve"> </w:t>
      </w:r>
      <w:r w:rsidR="00606429" w:rsidRPr="00600968">
        <w:rPr>
          <w:rFonts w:ascii="Arial" w:eastAsia="Arial Unicode MS" w:hAnsi="Arial" w:cs="Arial"/>
          <w:sz w:val="22"/>
          <w:szCs w:val="22"/>
        </w:rPr>
        <w:t xml:space="preserve">we </w:t>
      </w:r>
      <w:r w:rsidR="001B5037" w:rsidRPr="00600968">
        <w:rPr>
          <w:rFonts w:ascii="Arial" w:eastAsia="Arial Unicode MS" w:hAnsi="Arial" w:cs="Arial"/>
          <w:sz w:val="22"/>
          <w:szCs w:val="22"/>
        </w:rPr>
        <w:t xml:space="preserve">have separately </w:t>
      </w:r>
      <w:r w:rsidRPr="00600968">
        <w:rPr>
          <w:rFonts w:ascii="Arial" w:eastAsia="Arial Unicode MS" w:hAnsi="Arial" w:cs="Arial"/>
          <w:sz w:val="22"/>
          <w:szCs w:val="22"/>
        </w:rPr>
        <w:t>examine</w:t>
      </w:r>
      <w:r w:rsidR="001B5037" w:rsidRPr="00600968">
        <w:rPr>
          <w:rFonts w:ascii="Arial" w:eastAsia="Arial Unicode MS" w:hAnsi="Arial" w:cs="Arial"/>
          <w:sz w:val="22"/>
          <w:szCs w:val="22"/>
        </w:rPr>
        <w:t xml:space="preserve">d </w:t>
      </w:r>
      <w:r w:rsidRPr="00600968">
        <w:rPr>
          <w:rFonts w:ascii="Arial" w:eastAsia="Arial Unicode MS" w:hAnsi="Arial" w:cs="Arial"/>
          <w:sz w:val="22"/>
          <w:szCs w:val="22"/>
        </w:rPr>
        <w:t>HC, AC and FL</w:t>
      </w:r>
      <w:r w:rsidR="00606429" w:rsidRPr="00600968">
        <w:rPr>
          <w:rFonts w:ascii="Arial" w:eastAsia="Arial Unicode MS" w:hAnsi="Arial" w:cs="Arial"/>
          <w:sz w:val="22"/>
          <w:szCs w:val="22"/>
        </w:rPr>
        <w:t xml:space="preserve"> providing a comprehensive evaluation of structures that have different growth patterns</w:t>
      </w:r>
      <w:r w:rsidRPr="00600968">
        <w:rPr>
          <w:rFonts w:ascii="Arial" w:eastAsia="Arial Unicode MS" w:hAnsi="Arial" w:cs="Arial"/>
          <w:sz w:val="22"/>
          <w:szCs w:val="22"/>
        </w:rPr>
        <w:t xml:space="preserve">; these measurements are often combined to calculate EFW. There are advantages in using a summary approximation: it is the most commonly measured marker of size at birth; as birthweight </w:t>
      </w:r>
      <w:r w:rsidR="00C148C0" w:rsidRPr="00600968">
        <w:rPr>
          <w:rFonts w:ascii="Arial" w:eastAsia="Arial Unicode MS" w:hAnsi="Arial" w:cs="Arial"/>
          <w:sz w:val="22"/>
          <w:szCs w:val="22"/>
        </w:rPr>
        <w:t>is associated</w:t>
      </w:r>
      <w:r w:rsidRPr="00600968">
        <w:rPr>
          <w:rFonts w:ascii="Arial" w:eastAsia="Arial Unicode MS" w:hAnsi="Arial" w:cs="Arial"/>
          <w:sz w:val="22"/>
          <w:szCs w:val="22"/>
        </w:rPr>
        <w:t xml:space="preserve"> with morbidity and mortality it is helpful </w:t>
      </w:r>
      <w:r w:rsidR="00C148C0" w:rsidRPr="00600968">
        <w:rPr>
          <w:rFonts w:ascii="Arial" w:eastAsia="Arial Unicode MS" w:hAnsi="Arial" w:cs="Arial"/>
          <w:sz w:val="22"/>
          <w:szCs w:val="22"/>
        </w:rPr>
        <w:t xml:space="preserve">when </w:t>
      </w:r>
      <w:r w:rsidR="00D144A8" w:rsidRPr="00600968">
        <w:rPr>
          <w:rFonts w:ascii="Arial" w:eastAsia="Arial Unicode MS" w:hAnsi="Arial" w:cs="Arial"/>
          <w:sz w:val="22"/>
          <w:szCs w:val="22"/>
        </w:rPr>
        <w:t>counselling</w:t>
      </w:r>
      <w:r w:rsidRPr="00600968">
        <w:rPr>
          <w:rFonts w:ascii="Arial" w:eastAsia="Arial Unicode MS" w:hAnsi="Arial" w:cs="Arial"/>
          <w:sz w:val="22"/>
          <w:szCs w:val="22"/>
        </w:rPr>
        <w:t xml:space="preserve"> parents and </w:t>
      </w:r>
      <w:r w:rsidR="00D144A8" w:rsidRPr="00600968">
        <w:rPr>
          <w:rFonts w:ascii="Arial" w:eastAsia="Arial Unicode MS" w:hAnsi="Arial" w:cs="Arial"/>
          <w:sz w:val="22"/>
          <w:szCs w:val="22"/>
        </w:rPr>
        <w:t>enabl</w:t>
      </w:r>
      <w:r w:rsidR="00C148C0" w:rsidRPr="00600968">
        <w:rPr>
          <w:rFonts w:ascii="Arial" w:eastAsia="Arial Unicode MS" w:hAnsi="Arial" w:cs="Arial"/>
          <w:sz w:val="22"/>
          <w:szCs w:val="22"/>
        </w:rPr>
        <w:t>es</w:t>
      </w:r>
      <w:r w:rsidR="00D144A8"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paediatricians </w:t>
      </w:r>
      <w:r w:rsidR="00D144A8" w:rsidRPr="00600968">
        <w:rPr>
          <w:rFonts w:ascii="Arial" w:eastAsia="Arial Unicode MS" w:hAnsi="Arial" w:cs="Arial"/>
          <w:sz w:val="22"/>
          <w:szCs w:val="22"/>
        </w:rPr>
        <w:t xml:space="preserve">to </w:t>
      </w:r>
      <w:r w:rsidRPr="00600968">
        <w:rPr>
          <w:rFonts w:ascii="Arial" w:eastAsia="Arial Unicode MS" w:hAnsi="Arial" w:cs="Arial"/>
          <w:sz w:val="22"/>
          <w:szCs w:val="22"/>
        </w:rPr>
        <w:t>mak</w:t>
      </w:r>
      <w:r w:rsidR="00D144A8" w:rsidRPr="00600968">
        <w:rPr>
          <w:rFonts w:ascii="Arial" w:eastAsia="Arial Unicode MS" w:hAnsi="Arial" w:cs="Arial"/>
          <w:sz w:val="22"/>
          <w:szCs w:val="22"/>
        </w:rPr>
        <w:t>e</w:t>
      </w:r>
      <w:r w:rsidRPr="00600968">
        <w:rPr>
          <w:rFonts w:ascii="Arial" w:eastAsia="Arial Unicode MS" w:hAnsi="Arial" w:cs="Arial"/>
          <w:sz w:val="22"/>
          <w:szCs w:val="22"/>
        </w:rPr>
        <w:t xml:space="preserve"> management decisions</w:t>
      </w:r>
      <w:r w:rsidR="009D6CF4" w:rsidRPr="00600968">
        <w:rPr>
          <w:rFonts w:ascii="Arial" w:eastAsia="Arial Unicode MS" w:hAnsi="Arial" w:cs="Arial"/>
          <w:sz w:val="22"/>
          <w:szCs w:val="22"/>
        </w:rPr>
        <w:t xml:space="preserve"> </w:t>
      </w:r>
      <w:r w:rsidR="009D6CF4"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{"citationID":"l769tjqd2","properties":{"formattedCitation":"{\\rtf \\super 58\\nosupersub{}}","plainCitation":"58"},"citationItems":[{"id":5354,"uris":["http://zotero.org/users/309355/items/5UJZHTPD"],"uri":["http://zotero.org/users/309355/items/5UJZHTPD"],"itemData":{"id":5354,"type":"article-journal","title":"Prediction of estimated fetal weight in extremely low birth weight neonates (500-1000 g)","container-title":"Obstetrics and Gynecology","page":"286-290","volume":"78","issue":"2","source":"PubMed","abstract":"This retrospective analysis of 76 extremely low birth weight neonates (500-1000 g) compared the actual birth weight with the estimated fetal weight derived from 20 published formulas. In our population, Rose's formula (natural log of birth weight = 0.143 x (biparietal diameter + mean abdominal diameter + femur length) + 4.198] had the smallest standard deviation and the best r2 (69 g and 0.780, respectively). The maximum estimated fetal weight underestimate and overestimate were 95 and 159 g, respectively. Using this formula, 46 of 63 (73%) of the estimated fetal weights were within 10% of the birth weight and 56 of 63 (89%) were within (+/-) 100 g of the birth weight. No formula was found to be statistically different by pooled estimate of differences of slopes. When only the biparietal diameter and abdominal wall circumference were available, the Shepard revision of the Warsof equation gave standard deviation 81.7 g and r2 of 0.748; 53 of 67 estimated weights (79%) were within 100 g of the birth weight. When only femur length and mean abdominal diameter were available, the Rose 3 formula [natural log of birth weight = 0.2053 (femur length + mean abdominal diameter) + 4.3726] gave a standard deviation of 89.9 g and r2 of 0.658. Fifty-seven of 71 estimated weights (80%) were within 100 g of the actual birth weight. This study, the largest comparison of formulas to estimate the birth weight of 500-1000-g fetuses, found that no formula estimated fetal weight significantly more accurately than any other.","ISSN":"0029-7844","note":"PMID: 2067777","journalAbbreviation":"Obstet Gynecol","language":"eng","author":[{"family":"Medchill","given":"M. T."},{"family":"Peterson","given":"C. M."},{"family":"Kreinick","given":"C."},{"family":"Garbaciak","given":"J."}],"issued":{"date-parts":[["1991",8]]},"PMID":"2067777"}}],"schema":"https://github.com/citation-style-language/schema/raw/master/csl-citation.json"} </w:instrText>
      </w:r>
      <w:r w:rsidR="009D6CF4" w:rsidRPr="00600968">
        <w:rPr>
          <w:rFonts w:ascii="Arial" w:eastAsia="Arial Unicode MS" w:hAnsi="Arial" w:cs="Arial"/>
          <w:sz w:val="22"/>
          <w:szCs w:val="22"/>
        </w:rPr>
        <w:fldChar w:fldCharType="separate"/>
      </w:r>
      <w:r w:rsidR="006B29AB" w:rsidRPr="006B29AB">
        <w:rPr>
          <w:rFonts w:ascii="Arial" w:hAnsi="Arial"/>
          <w:sz w:val="22"/>
          <w:vertAlign w:val="superscript"/>
        </w:rPr>
        <w:t>58</w:t>
      </w:r>
      <w:r w:rsidR="009D6CF4" w:rsidRPr="00600968">
        <w:rPr>
          <w:rFonts w:ascii="Arial" w:eastAsia="Arial Unicode MS" w:hAnsi="Arial" w:cs="Arial"/>
          <w:sz w:val="22"/>
          <w:szCs w:val="22"/>
        </w:rPr>
        <w:fldChar w:fldCharType="end"/>
      </w:r>
      <w:r w:rsidR="00C148C0" w:rsidRPr="00600968">
        <w:rPr>
          <w:rFonts w:ascii="Arial" w:eastAsia="Arial Unicode MS" w:hAnsi="Arial" w:cs="Arial"/>
          <w:sz w:val="22"/>
          <w:szCs w:val="22"/>
        </w:rPr>
        <w:t xml:space="preserve">; </w:t>
      </w:r>
      <w:r w:rsidRPr="00600968">
        <w:rPr>
          <w:rFonts w:ascii="Arial" w:eastAsia="Arial Unicode MS" w:hAnsi="Arial" w:cs="Arial"/>
          <w:sz w:val="22"/>
          <w:szCs w:val="22"/>
        </w:rPr>
        <w:t xml:space="preserve">it may </w:t>
      </w:r>
      <w:r w:rsidR="00C148C0" w:rsidRPr="00600968">
        <w:rPr>
          <w:rFonts w:ascii="Arial" w:eastAsia="Arial Unicode MS" w:hAnsi="Arial" w:cs="Arial"/>
          <w:sz w:val="22"/>
          <w:szCs w:val="22"/>
        </w:rPr>
        <w:t xml:space="preserve">also </w:t>
      </w:r>
      <w:r w:rsidRPr="00600968">
        <w:rPr>
          <w:rFonts w:ascii="Arial" w:eastAsia="Arial Unicode MS" w:hAnsi="Arial" w:cs="Arial"/>
          <w:sz w:val="22"/>
          <w:szCs w:val="22"/>
        </w:rPr>
        <w:t xml:space="preserve">help to refine </w:t>
      </w:r>
      <w:r w:rsidR="00D144A8" w:rsidRPr="00600968">
        <w:rPr>
          <w:rFonts w:ascii="Arial" w:eastAsia="Arial Unicode MS" w:hAnsi="Arial" w:cs="Arial"/>
          <w:sz w:val="22"/>
          <w:szCs w:val="22"/>
        </w:rPr>
        <w:t xml:space="preserve">the </w:t>
      </w:r>
      <w:r w:rsidRPr="00600968">
        <w:rPr>
          <w:rFonts w:ascii="Arial" w:eastAsia="Arial Unicode MS" w:hAnsi="Arial" w:cs="Arial"/>
          <w:sz w:val="22"/>
          <w:szCs w:val="22"/>
        </w:rPr>
        <w:t xml:space="preserve">management of large babies. </w:t>
      </w:r>
    </w:p>
    <w:p w14:paraId="62951107" w14:textId="74903AA2" w:rsidR="00ED5766" w:rsidRPr="00600968" w:rsidRDefault="00ED5766" w:rsidP="008D3470">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However, there are also disadvantages</w:t>
      </w:r>
      <w:r w:rsidR="003A777C" w:rsidRPr="00600968">
        <w:rPr>
          <w:rFonts w:ascii="Arial" w:eastAsia="Arial Unicode MS" w:hAnsi="Arial" w:cs="Arial"/>
          <w:sz w:val="22"/>
          <w:szCs w:val="22"/>
        </w:rPr>
        <w:t xml:space="preserve"> </w:t>
      </w:r>
      <w:r w:rsidR="00FA1968" w:rsidRPr="00600968">
        <w:rPr>
          <w:rFonts w:ascii="Arial" w:eastAsia="Arial Unicode MS" w:hAnsi="Arial" w:cs="Arial"/>
          <w:sz w:val="22"/>
          <w:szCs w:val="22"/>
        </w:rPr>
        <w:t xml:space="preserve">in </w:t>
      </w:r>
      <w:r w:rsidR="003A777C" w:rsidRPr="00600968">
        <w:rPr>
          <w:rFonts w:ascii="Arial" w:eastAsia="Arial Unicode MS" w:hAnsi="Arial" w:cs="Arial"/>
          <w:sz w:val="22"/>
          <w:szCs w:val="22"/>
        </w:rPr>
        <w:t>using only a single summary measure of size</w:t>
      </w:r>
      <w:r w:rsidRPr="00600968">
        <w:rPr>
          <w:rFonts w:ascii="Arial" w:eastAsia="Arial Unicode MS" w:hAnsi="Arial" w:cs="Arial"/>
          <w:sz w:val="22"/>
          <w:szCs w:val="22"/>
        </w:rPr>
        <w:t xml:space="preserve">: firstly, there is a loss of the most granular information available when using the individual measurements, in terms of fetal skeletal and fat-based growth. Secondly, the fact that the individual measurement errors are compounded means that estimation is prone to inaccuracy; previous studies have shown that 95% </w:t>
      </w:r>
      <w:r w:rsidR="007364E8" w:rsidRPr="00600968">
        <w:rPr>
          <w:rFonts w:ascii="Arial" w:eastAsia="Arial Unicode MS" w:hAnsi="Arial" w:cs="Arial"/>
          <w:sz w:val="22"/>
          <w:szCs w:val="22"/>
        </w:rPr>
        <w:t xml:space="preserve">prediction </w:t>
      </w:r>
      <w:r w:rsidRPr="00600968">
        <w:rPr>
          <w:rFonts w:ascii="Arial" w:eastAsia="Arial Unicode MS" w:hAnsi="Arial" w:cs="Arial"/>
          <w:sz w:val="22"/>
          <w:szCs w:val="22"/>
        </w:rPr>
        <w:t xml:space="preserve">intervals for random error are in the region </w:t>
      </w:r>
      <w:r w:rsidR="00FA1968" w:rsidRPr="00600968">
        <w:rPr>
          <w:rFonts w:ascii="Arial" w:eastAsia="Arial Unicode MS" w:hAnsi="Arial" w:cs="Arial"/>
          <w:sz w:val="22"/>
          <w:szCs w:val="22"/>
        </w:rPr>
        <w:t>of ±</w:t>
      </w:r>
      <w:r w:rsidR="005453A5" w:rsidRPr="00600968">
        <w:rPr>
          <w:rFonts w:ascii="Arial" w:eastAsia="Arial Unicode MS" w:hAnsi="Arial" w:cs="Arial"/>
          <w:sz w:val="22"/>
          <w:szCs w:val="22"/>
        </w:rPr>
        <w:t xml:space="preserve"> </w:t>
      </w:r>
      <w:r w:rsidR="00C148C0" w:rsidRPr="00600968">
        <w:rPr>
          <w:rFonts w:ascii="Arial" w:eastAsia="Arial Unicode MS" w:hAnsi="Arial" w:cs="Arial"/>
          <w:sz w:val="22"/>
          <w:szCs w:val="22"/>
        </w:rPr>
        <w:t>14</w:t>
      </w:r>
      <w:r w:rsidRPr="00600968">
        <w:rPr>
          <w:rFonts w:ascii="Arial" w:eastAsia="Arial Unicode MS" w:hAnsi="Arial" w:cs="Arial"/>
          <w:sz w:val="22"/>
          <w:szCs w:val="22"/>
        </w:rPr>
        <w:t xml:space="preserve">% of birthweight, and this is a particular problem in low and high birthweight babies </w:t>
      </w:r>
      <w:r w:rsidR="009D6CF4"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{"citationID":"111cm0sf04","properties":{"formattedCitation":"{\\rtf \\super 24\\nosupersub{}}","plainCitation":"24"},"citationItems":[{"id":4509,"uris":["http://zotero.org/users/309355/items/K7DQBKXD"],"uri":["http://zotero.org/users/309355/items/K7DQBKXD"],"itemData":{"id":4509,"type":"article-journal","title":"A systematic review of the ultrasound estimation of fetal weight","container-title":"Ultrasound in Obstetrics and Gynecology","page":"80-89","volume":"25","issue":"1","source":"CrossRef","DOI":"10.1002/uog.1751","ISSN":"0960-7692, 1469-0705","language":"en","author":[{"family":"Dudley","given":"N. J."}],"issued":{"date-parts":[["2005",1]]}}}],"schema":"https://github.com/citation-style-language/schema/raw/master/csl-citation.json"} </w:instrText>
      </w:r>
      <w:r w:rsidR="009D6CF4" w:rsidRPr="00600968">
        <w:rPr>
          <w:rFonts w:ascii="Arial" w:eastAsia="Arial Unicode MS" w:hAnsi="Arial" w:cs="Arial"/>
          <w:sz w:val="22"/>
          <w:szCs w:val="22"/>
        </w:rPr>
        <w:fldChar w:fldCharType="separate"/>
      </w:r>
      <w:r w:rsidR="00721EB0" w:rsidRPr="00721EB0">
        <w:rPr>
          <w:rFonts w:ascii="Arial" w:hAnsi="Arial"/>
          <w:sz w:val="22"/>
          <w:vertAlign w:val="superscript"/>
        </w:rPr>
        <w:t>24</w:t>
      </w:r>
      <w:r w:rsidR="009D6CF4" w:rsidRPr="00600968">
        <w:rPr>
          <w:rFonts w:ascii="Arial" w:eastAsia="Arial Unicode MS" w:hAnsi="Arial" w:cs="Arial"/>
          <w:sz w:val="22"/>
          <w:szCs w:val="22"/>
        </w:rPr>
        <w:fldChar w:fldCharType="end"/>
      </w:r>
      <w:r w:rsidRPr="00600968">
        <w:rPr>
          <w:rFonts w:ascii="Arial" w:eastAsia="Arial Unicode MS" w:hAnsi="Arial" w:cs="Arial"/>
          <w:sz w:val="22"/>
          <w:szCs w:val="22"/>
        </w:rPr>
        <w:t xml:space="preserve">. Finally, as for other ultrasound </w:t>
      </w:r>
      <w:r w:rsidR="00C148C0" w:rsidRPr="00600968">
        <w:rPr>
          <w:rFonts w:ascii="Arial" w:eastAsia="Arial Unicode MS" w:hAnsi="Arial" w:cs="Arial"/>
          <w:sz w:val="22"/>
          <w:szCs w:val="22"/>
        </w:rPr>
        <w:t>measures</w:t>
      </w:r>
      <w:r w:rsidRPr="00600968">
        <w:rPr>
          <w:rFonts w:ascii="Arial" w:eastAsia="Arial Unicode MS" w:hAnsi="Arial" w:cs="Arial"/>
          <w:sz w:val="22"/>
          <w:szCs w:val="22"/>
        </w:rPr>
        <w:t xml:space="preserve">, there are numerous locally-derived EFW equations and reference charts </w:t>
      </w:r>
      <w:r w:rsidR="009D6CF4" w:rsidRPr="00600968">
        <w:rPr>
          <w:rFonts w:ascii="Arial" w:eastAsia="Arial Unicode MS" w:hAnsi="Arial" w:cs="Arial"/>
          <w:sz w:val="22"/>
          <w:szCs w:val="22"/>
        </w:rPr>
        <w:fldChar w:fldCharType="begin"/>
      </w:r>
      <w:r w:rsidR="00721EB0">
        <w:rPr>
          <w:rFonts w:ascii="Arial" w:eastAsia="Arial Unicode MS" w:hAnsi="Arial" w:cs="Arial"/>
          <w:sz w:val="22"/>
          <w:szCs w:val="22"/>
        </w:rPr>
        <w:instrText xml:space="preserve"> ADDIN ZOTERO_ITEM CSL_CITATION {"citationID":"24aqvg7l8m","properties":{"formattedCitation":"{\\rtf \\super 24\\nosupersub{}}","plainCitation":"24"},"citationItems":[{"id":4509,"uris":["http://zotero.org/users/309355/items/K7DQBKXD"],"uri":["http://zotero.org/users/309355/items/K7DQBKXD"],"itemData":{"id":4509,"type":"article-journal","title":"A systematic review of the ultrasound estimation of fetal weight","container-title":"Ultrasound in Obstetrics and Gynecology","page":"80-89","volume":"25","issue":"1","source":"CrossRef","DOI":"10.1002/uog.1751","ISSN":"0960-7692, 1469-0705","language":"en","author":[{"family":"Dudley","given":"N. J."}],"issued":{"date-parts":[["2005",1]]}}}],"schema":"https://github.com/citation-style-language/schema/raw/master/csl-citation.json"} </w:instrText>
      </w:r>
      <w:r w:rsidR="009D6CF4" w:rsidRPr="00600968">
        <w:rPr>
          <w:rFonts w:ascii="Arial" w:eastAsia="Arial Unicode MS" w:hAnsi="Arial" w:cs="Arial"/>
          <w:sz w:val="22"/>
          <w:szCs w:val="22"/>
        </w:rPr>
        <w:fldChar w:fldCharType="separate"/>
      </w:r>
      <w:r w:rsidR="00721EB0" w:rsidRPr="00721EB0">
        <w:rPr>
          <w:rFonts w:ascii="Arial" w:hAnsi="Arial"/>
          <w:sz w:val="22"/>
          <w:vertAlign w:val="superscript"/>
        </w:rPr>
        <w:t>24</w:t>
      </w:r>
      <w:r w:rsidR="009D6CF4" w:rsidRPr="00600968">
        <w:rPr>
          <w:rFonts w:ascii="Arial" w:eastAsia="Arial Unicode MS" w:hAnsi="Arial" w:cs="Arial"/>
          <w:sz w:val="22"/>
          <w:szCs w:val="22"/>
        </w:rPr>
        <w:fldChar w:fldCharType="end"/>
      </w:r>
      <w:r w:rsidR="009D6CF4" w:rsidRPr="00600968">
        <w:rPr>
          <w:rFonts w:ascii="Arial" w:eastAsia="Arial Unicode MS" w:hAnsi="Arial" w:cs="Arial"/>
          <w:sz w:val="22"/>
          <w:szCs w:val="22"/>
        </w:rPr>
        <w:t xml:space="preserve"> </w:t>
      </w:r>
      <w:r w:rsidR="00C148C0" w:rsidRPr="00600968">
        <w:rPr>
          <w:rFonts w:ascii="Arial" w:eastAsia="Arial Unicode MS" w:hAnsi="Arial" w:cs="Arial"/>
          <w:sz w:val="22"/>
          <w:szCs w:val="22"/>
        </w:rPr>
        <w:t xml:space="preserve">but until now </w:t>
      </w:r>
      <w:r w:rsidRPr="00600968">
        <w:rPr>
          <w:rFonts w:ascii="Arial" w:eastAsia="Arial Unicode MS" w:hAnsi="Arial" w:cs="Arial"/>
          <w:sz w:val="22"/>
          <w:szCs w:val="22"/>
        </w:rPr>
        <w:t>no international standards exist</w:t>
      </w:r>
      <w:r w:rsidR="005F6E45" w:rsidRPr="00600968">
        <w:rPr>
          <w:rFonts w:ascii="Arial" w:eastAsia="Arial Unicode MS" w:hAnsi="Arial" w:cs="Arial"/>
          <w:sz w:val="22"/>
          <w:szCs w:val="22"/>
        </w:rPr>
        <w:t>ed</w:t>
      </w:r>
      <w:r w:rsidR="00C148C0" w:rsidRPr="00600968">
        <w:rPr>
          <w:rFonts w:ascii="Arial" w:eastAsia="Arial Unicode MS" w:hAnsi="Arial" w:cs="Arial"/>
          <w:sz w:val="22"/>
          <w:szCs w:val="22"/>
        </w:rPr>
        <w:t>, unlike the</w:t>
      </w:r>
      <w:r w:rsidRPr="00600968">
        <w:rPr>
          <w:rFonts w:ascii="Arial" w:eastAsia="Arial Unicode MS" w:hAnsi="Arial" w:cs="Arial"/>
          <w:sz w:val="22"/>
          <w:szCs w:val="22"/>
        </w:rPr>
        <w:t xml:space="preserve"> </w:t>
      </w:r>
      <w:r w:rsidR="00C148C0" w:rsidRPr="00600968">
        <w:rPr>
          <w:rFonts w:ascii="Arial" w:eastAsia="Arial Unicode MS" w:hAnsi="Arial" w:cs="Arial"/>
          <w:sz w:val="22"/>
          <w:szCs w:val="22"/>
        </w:rPr>
        <w:t xml:space="preserve">situation for </w:t>
      </w:r>
      <w:r w:rsidRPr="00600968">
        <w:rPr>
          <w:rFonts w:ascii="Arial" w:eastAsia="Arial Unicode MS" w:hAnsi="Arial" w:cs="Arial"/>
          <w:sz w:val="22"/>
          <w:szCs w:val="22"/>
        </w:rPr>
        <w:t>newborn</w:t>
      </w:r>
      <w:r w:rsidR="00D144A8" w:rsidRPr="00600968">
        <w:rPr>
          <w:rFonts w:ascii="Arial" w:eastAsia="Arial Unicode MS" w:hAnsi="Arial" w:cs="Arial"/>
          <w:sz w:val="22"/>
          <w:szCs w:val="22"/>
        </w:rPr>
        <w:t xml:space="preserve"> size</w:t>
      </w:r>
      <w:r w:rsidRPr="00600968">
        <w:rPr>
          <w:rFonts w:ascii="Arial" w:eastAsia="Arial Unicode MS" w:hAnsi="Arial" w:cs="Arial"/>
          <w:sz w:val="22"/>
          <w:szCs w:val="22"/>
        </w:rPr>
        <w:t xml:space="preserve"> and infant growth </w:t>
      </w:r>
      <w:r w:rsidR="009D6CF4" w:rsidRPr="00600968">
        <w:rPr>
          <w:rFonts w:ascii="Arial" w:eastAsia="Arial Unicode MS" w:hAnsi="Arial" w:cs="Arial"/>
          <w:sz w:val="22"/>
          <w:szCs w:val="22"/>
        </w:rPr>
        <w:fldChar w:fldCharType="begin"/>
      </w:r>
      <w:r w:rsidR="009D6CF4" w:rsidRPr="00600968">
        <w:rPr>
          <w:rFonts w:ascii="Arial" w:eastAsia="Arial Unicode MS" w:hAnsi="Arial" w:cs="Arial"/>
          <w:sz w:val="22"/>
          <w:szCs w:val="22"/>
        </w:rPr>
        <w:instrText xml:space="preserve"> ADDIN ZOTERO_ITEM CSL_CITATION {"citationID":"2nhdnhrsq2","properties":{"formattedCitation":"{\\rtf \\super 7,8,10\\nosupersub{}}","plainCitation":"7,8,10"},"citationItems":[{"id":5297,"uris":["http://zotero.org/users/309355/items/VMK5QQAI"],"uri":["http://zotero.org/users/309355/items/VMK5QQAI"],"itemData":{"id":5297,"type":"webpage","title":"WHO | Acta Paediatrica supplement on the WHO Child Growth Standards","container-title":"WHO","abstract":"EN acta_supplement","URL":"http://www.who.int/childgrowth/standards/acta_supplement/en/","author":[{"family":"Onis","given":"M","dropping-particle":"de"},{"family":"Garza","given":"C"},{"family":"Onyango","given":"A W"},{"family":"Martorell","given":"R"}],"issued":{"date-parts":[["2006"]]},"accessed":{"date-parts":[["2015",10,7]]}}},{"id":4528,"uris":["http://zotero.org/users/309355/items/UHFBVVQS"],"uri":["http://zotero.org/users/309355/items/UHFBVVQS"],"itemData":{"id":4528,"type":"article-journal","title":"International standards for newborn weight, length, and head circumference by gestational age and sex: the Newborn Cross-Sectional Study of the INTERGROWTH-21st Project","container-title":"The Lancet","page":"857-868","volume":"384","issue":"9946","source":"CrossRef","DOI":"10.1016/S0140-6736(14)60932-6","ISSN":"01406736","shortTitle":"International standards for newborn weight, length, and head circumference by gestational age and sex","language":"en","author":[{"family":"Villar","given":"José"},{"family":"Ismail","given":"Leila Cheikh"},{"family":"Victora","given":"Cesar G"},{"family":"Ohuma","given":"Eric O"},{"family":"Bertino","given":"Enrico"},{"family":"Altman","given":"Doug G"},{"family":"Lambert","given":"Ann"},{"family":"Papageorghiou","given":"Aris T"},{"family":"Carvalho","given":"Maria"},{"family":"Jaffer","given":"Yasmin A"},{"family":"Gravett","given":"Michael G"},{"family":"Purwar","given":"Manorama"},{"family":"Frederick","given":"Ihunnaya O"},{"family":"Noble","given":"Alison J"},{"family":"Pang","given":"Ruyan"},{"family":"Barros","given":"Fernando C"},{"family":"Chumlea","given":"Cameron"},{"family":"Bhutta","given":"Zulfiqar A"},{"family":"Kennedy","given":"Stephen H"}],"issued":{"date-parts":[["2014",9]]}}},{"id":6020,"uris":["http://zotero.org/users/309355/items/94UTF6U3"],"uri":["http://zotero.org/users/309355/items/94UTF6U3"],"itemData":{"id":6020,"type":"article-journal","title":"Postnatal growth standards for preterm infants: the Preterm Postnatal Follow-up Study of the INTERGROWTH-21(st) Project","container-title":"The Lancet. Global Health","page":"e681-691","volume":"3","issue":"11","source":"PubMed","abstract":"BACKGROUND: Charts of size at birth are used to assess the postnatal growth of preterm babies on the assumption that extrauterine growth should mimic that in the uterus.\nMETHODS: The INTERGROWTH-21(st) Project assessed fetal, newborn, and postnatal growth in eight geographically defined populations, in which maternal health care and nutritional needs were met. From these populations, the Fetal Growth Longitudinal Study selected low-risk women starting antenatal care before 14 weeks' gestation and monitored fetal growth by ultrasonography. All preterm births from this cohort were eligible for the Preterm Postnatal Follow-up Study, which included standardised anthropometric measurements, feeding practices based on breastfeeding, and data on morbidity, treatments, and development. To construct the preterm postnatal growth standards, we selected all live singletons born between 26 and before 37 weeks' gestation without congenital malformations, fetal growth restriction, or severe postnatal morbidity. We did analyses with second-degree fractional polynomial regression models in a multilevel framework accounting for repeated measures. Fetal and neonatal data were pooled from study sites and stratified by postmenstrual age. For neonates, boys and girls were assessed separately.\nFINDINGS: From 4607 women enrolled in the study, there were 224 preterm singleton births, of which 201 (90%) were enrolled in the Preterm Postnatal Follow-up Study. Variance component analysis showed that only 0·2% and 4·0% of the total variability in postnatal length and head circumference, respectively, could be attributed to between-site differences, justifying pooling the data from all study sites. Preterm growth patterns differed from those for babies in the INTERGROWTH-21(st) Newborn Size Standards. They overlapped with the WHO Child Growth Standards for term babies by 64 weeks' postmenstrual age.\nINTERPRETATION: Our data have yielded standards for postnatal growth in preterm infants. These standards should be used for the assessment of preterm infants until 64 weeks' postmenstrual age, after which the WHO Child Growth Standards are appropriate. Size-at-birth charts should not be used to measure postnatal growth of preterm infants.\nFUNDING: Bill &amp; Melinda Gates Foundation.","DOI":"10.1016/S2214-109X(15)00163-1","ISSN":"2214-109X","note":"PMID: 26475015","shortTitle":"Postnatal growth standards for preterm infants","journalAbbreviation":"Lancet Glob Health","language":"eng","author":[{"family":"Villar","given":"José"},{"family":"Giuliani","given":"Francesca"},{"family":"Bhutta","given":"Zulfiqar A."},{"family":"Bertino","given":"Enrico"},{"family":"Ohuma","given":"Eric O."},{"family":"Ismail","given":"Leila Cheikh"},{"family":"Barros","given":"Fernando C."},{"family":"Altman","given":"Douglas G."},{"family":"Victora","given":"Cesar"},{"family":"Noble","given":"Julia A."},{"family":"Gravett","given":"Michael G."},{"family":"Purwar","given":"Manorama"},{"family":"Pang","given":"Ruyan"},{"family":"Lambert","given":"Ann"},{"family":"Papageorghiou","given":"Aris T."},{"family":"Ochieng","given":"Roseline"},{"family":"Jaffer","given":"Yasmin A."},{"family":"Kennedy","given":"Stephen H."},{"literal":"International Fetal and Newborn Growth Consortium for the 21(st) Century (INTERGROWTH-21(st))"}],"issued":{"date-parts":[["2015",11]]},"PMID":"26475015"}}],"schema":"https://github.com/citation-style-language/schema/raw/master/csl-citation.json"} </w:instrText>
      </w:r>
      <w:r w:rsidR="009D6CF4" w:rsidRPr="00600968">
        <w:rPr>
          <w:rFonts w:ascii="Arial" w:eastAsia="Arial Unicode MS" w:hAnsi="Arial" w:cs="Arial"/>
          <w:sz w:val="22"/>
          <w:szCs w:val="22"/>
        </w:rPr>
        <w:fldChar w:fldCharType="separate"/>
      </w:r>
      <w:r w:rsidR="000D77A4" w:rsidRPr="00600968">
        <w:rPr>
          <w:rFonts w:ascii="Arial" w:hAnsi="Arial" w:cs="Arial"/>
          <w:sz w:val="22"/>
          <w:szCs w:val="22"/>
          <w:vertAlign w:val="superscript"/>
        </w:rPr>
        <w:t>7,8,10</w:t>
      </w:r>
      <w:r w:rsidR="009D6CF4" w:rsidRPr="00600968">
        <w:rPr>
          <w:rFonts w:ascii="Arial" w:eastAsia="Arial Unicode MS" w:hAnsi="Arial" w:cs="Arial"/>
          <w:sz w:val="22"/>
          <w:szCs w:val="22"/>
        </w:rPr>
        <w:fldChar w:fldCharType="end"/>
      </w:r>
      <w:r w:rsidRPr="00600968">
        <w:rPr>
          <w:rFonts w:ascii="Arial" w:eastAsia="Arial Unicode MS" w:hAnsi="Arial" w:cs="Arial"/>
          <w:sz w:val="22"/>
          <w:szCs w:val="22"/>
        </w:rPr>
        <w:t xml:space="preserve">. This </w:t>
      </w:r>
      <w:r w:rsidR="00D144A8" w:rsidRPr="00600968">
        <w:rPr>
          <w:rFonts w:ascii="Arial" w:eastAsia="Arial Unicode MS" w:hAnsi="Arial" w:cs="Arial"/>
          <w:sz w:val="22"/>
          <w:szCs w:val="22"/>
        </w:rPr>
        <w:t>may be</w:t>
      </w:r>
      <w:r w:rsidRPr="00600968">
        <w:rPr>
          <w:rFonts w:ascii="Arial" w:eastAsia="Arial Unicode MS" w:hAnsi="Arial" w:cs="Arial"/>
          <w:sz w:val="22"/>
          <w:szCs w:val="22"/>
        </w:rPr>
        <w:t xml:space="preserve"> at least partly responsible for the poor efficiency of screening strategies using biometry and EFW</w:t>
      </w:r>
      <w:r w:rsidR="009D6CF4" w:rsidRPr="00600968">
        <w:rPr>
          <w:rFonts w:ascii="Arial" w:eastAsia="Arial Unicode MS" w:hAnsi="Arial" w:cs="Arial"/>
          <w:sz w:val="22"/>
          <w:szCs w:val="22"/>
        </w:rPr>
        <w:t xml:space="preserve"> </w:t>
      </w:r>
      <w:r w:rsidR="009D6CF4" w:rsidRPr="00600968">
        <w:rPr>
          <w:rFonts w:ascii="Arial" w:eastAsia="Arial Unicode MS" w:hAnsi="Arial" w:cs="Arial"/>
          <w:sz w:val="22"/>
          <w:szCs w:val="22"/>
        </w:rPr>
        <w:fldChar w:fldCharType="begin"/>
      </w:r>
      <w:r w:rsidR="006B29AB">
        <w:rPr>
          <w:rFonts w:ascii="Arial" w:eastAsia="Arial Unicode MS" w:hAnsi="Arial" w:cs="Arial"/>
          <w:sz w:val="22"/>
          <w:szCs w:val="22"/>
        </w:rPr>
        <w:instrText xml:space="preserve"> ADDIN ZOTERO_ITEM CSL_CITATION {"citationID":"1md118i174","properties":{"formattedCitation":"{\\rtf \\super 59\\nosupersub{}}","plainCitation":"59"},"citationItems":[{"id":3476,"uris":["http://zotero.org/users/309355/items/C8DW2I28"],"uri":["http://zotero.org/users/309355/items/C8DW2I28"],"itemData":{"id":3476,"type":"article-journal","title":"Optimal risk assessment of small-for-gestational-age fetuses using 31-34-week biometry in a low-risk population","container-title":"Ultrasound in obstetrics &amp; gynecology: the official journal of the International Society of Ultrasound in Obstetrics and Gynecology","page":"311-316","volume":"43","issue":"3","source":"NCBI PubMed","abstract":"OBJECTIVE: To compare the performance of traditional growth charts for estimated fetal weight (EFW) and a validated pragmatic probabilistic approach using biometry at 31-34 weeks' gestation to screen for late pregnancy small-for-gestational age (SGA) fetuses in a low-risk population.\nMETHODS: Records of ultrasound biometry at 31-34 weeks were reviewed in 7755 consecutive low-risk women between 2002 and 2011. Fetal malformations, Doppler anomalies and preterm delivery before 37 weeks were excluded. SGA was defined by various percentile cut-offs of birth weight. The probability of SGA was modeled as a function of Z-scores of femur length, abdominal circumference and head circumference. The model was validated on a second independent dataset of 1725 pregnancies from a different screening unit. The screening performance of this probabilistic approach was compared with those of traditional EFW growth charts. The additional value of factoring in maternal characteristics was also ascertained.\nRESULTS: Using national birth-weight charts, the proportions of newborns at 37-42 weeks with birth weight &lt; 3(rd) , &lt; 5(th) and &lt; 10(th) centiles were 3%, 6% and 12%, respectively, and there was a 2% rate of birth weight &lt; 2500 g. For a 10% false-positive rate, a direct probabilistic approach yielded a 51% detection rate of neonates with birth weight &lt; 10(th) centile, compared to the 32% and 48% detection rates given by the 10(th) centile cut-off of two reference charts for EFW. Adding maternal characteristics significantly improved detection rate by 2% to 53%.\nCONCLUSIONS: The suggested validated approach to screening for late SGA fetuses outperforms traditional approaches using growth charts. By adding maternal characteristics, this screening method offers a favorable alternative to customized charts. Copyright © 2013 ISUOG. Published by John Wiley &amp; Sons Ltd.","DOI":"10.1002/uog.13288","ISSN":"1469-0705","note":"PMID: 24357451","journalAbbreviation":"Ultrasound Obstet Gynecol","language":"eng","author":[{"family":"Stirnemann","given":"J J"},{"family":"Benoist","given":"G"},{"family":"Salomon","given":"L J"},{"family":"Bernard","given":"J-P"},{"family":"Ville","given":"Y"}],"issued":{"date-parts":[["2014",3]]},"PMID":"24357451"}}],"schema":"https://github.com/citation-style-language/schema/raw/master/csl-citation.json"} </w:instrText>
      </w:r>
      <w:r w:rsidR="009D6CF4" w:rsidRPr="00600968">
        <w:rPr>
          <w:rFonts w:ascii="Arial" w:eastAsia="Arial Unicode MS" w:hAnsi="Arial" w:cs="Arial"/>
          <w:sz w:val="22"/>
          <w:szCs w:val="22"/>
        </w:rPr>
        <w:fldChar w:fldCharType="separate"/>
      </w:r>
      <w:r w:rsidR="006B29AB" w:rsidRPr="006B29AB">
        <w:rPr>
          <w:rFonts w:ascii="Arial" w:hAnsi="Arial"/>
          <w:sz w:val="22"/>
          <w:vertAlign w:val="superscript"/>
        </w:rPr>
        <w:t>59</w:t>
      </w:r>
      <w:r w:rsidR="009D6CF4" w:rsidRPr="00600968">
        <w:rPr>
          <w:rFonts w:ascii="Arial" w:eastAsia="Arial Unicode MS" w:hAnsi="Arial" w:cs="Arial"/>
          <w:sz w:val="22"/>
          <w:szCs w:val="22"/>
        </w:rPr>
        <w:fldChar w:fldCharType="end"/>
      </w:r>
      <w:r w:rsidRPr="00600968">
        <w:rPr>
          <w:rFonts w:ascii="Arial" w:eastAsia="Arial Unicode MS" w:hAnsi="Arial" w:cs="Arial"/>
          <w:sz w:val="22"/>
          <w:szCs w:val="22"/>
        </w:rPr>
        <w:t>.</w:t>
      </w:r>
    </w:p>
    <w:p w14:paraId="08D41AB4" w14:textId="2449B513" w:rsidR="00631FCD" w:rsidRPr="0031740E" w:rsidRDefault="003A777C" w:rsidP="00056A12">
      <w:pPr>
        <w:spacing w:before="100" w:beforeAutospacing="1" w:after="100" w:afterAutospacing="1" w:line="360" w:lineRule="auto"/>
        <w:jc w:val="both"/>
        <w:rPr>
          <w:rFonts w:ascii="Arial" w:eastAsia="Arial Unicode MS" w:hAnsi="Arial" w:cs="Arial"/>
          <w:sz w:val="22"/>
          <w:szCs w:val="22"/>
        </w:rPr>
      </w:pPr>
      <w:r w:rsidRPr="00600968">
        <w:rPr>
          <w:rFonts w:ascii="Arial" w:eastAsia="Arial Unicode MS" w:hAnsi="Arial" w:cs="Arial"/>
          <w:sz w:val="22"/>
          <w:szCs w:val="22"/>
        </w:rPr>
        <w:t>Therefore</w:t>
      </w:r>
      <w:r w:rsidR="00D144A8" w:rsidRPr="00600968">
        <w:rPr>
          <w:rFonts w:ascii="Arial" w:eastAsia="Arial Unicode MS" w:hAnsi="Arial" w:cs="Arial"/>
          <w:sz w:val="22"/>
          <w:szCs w:val="22"/>
        </w:rPr>
        <w:t>,</w:t>
      </w:r>
      <w:r w:rsidRPr="00600968">
        <w:rPr>
          <w:rFonts w:ascii="Arial" w:eastAsia="Arial Unicode MS" w:hAnsi="Arial" w:cs="Arial"/>
          <w:sz w:val="22"/>
          <w:szCs w:val="22"/>
        </w:rPr>
        <w:t xml:space="preserve"> we strongly recommend that</w:t>
      </w:r>
      <w:r w:rsidR="00691BF7" w:rsidRPr="00600968">
        <w:rPr>
          <w:rFonts w:ascii="Arial" w:eastAsia="Arial Unicode MS" w:hAnsi="Arial" w:cs="Arial"/>
          <w:sz w:val="22"/>
          <w:szCs w:val="22"/>
        </w:rPr>
        <w:t>,</w:t>
      </w:r>
      <w:r w:rsidRPr="00600968">
        <w:rPr>
          <w:rFonts w:ascii="Arial" w:eastAsia="Arial Unicode MS" w:hAnsi="Arial" w:cs="Arial"/>
          <w:sz w:val="22"/>
          <w:szCs w:val="22"/>
        </w:rPr>
        <w:t xml:space="preserve"> for clinical use, all the individual </w:t>
      </w:r>
      <w:r w:rsidR="00C148C0" w:rsidRPr="00600968">
        <w:rPr>
          <w:rFonts w:ascii="Arial" w:eastAsia="Arial Unicode MS" w:hAnsi="Arial" w:cs="Arial"/>
          <w:sz w:val="22"/>
          <w:szCs w:val="22"/>
        </w:rPr>
        <w:t xml:space="preserve">fetal measures together </w:t>
      </w:r>
      <w:r w:rsidRPr="00600968">
        <w:rPr>
          <w:rFonts w:ascii="Arial" w:eastAsia="Arial Unicode MS" w:hAnsi="Arial" w:cs="Arial"/>
          <w:sz w:val="22"/>
          <w:szCs w:val="22"/>
        </w:rPr>
        <w:t>with the summary measure of EFW should be use</w:t>
      </w:r>
      <w:r w:rsidR="00691BF7" w:rsidRPr="00600968">
        <w:rPr>
          <w:rFonts w:ascii="Arial" w:eastAsia="Arial Unicode MS" w:hAnsi="Arial" w:cs="Arial"/>
          <w:sz w:val="22"/>
          <w:szCs w:val="22"/>
        </w:rPr>
        <w:t>d</w:t>
      </w:r>
      <w:r w:rsidRPr="00600968">
        <w:rPr>
          <w:rFonts w:ascii="Arial" w:eastAsia="Arial Unicode MS" w:hAnsi="Arial" w:cs="Arial"/>
          <w:sz w:val="22"/>
          <w:szCs w:val="22"/>
        </w:rPr>
        <w:t xml:space="preserve"> </w:t>
      </w:r>
      <w:r w:rsidR="00B27AFA" w:rsidRPr="00600968">
        <w:rPr>
          <w:rFonts w:ascii="Arial" w:eastAsia="Arial Unicode MS" w:hAnsi="Arial" w:cs="Arial"/>
          <w:sz w:val="22"/>
          <w:szCs w:val="22"/>
        </w:rPr>
        <w:t>together to make</w:t>
      </w:r>
      <w:r w:rsidRPr="00600968">
        <w:rPr>
          <w:rFonts w:ascii="Arial" w:eastAsia="Arial Unicode MS" w:hAnsi="Arial" w:cs="Arial"/>
          <w:sz w:val="22"/>
          <w:szCs w:val="22"/>
        </w:rPr>
        <w:t xml:space="preserve"> clinical decision</w:t>
      </w:r>
      <w:r w:rsidR="00B27AFA" w:rsidRPr="00600968">
        <w:rPr>
          <w:rFonts w:ascii="Arial" w:eastAsia="Arial Unicode MS" w:hAnsi="Arial" w:cs="Arial"/>
          <w:sz w:val="22"/>
          <w:szCs w:val="22"/>
        </w:rPr>
        <w:t>s.  In perinatal medicine, t</w:t>
      </w:r>
      <w:r w:rsidRPr="00600968">
        <w:rPr>
          <w:rFonts w:ascii="Arial" w:eastAsia="Arial Unicode MS" w:hAnsi="Arial" w:cs="Arial"/>
          <w:sz w:val="22"/>
          <w:szCs w:val="22"/>
        </w:rPr>
        <w:t xml:space="preserve">here is no room for </w:t>
      </w:r>
      <w:r w:rsidR="00B27AFA" w:rsidRPr="00600968">
        <w:rPr>
          <w:rFonts w:ascii="Arial" w:eastAsia="Arial Unicode MS" w:hAnsi="Arial" w:cs="Arial"/>
          <w:sz w:val="22"/>
          <w:szCs w:val="22"/>
        </w:rPr>
        <w:t xml:space="preserve">a quick, </w:t>
      </w:r>
      <w:r w:rsidRPr="00600968">
        <w:rPr>
          <w:rFonts w:ascii="Arial" w:eastAsia="Arial Unicode MS" w:hAnsi="Arial" w:cs="Arial"/>
          <w:sz w:val="22"/>
          <w:szCs w:val="22"/>
        </w:rPr>
        <w:t>minimalist approach</w:t>
      </w:r>
      <w:r w:rsidR="00B27AFA" w:rsidRPr="00600968">
        <w:rPr>
          <w:rFonts w:ascii="Arial" w:eastAsia="Arial Unicode MS" w:hAnsi="Arial" w:cs="Arial"/>
          <w:sz w:val="22"/>
          <w:szCs w:val="22"/>
        </w:rPr>
        <w:t>,</w:t>
      </w:r>
      <w:r w:rsidR="000960AA" w:rsidRPr="00600968">
        <w:rPr>
          <w:rFonts w:ascii="Arial" w:eastAsia="Arial Unicode MS" w:hAnsi="Arial" w:cs="Arial"/>
          <w:sz w:val="22"/>
          <w:szCs w:val="22"/>
        </w:rPr>
        <w:t xml:space="preserve"> which</w:t>
      </w:r>
      <w:r w:rsidRPr="00600968">
        <w:rPr>
          <w:rFonts w:ascii="Arial" w:eastAsia="Arial Unicode MS" w:hAnsi="Arial" w:cs="Arial"/>
          <w:sz w:val="22"/>
          <w:szCs w:val="22"/>
        </w:rPr>
        <w:t xml:space="preserve"> </w:t>
      </w:r>
      <w:r w:rsidR="00B27AFA" w:rsidRPr="00600968">
        <w:rPr>
          <w:rFonts w:ascii="Arial" w:eastAsia="Arial Unicode MS" w:hAnsi="Arial" w:cs="Arial"/>
          <w:sz w:val="22"/>
          <w:szCs w:val="22"/>
        </w:rPr>
        <w:t>might lead to</w:t>
      </w:r>
      <w:r w:rsidRPr="00600968">
        <w:rPr>
          <w:rFonts w:ascii="Arial" w:eastAsia="Arial Unicode MS" w:hAnsi="Arial" w:cs="Arial"/>
          <w:sz w:val="22"/>
          <w:szCs w:val="22"/>
        </w:rPr>
        <w:t xml:space="preserve"> the </w:t>
      </w:r>
      <w:r w:rsidRPr="00600968">
        <w:rPr>
          <w:rFonts w:ascii="Arial" w:eastAsia="Arial Unicode MS" w:hAnsi="Arial" w:cs="Arial"/>
          <w:sz w:val="22"/>
          <w:szCs w:val="22"/>
        </w:rPr>
        <w:lastRenderedPageBreak/>
        <w:t>early delivery of a</w:t>
      </w:r>
      <w:r w:rsidR="00B27AFA" w:rsidRPr="00600968">
        <w:rPr>
          <w:rFonts w:ascii="Arial" w:eastAsia="Arial Unicode MS" w:hAnsi="Arial" w:cs="Arial"/>
          <w:sz w:val="22"/>
          <w:szCs w:val="22"/>
        </w:rPr>
        <w:t>n at-</w:t>
      </w:r>
      <w:r w:rsidRPr="00600968">
        <w:rPr>
          <w:rFonts w:ascii="Arial" w:eastAsia="Arial Unicode MS" w:hAnsi="Arial" w:cs="Arial"/>
          <w:sz w:val="22"/>
          <w:szCs w:val="22"/>
        </w:rPr>
        <w:t xml:space="preserve">risk fetus. </w:t>
      </w:r>
      <w:r w:rsidR="00B27AFA" w:rsidRPr="00600968">
        <w:rPr>
          <w:rFonts w:ascii="Arial" w:eastAsia="Arial Unicode MS" w:hAnsi="Arial" w:cs="Arial"/>
          <w:sz w:val="22"/>
          <w:szCs w:val="22"/>
        </w:rPr>
        <w:t xml:space="preserve"> </w:t>
      </w:r>
      <w:r w:rsidR="009729AE" w:rsidRPr="00600968">
        <w:rPr>
          <w:rFonts w:ascii="Arial" w:eastAsia="Arial Unicode MS" w:hAnsi="Arial" w:cs="Arial"/>
          <w:sz w:val="22"/>
          <w:szCs w:val="22"/>
        </w:rPr>
        <w:t xml:space="preserve">Finally, </w:t>
      </w:r>
      <w:r w:rsidR="00B27AFA" w:rsidRPr="00600968">
        <w:rPr>
          <w:rFonts w:ascii="Arial" w:eastAsia="Arial Unicode MS" w:hAnsi="Arial" w:cs="Arial"/>
          <w:sz w:val="22"/>
          <w:szCs w:val="22"/>
        </w:rPr>
        <w:t>i</w:t>
      </w:r>
      <w:r w:rsidR="009729AE" w:rsidRPr="00600968">
        <w:rPr>
          <w:rFonts w:ascii="Arial" w:eastAsia="Arial Unicode MS" w:hAnsi="Arial" w:cs="Arial"/>
          <w:sz w:val="22"/>
          <w:szCs w:val="22"/>
        </w:rPr>
        <w:t xml:space="preserve">mplementation of </w:t>
      </w:r>
      <w:r w:rsidR="00B27AFA" w:rsidRPr="00600968">
        <w:rPr>
          <w:rFonts w:ascii="Arial" w:eastAsia="Arial Unicode MS" w:hAnsi="Arial" w:cs="Arial"/>
          <w:sz w:val="22"/>
          <w:szCs w:val="22"/>
        </w:rPr>
        <w:t xml:space="preserve">the </w:t>
      </w:r>
      <w:r w:rsidR="009729AE" w:rsidRPr="00600968">
        <w:rPr>
          <w:rFonts w:ascii="Arial" w:eastAsia="Arial Unicode MS" w:hAnsi="Arial" w:cs="Arial"/>
          <w:sz w:val="22"/>
          <w:szCs w:val="22"/>
        </w:rPr>
        <w:t xml:space="preserve">standards may raise concerns regarding the generalizability of data originating from </w:t>
      </w:r>
      <w:r w:rsidR="00B27AFA" w:rsidRPr="00600968">
        <w:rPr>
          <w:rFonts w:ascii="Arial" w:eastAsia="Arial Unicode MS" w:hAnsi="Arial" w:cs="Arial"/>
          <w:sz w:val="22"/>
          <w:szCs w:val="22"/>
        </w:rPr>
        <w:t>a limited number of</w:t>
      </w:r>
      <w:r w:rsidR="009729AE" w:rsidRPr="00600968">
        <w:rPr>
          <w:rFonts w:ascii="Arial" w:eastAsia="Arial Unicode MS" w:hAnsi="Arial" w:cs="Arial"/>
          <w:sz w:val="22"/>
          <w:szCs w:val="22"/>
        </w:rPr>
        <w:t xml:space="preserve"> sites </w:t>
      </w:r>
      <w:r w:rsidR="00B27AFA" w:rsidRPr="00600968">
        <w:rPr>
          <w:rFonts w:ascii="Arial" w:eastAsia="Arial Unicode MS" w:hAnsi="Arial" w:cs="Arial"/>
          <w:sz w:val="22"/>
          <w:szCs w:val="22"/>
        </w:rPr>
        <w:t>and/</w:t>
      </w:r>
      <w:r w:rsidR="009729AE" w:rsidRPr="00600968">
        <w:rPr>
          <w:rFonts w:ascii="Arial" w:eastAsia="Arial Unicode MS" w:hAnsi="Arial" w:cs="Arial"/>
          <w:sz w:val="22"/>
          <w:szCs w:val="22"/>
        </w:rPr>
        <w:t>or a highly selected</w:t>
      </w:r>
      <w:r w:rsidR="00B27AFA" w:rsidRPr="00600968">
        <w:rPr>
          <w:rFonts w:ascii="Arial" w:eastAsia="Arial Unicode MS" w:hAnsi="Arial" w:cs="Arial"/>
          <w:sz w:val="22"/>
          <w:szCs w:val="22"/>
        </w:rPr>
        <w:t>,</w:t>
      </w:r>
      <w:r w:rsidR="009729AE" w:rsidRPr="00600968">
        <w:rPr>
          <w:rFonts w:ascii="Arial" w:eastAsia="Arial Unicode MS" w:hAnsi="Arial" w:cs="Arial"/>
          <w:sz w:val="22"/>
          <w:szCs w:val="22"/>
        </w:rPr>
        <w:t xml:space="preserve"> low-risk population. </w:t>
      </w:r>
      <w:r w:rsidR="00B27AFA" w:rsidRPr="00600968">
        <w:rPr>
          <w:rFonts w:ascii="Arial" w:eastAsia="Arial Unicode MS" w:hAnsi="Arial" w:cs="Arial"/>
          <w:sz w:val="22"/>
          <w:szCs w:val="22"/>
        </w:rPr>
        <w:t>As we have previously argued</w:t>
      </w:r>
      <w:r w:rsidR="007948C5">
        <w:rPr>
          <w:rFonts w:ascii="Arial" w:eastAsia="Arial Unicode MS" w:hAnsi="Arial" w:cs="Arial"/>
          <w:sz w:val="22"/>
          <w:szCs w:val="22"/>
        </w:rPr>
        <w:fldChar w:fldCharType="begin"/>
      </w:r>
      <w:r w:rsidR="007948C5">
        <w:rPr>
          <w:rFonts w:ascii="Arial" w:eastAsia="Arial Unicode MS" w:hAnsi="Arial" w:cs="Arial"/>
          <w:sz w:val="22"/>
          <w:szCs w:val="22"/>
        </w:rPr>
        <w:instrText xml:space="preserve"> ADDIN ZOTERO_ITEM CSL_CITATION {"citationID":"17e2tmdj0o","properties":{"formattedCitation":"{\\rtf \\super 11\\nosupersub{}}","plainCitation":"11"},"citationItems":[{"id":6022,"uris":["http://zotero.org/users/309355/items/RFNFKRCC"],"uri":["http://zotero.org/users/309355/items/RFNFKRCC"],"itemData":{"id":6022,"type":"article-journal","title":"Monitoring human growth and development: a continuum from the womb to the classroom","container-title":"American Journal of Obstetrics and Gynecology","page":"494-499","volume":"213","issue":"4","source":"PubMed","abstract":"A comprehensive set of fully integrated anthropometric measures is needed to evaluate human growth from conception to infancy so that consistent judgments can be made about the appropriateness of fetal and infant growth. At present, there are 2 barriers to this strategy. First, descriptive reference charts, which are derived from local, unselected samples with inadequate methods and poor characterization of their putatively healthy populations, commonly are used rather than prescriptive standards. The use of prescriptive standards is justified by the extensive biologic, genetic, and epidemiologic evidence that skeletal growth is similar from conception to childhood across geographic populations, when health, nutrition, environmental, and health care needs are met. Second, clinicians currently screen fetuses, newborn infants, and infants at all levels of care with a wide range of charts and cutoff points, often with limited appreciation of the underlying population or quality of the study that generated the charts. Adding to the confusion, infants are evaluated after birth with a single prescriptive tool: the World Health Organization Child Growth Standards, which were derived from healthy, breastfed newborn infants, infants, and young children from populations that have been exposed to few growth-restricting factors. The International Fetal and Newborn Growth Consortium for the 21st Century Project addressed these issues by providing international standards for gestational age estimation, first-trimester fetal size, fetal growth, newborn size for gestational age, and postnatal growth of preterm infants, all of which complement the World Health Organization Child Growth Standards conceptually, methodologically, and analytically. Hence, growth and development can now, for the first time, be monitored globally across the vital first 1000 days and all the way to 5 years of age. It is clear that an integrative approach to monitoring growth and development from pregnancy to school age is desirable, scientifically supported, and likely to improve care, referral patterns, and reporting systems. Such integration can be achieved only through the use of international growth standards, especially in increasingly diverse, mixed ancestry populations. Resistance to new scientific developments has been hugely problematic in medicine; however, we are confident that the obstetric and neonatal communities will join their pediatric colleagues worldwide in the adoption of this integrative strategy.","DOI":"10.1016/j.ajog.2015.07.002","ISSN":"1097-6868","note":"PMID: 26184778","shortTitle":"Monitoring human growth and development","journalAbbreviation":"Am. J. Obstet. Gynecol.","language":"eng","author":[{"family":"Villar","given":"José"},{"family":"Papageorghiou","given":"Aris T."},{"family":"Pang","given":"Ruyan"},{"family":"Salomon","given":"Laurent J."},{"family":"Langer","given":"Ana"},{"family":"Victora","given":"Cesar"},{"family":"Purwar","given":"Manorama"},{"family":"Chumlea","given":"Cameron"},{"family":"Qingqing","given":"Wu"},{"family":"Scherjon","given":"Sicco A."},{"family":"Barros","given":"Fernando C."},{"family":"Carvalho","given":"Maria"},{"family":"Altman","given":"Douglas G."},{"family":"Giuliani","given":"Francesca"},{"family":"Bertino","given":"Enrico"},{"family":"Jaffer","given":"Yasmin A."},{"family":"Cheikh Ismail","given":"Leila"},{"family":"Ohuma","given":"Eric O."},{"family":"Lambert","given":"Ann"},{"family":"Noble","given":"J. Alison"},{"family":"Gravett","given":"Michael G."},{"family":"Bhutta","given":"Zulfiqar A."},{"family":"Kennedy","given":"Stephen H."}],"issued":{"date-parts":[["2015",10]]},"PMID":"26184778"}}],"schema":"https://github.com/citation-style-language/schema/raw/master/csl-citation.json"} </w:instrText>
      </w:r>
      <w:r w:rsidR="007948C5">
        <w:rPr>
          <w:rFonts w:ascii="Arial" w:eastAsia="Arial Unicode MS" w:hAnsi="Arial" w:cs="Arial"/>
          <w:sz w:val="22"/>
          <w:szCs w:val="22"/>
        </w:rPr>
        <w:fldChar w:fldCharType="separate"/>
      </w:r>
      <w:r w:rsidR="007948C5" w:rsidRPr="007948C5">
        <w:rPr>
          <w:rFonts w:ascii="Arial" w:hAnsi="Arial"/>
          <w:sz w:val="22"/>
          <w:vertAlign w:val="superscript"/>
        </w:rPr>
        <w:t>11</w:t>
      </w:r>
      <w:r w:rsidR="007948C5">
        <w:rPr>
          <w:rFonts w:ascii="Arial" w:eastAsia="Arial Unicode MS" w:hAnsi="Arial" w:cs="Arial"/>
          <w:sz w:val="22"/>
          <w:szCs w:val="22"/>
        </w:rPr>
        <w:fldChar w:fldCharType="end"/>
      </w:r>
      <w:r w:rsidR="00B27AFA" w:rsidRPr="00600968">
        <w:rPr>
          <w:rFonts w:ascii="Arial" w:eastAsia="Arial Unicode MS" w:hAnsi="Arial" w:cs="Arial"/>
          <w:sz w:val="22"/>
          <w:szCs w:val="22"/>
        </w:rPr>
        <w:t>,</w:t>
      </w:r>
      <w:r w:rsidR="009729AE" w:rsidRPr="00600968">
        <w:rPr>
          <w:rFonts w:ascii="Arial" w:eastAsia="Arial Unicode MS" w:hAnsi="Arial" w:cs="Arial"/>
          <w:sz w:val="22"/>
          <w:szCs w:val="22"/>
        </w:rPr>
        <w:t xml:space="preserve"> </w:t>
      </w:r>
      <w:r w:rsidR="00B27AFA" w:rsidRPr="00600968">
        <w:rPr>
          <w:rFonts w:ascii="Arial" w:eastAsia="Arial Unicode MS" w:hAnsi="Arial" w:cs="Arial"/>
          <w:sz w:val="22"/>
          <w:szCs w:val="22"/>
        </w:rPr>
        <w:t>having</w:t>
      </w:r>
      <w:r w:rsidR="009729AE" w:rsidRPr="00600968">
        <w:rPr>
          <w:rFonts w:ascii="Arial" w:eastAsia="Arial Unicode MS" w:hAnsi="Arial" w:cs="Arial"/>
          <w:sz w:val="22"/>
          <w:szCs w:val="22"/>
        </w:rPr>
        <w:t xml:space="preserve"> separate standards for a given country, institution or ethnic group,</w:t>
      </w:r>
      <w:r w:rsidR="00B27AFA" w:rsidRPr="00600968">
        <w:rPr>
          <w:rFonts w:ascii="Arial" w:eastAsia="Arial Unicode MS" w:hAnsi="Arial" w:cs="Arial"/>
          <w:sz w:val="22"/>
          <w:szCs w:val="22"/>
        </w:rPr>
        <w:t xml:space="preserve"> has no biological basis and makes little sense in modern, multicultural societies. T</w:t>
      </w:r>
      <w:r w:rsidR="009729AE" w:rsidRPr="00600968">
        <w:rPr>
          <w:rFonts w:ascii="Arial" w:eastAsia="Arial Unicode MS" w:hAnsi="Arial" w:cs="Arial"/>
          <w:sz w:val="22"/>
          <w:szCs w:val="22"/>
        </w:rPr>
        <w:t>he international INTERGROWTH-21</w:t>
      </w:r>
      <w:r w:rsidR="009729AE" w:rsidRPr="00600968">
        <w:rPr>
          <w:rFonts w:ascii="Arial" w:eastAsia="Arial Unicode MS" w:hAnsi="Arial" w:cs="Arial"/>
          <w:sz w:val="22"/>
          <w:szCs w:val="22"/>
          <w:vertAlign w:val="superscript"/>
        </w:rPr>
        <w:t>st</w:t>
      </w:r>
      <w:r w:rsidR="009729AE" w:rsidRPr="00600968">
        <w:rPr>
          <w:rFonts w:ascii="Arial" w:eastAsia="Arial Unicode MS" w:hAnsi="Arial" w:cs="Arial"/>
          <w:sz w:val="22"/>
          <w:szCs w:val="22"/>
        </w:rPr>
        <w:t xml:space="preserve"> standards describe optimal growth and can be used to assess </w:t>
      </w:r>
      <w:r w:rsidR="00B27AFA" w:rsidRPr="00600968">
        <w:rPr>
          <w:rFonts w:ascii="Arial" w:eastAsia="Arial Unicode MS" w:hAnsi="Arial" w:cs="Arial"/>
          <w:sz w:val="22"/>
          <w:szCs w:val="22"/>
        </w:rPr>
        <w:t xml:space="preserve">both </w:t>
      </w:r>
      <w:r w:rsidR="009729AE" w:rsidRPr="00600968">
        <w:rPr>
          <w:rFonts w:ascii="Arial" w:eastAsia="Arial Unicode MS" w:hAnsi="Arial" w:cs="Arial"/>
          <w:sz w:val="22"/>
          <w:szCs w:val="22"/>
        </w:rPr>
        <w:t>individuals and populations.</w:t>
      </w:r>
      <w:r w:rsidR="00631FCD" w:rsidRPr="0031740E">
        <w:rPr>
          <w:rFonts w:ascii="Arial" w:eastAsia="Arial Unicode MS" w:hAnsi="Arial" w:cs="Arial"/>
          <w:sz w:val="22"/>
          <w:szCs w:val="22"/>
        </w:rPr>
        <w:br w:type="page"/>
      </w:r>
    </w:p>
    <w:p w14:paraId="3943FA2D" w14:textId="1CA0E329" w:rsidR="005D33DB" w:rsidRPr="0031740E" w:rsidRDefault="00631FCD" w:rsidP="005D33DB">
      <w:pPr>
        <w:spacing w:before="100" w:beforeAutospacing="1" w:after="100" w:afterAutospacing="1" w:line="360" w:lineRule="auto"/>
        <w:rPr>
          <w:rFonts w:ascii="Arial" w:eastAsia="Arial Unicode MS" w:hAnsi="Arial" w:cs="Arial"/>
          <w:sz w:val="22"/>
          <w:szCs w:val="22"/>
        </w:rPr>
      </w:pPr>
      <w:r w:rsidRPr="0031740E">
        <w:rPr>
          <w:rFonts w:ascii="Arial" w:eastAsia="Arial Unicode MS" w:hAnsi="Arial" w:cs="Arial"/>
          <w:sz w:val="22"/>
          <w:szCs w:val="22"/>
        </w:rPr>
        <w:lastRenderedPageBreak/>
        <w:t>REFERENCES</w:t>
      </w:r>
    </w:p>
    <w:p w14:paraId="3C6001FF" w14:textId="77777777" w:rsidR="006B29AB" w:rsidRPr="006B29AB" w:rsidRDefault="00631FCD">
      <w:pPr>
        <w:widowControl w:val="0"/>
        <w:autoSpaceDE w:val="0"/>
        <w:autoSpaceDN w:val="0"/>
        <w:adjustRightInd w:val="0"/>
      </w:pPr>
      <w:r w:rsidRPr="0031740E">
        <w:fldChar w:fldCharType="begin"/>
      </w:r>
      <w:r w:rsidR="00AD4B87">
        <w:instrText xml:space="preserve"> ADDIN ZOTERO_BIBL {"custom":[]} CSL_BIBLIOGRAPHY </w:instrText>
      </w:r>
      <w:r w:rsidRPr="0031740E">
        <w:fldChar w:fldCharType="separate"/>
      </w:r>
      <w:r w:rsidR="006B29AB" w:rsidRPr="006B29AB">
        <w:t xml:space="preserve">1. </w:t>
      </w:r>
      <w:r w:rsidR="006B29AB" w:rsidRPr="006B29AB">
        <w:tab/>
        <w:t xml:space="preserve">de Onis M, Habicht J-P. Anthropometric reference data for international use: recommendations from a World Health Organization Expert Committee. </w:t>
      </w:r>
      <w:r w:rsidR="006B29AB" w:rsidRPr="006B29AB">
        <w:rPr>
          <w:i/>
          <w:iCs/>
        </w:rPr>
        <w:t>Am J Clin Nutr</w:t>
      </w:r>
      <w:r w:rsidR="006B29AB" w:rsidRPr="006B29AB">
        <w:t>. 1996;64(4):650–658.</w:t>
      </w:r>
    </w:p>
    <w:p w14:paraId="4A3966BB" w14:textId="1AA58FF4" w:rsidR="006B29AB" w:rsidRPr="006B29AB" w:rsidRDefault="006B29AB">
      <w:pPr>
        <w:widowControl w:val="0"/>
        <w:autoSpaceDE w:val="0"/>
        <w:autoSpaceDN w:val="0"/>
        <w:adjustRightInd w:val="0"/>
      </w:pPr>
      <w:r w:rsidRPr="006B29AB">
        <w:t xml:space="preserve">2. </w:t>
      </w:r>
      <w:r w:rsidRPr="006B29AB">
        <w:tab/>
        <w:t xml:space="preserve">Bakalis S, Peeva G, Gonzalez R, Poon LC, Nicolaides KH. Prediction of small-for-gestational-age neonates: screening by biophysical and biochemical markers at 30-34 weeks. </w:t>
      </w:r>
      <w:r w:rsidRPr="006B29AB">
        <w:rPr>
          <w:i/>
          <w:iCs/>
        </w:rPr>
        <w:t xml:space="preserve">Ultrasound Obstet Gynecol </w:t>
      </w:r>
      <w:r w:rsidRPr="006B29AB">
        <w:t xml:space="preserve">. 2015;46(4):446-451. </w:t>
      </w:r>
    </w:p>
    <w:p w14:paraId="1726FEA2" w14:textId="108C82F6" w:rsidR="006B29AB" w:rsidRPr="006B29AB" w:rsidRDefault="006B29AB">
      <w:pPr>
        <w:widowControl w:val="0"/>
        <w:autoSpaceDE w:val="0"/>
        <w:autoSpaceDN w:val="0"/>
        <w:adjustRightInd w:val="0"/>
      </w:pPr>
      <w:r w:rsidRPr="006B29AB">
        <w:t xml:space="preserve">3. </w:t>
      </w:r>
      <w:r w:rsidRPr="006B29AB">
        <w:tab/>
        <w:t xml:space="preserve">Lesmes C, Gallo DM, Gonzalez R, Poon LC, Nicolaides KH. Prediction of small-for-gestational-age neonates: screening by maternal serum biochemical markers at 19-24 weeks. </w:t>
      </w:r>
      <w:r w:rsidRPr="006B29AB">
        <w:rPr>
          <w:i/>
          <w:iCs/>
        </w:rPr>
        <w:t xml:space="preserve">Ultrasound Obstet Gynecol </w:t>
      </w:r>
      <w:r w:rsidRPr="006B29AB">
        <w:t xml:space="preserve">. 2015;46(3):341-349. </w:t>
      </w:r>
    </w:p>
    <w:p w14:paraId="4E035981" w14:textId="241B99FD" w:rsidR="006B29AB" w:rsidRPr="006B29AB" w:rsidRDefault="006B29AB">
      <w:pPr>
        <w:widowControl w:val="0"/>
        <w:autoSpaceDE w:val="0"/>
        <w:autoSpaceDN w:val="0"/>
        <w:adjustRightInd w:val="0"/>
      </w:pPr>
      <w:r w:rsidRPr="006B29AB">
        <w:t xml:space="preserve">4. </w:t>
      </w:r>
      <w:r w:rsidRPr="006B29AB">
        <w:tab/>
        <w:t xml:space="preserve">Conde-Agudelo A, Papageorghiou AT, Kennedy SH, Villar J. Novel biomarkers for predicting intrauterine growth restriction: a systematic review and meta-analysis. </w:t>
      </w:r>
      <w:r w:rsidRPr="006B29AB">
        <w:rPr>
          <w:i/>
          <w:iCs/>
        </w:rPr>
        <w:t xml:space="preserve">BJOG </w:t>
      </w:r>
      <w:r w:rsidRPr="006B29AB">
        <w:t xml:space="preserve">. 2013;120(6):681-694. </w:t>
      </w:r>
    </w:p>
    <w:p w14:paraId="718D7CBB" w14:textId="0F3F2148" w:rsidR="006B29AB" w:rsidRPr="006B29AB" w:rsidRDefault="006B29AB">
      <w:pPr>
        <w:widowControl w:val="0"/>
        <w:autoSpaceDE w:val="0"/>
        <w:autoSpaceDN w:val="0"/>
        <w:adjustRightInd w:val="0"/>
      </w:pPr>
      <w:r w:rsidRPr="006B29AB">
        <w:t xml:space="preserve">5. </w:t>
      </w:r>
      <w:r w:rsidRPr="006B29AB">
        <w:tab/>
        <w:t xml:space="preserve">Ioannou C, Talbot K, Ohuma E, Sarris I, Villar J, Conde-Agudelo A, Papageorghiou AT. Systematic review of methodology used in ultrasound studies aimed at creating charts of fetal size. </w:t>
      </w:r>
      <w:r w:rsidRPr="006B29AB">
        <w:rPr>
          <w:i/>
          <w:iCs/>
        </w:rPr>
        <w:t xml:space="preserve">BJOG </w:t>
      </w:r>
      <w:r w:rsidRPr="006B29AB">
        <w:t>. 2012;119(12):1425-1439.</w:t>
      </w:r>
    </w:p>
    <w:p w14:paraId="5BF70E17" w14:textId="2D85B4CC" w:rsidR="006B29AB" w:rsidRPr="006B29AB" w:rsidRDefault="006B29AB">
      <w:pPr>
        <w:widowControl w:val="0"/>
        <w:autoSpaceDE w:val="0"/>
        <w:autoSpaceDN w:val="0"/>
        <w:adjustRightInd w:val="0"/>
      </w:pPr>
      <w:r w:rsidRPr="006B29AB">
        <w:t xml:space="preserve">6. </w:t>
      </w:r>
      <w:r w:rsidRPr="006B29AB">
        <w:tab/>
        <w:t xml:space="preserve">Papageorghiou AT, Ohuma EO, Altman DG, Todros T, Ismail LC, Lambert A, Jaffer YA, Bertino E, Gravett MG, Purwar M, Noble JA, Pang R, Victora CG, Barros FC, Carvalho M, Salomon LJ, Bhutta ZA, Kennedy SH, Villar J. International standards for fetal growth based on serial ultrasound measurements: the Fetal Growth Longitudinal Study of the INTERGROWTH-21st Project. </w:t>
      </w:r>
      <w:r w:rsidRPr="006B29AB">
        <w:rPr>
          <w:i/>
          <w:iCs/>
        </w:rPr>
        <w:t>The Lancet</w:t>
      </w:r>
      <w:r w:rsidRPr="006B29AB">
        <w:t xml:space="preserve">. 2014;384(9946):869-879. </w:t>
      </w:r>
    </w:p>
    <w:p w14:paraId="2FE46172" w14:textId="28F2A1D3" w:rsidR="006B29AB" w:rsidRPr="006B29AB" w:rsidRDefault="006B29AB">
      <w:pPr>
        <w:widowControl w:val="0"/>
        <w:autoSpaceDE w:val="0"/>
        <w:autoSpaceDN w:val="0"/>
        <w:adjustRightInd w:val="0"/>
      </w:pPr>
      <w:r w:rsidRPr="006B29AB">
        <w:t xml:space="preserve">7. </w:t>
      </w:r>
      <w:r w:rsidRPr="006B29AB">
        <w:tab/>
        <w:t xml:space="preserve">Villar J, Ismail LC, Victora CG, Ohuma EO, Bertino E, Altman DG, Lambert A, Papageorghiou AT, Carvalho M, Jaffer YA, Gravett MG, Purwar M, Frederick IO, Noble AJ, Pang R, Barros FC, Chumlea C, Bhutta ZA, Kennedy SH. International standards for newborn weight, length, and head circumference by gestational age and sex: the Newborn Cross-Sectional Study of the INTERGROWTH-21st Project. </w:t>
      </w:r>
      <w:r w:rsidRPr="006B29AB">
        <w:rPr>
          <w:i/>
          <w:iCs/>
        </w:rPr>
        <w:t>The Lancet</w:t>
      </w:r>
      <w:r w:rsidRPr="006B29AB">
        <w:t xml:space="preserve">. 2014;384(9946):857-868. </w:t>
      </w:r>
    </w:p>
    <w:p w14:paraId="677B2B21" w14:textId="7DB90818" w:rsidR="006B29AB" w:rsidRPr="006B29AB" w:rsidRDefault="006B29AB">
      <w:pPr>
        <w:widowControl w:val="0"/>
        <w:autoSpaceDE w:val="0"/>
        <w:autoSpaceDN w:val="0"/>
        <w:adjustRightInd w:val="0"/>
      </w:pPr>
      <w:r w:rsidRPr="006B29AB">
        <w:t xml:space="preserve">8. </w:t>
      </w:r>
      <w:r w:rsidRPr="006B29AB">
        <w:tab/>
        <w:t xml:space="preserve">Villar J, Giuliani F, Bhutta ZA, Bertino E, Ohuma EO, Ismail LC, Barros FC, Altman DG, Victora C, Noble JA, Gravett MG, Purwar M, Pang R, Lambert A, Papageorghiou AT, Ochieng R, Jaffer YA, Kennedy SH, International Fetal and Newborn Growth Consortium for the 21(st) Century (INTERGROWTH-21(st)). Postnatal growth standards for preterm infants: the Preterm Postnatal Follow-up Study of the INTERGROWTH-21(st) Project. </w:t>
      </w:r>
      <w:r w:rsidRPr="006B29AB">
        <w:rPr>
          <w:i/>
          <w:iCs/>
        </w:rPr>
        <w:t>Lancet Glob Health</w:t>
      </w:r>
      <w:r w:rsidRPr="006B29AB">
        <w:t>. 2015;3(11):e681-691.</w:t>
      </w:r>
    </w:p>
    <w:p w14:paraId="7B326D39" w14:textId="0E5AF91E" w:rsidR="006B29AB" w:rsidRPr="006B29AB" w:rsidRDefault="006B29AB">
      <w:pPr>
        <w:widowControl w:val="0"/>
        <w:autoSpaceDE w:val="0"/>
        <w:autoSpaceDN w:val="0"/>
        <w:adjustRightInd w:val="0"/>
      </w:pPr>
      <w:r w:rsidRPr="006B29AB">
        <w:t xml:space="preserve">9. </w:t>
      </w:r>
      <w:r w:rsidRPr="006B29AB">
        <w:tab/>
        <w:t xml:space="preserve">Villar J, Altman DG, Purwar M, Noble JA, Knight HE, Ruyan P, Cheikh Ismail L, Barros FC, Lambert A, Papageorghiou AT, Carvalho M, Jaffer YA, Bertino E, Gravett MG, Bhutta ZA, Kennedy SH, International Fetal and Newborn Growth Consortium for the 21st Century. The objectives, design and implementation of the INTERGROWTH-21st Project. </w:t>
      </w:r>
      <w:r w:rsidRPr="006B29AB">
        <w:rPr>
          <w:i/>
          <w:iCs/>
        </w:rPr>
        <w:t xml:space="preserve">BJOG </w:t>
      </w:r>
      <w:r w:rsidRPr="006B29AB">
        <w:t xml:space="preserve">. 2013;120 Suppl 2:9-26, v. </w:t>
      </w:r>
    </w:p>
    <w:p w14:paraId="5895148C" w14:textId="2DE4E63C" w:rsidR="006B29AB" w:rsidRPr="006B29AB" w:rsidRDefault="006B29AB">
      <w:pPr>
        <w:widowControl w:val="0"/>
        <w:autoSpaceDE w:val="0"/>
        <w:autoSpaceDN w:val="0"/>
        <w:adjustRightInd w:val="0"/>
      </w:pPr>
      <w:r w:rsidRPr="006B29AB">
        <w:t xml:space="preserve">10. </w:t>
      </w:r>
      <w:r w:rsidRPr="006B29AB">
        <w:tab/>
        <w:t>Onis M de, Garza C, Onyango AW, Martorell R. WHO | Acta Paediatrica supplement on the WHO Child Growth Standards. WHO. http://www.who.int/childgrowth/standards/acta_</w:t>
      </w:r>
      <w:r w:rsidR="00B56A6E">
        <w:t>supplement/en/. Published 2006.</w:t>
      </w:r>
    </w:p>
    <w:p w14:paraId="6A422DFA" w14:textId="32E19C94" w:rsidR="006B29AB" w:rsidRPr="006B29AB" w:rsidRDefault="006B29AB">
      <w:pPr>
        <w:widowControl w:val="0"/>
        <w:autoSpaceDE w:val="0"/>
        <w:autoSpaceDN w:val="0"/>
        <w:adjustRightInd w:val="0"/>
      </w:pPr>
      <w:r w:rsidRPr="006B29AB">
        <w:t xml:space="preserve">11. </w:t>
      </w:r>
      <w:r w:rsidRPr="006B29AB">
        <w:tab/>
        <w:t xml:space="preserve">Villar J, Papageorghiou AT, Pang R, Salomon LJ, Langer A, Victora C, Purwar M, Chumlea C, Qingqing W, Scherjon SA, Barros FC, Carvalho M, Altman DG, Giuliani F, Bertino E, Jaffer YA, Cheikh Ismail L, Ohuma EO, Lambert A, Noble JA, Gravett MG, Bhutta ZA, Kennedy SH. Monitoring human growth and development: a continuum from the womb to the classroom. </w:t>
      </w:r>
      <w:r w:rsidRPr="006B29AB">
        <w:rPr>
          <w:i/>
          <w:iCs/>
        </w:rPr>
        <w:t>Am J Obstet Gynecol</w:t>
      </w:r>
      <w:r w:rsidRPr="006B29AB">
        <w:t xml:space="preserve">. 2015;213(4):494-499. </w:t>
      </w:r>
    </w:p>
    <w:p w14:paraId="07EAB7F9" w14:textId="55656A81" w:rsidR="006B29AB" w:rsidRPr="006B29AB" w:rsidRDefault="006B29AB">
      <w:pPr>
        <w:widowControl w:val="0"/>
        <w:autoSpaceDE w:val="0"/>
        <w:autoSpaceDN w:val="0"/>
        <w:adjustRightInd w:val="0"/>
      </w:pPr>
      <w:r w:rsidRPr="006B29AB">
        <w:t xml:space="preserve">12. </w:t>
      </w:r>
      <w:r w:rsidRPr="006B29AB">
        <w:tab/>
        <w:t xml:space="preserve">Villar J, Papageorghiou AT, Pang R, Ohuma EO, Cheikh Ismail L, Barros FC, Lambert A, </w:t>
      </w:r>
      <w:r w:rsidRPr="006B29AB">
        <w:lastRenderedPageBreak/>
        <w:t xml:space="preserve">Carvalho M, Jaffer YA, Bertino E, Gravett MG, Altman DG, Purwar M, Frederick IO, Noble JA, Victora CG, Bhutta ZA, Kennedy SH, International Fetal and Newborn Growth Consortium for the 21st Century (INTERGROWTH-21st). The likeness of fetal growth and newborn size across non-isolated populations in the INTERGROWTH-21st Project: the Fetal Growth Longitudinal Study and Newborn Cross-Sectional Study. </w:t>
      </w:r>
      <w:r w:rsidRPr="006B29AB">
        <w:rPr>
          <w:i/>
          <w:iCs/>
        </w:rPr>
        <w:t>Lancet Diabetes Endocrinol</w:t>
      </w:r>
      <w:r w:rsidR="00B56A6E">
        <w:t>. 2014;2(10):781-792.</w:t>
      </w:r>
    </w:p>
    <w:p w14:paraId="52A0915D" w14:textId="7E4A6CEB" w:rsidR="006B29AB" w:rsidRPr="006B29AB" w:rsidRDefault="006B29AB">
      <w:pPr>
        <w:widowControl w:val="0"/>
        <w:autoSpaceDE w:val="0"/>
        <w:autoSpaceDN w:val="0"/>
        <w:adjustRightInd w:val="0"/>
      </w:pPr>
      <w:r w:rsidRPr="006B29AB">
        <w:t xml:space="preserve">13. </w:t>
      </w:r>
      <w:r w:rsidRPr="006B29AB">
        <w:tab/>
        <w:t xml:space="preserve">Ioannou C, Sarris I, Hoch L, Salomon LJ, Papageorghiou AT, International Fetal and Newborn Growth Consortium for the 21st Century. Standardisation of crown-rump length measurement. </w:t>
      </w:r>
      <w:r w:rsidRPr="006B29AB">
        <w:rPr>
          <w:i/>
          <w:iCs/>
        </w:rPr>
        <w:t xml:space="preserve">BJOG </w:t>
      </w:r>
      <w:r w:rsidRPr="006B29AB">
        <w:t xml:space="preserve">. 2013;120 Suppl 2:38-41, v. </w:t>
      </w:r>
    </w:p>
    <w:p w14:paraId="74F588AE" w14:textId="0CA018FE" w:rsidR="006B29AB" w:rsidRPr="006B29AB" w:rsidRDefault="006B29AB">
      <w:pPr>
        <w:widowControl w:val="0"/>
        <w:autoSpaceDE w:val="0"/>
        <w:autoSpaceDN w:val="0"/>
        <w:adjustRightInd w:val="0"/>
      </w:pPr>
      <w:r w:rsidRPr="006B29AB">
        <w:t xml:space="preserve">14. </w:t>
      </w:r>
      <w:r w:rsidRPr="006B29AB">
        <w:tab/>
        <w:t xml:space="preserve">Wanyonyi SZ, Napolitano R, Ohuma EO, Salomon LJ, Papageorghiou AT. Image-scoring system for crown-rump length measurement. </w:t>
      </w:r>
      <w:r w:rsidRPr="006B29AB">
        <w:rPr>
          <w:i/>
          <w:iCs/>
        </w:rPr>
        <w:t xml:space="preserve">Ultrasound Obstet Gynecol </w:t>
      </w:r>
      <w:r w:rsidRPr="006B29AB">
        <w:t xml:space="preserve">. 2014;44(6):649-654. </w:t>
      </w:r>
    </w:p>
    <w:p w14:paraId="0A896AA2" w14:textId="77777777" w:rsidR="006B29AB" w:rsidRPr="006B29AB" w:rsidRDefault="006B29AB">
      <w:pPr>
        <w:widowControl w:val="0"/>
        <w:autoSpaceDE w:val="0"/>
        <w:autoSpaceDN w:val="0"/>
        <w:adjustRightInd w:val="0"/>
      </w:pPr>
      <w:r w:rsidRPr="006B29AB">
        <w:t xml:space="preserve">15. </w:t>
      </w:r>
      <w:r w:rsidRPr="006B29AB">
        <w:tab/>
        <w:t xml:space="preserve">Robinson HP, Fleming JE. A critical evaluation of sonar “crown-rump length” measurements. </w:t>
      </w:r>
      <w:r w:rsidRPr="006B29AB">
        <w:rPr>
          <w:i/>
          <w:iCs/>
        </w:rPr>
        <w:t>Br J Obstet Gynaecol</w:t>
      </w:r>
      <w:r w:rsidRPr="006B29AB">
        <w:t>. 1975;82(9):702-710.</w:t>
      </w:r>
    </w:p>
    <w:p w14:paraId="54CC8039" w14:textId="226240C0" w:rsidR="006B29AB" w:rsidRPr="006B29AB" w:rsidRDefault="006B29AB">
      <w:pPr>
        <w:widowControl w:val="0"/>
        <w:autoSpaceDE w:val="0"/>
        <w:autoSpaceDN w:val="0"/>
        <w:adjustRightInd w:val="0"/>
      </w:pPr>
      <w:r w:rsidRPr="006B29AB">
        <w:t xml:space="preserve">16. </w:t>
      </w:r>
      <w:r w:rsidRPr="006B29AB">
        <w:tab/>
        <w:t xml:space="preserve">Papageorghiou AT, Sarris I, Ioannou C, Todros T, Carvalho M, Pilu G, Salomon LJ, International Fetal and Newborn Growth Consortium for the 21st Century. Ultrasound methodology used to construct the fetal growth standards in the INTERGROWTH-21st Project. </w:t>
      </w:r>
      <w:r w:rsidRPr="006B29AB">
        <w:rPr>
          <w:i/>
          <w:iCs/>
        </w:rPr>
        <w:t xml:space="preserve">BJOG </w:t>
      </w:r>
      <w:r w:rsidRPr="006B29AB">
        <w:t xml:space="preserve">. 2013;120 Suppl 2:27-32, v. </w:t>
      </w:r>
    </w:p>
    <w:p w14:paraId="445FED76" w14:textId="298608FC" w:rsidR="006B29AB" w:rsidRPr="006B29AB" w:rsidRDefault="006B29AB">
      <w:pPr>
        <w:widowControl w:val="0"/>
        <w:autoSpaceDE w:val="0"/>
        <w:autoSpaceDN w:val="0"/>
        <w:adjustRightInd w:val="0"/>
      </w:pPr>
      <w:r w:rsidRPr="006B29AB">
        <w:t xml:space="preserve">17. </w:t>
      </w:r>
      <w:r w:rsidRPr="006B29AB">
        <w:tab/>
        <w:t xml:space="preserve">Ohuma EO, Hoch L, Cosgrove C, Knight HE, Cheikh Ismail L, Juodvirsiene L, Papageorghiou AT, Al-Jabri H, Domingues M, Gilli P, Kunnawar N, Musee N, Roseman F, Carter A, Wu M, Altman DG, International Fetal and Newborn Growth Consortium for the 21st Century. Managing data for the international, multicentre INTERGROWTH-21st Project. </w:t>
      </w:r>
      <w:r w:rsidRPr="006B29AB">
        <w:rPr>
          <w:i/>
          <w:iCs/>
        </w:rPr>
        <w:t xml:space="preserve">BJOG </w:t>
      </w:r>
      <w:r w:rsidRPr="006B29AB">
        <w:t xml:space="preserve">. 2013;120 Suppl 2:64-70, v. </w:t>
      </w:r>
    </w:p>
    <w:p w14:paraId="2F25B125" w14:textId="7613CB7B" w:rsidR="006B29AB" w:rsidRPr="006B29AB" w:rsidRDefault="006B29AB">
      <w:pPr>
        <w:widowControl w:val="0"/>
        <w:autoSpaceDE w:val="0"/>
        <w:autoSpaceDN w:val="0"/>
        <w:adjustRightInd w:val="0"/>
      </w:pPr>
      <w:r w:rsidRPr="006B29AB">
        <w:t xml:space="preserve">18. </w:t>
      </w:r>
      <w:r w:rsidRPr="006B29AB">
        <w:tab/>
        <w:t xml:space="preserve">Sarris I, Ioannou C, Ohuma EO, Altman DG, Hoch L, Cosgrove C, Fathima S, Salomon LJ, Papageorghiou AT, International Fetal and Newborn Growth Consortium for the 21st Century. Standardisation and quality control of ultrasound measurements taken in the INTERGROWTH-21st Project. </w:t>
      </w:r>
      <w:r w:rsidRPr="006B29AB">
        <w:rPr>
          <w:i/>
          <w:iCs/>
        </w:rPr>
        <w:t xml:space="preserve">BJOG </w:t>
      </w:r>
      <w:r w:rsidRPr="006B29AB">
        <w:t xml:space="preserve">. 2013;120 Suppl 2:33-37, v. </w:t>
      </w:r>
    </w:p>
    <w:p w14:paraId="540993C9" w14:textId="0C66DE49" w:rsidR="006B29AB" w:rsidRPr="006B29AB" w:rsidRDefault="006B29AB">
      <w:pPr>
        <w:widowControl w:val="0"/>
        <w:autoSpaceDE w:val="0"/>
        <w:autoSpaceDN w:val="0"/>
        <w:adjustRightInd w:val="0"/>
      </w:pPr>
      <w:r w:rsidRPr="006B29AB">
        <w:t xml:space="preserve">19. </w:t>
      </w:r>
      <w:r w:rsidRPr="006B29AB">
        <w:tab/>
        <w:t xml:space="preserve">Salomon LJ, Bernard JP, Duyme M, Doris B, Mas N, Ville Y. Feasibility and reproducibility of an image-scoring method for quality control of fetal biometry in the second trimester. </w:t>
      </w:r>
      <w:r w:rsidRPr="006B29AB">
        <w:rPr>
          <w:i/>
          <w:iCs/>
        </w:rPr>
        <w:t xml:space="preserve">Ultrasound Obstet Gynecol </w:t>
      </w:r>
      <w:r w:rsidRPr="006B29AB">
        <w:t xml:space="preserve">. 2006;27(1):34-40. </w:t>
      </w:r>
    </w:p>
    <w:p w14:paraId="0E775A78" w14:textId="5AFB0F4B" w:rsidR="006B29AB" w:rsidRPr="006B29AB" w:rsidRDefault="006B29AB">
      <w:pPr>
        <w:widowControl w:val="0"/>
        <w:autoSpaceDE w:val="0"/>
        <w:autoSpaceDN w:val="0"/>
        <w:adjustRightInd w:val="0"/>
      </w:pPr>
      <w:r w:rsidRPr="006B29AB">
        <w:t xml:space="preserve">20. </w:t>
      </w:r>
      <w:r w:rsidRPr="006B29AB">
        <w:tab/>
        <w:t xml:space="preserve">Sarris I, Ioannou C, Dighe M, Mitidieri A, Oberto M, Qingqing W, Shah J, Sohoni S, Al Zidjali W, Hoch L, Altman DG, Papageorghiou AT, International Fetal and Newborn Growth Consortium for the 21st Century. Standardization of fetal ultrasound biometry measurements: improving the quality and consistency of measurements. </w:t>
      </w:r>
      <w:r w:rsidRPr="006B29AB">
        <w:rPr>
          <w:i/>
          <w:iCs/>
        </w:rPr>
        <w:t xml:space="preserve">Ultrasound Obstet Gynecol </w:t>
      </w:r>
      <w:r w:rsidRPr="006B29AB">
        <w:t xml:space="preserve">. 2011;38(6):681-687. </w:t>
      </w:r>
    </w:p>
    <w:p w14:paraId="13D655E8" w14:textId="77777777" w:rsidR="006B29AB" w:rsidRPr="006B29AB" w:rsidRDefault="006B29AB">
      <w:pPr>
        <w:widowControl w:val="0"/>
        <w:autoSpaceDE w:val="0"/>
        <w:autoSpaceDN w:val="0"/>
        <w:adjustRightInd w:val="0"/>
      </w:pPr>
      <w:r w:rsidRPr="006B29AB">
        <w:t xml:space="preserve">21. </w:t>
      </w:r>
      <w:r w:rsidRPr="006B29AB">
        <w:tab/>
        <w:t xml:space="preserve">de Onis M, Onyango AW, Van den Broeck J, Chumlea WC, Martorell R. Measurement and standardization protocols for anthropometry used in the construction of a new international growth reference. </w:t>
      </w:r>
      <w:r w:rsidRPr="006B29AB">
        <w:rPr>
          <w:i/>
          <w:iCs/>
        </w:rPr>
        <w:t>Food Nutr Bull</w:t>
      </w:r>
      <w:r w:rsidRPr="006B29AB">
        <w:t>. 2004;25(1 Suppl):S27-36.</w:t>
      </w:r>
    </w:p>
    <w:p w14:paraId="20AA747C" w14:textId="061CF76B" w:rsidR="006B29AB" w:rsidRPr="006B29AB" w:rsidRDefault="006B29AB">
      <w:pPr>
        <w:widowControl w:val="0"/>
        <w:autoSpaceDE w:val="0"/>
        <w:autoSpaceDN w:val="0"/>
        <w:adjustRightInd w:val="0"/>
      </w:pPr>
      <w:r w:rsidRPr="006B29AB">
        <w:t xml:space="preserve">22. </w:t>
      </w:r>
      <w:r w:rsidRPr="006B29AB">
        <w:tab/>
        <w:t xml:space="preserve">Cheikh Ismail L, Knight HE, Ohuma EO, Hoch L, Chumlea WC, International Fetal and Newborn Growth Consortium for the 21st Century. Anthropometric standardisation and quality control protocols for the construction of new, international, fetal and newborn growth standards: the INTERGROWTH-21st Project. </w:t>
      </w:r>
      <w:r w:rsidRPr="006B29AB">
        <w:rPr>
          <w:i/>
          <w:iCs/>
        </w:rPr>
        <w:t xml:space="preserve">BJOG </w:t>
      </w:r>
      <w:r w:rsidRPr="006B29AB">
        <w:t xml:space="preserve">. 2013;120 Suppl 2:48-55, v. </w:t>
      </w:r>
    </w:p>
    <w:p w14:paraId="46436C4C" w14:textId="7F40C9FA" w:rsidR="006B29AB" w:rsidRPr="006B29AB" w:rsidRDefault="006B29AB">
      <w:pPr>
        <w:widowControl w:val="0"/>
        <w:autoSpaceDE w:val="0"/>
        <w:autoSpaceDN w:val="0"/>
        <w:adjustRightInd w:val="0"/>
      </w:pPr>
      <w:r w:rsidRPr="006B29AB">
        <w:t xml:space="preserve">23. </w:t>
      </w:r>
      <w:r w:rsidRPr="006B29AB">
        <w:tab/>
        <w:t xml:space="preserve">Cheikh Ismail L, Knight HE, Bhutta Z, Chumlea WC, International Fetal and Newborn Growth Consortium for the 21st Century. Anthropometric protocols for the construction of new international fetal and newborn growth standards: the INTERGROWTH-21st Project. </w:t>
      </w:r>
      <w:r w:rsidRPr="006B29AB">
        <w:rPr>
          <w:i/>
          <w:iCs/>
        </w:rPr>
        <w:t xml:space="preserve">BJOG </w:t>
      </w:r>
      <w:r w:rsidRPr="006B29AB">
        <w:t xml:space="preserve">. 2013;120 Suppl 2:42-47, v. </w:t>
      </w:r>
    </w:p>
    <w:p w14:paraId="239E82BE" w14:textId="2DBA2F66" w:rsidR="006B29AB" w:rsidRPr="006B29AB" w:rsidRDefault="006B29AB">
      <w:pPr>
        <w:widowControl w:val="0"/>
        <w:autoSpaceDE w:val="0"/>
        <w:autoSpaceDN w:val="0"/>
        <w:adjustRightInd w:val="0"/>
      </w:pPr>
      <w:r w:rsidRPr="006B29AB">
        <w:t xml:space="preserve">24. </w:t>
      </w:r>
      <w:r w:rsidRPr="006B29AB">
        <w:tab/>
        <w:t xml:space="preserve">Dudley NJ. A systematic review of the ultrasound estimation of fetal weight. </w:t>
      </w:r>
      <w:r w:rsidRPr="006B29AB">
        <w:rPr>
          <w:i/>
          <w:iCs/>
        </w:rPr>
        <w:t>Ultrasound Obstet Gynecol</w:t>
      </w:r>
      <w:r w:rsidRPr="006B29AB">
        <w:t xml:space="preserve">. 2005;25(1):80-89. </w:t>
      </w:r>
    </w:p>
    <w:p w14:paraId="130A726A" w14:textId="77777777" w:rsidR="006B29AB" w:rsidRPr="006B29AB" w:rsidRDefault="006B29AB">
      <w:pPr>
        <w:widowControl w:val="0"/>
        <w:autoSpaceDE w:val="0"/>
        <w:autoSpaceDN w:val="0"/>
        <w:adjustRightInd w:val="0"/>
      </w:pPr>
      <w:r w:rsidRPr="006B29AB">
        <w:t xml:space="preserve">25. </w:t>
      </w:r>
      <w:r w:rsidRPr="006B29AB">
        <w:tab/>
        <w:t xml:space="preserve">Royston P, Altman DG. Regression using fractional polynomials of continuous covariates: </w:t>
      </w:r>
      <w:r w:rsidRPr="006B29AB">
        <w:lastRenderedPageBreak/>
        <w:t xml:space="preserve">parsimonious parametric modelling. </w:t>
      </w:r>
      <w:r w:rsidRPr="006B29AB">
        <w:rPr>
          <w:i/>
          <w:iCs/>
        </w:rPr>
        <w:t>Appl Stat</w:t>
      </w:r>
      <w:r w:rsidRPr="006B29AB">
        <w:t>. 1994:429–467.</w:t>
      </w:r>
    </w:p>
    <w:p w14:paraId="12D4199D" w14:textId="267ED9F1" w:rsidR="006B29AB" w:rsidRPr="006B29AB" w:rsidRDefault="006B29AB">
      <w:pPr>
        <w:widowControl w:val="0"/>
        <w:autoSpaceDE w:val="0"/>
        <w:autoSpaceDN w:val="0"/>
        <w:adjustRightInd w:val="0"/>
      </w:pPr>
      <w:r w:rsidRPr="006B29AB">
        <w:t xml:space="preserve">26. </w:t>
      </w:r>
      <w:r w:rsidRPr="006B29AB">
        <w:tab/>
        <w:t xml:space="preserve">Kurmanavicius J, Burkhardt T, Wisser J, Huch R. Ultrasonographic fetal weight estimation: accuracy of formulas and accuracy of examiners by birth weight from 500 to 5000 g. </w:t>
      </w:r>
      <w:r w:rsidRPr="006B29AB">
        <w:rPr>
          <w:i/>
          <w:iCs/>
        </w:rPr>
        <w:t>J Perinat Med</w:t>
      </w:r>
      <w:r w:rsidR="00B56A6E">
        <w:t>. 2004;32(2):155-161</w:t>
      </w:r>
      <w:r w:rsidRPr="006B29AB">
        <w:t>.</w:t>
      </w:r>
    </w:p>
    <w:p w14:paraId="6DE74BFD" w14:textId="56BF298E" w:rsidR="006B29AB" w:rsidRPr="006B29AB" w:rsidRDefault="006B29AB">
      <w:pPr>
        <w:widowControl w:val="0"/>
        <w:autoSpaceDE w:val="0"/>
        <w:autoSpaceDN w:val="0"/>
        <w:adjustRightInd w:val="0"/>
      </w:pPr>
      <w:r w:rsidRPr="006B29AB">
        <w:t xml:space="preserve">27. </w:t>
      </w:r>
      <w:r w:rsidRPr="006B29AB">
        <w:tab/>
        <w:t xml:space="preserve">Cohen JM, Hutcheon JA, Kramer MS, Joseph KS, Abenhaim H, Platt RW. Influence of ultrasound-to-delivery interval and maternal-fetal characteristics on validity of estimated fetal weight. </w:t>
      </w:r>
      <w:r w:rsidRPr="006B29AB">
        <w:rPr>
          <w:i/>
          <w:iCs/>
        </w:rPr>
        <w:t>Ultrasound Obstet Gynecol</w:t>
      </w:r>
      <w:r w:rsidRPr="006B29AB">
        <w:t xml:space="preserve">. 2010;35(4):434-441. </w:t>
      </w:r>
    </w:p>
    <w:p w14:paraId="5D5B0C57" w14:textId="77777777" w:rsidR="006B29AB" w:rsidRPr="006B29AB" w:rsidRDefault="006B29AB">
      <w:pPr>
        <w:widowControl w:val="0"/>
        <w:autoSpaceDE w:val="0"/>
        <w:autoSpaceDN w:val="0"/>
        <w:adjustRightInd w:val="0"/>
      </w:pPr>
      <w:r w:rsidRPr="006B29AB">
        <w:t xml:space="preserve">28. </w:t>
      </w:r>
      <w:r w:rsidRPr="006B29AB">
        <w:tab/>
        <w:t xml:space="preserve">Efron B, Tibshirani RJ. </w:t>
      </w:r>
      <w:r w:rsidRPr="006B29AB">
        <w:rPr>
          <w:i/>
          <w:iCs/>
        </w:rPr>
        <w:t>An Introduction to the Bootstrap</w:t>
      </w:r>
      <w:r w:rsidRPr="006B29AB">
        <w:t>. CRC Press; 1994.</w:t>
      </w:r>
    </w:p>
    <w:p w14:paraId="08F540F2" w14:textId="77777777" w:rsidR="006B29AB" w:rsidRPr="006B29AB" w:rsidRDefault="006B29AB">
      <w:pPr>
        <w:widowControl w:val="0"/>
        <w:autoSpaceDE w:val="0"/>
        <w:autoSpaceDN w:val="0"/>
        <w:adjustRightInd w:val="0"/>
      </w:pPr>
      <w:r w:rsidRPr="006B29AB">
        <w:t xml:space="preserve">29. </w:t>
      </w:r>
      <w:r w:rsidRPr="006B29AB">
        <w:tab/>
        <w:t xml:space="preserve">Sauerbrei W. The use of resampling methods to simplify regression models in medical statistics. </w:t>
      </w:r>
      <w:r w:rsidRPr="006B29AB">
        <w:rPr>
          <w:i/>
          <w:iCs/>
        </w:rPr>
        <w:t>J R Stat Soc Ser C Appl Stat</w:t>
      </w:r>
      <w:r w:rsidRPr="006B29AB">
        <w:t>. 1999;48(3):313–329.</w:t>
      </w:r>
    </w:p>
    <w:p w14:paraId="43C94780" w14:textId="77777777" w:rsidR="006B29AB" w:rsidRPr="006B29AB" w:rsidRDefault="006B29AB">
      <w:pPr>
        <w:widowControl w:val="0"/>
        <w:autoSpaceDE w:val="0"/>
        <w:autoSpaceDN w:val="0"/>
        <w:adjustRightInd w:val="0"/>
      </w:pPr>
      <w:r w:rsidRPr="006B29AB">
        <w:t xml:space="preserve">30. </w:t>
      </w:r>
      <w:r w:rsidRPr="006B29AB">
        <w:tab/>
        <w:t xml:space="preserve">Bland JM, Altman DG. Statistics Notes: Bootstrap resampling methods. </w:t>
      </w:r>
      <w:r w:rsidRPr="006B29AB">
        <w:rPr>
          <w:i/>
          <w:iCs/>
        </w:rPr>
        <w:t>BMJ</w:t>
      </w:r>
      <w:r w:rsidRPr="006B29AB">
        <w:t>. 2015;350:h2622.</w:t>
      </w:r>
    </w:p>
    <w:p w14:paraId="1BC8CD33" w14:textId="77777777" w:rsidR="006B29AB" w:rsidRPr="006B29AB" w:rsidRDefault="006B29AB">
      <w:pPr>
        <w:widowControl w:val="0"/>
        <w:autoSpaceDE w:val="0"/>
        <w:autoSpaceDN w:val="0"/>
        <w:adjustRightInd w:val="0"/>
      </w:pPr>
      <w:r w:rsidRPr="006B29AB">
        <w:t xml:space="preserve">31. </w:t>
      </w:r>
      <w:r w:rsidRPr="006B29AB">
        <w:tab/>
        <w:t xml:space="preserve">Ambler G, Royston P. Fractional polynomial model selection procedures: investigation of Type I error rate. </w:t>
      </w:r>
      <w:r w:rsidRPr="006B29AB">
        <w:rPr>
          <w:i/>
          <w:iCs/>
        </w:rPr>
        <w:t>J Stat Comput Simul</w:t>
      </w:r>
      <w:r w:rsidRPr="006B29AB">
        <w:t>. 2001;69(1):89–108.</w:t>
      </w:r>
    </w:p>
    <w:p w14:paraId="0174CCE3" w14:textId="66FB7A66" w:rsidR="006B29AB" w:rsidRPr="006B29AB" w:rsidRDefault="006B29AB">
      <w:pPr>
        <w:widowControl w:val="0"/>
        <w:autoSpaceDE w:val="0"/>
        <w:autoSpaceDN w:val="0"/>
        <w:adjustRightInd w:val="0"/>
      </w:pPr>
      <w:r w:rsidRPr="006B29AB">
        <w:t xml:space="preserve">32. </w:t>
      </w:r>
      <w:r w:rsidRPr="006B29AB">
        <w:tab/>
        <w:t xml:space="preserve">Bellera CA, Hanley JA. A method is presented to plan the required sample size when estimating regression-based reference limits. </w:t>
      </w:r>
      <w:r w:rsidRPr="006B29AB">
        <w:rPr>
          <w:i/>
          <w:iCs/>
        </w:rPr>
        <w:t>J Clin Epidemiol</w:t>
      </w:r>
      <w:r w:rsidR="00B56A6E">
        <w:t>. 2007;60(6):610-615</w:t>
      </w:r>
      <w:r w:rsidRPr="006B29AB">
        <w:t>.</w:t>
      </w:r>
    </w:p>
    <w:p w14:paraId="78E4CC25" w14:textId="77777777" w:rsidR="006B29AB" w:rsidRPr="006B29AB" w:rsidRDefault="006B29AB">
      <w:pPr>
        <w:widowControl w:val="0"/>
        <w:autoSpaceDE w:val="0"/>
        <w:autoSpaceDN w:val="0"/>
        <w:adjustRightInd w:val="0"/>
      </w:pPr>
      <w:r w:rsidRPr="006B29AB">
        <w:t xml:space="preserve">33. </w:t>
      </w:r>
      <w:r w:rsidRPr="006B29AB">
        <w:tab/>
        <w:t xml:space="preserve">Royston P. Constructing time-specific reference ranges. </w:t>
      </w:r>
      <w:r w:rsidRPr="006B29AB">
        <w:rPr>
          <w:i/>
          <w:iCs/>
        </w:rPr>
        <w:t>Stat Med</w:t>
      </w:r>
      <w:r w:rsidRPr="006B29AB">
        <w:t>. 1991;10(5):675-690.</w:t>
      </w:r>
    </w:p>
    <w:p w14:paraId="7C78A3AC" w14:textId="2E9C27E0" w:rsidR="006B29AB" w:rsidRPr="006B29AB" w:rsidRDefault="006B29AB">
      <w:pPr>
        <w:widowControl w:val="0"/>
        <w:autoSpaceDE w:val="0"/>
        <w:autoSpaceDN w:val="0"/>
        <w:adjustRightInd w:val="0"/>
      </w:pPr>
      <w:r w:rsidRPr="006B29AB">
        <w:t xml:space="preserve">34. </w:t>
      </w:r>
      <w:r w:rsidRPr="006B29AB">
        <w:tab/>
        <w:t xml:space="preserve">Altman DG, Ohuma EO, International Fetal and Newborn Growth Consortium for the 21st Century. Statistical considerations for the development of prescriptive fetal and newborn growth standards in the INTERGROWTH-21st Project. </w:t>
      </w:r>
      <w:r w:rsidRPr="006B29AB">
        <w:rPr>
          <w:i/>
          <w:iCs/>
        </w:rPr>
        <w:t xml:space="preserve">BJOG </w:t>
      </w:r>
      <w:r w:rsidR="00B56A6E">
        <w:t>. 2013;120 Suppl 2:71-76, v</w:t>
      </w:r>
      <w:r w:rsidRPr="006B29AB">
        <w:t>.</w:t>
      </w:r>
    </w:p>
    <w:p w14:paraId="3B2BE902" w14:textId="4F43FAC6" w:rsidR="006B29AB" w:rsidRPr="006B29AB" w:rsidRDefault="006B29AB">
      <w:pPr>
        <w:widowControl w:val="0"/>
        <w:autoSpaceDE w:val="0"/>
        <w:autoSpaceDN w:val="0"/>
        <w:adjustRightInd w:val="0"/>
      </w:pPr>
      <w:r w:rsidRPr="006B29AB">
        <w:t xml:space="preserve">35. </w:t>
      </w:r>
      <w:r w:rsidRPr="006B29AB">
        <w:tab/>
        <w:t xml:space="preserve">Altman DG, Chitty LS. Design and analysis of studies to derive charts of fetal size. </w:t>
      </w:r>
      <w:r w:rsidRPr="006B29AB">
        <w:rPr>
          <w:i/>
          <w:iCs/>
        </w:rPr>
        <w:t xml:space="preserve">Ultrasound Obstet Gynecol </w:t>
      </w:r>
      <w:r w:rsidRPr="006B29AB">
        <w:t xml:space="preserve">. 1993;3(6):378-384. </w:t>
      </w:r>
    </w:p>
    <w:p w14:paraId="1E96BE61" w14:textId="73458089" w:rsidR="006B29AB" w:rsidRPr="006B29AB" w:rsidRDefault="006B29AB">
      <w:pPr>
        <w:widowControl w:val="0"/>
        <w:autoSpaceDE w:val="0"/>
        <w:autoSpaceDN w:val="0"/>
        <w:adjustRightInd w:val="0"/>
      </w:pPr>
      <w:r w:rsidRPr="006B29AB">
        <w:t xml:space="preserve">36. </w:t>
      </w:r>
      <w:r w:rsidRPr="006B29AB">
        <w:tab/>
        <w:t xml:space="preserve">Royston P, Altman DG. Design and analysis of longitudinal studies of fetal size. </w:t>
      </w:r>
      <w:r w:rsidRPr="006B29AB">
        <w:rPr>
          <w:i/>
          <w:iCs/>
        </w:rPr>
        <w:t xml:space="preserve">Ultrasound Obstet Gynecol </w:t>
      </w:r>
      <w:r w:rsidRPr="006B29AB">
        <w:t xml:space="preserve">. 1995;6(5):307-312. </w:t>
      </w:r>
    </w:p>
    <w:p w14:paraId="1812621D" w14:textId="77777777" w:rsidR="006B29AB" w:rsidRPr="006B29AB" w:rsidRDefault="006B29AB">
      <w:pPr>
        <w:widowControl w:val="0"/>
        <w:autoSpaceDE w:val="0"/>
        <w:autoSpaceDN w:val="0"/>
        <w:adjustRightInd w:val="0"/>
      </w:pPr>
      <w:r w:rsidRPr="006B29AB">
        <w:t xml:space="preserve">37. </w:t>
      </w:r>
      <w:r w:rsidRPr="006B29AB">
        <w:tab/>
        <w:t xml:space="preserve">Wright EM, Royston P. A comparison of statistical methods for age-related reference intervals. </w:t>
      </w:r>
      <w:r w:rsidRPr="006B29AB">
        <w:rPr>
          <w:i/>
          <w:iCs/>
        </w:rPr>
        <w:t>J R Stat Soc Ser A Stat Soc</w:t>
      </w:r>
      <w:r w:rsidRPr="006B29AB">
        <w:t>. 1997;160(1):47–69.</w:t>
      </w:r>
    </w:p>
    <w:p w14:paraId="144AA1F8" w14:textId="77777777" w:rsidR="006B29AB" w:rsidRPr="006B29AB" w:rsidRDefault="006B29AB">
      <w:pPr>
        <w:widowControl w:val="0"/>
        <w:autoSpaceDE w:val="0"/>
        <w:autoSpaceDN w:val="0"/>
        <w:adjustRightInd w:val="0"/>
      </w:pPr>
      <w:r w:rsidRPr="006B29AB">
        <w:t xml:space="preserve">38. </w:t>
      </w:r>
      <w:r w:rsidRPr="006B29AB">
        <w:tab/>
        <w:t xml:space="preserve">Hynek M. Approaches for constructing age-related reference intervals and centile charts for fetal size. </w:t>
      </w:r>
      <w:r w:rsidRPr="006B29AB">
        <w:rPr>
          <w:i/>
          <w:iCs/>
        </w:rPr>
        <w:t>Eur J Biomed Inform</w:t>
      </w:r>
      <w:r w:rsidRPr="006B29AB">
        <w:t>. 2010;6:51–60.</w:t>
      </w:r>
    </w:p>
    <w:p w14:paraId="0E3459C0" w14:textId="77777777" w:rsidR="006B29AB" w:rsidRPr="006B29AB" w:rsidRDefault="006B29AB">
      <w:pPr>
        <w:widowControl w:val="0"/>
        <w:autoSpaceDE w:val="0"/>
        <w:autoSpaceDN w:val="0"/>
        <w:adjustRightInd w:val="0"/>
      </w:pPr>
      <w:r w:rsidRPr="006B29AB">
        <w:t xml:space="preserve">39. </w:t>
      </w:r>
      <w:r w:rsidRPr="006B29AB">
        <w:tab/>
        <w:t xml:space="preserve">Cole TJ. Fitting smoothed centile curves to reference data. </w:t>
      </w:r>
      <w:r w:rsidRPr="006B29AB">
        <w:rPr>
          <w:i/>
          <w:iCs/>
        </w:rPr>
        <w:t>J R Stat Soc Ser A Stat Soc</w:t>
      </w:r>
      <w:r w:rsidRPr="006B29AB">
        <w:t>. 1988:385–418.</w:t>
      </w:r>
    </w:p>
    <w:p w14:paraId="0963C623" w14:textId="77777777" w:rsidR="006B29AB" w:rsidRPr="006B29AB" w:rsidRDefault="006B29AB">
      <w:pPr>
        <w:widowControl w:val="0"/>
        <w:autoSpaceDE w:val="0"/>
        <w:autoSpaceDN w:val="0"/>
        <w:adjustRightInd w:val="0"/>
      </w:pPr>
      <w:r w:rsidRPr="006B29AB">
        <w:t xml:space="preserve">40. </w:t>
      </w:r>
      <w:r w:rsidRPr="006B29AB">
        <w:tab/>
        <w:t xml:space="preserve">Cole TJ. Using the LMS method to measure skewness in the NCHS and Dutch National height standards. </w:t>
      </w:r>
      <w:r w:rsidRPr="006B29AB">
        <w:rPr>
          <w:i/>
          <w:iCs/>
        </w:rPr>
        <w:t>Ann Hum Biol</w:t>
      </w:r>
      <w:r w:rsidRPr="006B29AB">
        <w:t>. 1989;16(5):407-419.</w:t>
      </w:r>
    </w:p>
    <w:p w14:paraId="53B4E6B5" w14:textId="77777777" w:rsidR="006B29AB" w:rsidRPr="006B29AB" w:rsidRDefault="006B29AB">
      <w:pPr>
        <w:widowControl w:val="0"/>
        <w:autoSpaceDE w:val="0"/>
        <w:autoSpaceDN w:val="0"/>
        <w:adjustRightInd w:val="0"/>
      </w:pPr>
      <w:r w:rsidRPr="006B29AB">
        <w:t xml:space="preserve">41. </w:t>
      </w:r>
      <w:r w:rsidRPr="006B29AB">
        <w:tab/>
        <w:t xml:space="preserve">Cole TJ, Green PJ. Smoothing reference centile curves: the LMS method and penalized likelihood. </w:t>
      </w:r>
      <w:r w:rsidRPr="006B29AB">
        <w:rPr>
          <w:i/>
          <w:iCs/>
        </w:rPr>
        <w:t>Stat Med</w:t>
      </w:r>
      <w:r w:rsidRPr="006B29AB">
        <w:t>. 1992;11(10):1305–1319.</w:t>
      </w:r>
    </w:p>
    <w:p w14:paraId="5E039E38" w14:textId="77777777" w:rsidR="006B29AB" w:rsidRPr="006B29AB" w:rsidRDefault="006B29AB">
      <w:pPr>
        <w:widowControl w:val="0"/>
        <w:autoSpaceDE w:val="0"/>
        <w:autoSpaceDN w:val="0"/>
        <w:adjustRightInd w:val="0"/>
      </w:pPr>
      <w:r w:rsidRPr="006B29AB">
        <w:t xml:space="preserve">42. </w:t>
      </w:r>
      <w:r w:rsidRPr="006B29AB">
        <w:tab/>
        <w:t xml:space="preserve">Rigby RA, Stasinopoulos DM. Using the Box-Cox t distribution in GAMLSS to model skewness and kurtosis. </w:t>
      </w:r>
      <w:r w:rsidRPr="006B29AB">
        <w:rPr>
          <w:i/>
          <w:iCs/>
        </w:rPr>
        <w:t>Stat Model</w:t>
      </w:r>
      <w:r w:rsidRPr="006B29AB">
        <w:t>. 2006;6(3):209–229.</w:t>
      </w:r>
    </w:p>
    <w:p w14:paraId="4BD9BCD5" w14:textId="2A8D1295" w:rsidR="006B29AB" w:rsidRPr="006B29AB" w:rsidRDefault="006B29AB">
      <w:pPr>
        <w:widowControl w:val="0"/>
        <w:autoSpaceDE w:val="0"/>
        <w:autoSpaceDN w:val="0"/>
        <w:adjustRightInd w:val="0"/>
      </w:pPr>
      <w:r w:rsidRPr="006B29AB">
        <w:t xml:space="preserve">43. </w:t>
      </w:r>
      <w:r w:rsidRPr="006B29AB">
        <w:tab/>
        <w:t xml:space="preserve">Rigby RA, Stasinopoulos DM. Smooth centile curves for skew and kurtotic data modelled using the Box-Cox power exponential distribution. </w:t>
      </w:r>
      <w:r w:rsidRPr="006B29AB">
        <w:rPr>
          <w:i/>
          <w:iCs/>
        </w:rPr>
        <w:t>Stat Med</w:t>
      </w:r>
      <w:r w:rsidR="00B56A6E">
        <w:t>. 2004;23(19):3053-3076</w:t>
      </w:r>
      <w:r w:rsidRPr="006B29AB">
        <w:t>.</w:t>
      </w:r>
    </w:p>
    <w:p w14:paraId="7B2E2632" w14:textId="77777777" w:rsidR="006B29AB" w:rsidRPr="006B29AB" w:rsidRDefault="006B29AB">
      <w:pPr>
        <w:widowControl w:val="0"/>
        <w:autoSpaceDE w:val="0"/>
        <w:autoSpaceDN w:val="0"/>
        <w:adjustRightInd w:val="0"/>
      </w:pPr>
      <w:r w:rsidRPr="006B29AB">
        <w:t xml:space="preserve">44. </w:t>
      </w:r>
      <w:r w:rsidRPr="006B29AB">
        <w:tab/>
        <w:t xml:space="preserve">Green PJ, Silverman BW. </w:t>
      </w:r>
      <w:r w:rsidRPr="006B29AB">
        <w:rPr>
          <w:i/>
          <w:iCs/>
        </w:rPr>
        <w:t>Nonparametric Regression and Generalized Linear Models: A Roughness Penalty Approach</w:t>
      </w:r>
      <w:r w:rsidRPr="006B29AB">
        <w:t>. CRC Press; 1993.</w:t>
      </w:r>
    </w:p>
    <w:p w14:paraId="347C3ECE" w14:textId="77777777" w:rsidR="006B29AB" w:rsidRPr="006B29AB" w:rsidRDefault="006B29AB">
      <w:pPr>
        <w:widowControl w:val="0"/>
        <w:autoSpaceDE w:val="0"/>
        <w:autoSpaceDN w:val="0"/>
        <w:adjustRightInd w:val="0"/>
      </w:pPr>
      <w:r w:rsidRPr="006B29AB">
        <w:t xml:space="preserve">45. </w:t>
      </w:r>
      <w:r w:rsidRPr="006B29AB">
        <w:tab/>
        <w:t xml:space="preserve">Eilers PH, Marx BD. Flexible smoothing with B-splines and penalties. </w:t>
      </w:r>
      <w:r w:rsidRPr="006B29AB">
        <w:rPr>
          <w:i/>
          <w:iCs/>
        </w:rPr>
        <w:t>Stat Sci</w:t>
      </w:r>
      <w:r w:rsidRPr="006B29AB">
        <w:t>. 1996:89–102.</w:t>
      </w:r>
    </w:p>
    <w:p w14:paraId="1D823B61" w14:textId="1DA04FC2" w:rsidR="006B29AB" w:rsidRPr="006B29AB" w:rsidRDefault="006B29AB">
      <w:pPr>
        <w:widowControl w:val="0"/>
        <w:autoSpaceDE w:val="0"/>
        <w:autoSpaceDN w:val="0"/>
        <w:adjustRightInd w:val="0"/>
      </w:pPr>
      <w:r w:rsidRPr="006B29AB">
        <w:t xml:space="preserve">46. </w:t>
      </w:r>
      <w:r w:rsidRPr="006B29AB">
        <w:tab/>
        <w:t xml:space="preserve">van Buuren S, Fredriks M. Worm plot: a simple diagnostic device for modelling growth reference curves. </w:t>
      </w:r>
      <w:r w:rsidRPr="006B29AB">
        <w:rPr>
          <w:i/>
          <w:iCs/>
        </w:rPr>
        <w:t>Stat Med</w:t>
      </w:r>
      <w:r w:rsidRPr="006B29AB">
        <w:t xml:space="preserve">. 2001;20(8):1259-1277. </w:t>
      </w:r>
    </w:p>
    <w:p w14:paraId="282CCA36" w14:textId="77777777" w:rsidR="006B29AB" w:rsidRPr="006B29AB" w:rsidRDefault="006B29AB">
      <w:pPr>
        <w:widowControl w:val="0"/>
        <w:autoSpaceDE w:val="0"/>
        <w:autoSpaceDN w:val="0"/>
        <w:adjustRightInd w:val="0"/>
      </w:pPr>
      <w:r w:rsidRPr="006B29AB">
        <w:t xml:space="preserve">47. </w:t>
      </w:r>
      <w:r w:rsidRPr="006B29AB">
        <w:tab/>
        <w:t xml:space="preserve">Wade A, Kurmanavicius J. Creating unbiased cross-sectional covariate-related reference ranges from serial correlated measurements. </w:t>
      </w:r>
      <w:r w:rsidRPr="006B29AB">
        <w:rPr>
          <w:i/>
          <w:iCs/>
        </w:rPr>
        <w:t>Biostatistics</w:t>
      </w:r>
      <w:r w:rsidRPr="006B29AB">
        <w:t>. 2009;10(1):147–154.</w:t>
      </w:r>
    </w:p>
    <w:p w14:paraId="59564884" w14:textId="77777777" w:rsidR="006B29AB" w:rsidRPr="006B29AB" w:rsidRDefault="006B29AB">
      <w:pPr>
        <w:widowControl w:val="0"/>
        <w:autoSpaceDE w:val="0"/>
        <w:autoSpaceDN w:val="0"/>
        <w:adjustRightInd w:val="0"/>
      </w:pPr>
      <w:r w:rsidRPr="006B29AB">
        <w:t xml:space="preserve">48. </w:t>
      </w:r>
      <w:r w:rsidRPr="006B29AB">
        <w:tab/>
        <w:t xml:space="preserve">R Core Team. </w:t>
      </w:r>
      <w:r w:rsidRPr="006B29AB">
        <w:rPr>
          <w:i/>
          <w:iCs/>
        </w:rPr>
        <w:t>R: A Language and Environment for Statistical Computing</w:t>
      </w:r>
      <w:r w:rsidRPr="006B29AB">
        <w:t xml:space="preserve">. Vienna, Austria: </w:t>
      </w:r>
      <w:r w:rsidRPr="006B29AB">
        <w:lastRenderedPageBreak/>
        <w:t>R Foundation for Statistical Computing; 2015. https://www.R-project.org.</w:t>
      </w:r>
    </w:p>
    <w:p w14:paraId="5E28D40E" w14:textId="77777777" w:rsidR="006B29AB" w:rsidRPr="006B29AB" w:rsidRDefault="006B29AB">
      <w:pPr>
        <w:widowControl w:val="0"/>
        <w:autoSpaceDE w:val="0"/>
        <w:autoSpaceDN w:val="0"/>
        <w:adjustRightInd w:val="0"/>
      </w:pPr>
      <w:r w:rsidRPr="006B29AB">
        <w:t xml:space="preserve">49. </w:t>
      </w:r>
      <w:r w:rsidRPr="006B29AB">
        <w:tab/>
        <w:t xml:space="preserve">Rigby B, Stasinopoulos M, Akantziliotou C. Generalized additive models for location, scale and shape,(with discussion. </w:t>
      </w:r>
      <w:r w:rsidRPr="006B29AB">
        <w:rPr>
          <w:i/>
          <w:iCs/>
        </w:rPr>
        <w:t>Appl Stat</w:t>
      </w:r>
      <w:r w:rsidRPr="006B29AB">
        <w:t>. 2005:507–554.</w:t>
      </w:r>
    </w:p>
    <w:p w14:paraId="5F5C10B3" w14:textId="28F2FB51" w:rsidR="006B29AB" w:rsidRPr="006B29AB" w:rsidRDefault="006B29AB">
      <w:pPr>
        <w:widowControl w:val="0"/>
        <w:autoSpaceDE w:val="0"/>
        <w:autoSpaceDN w:val="0"/>
        <w:adjustRightInd w:val="0"/>
      </w:pPr>
      <w:r w:rsidRPr="006B29AB">
        <w:t xml:space="preserve">50. </w:t>
      </w:r>
      <w:r w:rsidRPr="006B29AB">
        <w:tab/>
        <w:t xml:space="preserve">Rigby RA, Stasinopoulos DM. Generalized additive models for location, scale and shape. </w:t>
      </w:r>
      <w:r w:rsidRPr="006B29AB">
        <w:rPr>
          <w:i/>
          <w:iCs/>
        </w:rPr>
        <w:t>J R Stat Soc Ser C Appl Stat</w:t>
      </w:r>
      <w:r w:rsidRPr="006B29AB">
        <w:t xml:space="preserve">. 2005;54(3):507–554. </w:t>
      </w:r>
    </w:p>
    <w:p w14:paraId="69F98747" w14:textId="77777777" w:rsidR="006B29AB" w:rsidRPr="006B29AB" w:rsidRDefault="006B29AB">
      <w:pPr>
        <w:widowControl w:val="0"/>
        <w:autoSpaceDE w:val="0"/>
        <w:autoSpaceDN w:val="0"/>
        <w:adjustRightInd w:val="0"/>
      </w:pPr>
      <w:r w:rsidRPr="006B29AB">
        <w:t xml:space="preserve">51. </w:t>
      </w:r>
      <w:r w:rsidRPr="006B29AB">
        <w:tab/>
        <w:t xml:space="preserve">Stasinopoulos DM, Rigby RA. Generalized additive models for location scale and shape (GAMLSS) in R. </w:t>
      </w:r>
      <w:r w:rsidRPr="006B29AB">
        <w:rPr>
          <w:i/>
          <w:iCs/>
        </w:rPr>
        <w:t>J Stat Softw</w:t>
      </w:r>
      <w:r w:rsidRPr="006B29AB">
        <w:t>. 2007;23(7):1–46.</w:t>
      </w:r>
    </w:p>
    <w:p w14:paraId="24C7B059" w14:textId="77777777" w:rsidR="006B29AB" w:rsidRPr="006B29AB" w:rsidRDefault="006B29AB">
      <w:pPr>
        <w:widowControl w:val="0"/>
        <w:autoSpaceDE w:val="0"/>
        <w:autoSpaceDN w:val="0"/>
        <w:adjustRightInd w:val="0"/>
      </w:pPr>
      <w:r w:rsidRPr="006B29AB">
        <w:t xml:space="preserve">52. </w:t>
      </w:r>
      <w:r w:rsidRPr="006B29AB">
        <w:tab/>
        <w:t xml:space="preserve">Garza C, de Onis M. Rationale for developing a new international growth reference. </w:t>
      </w:r>
      <w:r w:rsidRPr="006B29AB">
        <w:rPr>
          <w:i/>
          <w:iCs/>
        </w:rPr>
        <w:t>Food Nutr Bull</w:t>
      </w:r>
      <w:r w:rsidRPr="006B29AB">
        <w:t>. 2004;25(1 Suppl):S5-14.</w:t>
      </w:r>
    </w:p>
    <w:p w14:paraId="1BC4FBFC" w14:textId="4BF74502" w:rsidR="006B29AB" w:rsidRPr="006B29AB" w:rsidRDefault="006B29AB">
      <w:pPr>
        <w:widowControl w:val="0"/>
        <w:autoSpaceDE w:val="0"/>
        <w:autoSpaceDN w:val="0"/>
        <w:adjustRightInd w:val="0"/>
      </w:pPr>
      <w:r w:rsidRPr="006B29AB">
        <w:t xml:space="preserve">53. </w:t>
      </w:r>
      <w:r w:rsidRPr="006B29AB">
        <w:tab/>
        <w:t xml:space="preserve">Proctor LK, Rushworth V, Shah PS, Keunen J, Windrim R, Ryan G, Kingdom J. Incorporation of femur length leads to underestimation of fetal weight in asymmetric preterm growth restriction. </w:t>
      </w:r>
      <w:r w:rsidRPr="006B29AB">
        <w:rPr>
          <w:i/>
          <w:iCs/>
        </w:rPr>
        <w:t>Ultrasound Obstet Gynecol</w:t>
      </w:r>
      <w:r w:rsidRPr="006B29AB">
        <w:t xml:space="preserve">. 2010;35(4):442-448. </w:t>
      </w:r>
    </w:p>
    <w:p w14:paraId="6F03A81E" w14:textId="1F590949" w:rsidR="006B29AB" w:rsidRPr="006B29AB" w:rsidRDefault="006B29AB">
      <w:pPr>
        <w:widowControl w:val="0"/>
        <w:autoSpaceDE w:val="0"/>
        <w:autoSpaceDN w:val="0"/>
        <w:adjustRightInd w:val="0"/>
      </w:pPr>
      <w:r w:rsidRPr="006B29AB">
        <w:t xml:space="preserve">54. </w:t>
      </w:r>
      <w:r w:rsidRPr="006B29AB">
        <w:tab/>
        <w:t xml:space="preserve">Sarris I, Ioannou C, Chamberlain P, Ohuma E, Roseman F, Hoch L, Altman DG, Papageorghiou AT, International Fetal and Newborn Growth Consortium for the 21st Century (INTERGROWTH‐21st). Intra- and interobserver variability in fetal ultrasound measurements. </w:t>
      </w:r>
      <w:r w:rsidRPr="006B29AB">
        <w:rPr>
          <w:i/>
          <w:iCs/>
        </w:rPr>
        <w:t xml:space="preserve">Ultrasound Obstet Gynecol </w:t>
      </w:r>
      <w:r w:rsidRPr="006B29AB">
        <w:t xml:space="preserve">. 2012;39(3):266-273. </w:t>
      </w:r>
    </w:p>
    <w:p w14:paraId="7A55823A" w14:textId="77777777" w:rsidR="006B29AB" w:rsidRPr="006B29AB" w:rsidRDefault="006B29AB">
      <w:pPr>
        <w:widowControl w:val="0"/>
        <w:autoSpaceDE w:val="0"/>
        <w:autoSpaceDN w:val="0"/>
        <w:adjustRightInd w:val="0"/>
      </w:pPr>
      <w:r w:rsidRPr="006B29AB">
        <w:t xml:space="preserve">55. </w:t>
      </w:r>
      <w:r w:rsidRPr="006B29AB">
        <w:tab/>
        <w:t xml:space="preserve">Salomon LJ, Alfirevic Z, Berghella V, Bilardo C, Hernandez-Andrade E, Johnsen SL, Kalache K, Leung K-Y, Malinger G, Munoz H, others. Practice guidelines for performance of the routine mid-trimester fetal ultrasound scan. </w:t>
      </w:r>
      <w:r w:rsidRPr="006B29AB">
        <w:rPr>
          <w:i/>
          <w:iCs/>
        </w:rPr>
        <w:t>Ultrasound Obstet Gynecol</w:t>
      </w:r>
      <w:r w:rsidRPr="006B29AB">
        <w:t>. 2011;37(1):116–126.</w:t>
      </w:r>
    </w:p>
    <w:p w14:paraId="3D71EAAC" w14:textId="5AB094A6" w:rsidR="006B29AB" w:rsidRPr="006B29AB" w:rsidRDefault="006B29AB">
      <w:pPr>
        <w:widowControl w:val="0"/>
        <w:autoSpaceDE w:val="0"/>
        <w:autoSpaceDN w:val="0"/>
        <w:adjustRightInd w:val="0"/>
      </w:pPr>
      <w:r w:rsidRPr="006B29AB">
        <w:t xml:space="preserve">56. </w:t>
      </w:r>
      <w:r w:rsidRPr="006B29AB">
        <w:tab/>
        <w:t xml:space="preserve">Pignotti MS, Donzelli G. Perinatal care at the threshold of viability: an international comparison of practical guidelines for the treatment of extremely preterm births. </w:t>
      </w:r>
      <w:r w:rsidRPr="006B29AB">
        <w:rPr>
          <w:i/>
          <w:iCs/>
        </w:rPr>
        <w:t>Pediatrics</w:t>
      </w:r>
      <w:r w:rsidRPr="006B29AB">
        <w:t xml:space="preserve">. 2008;121(1):e193-198. </w:t>
      </w:r>
    </w:p>
    <w:p w14:paraId="5644AF36" w14:textId="3949DE72" w:rsidR="006B29AB" w:rsidRPr="006B29AB" w:rsidRDefault="006B29AB">
      <w:pPr>
        <w:widowControl w:val="0"/>
        <w:autoSpaceDE w:val="0"/>
        <w:autoSpaceDN w:val="0"/>
        <w:adjustRightInd w:val="0"/>
      </w:pPr>
      <w:r w:rsidRPr="006B29AB">
        <w:t xml:space="preserve">57. </w:t>
      </w:r>
      <w:r w:rsidRPr="006B29AB">
        <w:tab/>
        <w:t xml:space="preserve">Borghi E, de Onis M, Garza C, Van den Broeck J, Frongillo EA, Grummer-Strawn L, Van Buuren S, Pan H, Molinari L, Martorell R, Onyango AW, Martines JC. Construction of the World Health Organization child growth standards: selection of methods for attained growth curves. </w:t>
      </w:r>
      <w:r w:rsidRPr="006B29AB">
        <w:rPr>
          <w:i/>
          <w:iCs/>
        </w:rPr>
        <w:t>Stat Med</w:t>
      </w:r>
      <w:r w:rsidRPr="006B29AB">
        <w:t xml:space="preserve">. 2006;25(2):247-265. </w:t>
      </w:r>
    </w:p>
    <w:p w14:paraId="24028595" w14:textId="77777777" w:rsidR="006B29AB" w:rsidRPr="006B29AB" w:rsidRDefault="006B29AB">
      <w:pPr>
        <w:widowControl w:val="0"/>
        <w:autoSpaceDE w:val="0"/>
        <w:autoSpaceDN w:val="0"/>
        <w:adjustRightInd w:val="0"/>
      </w:pPr>
      <w:r w:rsidRPr="006B29AB">
        <w:t xml:space="preserve">58. </w:t>
      </w:r>
      <w:r w:rsidRPr="006B29AB">
        <w:tab/>
        <w:t xml:space="preserve">Medchill MT, Peterson CM, Kreinick C, Garbaciak J. Prediction of estimated fetal weight in extremely low birth weight neonates (500-1000 g). </w:t>
      </w:r>
      <w:r w:rsidRPr="006B29AB">
        <w:rPr>
          <w:i/>
          <w:iCs/>
        </w:rPr>
        <w:t>Obstet Gynecol</w:t>
      </w:r>
      <w:r w:rsidRPr="006B29AB">
        <w:t>. 1991;78(2):286-290.</w:t>
      </w:r>
    </w:p>
    <w:p w14:paraId="0FCB6C3D" w14:textId="1E416360" w:rsidR="006B29AB" w:rsidRPr="006B29AB" w:rsidRDefault="006B29AB">
      <w:pPr>
        <w:widowControl w:val="0"/>
        <w:autoSpaceDE w:val="0"/>
        <w:autoSpaceDN w:val="0"/>
        <w:adjustRightInd w:val="0"/>
      </w:pPr>
      <w:r w:rsidRPr="006B29AB">
        <w:t xml:space="preserve">59. </w:t>
      </w:r>
      <w:r w:rsidRPr="006B29AB">
        <w:tab/>
        <w:t xml:space="preserve">Stirnemann JJ, Benoist G, Salomon LJ, Bernard J-P, Ville Y. Optimal risk assessment of small-for-gestational-age fetuses using 31-34-week biometry in a low-risk population. </w:t>
      </w:r>
      <w:r w:rsidRPr="006B29AB">
        <w:rPr>
          <w:i/>
          <w:iCs/>
        </w:rPr>
        <w:t xml:space="preserve">Ultrasound Obstet Gynecol </w:t>
      </w:r>
      <w:r w:rsidRPr="006B29AB">
        <w:t xml:space="preserve">. 2014;43(3):311-316. </w:t>
      </w:r>
    </w:p>
    <w:p w14:paraId="15A2F4C8" w14:textId="7431D89C" w:rsidR="00857462" w:rsidRPr="0031740E" w:rsidRDefault="00631FCD" w:rsidP="0031740E">
      <w:pPr>
        <w:tabs>
          <w:tab w:val="left" w:pos="426"/>
        </w:tabs>
        <w:spacing w:before="100" w:beforeAutospacing="1" w:after="100" w:afterAutospacing="1" w:line="360" w:lineRule="auto"/>
        <w:ind w:left="426" w:hanging="426"/>
        <w:rPr>
          <w:rFonts w:ascii="Arial" w:eastAsia="Arial Unicode MS" w:hAnsi="Arial" w:cs="Arial"/>
          <w:sz w:val="22"/>
          <w:szCs w:val="22"/>
        </w:rPr>
      </w:pPr>
      <w:r w:rsidRPr="0031740E">
        <w:rPr>
          <w:rFonts w:ascii="Arial" w:eastAsia="Arial Unicode MS" w:hAnsi="Arial" w:cs="Arial"/>
          <w:sz w:val="22"/>
          <w:szCs w:val="22"/>
        </w:rPr>
        <w:fldChar w:fldCharType="end"/>
      </w:r>
    </w:p>
    <w:p w14:paraId="17A8E971" w14:textId="77777777" w:rsidR="00710711" w:rsidRPr="0031740E" w:rsidRDefault="00710711">
      <w:pPr>
        <w:rPr>
          <w:rFonts w:ascii="Arial" w:eastAsia="Arial Unicode MS" w:hAnsi="Arial" w:cs="Arial"/>
          <w:sz w:val="22"/>
          <w:szCs w:val="22"/>
        </w:rPr>
      </w:pPr>
      <w:r w:rsidRPr="0031740E">
        <w:rPr>
          <w:rFonts w:ascii="Arial" w:eastAsia="Arial Unicode MS" w:hAnsi="Arial" w:cs="Arial"/>
          <w:sz w:val="22"/>
          <w:szCs w:val="22"/>
        </w:rPr>
        <w:br w:type="page"/>
      </w:r>
    </w:p>
    <w:p w14:paraId="28CADC06" w14:textId="2E13F3B4" w:rsidR="00857462" w:rsidRPr="0059529C" w:rsidRDefault="00857462" w:rsidP="009A5FCC">
      <w:pPr>
        <w:spacing w:before="100" w:beforeAutospacing="1" w:after="100" w:afterAutospacing="1" w:line="360" w:lineRule="auto"/>
        <w:rPr>
          <w:rFonts w:ascii="Arial" w:eastAsia="Arial Unicode MS" w:hAnsi="Arial" w:cs="Arial"/>
          <w:b/>
          <w:sz w:val="22"/>
          <w:szCs w:val="22"/>
        </w:rPr>
      </w:pPr>
      <w:r w:rsidRPr="0059529C">
        <w:rPr>
          <w:rFonts w:ascii="Arial" w:eastAsia="Arial Unicode MS" w:hAnsi="Arial" w:cs="Arial"/>
          <w:b/>
          <w:sz w:val="22"/>
          <w:szCs w:val="22"/>
        </w:rPr>
        <w:lastRenderedPageBreak/>
        <w:t>FIGURE</w:t>
      </w:r>
      <w:r w:rsidR="00056A12">
        <w:rPr>
          <w:rFonts w:ascii="Arial" w:eastAsia="Arial Unicode MS" w:hAnsi="Arial" w:cs="Arial"/>
          <w:b/>
          <w:sz w:val="22"/>
          <w:szCs w:val="22"/>
        </w:rPr>
        <w:t xml:space="preserve"> LEGENDS</w:t>
      </w:r>
    </w:p>
    <w:p w14:paraId="70D5689C" w14:textId="014B49EA" w:rsidR="008F275A" w:rsidRPr="0031740E" w:rsidRDefault="00056A12" w:rsidP="008F275A">
      <w:pPr>
        <w:spacing w:before="100" w:beforeAutospacing="1" w:after="100" w:afterAutospacing="1" w:line="360" w:lineRule="auto"/>
        <w:rPr>
          <w:rFonts w:ascii="Arial" w:eastAsia="Arial Unicode MS" w:hAnsi="Arial" w:cs="Arial"/>
          <w:sz w:val="22"/>
          <w:szCs w:val="22"/>
        </w:rPr>
      </w:pPr>
      <w:r>
        <w:rPr>
          <w:rFonts w:ascii="Arial" w:eastAsia="Arial Unicode MS" w:hAnsi="Arial" w:cs="Arial"/>
          <w:sz w:val="22"/>
          <w:szCs w:val="22"/>
        </w:rPr>
        <w:t>Fi</w:t>
      </w:r>
      <w:r w:rsidR="008F275A" w:rsidRPr="0031740E">
        <w:rPr>
          <w:rFonts w:ascii="Arial" w:eastAsia="Arial Unicode MS" w:hAnsi="Arial" w:cs="Arial"/>
          <w:sz w:val="22"/>
          <w:szCs w:val="22"/>
        </w:rPr>
        <w:t>gure 1. Comparison of empirical and smoothed centiles for estimated fetal weight between 22 and 40 weeks’ gestation. Broken line: smoothed centiles; Red points: empirical centiles</w:t>
      </w:r>
    </w:p>
    <w:p w14:paraId="519A4F06" w14:textId="3FE80B08" w:rsidR="00D936B7" w:rsidRPr="0031740E" w:rsidRDefault="00E93CDA" w:rsidP="009A5FCC">
      <w:pPr>
        <w:spacing w:before="100" w:beforeAutospacing="1" w:after="100" w:afterAutospacing="1" w:line="360" w:lineRule="auto"/>
        <w:rPr>
          <w:rFonts w:ascii="Arial" w:hAnsi="Arial" w:cs="Arial"/>
          <w:sz w:val="22"/>
          <w:szCs w:val="22"/>
        </w:rPr>
      </w:pPr>
      <w:r w:rsidRPr="0031740E">
        <w:rPr>
          <w:rFonts w:ascii="Arial" w:hAnsi="Arial" w:cs="Arial"/>
          <w:sz w:val="22"/>
          <w:szCs w:val="22"/>
        </w:rPr>
        <w:t>Figure 2</w:t>
      </w:r>
      <w:r w:rsidR="00A737A8" w:rsidRPr="0031740E">
        <w:rPr>
          <w:rFonts w:ascii="Arial" w:hAnsi="Arial" w:cs="Arial"/>
          <w:sz w:val="22"/>
          <w:szCs w:val="22"/>
        </w:rPr>
        <w:t>. 3</w:t>
      </w:r>
      <w:r w:rsidR="00A737A8" w:rsidRPr="0031740E">
        <w:rPr>
          <w:rFonts w:ascii="Arial" w:hAnsi="Arial" w:cs="Arial"/>
          <w:sz w:val="22"/>
          <w:szCs w:val="22"/>
          <w:vertAlign w:val="superscript"/>
        </w:rPr>
        <w:t>rd</w:t>
      </w:r>
      <w:r w:rsidR="00A737A8" w:rsidRPr="0031740E">
        <w:rPr>
          <w:rFonts w:ascii="Arial" w:hAnsi="Arial" w:cs="Arial"/>
          <w:sz w:val="22"/>
          <w:szCs w:val="22"/>
        </w:rPr>
        <w:t>, 10</w:t>
      </w:r>
      <w:r w:rsidR="00A737A8" w:rsidRPr="0031740E">
        <w:rPr>
          <w:rFonts w:ascii="Arial" w:hAnsi="Arial" w:cs="Arial"/>
          <w:sz w:val="22"/>
          <w:szCs w:val="22"/>
          <w:vertAlign w:val="superscript"/>
        </w:rPr>
        <w:t>th</w:t>
      </w:r>
      <w:r w:rsidR="00A737A8" w:rsidRPr="0031740E">
        <w:rPr>
          <w:rFonts w:ascii="Arial" w:hAnsi="Arial" w:cs="Arial"/>
          <w:sz w:val="22"/>
          <w:szCs w:val="22"/>
        </w:rPr>
        <w:t>, 50</w:t>
      </w:r>
      <w:r w:rsidR="00A737A8" w:rsidRPr="0031740E">
        <w:rPr>
          <w:rFonts w:ascii="Arial" w:hAnsi="Arial" w:cs="Arial"/>
          <w:sz w:val="22"/>
          <w:szCs w:val="22"/>
          <w:vertAlign w:val="superscript"/>
        </w:rPr>
        <w:t>th</w:t>
      </w:r>
      <w:r w:rsidR="00A737A8" w:rsidRPr="0031740E">
        <w:rPr>
          <w:rFonts w:ascii="Arial" w:hAnsi="Arial" w:cs="Arial"/>
          <w:sz w:val="22"/>
          <w:szCs w:val="22"/>
        </w:rPr>
        <w:t>, 90</w:t>
      </w:r>
      <w:r w:rsidR="00A737A8" w:rsidRPr="0031740E">
        <w:rPr>
          <w:rFonts w:ascii="Arial" w:hAnsi="Arial" w:cs="Arial"/>
          <w:sz w:val="22"/>
          <w:szCs w:val="22"/>
          <w:vertAlign w:val="superscript"/>
        </w:rPr>
        <w:t>th</w:t>
      </w:r>
      <w:r w:rsidR="00A737A8" w:rsidRPr="0031740E">
        <w:rPr>
          <w:rFonts w:ascii="Arial" w:hAnsi="Arial" w:cs="Arial"/>
          <w:sz w:val="22"/>
          <w:szCs w:val="22"/>
        </w:rPr>
        <w:t xml:space="preserve"> and 97</w:t>
      </w:r>
      <w:r w:rsidR="00A737A8" w:rsidRPr="0031740E">
        <w:rPr>
          <w:rFonts w:ascii="Arial" w:hAnsi="Arial" w:cs="Arial"/>
          <w:sz w:val="22"/>
          <w:szCs w:val="22"/>
          <w:vertAlign w:val="superscript"/>
        </w:rPr>
        <w:t>th</w:t>
      </w:r>
      <w:r w:rsidR="00A737A8" w:rsidRPr="0031740E">
        <w:rPr>
          <w:rFonts w:ascii="Arial" w:hAnsi="Arial" w:cs="Arial"/>
          <w:sz w:val="22"/>
          <w:szCs w:val="22"/>
        </w:rPr>
        <w:t xml:space="preserve"> smoothed centile curves for estimated fetal weight</w:t>
      </w:r>
    </w:p>
    <w:p w14:paraId="4EEDBC18" w14:textId="30BD6DFB" w:rsidR="00C728B2" w:rsidRPr="0031740E" w:rsidRDefault="00056A12" w:rsidP="00C728B2">
      <w:pPr>
        <w:spacing w:before="100" w:beforeAutospacing="1" w:after="100" w:afterAutospacing="1" w:line="360" w:lineRule="auto"/>
        <w:rPr>
          <w:rFonts w:ascii="Arial" w:hAnsi="Arial" w:cs="Arial"/>
          <w:sz w:val="22"/>
          <w:szCs w:val="22"/>
        </w:rPr>
      </w:pPr>
      <w:r>
        <w:rPr>
          <w:rFonts w:ascii="Arial" w:hAnsi="Arial" w:cs="Arial"/>
          <w:sz w:val="22"/>
          <w:szCs w:val="22"/>
        </w:rPr>
        <w:t>F</w:t>
      </w:r>
      <w:r w:rsidR="00C728B2" w:rsidRPr="0031740E">
        <w:rPr>
          <w:rFonts w:ascii="Arial" w:hAnsi="Arial" w:cs="Arial"/>
          <w:sz w:val="22"/>
          <w:szCs w:val="22"/>
        </w:rPr>
        <w:t>igure 3. Comparison of fitted 3</w:t>
      </w:r>
      <w:r w:rsidR="00C728B2" w:rsidRPr="0031740E">
        <w:rPr>
          <w:rFonts w:ascii="Arial" w:hAnsi="Arial" w:cs="Arial"/>
          <w:sz w:val="22"/>
          <w:szCs w:val="22"/>
          <w:vertAlign w:val="superscript"/>
        </w:rPr>
        <w:t>rd</w:t>
      </w:r>
      <w:r w:rsidR="00C728B2" w:rsidRPr="0031740E">
        <w:rPr>
          <w:rFonts w:ascii="Arial" w:hAnsi="Arial" w:cs="Arial"/>
          <w:sz w:val="22"/>
          <w:szCs w:val="22"/>
        </w:rPr>
        <w:t>, 50</w:t>
      </w:r>
      <w:r w:rsidR="00C728B2" w:rsidRPr="0031740E">
        <w:rPr>
          <w:rFonts w:ascii="Arial" w:hAnsi="Arial" w:cs="Arial"/>
          <w:sz w:val="22"/>
          <w:szCs w:val="22"/>
          <w:vertAlign w:val="superscript"/>
        </w:rPr>
        <w:t>th</w:t>
      </w:r>
      <w:r w:rsidR="00C728B2" w:rsidRPr="0031740E">
        <w:rPr>
          <w:rFonts w:ascii="Arial" w:hAnsi="Arial" w:cs="Arial"/>
          <w:sz w:val="22"/>
          <w:szCs w:val="22"/>
        </w:rPr>
        <w:t>, and 97</w:t>
      </w:r>
      <w:r w:rsidR="00C728B2" w:rsidRPr="0031740E">
        <w:rPr>
          <w:rFonts w:ascii="Arial" w:hAnsi="Arial" w:cs="Arial"/>
          <w:sz w:val="22"/>
          <w:szCs w:val="22"/>
          <w:vertAlign w:val="superscript"/>
        </w:rPr>
        <w:t>th</w:t>
      </w:r>
      <w:r w:rsidR="00C728B2" w:rsidRPr="0031740E">
        <w:rPr>
          <w:rFonts w:ascii="Arial" w:hAnsi="Arial" w:cs="Arial"/>
          <w:sz w:val="22"/>
          <w:szCs w:val="22"/>
        </w:rPr>
        <w:t xml:space="preserve"> centiles for estimated fetal weight (red solid lines) compared with the INTERGROWTH-21</w:t>
      </w:r>
      <w:r w:rsidR="00C728B2" w:rsidRPr="0031740E">
        <w:rPr>
          <w:rFonts w:ascii="Arial" w:hAnsi="Arial" w:cs="Arial"/>
          <w:sz w:val="22"/>
          <w:szCs w:val="22"/>
          <w:vertAlign w:val="superscript"/>
        </w:rPr>
        <w:t>st</w:t>
      </w:r>
      <w:r w:rsidR="00C728B2" w:rsidRPr="0031740E">
        <w:rPr>
          <w:rFonts w:ascii="Arial" w:hAnsi="Arial" w:cs="Arial"/>
          <w:sz w:val="22"/>
          <w:szCs w:val="22"/>
        </w:rPr>
        <w:t xml:space="preserve"> preterm postnatal weight of both sexes combined (dashed blue lines).</w:t>
      </w:r>
    </w:p>
    <w:p w14:paraId="2670D5CC" w14:textId="77777777" w:rsidR="00056A12" w:rsidRPr="0031740E" w:rsidRDefault="00056A12" w:rsidP="00056A12">
      <w:pPr>
        <w:spacing w:before="100" w:beforeAutospacing="1" w:after="100" w:afterAutospacing="1" w:line="360" w:lineRule="auto"/>
        <w:rPr>
          <w:rFonts w:ascii="Arial" w:hAnsi="Arial" w:cs="Arial"/>
          <w:sz w:val="22"/>
          <w:szCs w:val="22"/>
        </w:rPr>
      </w:pPr>
      <w:r w:rsidRPr="0031740E">
        <w:rPr>
          <w:rFonts w:ascii="Arial" w:hAnsi="Arial" w:cs="Arial"/>
          <w:sz w:val="22"/>
          <w:szCs w:val="22"/>
        </w:rPr>
        <w:t>Figure A.1. Relationship between fetal weight and abdominal circumference in the final model, plotted for a fixed value of head circumference of 26 cm.</w:t>
      </w:r>
    </w:p>
    <w:p w14:paraId="51C6CAED" w14:textId="77777777" w:rsidR="00056A12" w:rsidRDefault="00056A12" w:rsidP="00056A12">
      <w:pPr>
        <w:spacing w:before="100" w:beforeAutospacing="1" w:after="100" w:afterAutospacing="1" w:line="360" w:lineRule="auto"/>
        <w:rPr>
          <w:rFonts w:ascii="Arial" w:hAnsi="Arial" w:cs="Arial"/>
          <w:sz w:val="22"/>
          <w:szCs w:val="22"/>
        </w:rPr>
      </w:pPr>
      <w:r>
        <w:rPr>
          <w:rFonts w:ascii="Arial" w:hAnsi="Arial" w:cs="Arial"/>
          <w:sz w:val="22"/>
          <w:szCs w:val="22"/>
        </w:rPr>
        <w:t>Figure A.2</w:t>
      </w:r>
      <w:r w:rsidRPr="0031740E">
        <w:rPr>
          <w:rFonts w:ascii="Arial" w:hAnsi="Arial" w:cs="Arial"/>
          <w:sz w:val="22"/>
          <w:szCs w:val="22"/>
        </w:rPr>
        <w:t xml:space="preserve">. Relationship between fetal weight and </w:t>
      </w:r>
      <w:r>
        <w:rPr>
          <w:rFonts w:ascii="Arial" w:hAnsi="Arial" w:cs="Arial"/>
          <w:sz w:val="22"/>
          <w:szCs w:val="22"/>
        </w:rPr>
        <w:t>head</w:t>
      </w:r>
      <w:r w:rsidRPr="0031740E">
        <w:rPr>
          <w:rFonts w:ascii="Arial" w:hAnsi="Arial" w:cs="Arial"/>
          <w:sz w:val="22"/>
          <w:szCs w:val="22"/>
        </w:rPr>
        <w:t xml:space="preserve"> circumference in the final model, plotted for a fixed value of </w:t>
      </w:r>
      <w:r>
        <w:rPr>
          <w:rFonts w:ascii="Arial" w:hAnsi="Arial" w:cs="Arial"/>
          <w:sz w:val="22"/>
          <w:szCs w:val="22"/>
        </w:rPr>
        <w:t>abdominal circumference of 23</w:t>
      </w:r>
      <w:r w:rsidRPr="0031740E">
        <w:rPr>
          <w:rFonts w:ascii="Arial" w:hAnsi="Arial" w:cs="Arial"/>
          <w:sz w:val="22"/>
          <w:szCs w:val="22"/>
        </w:rPr>
        <w:t xml:space="preserve"> cm.</w:t>
      </w:r>
    </w:p>
    <w:p w14:paraId="5263BB71" w14:textId="77777777" w:rsidR="00056A12" w:rsidRPr="0031740E" w:rsidRDefault="00056A12" w:rsidP="00056A12">
      <w:pPr>
        <w:spacing w:before="100" w:beforeAutospacing="1" w:after="100" w:afterAutospacing="1" w:line="360" w:lineRule="auto"/>
        <w:rPr>
          <w:rFonts w:ascii="Arial" w:hAnsi="Arial" w:cs="Arial"/>
          <w:sz w:val="22"/>
          <w:szCs w:val="22"/>
        </w:rPr>
      </w:pPr>
      <w:r>
        <w:rPr>
          <w:rFonts w:ascii="Arial" w:hAnsi="Arial" w:cs="Arial"/>
          <w:sz w:val="22"/>
          <w:szCs w:val="22"/>
        </w:rPr>
        <w:t>Figure A.3</w:t>
      </w:r>
      <w:r w:rsidRPr="0031740E">
        <w:rPr>
          <w:rFonts w:ascii="Arial" w:hAnsi="Arial" w:cs="Arial"/>
          <w:sz w:val="22"/>
          <w:szCs w:val="22"/>
        </w:rPr>
        <w:t>. Bias in estimation of fetal weight as a function of time to birth: mean percent prediction error and 95% confidence interval for the mean, per day between the last ultrasound scan and birth</w:t>
      </w:r>
    </w:p>
    <w:p w14:paraId="571AB39E" w14:textId="77777777" w:rsidR="00056A12" w:rsidRPr="0031740E" w:rsidRDefault="00056A12" w:rsidP="00056A12">
      <w:pPr>
        <w:spacing w:before="100" w:beforeAutospacing="1" w:after="100" w:afterAutospacing="1" w:line="360" w:lineRule="auto"/>
        <w:rPr>
          <w:rFonts w:ascii="Arial" w:hAnsi="Arial" w:cs="Arial"/>
          <w:sz w:val="22"/>
          <w:szCs w:val="22"/>
        </w:rPr>
      </w:pPr>
      <w:r>
        <w:rPr>
          <w:rFonts w:ascii="Arial" w:hAnsi="Arial" w:cs="Arial"/>
          <w:sz w:val="22"/>
          <w:szCs w:val="22"/>
        </w:rPr>
        <w:t>Figure A.4</w:t>
      </w:r>
      <w:r w:rsidRPr="0031740E">
        <w:rPr>
          <w:rFonts w:ascii="Arial" w:hAnsi="Arial" w:cs="Arial"/>
          <w:sz w:val="22"/>
          <w:szCs w:val="22"/>
        </w:rPr>
        <w:t>. Overlaid gestational age specific centiles for estimated fetal weight and birthweight: the 3</w:t>
      </w:r>
      <w:r w:rsidRPr="0031740E">
        <w:rPr>
          <w:rFonts w:ascii="Arial" w:hAnsi="Arial" w:cs="Arial"/>
          <w:sz w:val="22"/>
          <w:szCs w:val="22"/>
          <w:vertAlign w:val="superscript"/>
        </w:rPr>
        <w:t>rd</w:t>
      </w:r>
      <w:r w:rsidRPr="0031740E">
        <w:rPr>
          <w:rFonts w:ascii="Arial" w:hAnsi="Arial" w:cs="Arial"/>
          <w:sz w:val="22"/>
          <w:szCs w:val="22"/>
        </w:rPr>
        <w:t>, 10</w:t>
      </w:r>
      <w:r w:rsidRPr="0031740E">
        <w:rPr>
          <w:rFonts w:ascii="Arial" w:hAnsi="Arial" w:cs="Arial"/>
          <w:sz w:val="22"/>
          <w:szCs w:val="22"/>
          <w:vertAlign w:val="superscript"/>
        </w:rPr>
        <w:t>th</w:t>
      </w:r>
      <w:r w:rsidRPr="0031740E">
        <w:rPr>
          <w:rFonts w:ascii="Arial" w:hAnsi="Arial" w:cs="Arial"/>
          <w:sz w:val="22"/>
          <w:szCs w:val="22"/>
        </w:rPr>
        <w:t>, 50</w:t>
      </w:r>
      <w:r w:rsidRPr="0031740E">
        <w:rPr>
          <w:rFonts w:ascii="Arial" w:hAnsi="Arial" w:cs="Arial"/>
          <w:sz w:val="22"/>
          <w:szCs w:val="22"/>
          <w:vertAlign w:val="superscript"/>
        </w:rPr>
        <w:t>th</w:t>
      </w:r>
      <w:r w:rsidRPr="0031740E">
        <w:rPr>
          <w:rFonts w:ascii="Arial" w:hAnsi="Arial" w:cs="Arial"/>
          <w:sz w:val="22"/>
          <w:szCs w:val="22"/>
        </w:rPr>
        <w:t>, 90</w:t>
      </w:r>
      <w:r w:rsidRPr="0031740E">
        <w:rPr>
          <w:rFonts w:ascii="Arial" w:hAnsi="Arial" w:cs="Arial"/>
          <w:sz w:val="22"/>
          <w:szCs w:val="22"/>
          <w:vertAlign w:val="superscript"/>
        </w:rPr>
        <w:t>th</w:t>
      </w:r>
      <w:r w:rsidRPr="0031740E">
        <w:rPr>
          <w:rFonts w:ascii="Arial" w:hAnsi="Arial" w:cs="Arial"/>
          <w:sz w:val="22"/>
          <w:szCs w:val="22"/>
        </w:rPr>
        <w:t xml:space="preserve"> and 97</w:t>
      </w:r>
      <w:r w:rsidRPr="0031740E">
        <w:rPr>
          <w:rFonts w:ascii="Arial" w:hAnsi="Arial" w:cs="Arial"/>
          <w:sz w:val="22"/>
          <w:szCs w:val="22"/>
          <w:vertAlign w:val="superscript"/>
        </w:rPr>
        <w:t>th</w:t>
      </w:r>
      <w:r w:rsidRPr="0031740E">
        <w:rPr>
          <w:rFonts w:ascii="Arial" w:hAnsi="Arial" w:cs="Arial"/>
          <w:sz w:val="22"/>
          <w:szCs w:val="22"/>
        </w:rPr>
        <w:t xml:space="preserve"> centiles are plotted in blue for estimated fetal weight and in red for birthweight.</w:t>
      </w:r>
    </w:p>
    <w:p w14:paraId="2B0D78D0" w14:textId="77777777" w:rsidR="00056A12" w:rsidRDefault="00056A12">
      <w:pPr>
        <w:rPr>
          <w:rFonts w:ascii="Arial" w:eastAsia="Arial Unicode MS" w:hAnsi="Arial" w:cs="Arial"/>
          <w:b/>
          <w:sz w:val="22"/>
          <w:szCs w:val="22"/>
        </w:rPr>
      </w:pPr>
      <w:r>
        <w:rPr>
          <w:rFonts w:ascii="Arial" w:eastAsia="Arial Unicode MS" w:hAnsi="Arial" w:cs="Arial"/>
          <w:b/>
          <w:sz w:val="22"/>
          <w:szCs w:val="22"/>
        </w:rPr>
        <w:br w:type="page"/>
      </w:r>
    </w:p>
    <w:p w14:paraId="6D00EDC9" w14:textId="54E9DE99" w:rsidR="00056A12" w:rsidRDefault="00056A12" w:rsidP="00056A12">
      <w:pPr>
        <w:spacing w:before="100" w:beforeAutospacing="1" w:after="100" w:afterAutospacing="1" w:line="360" w:lineRule="auto"/>
        <w:rPr>
          <w:rFonts w:ascii="Arial" w:eastAsia="Arial Unicode MS" w:hAnsi="Arial" w:cs="Arial"/>
          <w:b/>
          <w:sz w:val="22"/>
          <w:szCs w:val="22"/>
        </w:rPr>
      </w:pPr>
      <w:r>
        <w:rPr>
          <w:rFonts w:ascii="Arial" w:eastAsia="Arial Unicode MS" w:hAnsi="Arial" w:cs="Arial"/>
          <w:b/>
          <w:sz w:val="22"/>
          <w:szCs w:val="22"/>
        </w:rPr>
        <w:lastRenderedPageBreak/>
        <w:t>TABLES</w:t>
      </w:r>
    </w:p>
    <w:p w14:paraId="0DF8C9D7" w14:textId="61EBE428" w:rsidR="00D614EA" w:rsidRPr="0031740E" w:rsidRDefault="00D614EA" w:rsidP="0059529C">
      <w:pPr>
        <w:spacing w:line="360" w:lineRule="auto"/>
        <w:rPr>
          <w:rFonts w:ascii="Arial" w:eastAsia="Arial Unicode MS" w:hAnsi="Arial" w:cs="Arial"/>
          <w:sz w:val="22"/>
          <w:szCs w:val="22"/>
        </w:rPr>
      </w:pPr>
      <w:r w:rsidRPr="0031740E">
        <w:rPr>
          <w:rFonts w:ascii="Arial" w:eastAsia="Arial Unicode MS" w:hAnsi="Arial" w:cs="Arial"/>
          <w:sz w:val="22"/>
          <w:szCs w:val="22"/>
        </w:rPr>
        <w:t xml:space="preserve">Table 1. Gestational age at </w:t>
      </w:r>
      <w:r w:rsidR="008A1C73">
        <w:rPr>
          <w:rFonts w:ascii="Arial" w:eastAsia="Arial Unicode MS" w:hAnsi="Arial" w:cs="Arial"/>
          <w:sz w:val="22"/>
          <w:szCs w:val="22"/>
        </w:rPr>
        <w:t>birth</w:t>
      </w:r>
      <w:r w:rsidR="008A1C73" w:rsidRPr="0031740E">
        <w:rPr>
          <w:rFonts w:ascii="Arial" w:eastAsia="Arial Unicode MS" w:hAnsi="Arial" w:cs="Arial"/>
          <w:sz w:val="22"/>
          <w:szCs w:val="22"/>
        </w:rPr>
        <w:t xml:space="preserve"> </w:t>
      </w:r>
      <w:r w:rsidRPr="0031740E">
        <w:rPr>
          <w:rFonts w:ascii="Arial" w:eastAsia="Arial Unicode MS" w:hAnsi="Arial" w:cs="Arial"/>
          <w:sz w:val="22"/>
          <w:szCs w:val="22"/>
        </w:rPr>
        <w:t>and birthweight in the subset of babies that were born within 14 days of their last ultrasound scan in the INTERGROWTH-21</w:t>
      </w:r>
      <w:r w:rsidRPr="0031740E">
        <w:rPr>
          <w:rFonts w:ascii="Arial" w:eastAsia="Arial Unicode MS" w:hAnsi="Arial" w:cs="Arial"/>
          <w:sz w:val="22"/>
          <w:szCs w:val="22"/>
          <w:vertAlign w:val="superscript"/>
        </w:rPr>
        <w:t>st</w:t>
      </w:r>
      <w:r w:rsidRPr="0031740E">
        <w:rPr>
          <w:rFonts w:ascii="Arial" w:eastAsia="Arial Unicode MS" w:hAnsi="Arial" w:cs="Arial"/>
          <w:sz w:val="22"/>
          <w:szCs w:val="22"/>
        </w:rPr>
        <w:t xml:space="preserve"> Project.</w:t>
      </w:r>
    </w:p>
    <w:p w14:paraId="52DF9B6E" w14:textId="65CD44C4" w:rsidR="00787556" w:rsidRPr="0031740E" w:rsidRDefault="00787556" w:rsidP="009A5FCC">
      <w:pPr>
        <w:spacing w:before="100" w:beforeAutospacing="1" w:after="100" w:afterAutospacing="1" w:line="360" w:lineRule="auto"/>
        <w:rPr>
          <w:rFonts w:ascii="Arial" w:hAnsi="Arial" w:cs="Arial"/>
          <w:sz w:val="22"/>
          <w:szCs w:val="22"/>
        </w:rPr>
      </w:pPr>
    </w:p>
    <w:tbl>
      <w:tblPr>
        <w:tblStyle w:val="LightShading"/>
        <w:tblW w:w="0" w:type="auto"/>
        <w:jc w:val="center"/>
        <w:tblLayout w:type="fixed"/>
        <w:tblLook w:val="06A0" w:firstRow="1" w:lastRow="0" w:firstColumn="1" w:lastColumn="0" w:noHBand="1" w:noVBand="1"/>
      </w:tblPr>
      <w:tblGrid>
        <w:gridCol w:w="3119"/>
        <w:gridCol w:w="1843"/>
        <w:gridCol w:w="2409"/>
        <w:gridCol w:w="1803"/>
      </w:tblGrid>
      <w:tr w:rsidR="003E37C9" w:rsidRPr="0031740E" w14:paraId="735281E0" w14:textId="77777777" w:rsidTr="001C48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070DD3F3" w14:textId="77777777" w:rsidR="003E37C9" w:rsidRPr="0031740E" w:rsidRDefault="003E37C9" w:rsidP="009A5FCC">
            <w:pPr>
              <w:tabs>
                <w:tab w:val="left" w:pos="426"/>
              </w:tabs>
              <w:spacing w:before="100" w:beforeAutospacing="1" w:after="100" w:afterAutospacing="1" w:line="360" w:lineRule="auto"/>
              <w:rPr>
                <w:rFonts w:ascii="Arial" w:hAnsi="Arial" w:cs="Arial"/>
                <w:sz w:val="22"/>
                <w:szCs w:val="22"/>
              </w:rPr>
            </w:pPr>
          </w:p>
        </w:tc>
        <w:tc>
          <w:tcPr>
            <w:tcW w:w="1843" w:type="dxa"/>
          </w:tcPr>
          <w:p w14:paraId="152B913A" w14:textId="0AA9BB25" w:rsidR="003E37C9" w:rsidRPr="0031740E" w:rsidRDefault="008A1C73" w:rsidP="009A5FCC">
            <w:pPr>
              <w:tabs>
                <w:tab w:val="left" w:pos="426"/>
              </w:tabs>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vertAlign w:val="superscript"/>
              </w:rPr>
            </w:pPr>
            <w:r>
              <w:rPr>
                <w:rFonts w:ascii="Arial" w:hAnsi="Arial" w:cs="Arial"/>
                <w:sz w:val="22"/>
                <w:szCs w:val="22"/>
              </w:rPr>
              <w:t>INTERBIO-21</w:t>
            </w:r>
            <w:r w:rsidRPr="0059529C">
              <w:rPr>
                <w:rFonts w:ascii="Arial" w:hAnsi="Arial" w:cs="Arial"/>
                <w:sz w:val="22"/>
                <w:szCs w:val="22"/>
                <w:vertAlign w:val="superscript"/>
              </w:rPr>
              <w:t>st</w:t>
            </w:r>
            <w:r>
              <w:rPr>
                <w:rFonts w:ascii="Arial" w:hAnsi="Arial" w:cs="Arial"/>
                <w:sz w:val="22"/>
                <w:szCs w:val="22"/>
              </w:rPr>
              <w:t xml:space="preserve"> </w:t>
            </w:r>
            <w:r w:rsidR="00AF2EC0" w:rsidRPr="0031740E">
              <w:rPr>
                <w:rFonts w:ascii="Arial" w:hAnsi="Arial" w:cs="Arial"/>
                <w:sz w:val="22"/>
                <w:szCs w:val="22"/>
              </w:rPr>
              <w:t>Fetal Study</w:t>
            </w:r>
          </w:p>
          <w:p w14:paraId="1E16B0C6" w14:textId="436F20FB" w:rsidR="00343CF5" w:rsidRPr="0031740E" w:rsidRDefault="00343CF5" w:rsidP="009A5FCC">
            <w:pPr>
              <w:tabs>
                <w:tab w:val="left" w:pos="426"/>
              </w:tabs>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N=848</w:t>
            </w:r>
          </w:p>
        </w:tc>
        <w:tc>
          <w:tcPr>
            <w:tcW w:w="2409" w:type="dxa"/>
          </w:tcPr>
          <w:p w14:paraId="19511EE5" w14:textId="0802F967" w:rsidR="003E37C9" w:rsidRPr="0031740E" w:rsidRDefault="00AF2EC0" w:rsidP="009A5FCC">
            <w:pPr>
              <w:tabs>
                <w:tab w:val="left" w:pos="426"/>
              </w:tabs>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vertAlign w:val="superscript"/>
              </w:rPr>
            </w:pPr>
            <w:r w:rsidRPr="0031740E">
              <w:rPr>
                <w:rFonts w:ascii="Arial" w:hAnsi="Arial" w:cs="Arial"/>
                <w:sz w:val="22"/>
                <w:szCs w:val="22"/>
              </w:rPr>
              <w:t>Fetal Growth Longitudinal Study</w:t>
            </w:r>
          </w:p>
          <w:p w14:paraId="5A2E374C" w14:textId="581AE545" w:rsidR="00343CF5" w:rsidRPr="0031740E" w:rsidRDefault="00343CF5" w:rsidP="009A5FCC">
            <w:pPr>
              <w:tabs>
                <w:tab w:val="left" w:pos="426"/>
              </w:tabs>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N=1556</w:t>
            </w:r>
          </w:p>
        </w:tc>
        <w:tc>
          <w:tcPr>
            <w:tcW w:w="1803" w:type="dxa"/>
          </w:tcPr>
          <w:p w14:paraId="1ADA7D1B" w14:textId="77777777" w:rsidR="003E37C9" w:rsidRPr="0031740E" w:rsidRDefault="003E37C9" w:rsidP="009A5FCC">
            <w:pPr>
              <w:tabs>
                <w:tab w:val="left" w:pos="426"/>
              </w:tabs>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Total</w:t>
            </w:r>
          </w:p>
          <w:p w14:paraId="3888CDF8" w14:textId="4AFE4402" w:rsidR="00343CF5" w:rsidRPr="0031740E" w:rsidRDefault="00343CF5" w:rsidP="009A5FCC">
            <w:pPr>
              <w:tabs>
                <w:tab w:val="left" w:pos="426"/>
              </w:tabs>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N=2404</w:t>
            </w:r>
          </w:p>
        </w:tc>
      </w:tr>
      <w:tr w:rsidR="003E37C9" w:rsidRPr="0031740E" w14:paraId="6CFBFE75"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5E973C54" w14:textId="319CC360" w:rsidR="003E37C9" w:rsidRPr="0031740E" w:rsidRDefault="003E37C9">
            <w:pPr>
              <w:tabs>
                <w:tab w:val="left" w:pos="426"/>
              </w:tabs>
              <w:spacing w:before="100" w:beforeAutospacing="1" w:after="100" w:afterAutospacing="1" w:line="360" w:lineRule="auto"/>
              <w:rPr>
                <w:rFonts w:ascii="Arial" w:hAnsi="Arial" w:cs="Arial"/>
                <w:sz w:val="22"/>
                <w:szCs w:val="22"/>
              </w:rPr>
            </w:pPr>
            <w:r w:rsidRPr="0031740E">
              <w:rPr>
                <w:rFonts w:ascii="Arial" w:hAnsi="Arial" w:cs="Arial"/>
                <w:sz w:val="22"/>
                <w:szCs w:val="22"/>
              </w:rPr>
              <w:t xml:space="preserve">Gestational age at </w:t>
            </w:r>
            <w:r w:rsidR="008A1C73">
              <w:rPr>
                <w:rFonts w:ascii="Arial" w:hAnsi="Arial" w:cs="Arial"/>
                <w:sz w:val="22"/>
                <w:szCs w:val="22"/>
              </w:rPr>
              <w:t>birth</w:t>
            </w:r>
          </w:p>
        </w:tc>
        <w:tc>
          <w:tcPr>
            <w:tcW w:w="1843" w:type="dxa"/>
          </w:tcPr>
          <w:p w14:paraId="77FE450A" w14:textId="77777777"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09" w:type="dxa"/>
          </w:tcPr>
          <w:p w14:paraId="05CC7830" w14:textId="77777777"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6AF25035" w14:textId="3A0C52AD"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E37C9" w:rsidRPr="0031740E" w14:paraId="0F0E11A7"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3F4D65F6" w14:textId="7DDDCF07" w:rsidR="003E37C9" w:rsidRPr="0031740E" w:rsidRDefault="003E37C9" w:rsidP="009A5FCC">
            <w:pPr>
              <w:tabs>
                <w:tab w:val="left" w:pos="426"/>
              </w:tabs>
              <w:spacing w:before="100" w:beforeAutospacing="1" w:after="100" w:afterAutospacing="1" w:line="360" w:lineRule="auto"/>
              <w:ind w:left="283"/>
              <w:rPr>
                <w:rFonts w:ascii="Arial" w:hAnsi="Arial" w:cs="Arial"/>
                <w:sz w:val="22"/>
                <w:szCs w:val="22"/>
              </w:rPr>
            </w:pPr>
            <w:r w:rsidRPr="0031740E">
              <w:rPr>
                <w:rFonts w:ascii="Arial" w:hAnsi="Arial" w:cs="Arial"/>
                <w:sz w:val="22"/>
                <w:szCs w:val="22"/>
              </w:rPr>
              <w:t>&lt;28 weeks</w:t>
            </w:r>
          </w:p>
        </w:tc>
        <w:tc>
          <w:tcPr>
            <w:tcW w:w="1843" w:type="dxa"/>
          </w:tcPr>
          <w:p w14:paraId="7EB56C85" w14:textId="535DF659"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2 (0.2%)</w:t>
            </w:r>
          </w:p>
        </w:tc>
        <w:tc>
          <w:tcPr>
            <w:tcW w:w="2409" w:type="dxa"/>
          </w:tcPr>
          <w:p w14:paraId="71A2D4D0" w14:textId="56C08B3F"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1 (0.1%)</w:t>
            </w:r>
          </w:p>
        </w:tc>
        <w:tc>
          <w:tcPr>
            <w:tcW w:w="1803" w:type="dxa"/>
          </w:tcPr>
          <w:p w14:paraId="174D6450" w14:textId="102B8BE7"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3 (0.1%)</w:t>
            </w:r>
          </w:p>
        </w:tc>
      </w:tr>
      <w:tr w:rsidR="003E37C9" w:rsidRPr="0031740E" w14:paraId="0BE7F5C8"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29C7FD2D" w14:textId="44AD28C7" w:rsidR="003E37C9" w:rsidRPr="0031740E" w:rsidRDefault="003E37C9" w:rsidP="009A5FCC">
            <w:pPr>
              <w:tabs>
                <w:tab w:val="left" w:pos="426"/>
              </w:tabs>
              <w:spacing w:before="100" w:beforeAutospacing="1" w:after="100" w:afterAutospacing="1" w:line="360" w:lineRule="auto"/>
              <w:ind w:left="283"/>
              <w:rPr>
                <w:rFonts w:ascii="Arial" w:hAnsi="Arial" w:cs="Arial"/>
                <w:sz w:val="22"/>
                <w:szCs w:val="22"/>
              </w:rPr>
            </w:pPr>
            <w:r w:rsidRPr="0031740E">
              <w:rPr>
                <w:rFonts w:ascii="Arial" w:hAnsi="Arial" w:cs="Arial"/>
                <w:sz w:val="22"/>
                <w:szCs w:val="22"/>
              </w:rPr>
              <w:t>≥28 and &lt;32 weeks</w:t>
            </w:r>
          </w:p>
        </w:tc>
        <w:tc>
          <w:tcPr>
            <w:tcW w:w="1843" w:type="dxa"/>
          </w:tcPr>
          <w:p w14:paraId="5B177C5F" w14:textId="33AAE4B3"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3 (0.4%)</w:t>
            </w:r>
          </w:p>
        </w:tc>
        <w:tc>
          <w:tcPr>
            <w:tcW w:w="2409" w:type="dxa"/>
          </w:tcPr>
          <w:p w14:paraId="211A24CD" w14:textId="3E1487AF"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6 (0.4%)</w:t>
            </w:r>
          </w:p>
        </w:tc>
        <w:tc>
          <w:tcPr>
            <w:tcW w:w="1803" w:type="dxa"/>
          </w:tcPr>
          <w:p w14:paraId="78486217" w14:textId="0ECB1CBD"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9 (0.4%)</w:t>
            </w:r>
          </w:p>
        </w:tc>
      </w:tr>
      <w:tr w:rsidR="003E37C9" w:rsidRPr="0031740E" w14:paraId="6D095EA4"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5CCCC302" w14:textId="61B06282" w:rsidR="003E37C9" w:rsidRPr="0031740E" w:rsidRDefault="003E37C9" w:rsidP="009A5FCC">
            <w:pPr>
              <w:tabs>
                <w:tab w:val="left" w:pos="426"/>
              </w:tabs>
              <w:spacing w:before="100" w:beforeAutospacing="1" w:after="100" w:afterAutospacing="1" w:line="360" w:lineRule="auto"/>
              <w:ind w:left="283"/>
              <w:rPr>
                <w:rFonts w:ascii="Arial" w:hAnsi="Arial" w:cs="Arial"/>
                <w:sz w:val="22"/>
                <w:szCs w:val="22"/>
              </w:rPr>
            </w:pPr>
            <w:r w:rsidRPr="0031740E">
              <w:rPr>
                <w:rFonts w:ascii="Arial" w:hAnsi="Arial" w:cs="Arial"/>
                <w:sz w:val="22"/>
                <w:szCs w:val="22"/>
              </w:rPr>
              <w:t>≥32 and &lt;37 weeks</w:t>
            </w:r>
          </w:p>
        </w:tc>
        <w:tc>
          <w:tcPr>
            <w:tcW w:w="1843" w:type="dxa"/>
          </w:tcPr>
          <w:p w14:paraId="5BBE2B02" w14:textId="34A62A8D"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56 (6.6%)</w:t>
            </w:r>
          </w:p>
        </w:tc>
        <w:tc>
          <w:tcPr>
            <w:tcW w:w="2409" w:type="dxa"/>
          </w:tcPr>
          <w:p w14:paraId="149120D2" w14:textId="65BB453A"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62 (4%)</w:t>
            </w:r>
          </w:p>
        </w:tc>
        <w:tc>
          <w:tcPr>
            <w:tcW w:w="1803" w:type="dxa"/>
          </w:tcPr>
          <w:p w14:paraId="36621D43" w14:textId="03029169"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118 (4.9%)</w:t>
            </w:r>
          </w:p>
        </w:tc>
      </w:tr>
      <w:tr w:rsidR="003E37C9" w:rsidRPr="0031740E" w14:paraId="79BD8629"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1B80A879" w14:textId="470C2A31" w:rsidR="003E37C9" w:rsidRPr="0031740E" w:rsidRDefault="003E37C9" w:rsidP="009A5FCC">
            <w:pPr>
              <w:tabs>
                <w:tab w:val="left" w:pos="426"/>
              </w:tabs>
              <w:spacing w:before="100" w:beforeAutospacing="1" w:after="100" w:afterAutospacing="1" w:line="360" w:lineRule="auto"/>
              <w:ind w:left="283"/>
              <w:rPr>
                <w:rFonts w:ascii="Arial" w:hAnsi="Arial" w:cs="Arial"/>
                <w:sz w:val="22"/>
                <w:szCs w:val="22"/>
              </w:rPr>
            </w:pPr>
            <w:r w:rsidRPr="0031740E">
              <w:rPr>
                <w:rFonts w:ascii="Arial" w:hAnsi="Arial" w:cs="Arial"/>
                <w:sz w:val="22"/>
                <w:szCs w:val="22"/>
              </w:rPr>
              <w:t>≥37 and &lt;44 weeks</w:t>
            </w:r>
          </w:p>
        </w:tc>
        <w:tc>
          <w:tcPr>
            <w:tcW w:w="1843" w:type="dxa"/>
          </w:tcPr>
          <w:p w14:paraId="69145562" w14:textId="5C5BB263"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787 (92.8%)</w:t>
            </w:r>
          </w:p>
        </w:tc>
        <w:tc>
          <w:tcPr>
            <w:tcW w:w="2409" w:type="dxa"/>
          </w:tcPr>
          <w:p w14:paraId="32EDA998" w14:textId="44D76485"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1487 (95.6%)</w:t>
            </w:r>
          </w:p>
        </w:tc>
        <w:tc>
          <w:tcPr>
            <w:tcW w:w="1803" w:type="dxa"/>
          </w:tcPr>
          <w:p w14:paraId="31CBFD34" w14:textId="1EA4CA32"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2274 (94.6%)</w:t>
            </w:r>
          </w:p>
        </w:tc>
      </w:tr>
      <w:tr w:rsidR="003E37C9" w:rsidRPr="0031740E" w14:paraId="4033EDB6"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72086C89" w14:textId="67E043E0" w:rsidR="003E37C9" w:rsidRPr="0031740E" w:rsidRDefault="003E37C9" w:rsidP="009A5FCC">
            <w:pPr>
              <w:tabs>
                <w:tab w:val="left" w:pos="426"/>
              </w:tabs>
              <w:spacing w:before="100" w:beforeAutospacing="1" w:after="100" w:afterAutospacing="1" w:line="360" w:lineRule="auto"/>
              <w:rPr>
                <w:rFonts w:ascii="Arial" w:hAnsi="Arial" w:cs="Arial"/>
                <w:sz w:val="22"/>
                <w:szCs w:val="22"/>
              </w:rPr>
            </w:pPr>
            <w:r w:rsidRPr="0031740E">
              <w:rPr>
                <w:rFonts w:ascii="Arial" w:hAnsi="Arial" w:cs="Arial"/>
                <w:sz w:val="22"/>
                <w:szCs w:val="22"/>
              </w:rPr>
              <w:t>Birthweight</w:t>
            </w:r>
          </w:p>
        </w:tc>
        <w:tc>
          <w:tcPr>
            <w:tcW w:w="1843" w:type="dxa"/>
          </w:tcPr>
          <w:p w14:paraId="7DBE2E15" w14:textId="77777777"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09" w:type="dxa"/>
          </w:tcPr>
          <w:p w14:paraId="4A50BE9A" w14:textId="77777777"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4838A58D" w14:textId="6290065B"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E37C9" w:rsidRPr="0031740E" w14:paraId="15A353B9"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76D0BDAA" w14:textId="6600027B" w:rsidR="003E37C9" w:rsidRPr="0031740E" w:rsidRDefault="003E37C9" w:rsidP="009A5FCC">
            <w:pPr>
              <w:tabs>
                <w:tab w:val="left" w:pos="426"/>
              </w:tabs>
              <w:spacing w:before="100" w:beforeAutospacing="1" w:after="100" w:afterAutospacing="1" w:line="360" w:lineRule="auto"/>
              <w:ind w:left="283"/>
              <w:rPr>
                <w:rFonts w:ascii="Arial" w:hAnsi="Arial" w:cs="Arial"/>
                <w:sz w:val="22"/>
                <w:szCs w:val="22"/>
              </w:rPr>
            </w:pPr>
            <w:r w:rsidRPr="0031740E">
              <w:rPr>
                <w:rFonts w:ascii="Arial" w:hAnsi="Arial" w:cs="Arial"/>
                <w:sz w:val="22"/>
                <w:szCs w:val="22"/>
              </w:rPr>
              <w:t>&lt;1000 g</w:t>
            </w:r>
          </w:p>
        </w:tc>
        <w:tc>
          <w:tcPr>
            <w:tcW w:w="1843" w:type="dxa"/>
          </w:tcPr>
          <w:p w14:paraId="4B5A1A55" w14:textId="685983A1"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1 (0.1%)</w:t>
            </w:r>
          </w:p>
        </w:tc>
        <w:tc>
          <w:tcPr>
            <w:tcW w:w="2409" w:type="dxa"/>
          </w:tcPr>
          <w:p w14:paraId="074752B5" w14:textId="362E9EF3"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2 (0.1%)</w:t>
            </w:r>
          </w:p>
        </w:tc>
        <w:tc>
          <w:tcPr>
            <w:tcW w:w="1803" w:type="dxa"/>
          </w:tcPr>
          <w:p w14:paraId="41091CD1" w14:textId="16AD0937"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3 (0.1%)</w:t>
            </w:r>
          </w:p>
        </w:tc>
      </w:tr>
      <w:tr w:rsidR="003E37C9" w:rsidRPr="0031740E" w14:paraId="3362277B"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35CF92DC" w14:textId="1DCE93F6" w:rsidR="003E37C9" w:rsidRPr="0031740E" w:rsidRDefault="003E37C9" w:rsidP="00C148C0">
            <w:pPr>
              <w:tabs>
                <w:tab w:val="left" w:pos="426"/>
              </w:tabs>
              <w:spacing w:before="100" w:beforeAutospacing="1" w:after="100" w:afterAutospacing="1" w:line="360" w:lineRule="auto"/>
              <w:ind w:left="283"/>
              <w:rPr>
                <w:rFonts w:ascii="Arial" w:hAnsi="Arial" w:cs="Arial"/>
                <w:sz w:val="22"/>
                <w:szCs w:val="22"/>
              </w:rPr>
            </w:pPr>
            <w:r w:rsidRPr="0031740E">
              <w:rPr>
                <w:rFonts w:ascii="Arial" w:hAnsi="Arial" w:cs="Arial"/>
                <w:sz w:val="22"/>
                <w:szCs w:val="22"/>
              </w:rPr>
              <w:t xml:space="preserve">≥1000 and </w:t>
            </w:r>
            <w:r w:rsidR="00C148C0">
              <w:rPr>
                <w:rFonts w:ascii="Arial" w:hAnsi="Arial" w:cs="Arial"/>
                <w:sz w:val="22"/>
                <w:szCs w:val="22"/>
              </w:rPr>
              <w:t>1499</w:t>
            </w:r>
            <w:r w:rsidRPr="0031740E">
              <w:rPr>
                <w:rFonts w:ascii="Arial" w:hAnsi="Arial" w:cs="Arial"/>
                <w:sz w:val="22"/>
                <w:szCs w:val="22"/>
              </w:rPr>
              <w:t>g</w:t>
            </w:r>
          </w:p>
        </w:tc>
        <w:tc>
          <w:tcPr>
            <w:tcW w:w="1843" w:type="dxa"/>
          </w:tcPr>
          <w:p w14:paraId="5637DA8A" w14:textId="4D1BA93B"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5 (0.6%)</w:t>
            </w:r>
          </w:p>
        </w:tc>
        <w:tc>
          <w:tcPr>
            <w:tcW w:w="2409" w:type="dxa"/>
          </w:tcPr>
          <w:p w14:paraId="6FEFA084" w14:textId="39380BEF"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1 (0.1%)</w:t>
            </w:r>
          </w:p>
        </w:tc>
        <w:tc>
          <w:tcPr>
            <w:tcW w:w="1803" w:type="dxa"/>
          </w:tcPr>
          <w:p w14:paraId="7741D3AA" w14:textId="563CA76B"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6 (0.2%)</w:t>
            </w:r>
          </w:p>
        </w:tc>
      </w:tr>
      <w:tr w:rsidR="003E37C9" w:rsidRPr="0031740E" w14:paraId="2F1625D4"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579163F0" w14:textId="1F9E7A82" w:rsidR="003E37C9" w:rsidRPr="0031740E" w:rsidRDefault="003E37C9" w:rsidP="00C148C0">
            <w:pPr>
              <w:tabs>
                <w:tab w:val="left" w:pos="426"/>
              </w:tabs>
              <w:spacing w:before="100" w:beforeAutospacing="1" w:after="100" w:afterAutospacing="1" w:line="360" w:lineRule="auto"/>
              <w:ind w:left="283"/>
              <w:rPr>
                <w:rFonts w:ascii="Arial" w:hAnsi="Arial" w:cs="Arial"/>
                <w:sz w:val="22"/>
                <w:szCs w:val="22"/>
              </w:rPr>
            </w:pPr>
            <w:r w:rsidRPr="0031740E">
              <w:rPr>
                <w:rFonts w:ascii="Arial" w:hAnsi="Arial" w:cs="Arial"/>
                <w:sz w:val="22"/>
                <w:szCs w:val="22"/>
              </w:rPr>
              <w:t xml:space="preserve">≥1500 and </w:t>
            </w:r>
            <w:r w:rsidR="00C148C0">
              <w:rPr>
                <w:rFonts w:ascii="Arial" w:hAnsi="Arial" w:cs="Arial"/>
                <w:sz w:val="22"/>
                <w:szCs w:val="22"/>
              </w:rPr>
              <w:t>1999</w:t>
            </w:r>
            <w:r w:rsidRPr="0031740E">
              <w:rPr>
                <w:rFonts w:ascii="Arial" w:hAnsi="Arial" w:cs="Arial"/>
                <w:sz w:val="22"/>
                <w:szCs w:val="22"/>
              </w:rPr>
              <w:t>g</w:t>
            </w:r>
          </w:p>
        </w:tc>
        <w:tc>
          <w:tcPr>
            <w:tcW w:w="1843" w:type="dxa"/>
          </w:tcPr>
          <w:p w14:paraId="0489B362" w14:textId="3594A2ED"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9 (1.1%)</w:t>
            </w:r>
          </w:p>
        </w:tc>
        <w:tc>
          <w:tcPr>
            <w:tcW w:w="2409" w:type="dxa"/>
          </w:tcPr>
          <w:p w14:paraId="7C5E0166" w14:textId="223B1EFD"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15 (1%)</w:t>
            </w:r>
          </w:p>
        </w:tc>
        <w:tc>
          <w:tcPr>
            <w:tcW w:w="1803" w:type="dxa"/>
          </w:tcPr>
          <w:p w14:paraId="7FB3C83F" w14:textId="56EDD054"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24 (1%)</w:t>
            </w:r>
          </w:p>
        </w:tc>
      </w:tr>
      <w:tr w:rsidR="003E37C9" w:rsidRPr="0031740E" w14:paraId="341E2F12"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292151CB" w14:textId="676E6486" w:rsidR="003E37C9" w:rsidRPr="0031740E" w:rsidRDefault="003E37C9" w:rsidP="00C148C0">
            <w:pPr>
              <w:tabs>
                <w:tab w:val="left" w:pos="426"/>
              </w:tabs>
              <w:spacing w:before="100" w:beforeAutospacing="1" w:after="100" w:afterAutospacing="1" w:line="360" w:lineRule="auto"/>
              <w:ind w:left="283"/>
              <w:rPr>
                <w:rFonts w:ascii="Arial" w:hAnsi="Arial" w:cs="Arial"/>
                <w:sz w:val="22"/>
                <w:szCs w:val="22"/>
              </w:rPr>
            </w:pPr>
            <w:r w:rsidRPr="0031740E">
              <w:rPr>
                <w:rFonts w:ascii="Arial" w:hAnsi="Arial" w:cs="Arial"/>
                <w:sz w:val="22"/>
                <w:szCs w:val="22"/>
              </w:rPr>
              <w:t xml:space="preserve">≥2000 and </w:t>
            </w:r>
            <w:r w:rsidR="00C148C0">
              <w:rPr>
                <w:rFonts w:ascii="Arial" w:hAnsi="Arial" w:cs="Arial"/>
                <w:sz w:val="22"/>
                <w:szCs w:val="22"/>
              </w:rPr>
              <w:t>2499</w:t>
            </w:r>
            <w:r w:rsidRPr="0031740E">
              <w:rPr>
                <w:rFonts w:ascii="Arial" w:hAnsi="Arial" w:cs="Arial"/>
                <w:sz w:val="22"/>
                <w:szCs w:val="22"/>
              </w:rPr>
              <w:t>g</w:t>
            </w:r>
          </w:p>
        </w:tc>
        <w:tc>
          <w:tcPr>
            <w:tcW w:w="1843" w:type="dxa"/>
          </w:tcPr>
          <w:p w14:paraId="4A3E7B58" w14:textId="51208EED"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79 (9.3%)</w:t>
            </w:r>
          </w:p>
        </w:tc>
        <w:tc>
          <w:tcPr>
            <w:tcW w:w="2409" w:type="dxa"/>
          </w:tcPr>
          <w:p w14:paraId="74A4CDCA" w14:textId="6917EAB8"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76 (4.9%)</w:t>
            </w:r>
          </w:p>
        </w:tc>
        <w:tc>
          <w:tcPr>
            <w:tcW w:w="1803" w:type="dxa"/>
          </w:tcPr>
          <w:p w14:paraId="7E4B919D" w14:textId="3D68B2EC"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155 (6.4%)</w:t>
            </w:r>
          </w:p>
        </w:tc>
      </w:tr>
      <w:tr w:rsidR="003E37C9" w:rsidRPr="0031740E" w14:paraId="53D9A38A" w14:textId="77777777" w:rsidTr="001C484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56D61E95" w14:textId="6988EB2D" w:rsidR="003E37C9" w:rsidRPr="0031740E" w:rsidRDefault="003E37C9" w:rsidP="009A5FCC">
            <w:pPr>
              <w:tabs>
                <w:tab w:val="left" w:pos="426"/>
              </w:tabs>
              <w:spacing w:before="100" w:beforeAutospacing="1" w:after="100" w:afterAutospacing="1" w:line="360" w:lineRule="auto"/>
              <w:ind w:left="283"/>
              <w:rPr>
                <w:rFonts w:ascii="Arial" w:hAnsi="Arial" w:cs="Arial"/>
                <w:sz w:val="22"/>
                <w:szCs w:val="22"/>
              </w:rPr>
            </w:pPr>
            <w:r w:rsidRPr="00C148C0">
              <w:rPr>
                <w:rFonts w:ascii="Arial" w:hAnsi="Arial" w:cs="Arial"/>
                <w:sz w:val="22"/>
                <w:szCs w:val="22"/>
                <w:u w:val="single"/>
              </w:rPr>
              <w:t>&gt;</w:t>
            </w:r>
            <w:r w:rsidRPr="0031740E">
              <w:rPr>
                <w:rFonts w:ascii="Arial" w:hAnsi="Arial" w:cs="Arial"/>
                <w:sz w:val="22"/>
                <w:szCs w:val="22"/>
              </w:rPr>
              <w:t>2500g</w:t>
            </w:r>
          </w:p>
        </w:tc>
        <w:tc>
          <w:tcPr>
            <w:tcW w:w="1843" w:type="dxa"/>
          </w:tcPr>
          <w:p w14:paraId="01A990D1" w14:textId="55947FC4"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754 (88.9%)</w:t>
            </w:r>
          </w:p>
        </w:tc>
        <w:tc>
          <w:tcPr>
            <w:tcW w:w="2409" w:type="dxa"/>
          </w:tcPr>
          <w:p w14:paraId="18E2FD4F" w14:textId="3CF663C3" w:rsidR="003E37C9" w:rsidRPr="0031740E" w:rsidRDefault="00343CF5"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1462 (94%)</w:t>
            </w:r>
          </w:p>
        </w:tc>
        <w:tc>
          <w:tcPr>
            <w:tcW w:w="1803" w:type="dxa"/>
          </w:tcPr>
          <w:p w14:paraId="6F601384" w14:textId="7177B837" w:rsidR="003E37C9" w:rsidRPr="0031740E" w:rsidRDefault="003E37C9" w:rsidP="009A5FCC">
            <w:pPr>
              <w:tabs>
                <w:tab w:val="left" w:pos="426"/>
              </w:tabs>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1740E">
              <w:rPr>
                <w:rFonts w:ascii="Arial" w:hAnsi="Arial" w:cs="Arial"/>
                <w:sz w:val="22"/>
                <w:szCs w:val="22"/>
              </w:rPr>
              <w:t>2216 (92.2%)</w:t>
            </w:r>
          </w:p>
        </w:tc>
      </w:tr>
    </w:tbl>
    <w:p w14:paraId="4EF7E897" w14:textId="17A2B822" w:rsidR="00E841E6" w:rsidRPr="0031740E" w:rsidRDefault="00E841E6" w:rsidP="009A5FCC">
      <w:pPr>
        <w:spacing w:before="100" w:beforeAutospacing="1" w:after="100" w:afterAutospacing="1" w:line="360" w:lineRule="auto"/>
        <w:rPr>
          <w:rFonts w:ascii="Arial" w:hAnsi="Arial" w:cs="Arial"/>
          <w:sz w:val="22"/>
          <w:szCs w:val="22"/>
        </w:rPr>
      </w:pPr>
      <w:r w:rsidRPr="0031740E">
        <w:rPr>
          <w:rFonts w:ascii="Arial" w:hAnsi="Arial" w:cs="Arial"/>
          <w:sz w:val="22"/>
          <w:szCs w:val="22"/>
        </w:rPr>
        <w:br w:type="page"/>
      </w:r>
    </w:p>
    <w:p w14:paraId="5898F019" w14:textId="7C776F85" w:rsidR="008F275A" w:rsidRPr="0031740E" w:rsidRDefault="008F275A" w:rsidP="008F275A">
      <w:pPr>
        <w:spacing w:before="100" w:beforeAutospacing="1" w:after="100" w:afterAutospacing="1" w:line="360" w:lineRule="auto"/>
        <w:rPr>
          <w:rFonts w:ascii="Arial" w:eastAsia="Arial Unicode MS" w:hAnsi="Arial" w:cs="Arial"/>
          <w:sz w:val="22"/>
          <w:szCs w:val="22"/>
        </w:rPr>
      </w:pPr>
      <w:r w:rsidRPr="0031740E">
        <w:rPr>
          <w:rFonts w:ascii="Arial" w:eastAsia="Arial Unicode MS" w:hAnsi="Arial" w:cs="Arial"/>
          <w:sz w:val="22"/>
          <w:szCs w:val="22"/>
        </w:rPr>
        <w:lastRenderedPageBreak/>
        <w:t>Table 2. Equations for parameters and computation of Z-scores and centiles</w:t>
      </w:r>
      <w:r w:rsidR="00C148C0">
        <w:rPr>
          <w:rFonts w:ascii="Arial" w:eastAsia="Arial Unicode MS" w:hAnsi="Arial" w:cs="Arial"/>
          <w:sz w:val="22"/>
          <w:szCs w:val="22"/>
        </w:rPr>
        <w:t xml:space="preserve"> for EFW in relation to gestational age in exact weeks (</w:t>
      </w:r>
      <w:r w:rsidR="005F6E45">
        <w:rPr>
          <w:rFonts w:ascii="Arial" w:eastAsia="Arial Unicode MS" w:hAnsi="Arial" w:cs="Arial"/>
          <w:sz w:val="22"/>
          <w:szCs w:val="22"/>
        </w:rPr>
        <w:t>GA</w:t>
      </w:r>
      <w:r w:rsidR="00C148C0">
        <w:rPr>
          <w:rFonts w:ascii="Arial" w:eastAsia="Arial Unicode MS" w:hAnsi="Arial" w:cs="Arial"/>
          <w:sz w:val="22"/>
          <w:szCs w:val="22"/>
        </w:rPr>
        <w:t>)</w:t>
      </w:r>
      <w:r w:rsidRPr="0031740E">
        <w:rPr>
          <w:rFonts w:ascii="Arial" w:eastAsia="Arial Unicode MS" w:hAnsi="Arial" w:cs="Arial"/>
          <w:sz w:val="22"/>
          <w:szCs w:val="22"/>
        </w:rPr>
        <w:t xml:space="preserve">. Abbreviations: </w:t>
      </w:r>
      <w:r w:rsidR="005F6E45">
        <w:rPr>
          <w:rFonts w:ascii="Arial" w:eastAsia="Arial Unicode MS" w:hAnsi="Arial" w:cs="Arial"/>
          <w:sz w:val="22"/>
          <w:szCs w:val="22"/>
        </w:rPr>
        <w:t>GA</w:t>
      </w:r>
      <w:r w:rsidRPr="0031740E">
        <w:rPr>
          <w:rFonts w:ascii="Arial" w:eastAsia="Arial Unicode MS" w:hAnsi="Arial" w:cs="Arial"/>
          <w:sz w:val="22"/>
          <w:szCs w:val="22"/>
        </w:rPr>
        <w:t xml:space="preserve"> is for </w:t>
      </w:r>
      <w:r w:rsidR="00C148C0">
        <w:rPr>
          <w:rFonts w:ascii="Arial" w:eastAsia="Arial Unicode MS" w:hAnsi="Arial" w:cs="Arial"/>
          <w:sz w:val="22"/>
          <w:szCs w:val="22"/>
        </w:rPr>
        <w:t>gestational age</w:t>
      </w:r>
      <w:r w:rsidRPr="0031740E">
        <w:rPr>
          <w:rFonts w:ascii="Arial" w:eastAsia="Arial Unicode MS" w:hAnsi="Arial" w:cs="Arial"/>
          <w:sz w:val="22"/>
          <w:szCs w:val="22"/>
        </w:rPr>
        <w:t xml:space="preserve">, in </w:t>
      </w:r>
      <w:r w:rsidR="00C148C0">
        <w:rPr>
          <w:rFonts w:ascii="Arial" w:eastAsia="Arial Unicode MS" w:hAnsi="Arial" w:cs="Arial"/>
          <w:sz w:val="22"/>
          <w:szCs w:val="22"/>
        </w:rPr>
        <w:t xml:space="preserve">exact </w:t>
      </w:r>
      <w:r w:rsidRPr="0031740E">
        <w:rPr>
          <w:rFonts w:ascii="Arial" w:eastAsia="Arial Unicode MS" w:hAnsi="Arial" w:cs="Arial"/>
          <w:sz w:val="22"/>
          <w:szCs w:val="22"/>
        </w:rPr>
        <w:t>weeks; EFW: estimated fetal weight in g. The log function denotes the natural logarithm (base e).</w:t>
      </w:r>
    </w:p>
    <w:p w14:paraId="6FC70736" w14:textId="4112BF6F" w:rsidR="008775E4" w:rsidRPr="0031740E" w:rsidRDefault="008775E4" w:rsidP="009A5FCC">
      <w:pPr>
        <w:spacing w:before="100" w:beforeAutospacing="1" w:after="100" w:afterAutospacing="1" w:line="360" w:lineRule="auto"/>
        <w:rPr>
          <w:rFonts w:ascii="Arial" w:hAnsi="Arial" w:cs="Arial"/>
          <w:sz w:val="22"/>
          <w:szCs w:val="22"/>
        </w:rPr>
      </w:pPr>
    </w:p>
    <w:tbl>
      <w:tblPr>
        <w:tblStyle w:val="TableGrid"/>
        <w:tblW w:w="0" w:type="auto"/>
        <w:jc w:val="center"/>
        <w:tblLook w:val="04A0" w:firstRow="1" w:lastRow="0" w:firstColumn="1" w:lastColumn="0" w:noHBand="0" w:noVBand="1"/>
      </w:tblPr>
      <w:tblGrid>
        <w:gridCol w:w="7014"/>
      </w:tblGrid>
      <w:tr w:rsidR="008775E4" w:rsidRPr="0031740E" w14:paraId="6E4DDEF2" w14:textId="77777777" w:rsidTr="00B3298C">
        <w:trPr>
          <w:jc w:val="center"/>
        </w:trPr>
        <w:tc>
          <w:tcPr>
            <w:tcW w:w="7014" w:type="dxa"/>
            <w:tcBorders>
              <w:bottom w:val="nil"/>
            </w:tcBorders>
          </w:tcPr>
          <w:p w14:paraId="73F3E2BA" w14:textId="5F105036" w:rsidR="008775E4" w:rsidRPr="0031740E" w:rsidRDefault="008775E4" w:rsidP="005F6E45">
            <w:pPr>
              <w:spacing w:line="360" w:lineRule="auto"/>
              <w:rPr>
                <w:rFonts w:ascii="Arial" w:hAnsi="Arial" w:cs="Arial"/>
                <w:b/>
                <w:sz w:val="22"/>
                <w:szCs w:val="22"/>
              </w:rPr>
            </w:pPr>
            <w:r w:rsidRPr="0031740E">
              <w:rPr>
                <w:rFonts w:ascii="Arial" w:hAnsi="Arial" w:cs="Arial"/>
                <w:b/>
                <w:sz w:val="22"/>
                <w:szCs w:val="22"/>
              </w:rPr>
              <w:t>Skewness</w:t>
            </w:r>
          </w:p>
        </w:tc>
      </w:tr>
      <w:tr w:rsidR="008775E4" w:rsidRPr="0031740E" w14:paraId="04B9A26D" w14:textId="77777777" w:rsidTr="00B3298C">
        <w:trPr>
          <w:jc w:val="center"/>
        </w:trPr>
        <w:tc>
          <w:tcPr>
            <w:tcW w:w="7014" w:type="dxa"/>
            <w:tcBorders>
              <w:top w:val="nil"/>
              <w:bottom w:val="single" w:sz="4" w:space="0" w:color="auto"/>
            </w:tcBorders>
          </w:tcPr>
          <w:p w14:paraId="3C6EE0FA" w14:textId="09DC49D3" w:rsidR="008775E4" w:rsidRPr="0031740E" w:rsidRDefault="00A31B48" w:rsidP="005F6E45">
            <w:pPr>
              <w:spacing w:line="360" w:lineRule="auto"/>
              <w:rPr>
                <w:rFonts w:ascii="Arial" w:hAnsi="Arial" w:cs="Arial"/>
                <w:sz w:val="22"/>
                <w:szCs w:val="22"/>
              </w:rPr>
            </w:pPr>
            <w:r w:rsidRPr="0031740E">
              <w:rPr>
                <w:rFonts w:ascii="Arial" w:hAnsi="Arial" w:cs="Arial"/>
                <w:sz w:val="22"/>
                <w:szCs w:val="22"/>
              </w:rPr>
              <w:t>λ(</w:t>
            </w:r>
            <w:r w:rsidR="005F6E45">
              <w:rPr>
                <w:rFonts w:ascii="Arial" w:hAnsi="Arial" w:cs="Arial"/>
                <w:sz w:val="22"/>
                <w:szCs w:val="22"/>
              </w:rPr>
              <w:t>GA</w:t>
            </w:r>
            <w:r w:rsidRPr="0031740E">
              <w:rPr>
                <w:rFonts w:ascii="Arial" w:hAnsi="Arial" w:cs="Arial"/>
                <w:sz w:val="22"/>
                <w:szCs w:val="22"/>
              </w:rPr>
              <w:t>) = –</w:t>
            </w:r>
            <w:r w:rsidR="00B3298C" w:rsidRPr="0031740E">
              <w:rPr>
                <w:rFonts w:ascii="Arial" w:hAnsi="Arial" w:cs="Arial"/>
                <w:sz w:val="22"/>
                <w:szCs w:val="22"/>
              </w:rPr>
              <w:t>4.257629 –</w:t>
            </w:r>
            <w:r w:rsidR="002A666B" w:rsidRPr="0031740E">
              <w:rPr>
                <w:rFonts w:ascii="Arial" w:hAnsi="Arial" w:cs="Arial"/>
                <w:sz w:val="22"/>
                <w:szCs w:val="22"/>
              </w:rPr>
              <w:t xml:space="preserve"> </w:t>
            </w:r>
            <w:r w:rsidR="00B3298C" w:rsidRPr="0031740E">
              <w:rPr>
                <w:rFonts w:ascii="Arial" w:hAnsi="Arial" w:cs="Arial"/>
                <w:sz w:val="22"/>
                <w:szCs w:val="22"/>
              </w:rPr>
              <w:t>2162.234</w:t>
            </w:r>
            <w:r w:rsidRPr="0031740E">
              <w:rPr>
                <w:rFonts w:ascii="Arial" w:hAnsi="Arial" w:cs="Arial"/>
                <w:sz w:val="22"/>
                <w:szCs w:val="22"/>
              </w:rPr>
              <w:t xml:space="preserve"> </w:t>
            </w:r>
            <w:r w:rsidR="002A666B" w:rsidRPr="0031740E">
              <w:rPr>
                <w:rFonts w:ascii="Arial" w:hAnsi="Arial" w:cs="Arial"/>
                <w:sz w:val="22"/>
                <w:szCs w:val="22"/>
              </w:rPr>
              <w:t xml:space="preserve">× </w:t>
            </w:r>
            <w:r w:rsidR="005F6E45">
              <w:rPr>
                <w:rFonts w:ascii="Arial" w:hAnsi="Arial" w:cs="Arial"/>
                <w:sz w:val="22"/>
                <w:szCs w:val="22"/>
              </w:rPr>
              <w:t>GA</w:t>
            </w:r>
            <w:r w:rsidR="002A666B" w:rsidRPr="0031740E">
              <w:rPr>
                <w:rFonts w:ascii="Arial" w:hAnsi="Arial" w:cs="Arial"/>
                <w:sz w:val="22"/>
                <w:szCs w:val="22"/>
                <w:vertAlign w:val="superscript"/>
              </w:rPr>
              <w:t>-2</w:t>
            </w:r>
            <w:r w:rsidR="002A666B" w:rsidRPr="0031740E">
              <w:rPr>
                <w:rFonts w:ascii="Arial" w:hAnsi="Arial" w:cs="Arial"/>
                <w:sz w:val="22"/>
                <w:szCs w:val="22"/>
              </w:rPr>
              <w:t xml:space="preserve"> + </w:t>
            </w:r>
            <w:r w:rsidR="00B3298C" w:rsidRPr="0031740E">
              <w:rPr>
                <w:rFonts w:ascii="Arial" w:hAnsi="Arial" w:cs="Arial"/>
                <w:sz w:val="22"/>
                <w:szCs w:val="22"/>
              </w:rPr>
              <w:t>0.0002301829</w:t>
            </w:r>
            <w:r w:rsidR="00A40F74" w:rsidRPr="0031740E">
              <w:rPr>
                <w:rFonts w:ascii="Arial" w:hAnsi="Arial" w:cs="Arial"/>
                <w:sz w:val="22"/>
                <w:szCs w:val="22"/>
              </w:rPr>
              <w:t xml:space="preserve"> </w:t>
            </w:r>
            <w:r w:rsidR="002A666B" w:rsidRPr="0031740E">
              <w:rPr>
                <w:rFonts w:ascii="Arial" w:hAnsi="Arial" w:cs="Arial"/>
                <w:sz w:val="22"/>
                <w:szCs w:val="22"/>
              </w:rPr>
              <w:t xml:space="preserve">× </w:t>
            </w:r>
            <w:r w:rsidR="005F6E45">
              <w:rPr>
                <w:rFonts w:ascii="Arial" w:hAnsi="Arial" w:cs="Arial"/>
                <w:sz w:val="22"/>
                <w:szCs w:val="22"/>
              </w:rPr>
              <w:t>GA</w:t>
            </w:r>
            <w:r w:rsidR="00B3298C" w:rsidRPr="0031740E">
              <w:rPr>
                <w:rFonts w:ascii="Arial" w:hAnsi="Arial" w:cs="Arial"/>
                <w:sz w:val="22"/>
                <w:szCs w:val="22"/>
                <w:vertAlign w:val="superscript"/>
              </w:rPr>
              <w:t>3</w:t>
            </w:r>
          </w:p>
        </w:tc>
      </w:tr>
      <w:tr w:rsidR="002A666B" w:rsidRPr="0031740E" w14:paraId="653A650B" w14:textId="77777777" w:rsidTr="00B3298C">
        <w:trPr>
          <w:jc w:val="center"/>
        </w:trPr>
        <w:tc>
          <w:tcPr>
            <w:tcW w:w="7014" w:type="dxa"/>
            <w:tcBorders>
              <w:bottom w:val="nil"/>
            </w:tcBorders>
          </w:tcPr>
          <w:p w14:paraId="09F709AA" w14:textId="232D3FBE" w:rsidR="002A666B" w:rsidRPr="0031740E" w:rsidRDefault="002A666B" w:rsidP="005F6E45">
            <w:pPr>
              <w:spacing w:line="360" w:lineRule="auto"/>
              <w:rPr>
                <w:rFonts w:ascii="Arial" w:hAnsi="Arial" w:cs="Arial"/>
                <w:b/>
                <w:sz w:val="22"/>
                <w:szCs w:val="22"/>
              </w:rPr>
            </w:pPr>
            <w:r w:rsidRPr="0031740E">
              <w:rPr>
                <w:rFonts w:ascii="Arial" w:hAnsi="Arial" w:cs="Arial"/>
                <w:b/>
                <w:sz w:val="22"/>
                <w:szCs w:val="22"/>
              </w:rPr>
              <w:t>Mean</w:t>
            </w:r>
          </w:p>
        </w:tc>
      </w:tr>
      <w:tr w:rsidR="002A666B" w:rsidRPr="0031740E" w14:paraId="4DA8222F" w14:textId="77777777" w:rsidTr="00B3298C">
        <w:trPr>
          <w:jc w:val="center"/>
        </w:trPr>
        <w:tc>
          <w:tcPr>
            <w:tcW w:w="7014" w:type="dxa"/>
            <w:tcBorders>
              <w:top w:val="nil"/>
              <w:bottom w:val="single" w:sz="4" w:space="0" w:color="auto"/>
            </w:tcBorders>
          </w:tcPr>
          <w:p w14:paraId="205DE85E" w14:textId="7027C522" w:rsidR="002A666B" w:rsidRPr="0031740E" w:rsidRDefault="002A666B" w:rsidP="005F6E45">
            <w:pPr>
              <w:spacing w:line="360" w:lineRule="auto"/>
              <w:rPr>
                <w:rFonts w:ascii="Arial" w:hAnsi="Arial" w:cs="Arial"/>
                <w:sz w:val="22"/>
                <w:szCs w:val="22"/>
              </w:rPr>
            </w:pPr>
            <w:r w:rsidRPr="0031740E">
              <w:rPr>
                <w:rFonts w:ascii="Arial" w:hAnsi="Arial" w:cs="Arial"/>
                <w:sz w:val="22"/>
                <w:szCs w:val="22"/>
              </w:rPr>
              <w:t>μ(</w:t>
            </w:r>
            <w:r w:rsidR="005F6E45">
              <w:rPr>
                <w:rFonts w:ascii="Arial" w:hAnsi="Arial" w:cs="Arial"/>
                <w:sz w:val="22"/>
                <w:szCs w:val="22"/>
              </w:rPr>
              <w:t>GA</w:t>
            </w:r>
            <w:r w:rsidRPr="0031740E">
              <w:rPr>
                <w:rFonts w:ascii="Arial" w:hAnsi="Arial" w:cs="Arial"/>
                <w:sz w:val="22"/>
                <w:szCs w:val="22"/>
              </w:rPr>
              <w:t xml:space="preserve">) = </w:t>
            </w:r>
            <w:r w:rsidR="001A5775" w:rsidRPr="0031740E">
              <w:rPr>
                <w:rFonts w:ascii="Arial" w:hAnsi="Arial" w:cs="Arial"/>
                <w:sz w:val="22"/>
                <w:szCs w:val="22"/>
              </w:rPr>
              <w:t>4.9</w:t>
            </w:r>
            <w:r w:rsidR="004977EF" w:rsidRPr="0031740E">
              <w:rPr>
                <w:rFonts w:ascii="Arial" w:hAnsi="Arial" w:cs="Arial"/>
                <w:sz w:val="22"/>
                <w:szCs w:val="22"/>
              </w:rPr>
              <w:t>56737</w:t>
            </w:r>
            <w:r w:rsidR="001A5775" w:rsidRPr="0031740E">
              <w:rPr>
                <w:rFonts w:ascii="Arial" w:hAnsi="Arial" w:cs="Arial"/>
                <w:sz w:val="22"/>
                <w:szCs w:val="22"/>
              </w:rPr>
              <w:t xml:space="preserve"> </w:t>
            </w:r>
            <w:r w:rsidR="00A40F74" w:rsidRPr="0031740E">
              <w:rPr>
                <w:rFonts w:ascii="Arial" w:hAnsi="Arial" w:cs="Arial"/>
                <w:sz w:val="22"/>
                <w:szCs w:val="22"/>
              </w:rPr>
              <w:t xml:space="preserve">+ </w:t>
            </w:r>
            <w:r w:rsidR="001A5775" w:rsidRPr="0031740E">
              <w:rPr>
                <w:rFonts w:ascii="Arial" w:hAnsi="Arial" w:cs="Arial"/>
                <w:sz w:val="22"/>
                <w:szCs w:val="22"/>
              </w:rPr>
              <w:t xml:space="preserve">0.0005019687 </w:t>
            </w:r>
            <w:r w:rsidR="00A40F74" w:rsidRPr="0031740E">
              <w:rPr>
                <w:rFonts w:ascii="Arial" w:hAnsi="Arial" w:cs="Arial"/>
                <w:sz w:val="22"/>
                <w:szCs w:val="22"/>
              </w:rPr>
              <w:t xml:space="preserve">× </w:t>
            </w:r>
            <w:r w:rsidR="005F6E45">
              <w:rPr>
                <w:rFonts w:ascii="Arial" w:hAnsi="Arial" w:cs="Arial"/>
                <w:sz w:val="22"/>
                <w:szCs w:val="22"/>
              </w:rPr>
              <w:t>GA</w:t>
            </w:r>
            <w:r w:rsidR="00B3298C" w:rsidRPr="0031740E">
              <w:rPr>
                <w:rFonts w:ascii="Arial" w:hAnsi="Arial" w:cs="Arial"/>
                <w:sz w:val="22"/>
                <w:szCs w:val="22"/>
                <w:vertAlign w:val="superscript"/>
              </w:rPr>
              <w:t>3</w:t>
            </w:r>
            <w:r w:rsidR="00A40F74" w:rsidRPr="0031740E">
              <w:rPr>
                <w:rFonts w:ascii="Arial" w:hAnsi="Arial" w:cs="Arial"/>
                <w:sz w:val="22"/>
                <w:szCs w:val="22"/>
              </w:rPr>
              <w:t xml:space="preserve"> </w:t>
            </w:r>
            <w:r w:rsidR="00B3298C" w:rsidRPr="0031740E">
              <w:rPr>
                <w:rFonts w:ascii="Arial" w:hAnsi="Arial" w:cs="Arial"/>
                <w:sz w:val="22"/>
                <w:szCs w:val="22"/>
              </w:rPr>
              <w:t>–</w:t>
            </w:r>
            <w:r w:rsidR="00A40F74" w:rsidRPr="0031740E">
              <w:rPr>
                <w:rFonts w:ascii="Arial" w:hAnsi="Arial" w:cs="Arial"/>
                <w:sz w:val="22"/>
                <w:szCs w:val="22"/>
              </w:rPr>
              <w:t xml:space="preserve"> </w:t>
            </w:r>
            <w:r w:rsidR="001A5775" w:rsidRPr="0031740E">
              <w:rPr>
                <w:rFonts w:ascii="Arial" w:hAnsi="Arial" w:cs="Arial"/>
                <w:sz w:val="22"/>
                <w:szCs w:val="22"/>
              </w:rPr>
              <w:t xml:space="preserve">0.0001227065 </w:t>
            </w:r>
            <w:r w:rsidR="00A40F74" w:rsidRPr="0031740E">
              <w:rPr>
                <w:rFonts w:ascii="Arial" w:hAnsi="Arial" w:cs="Arial"/>
                <w:sz w:val="22"/>
                <w:szCs w:val="22"/>
              </w:rPr>
              <w:t xml:space="preserve">× </w:t>
            </w:r>
            <w:r w:rsidR="005F6E45">
              <w:rPr>
                <w:rFonts w:ascii="Arial" w:hAnsi="Arial" w:cs="Arial"/>
                <w:sz w:val="22"/>
                <w:szCs w:val="22"/>
              </w:rPr>
              <w:t>GA</w:t>
            </w:r>
            <w:r w:rsidR="00A40F74" w:rsidRPr="0031740E">
              <w:rPr>
                <w:rFonts w:ascii="Arial" w:hAnsi="Arial" w:cs="Arial"/>
                <w:sz w:val="22"/>
                <w:szCs w:val="22"/>
                <w:vertAlign w:val="superscript"/>
              </w:rPr>
              <w:t>3</w:t>
            </w:r>
            <w:r w:rsidR="00427515" w:rsidRPr="0031740E">
              <w:rPr>
                <w:rFonts w:ascii="Arial" w:hAnsi="Arial" w:cs="Arial"/>
                <w:sz w:val="22"/>
                <w:szCs w:val="22"/>
              </w:rPr>
              <w:t xml:space="preserve"> × log</w:t>
            </w:r>
            <w:r w:rsidR="00B3298C" w:rsidRPr="0031740E">
              <w:rPr>
                <w:rFonts w:ascii="Arial" w:hAnsi="Arial" w:cs="Arial"/>
                <w:sz w:val="22"/>
                <w:szCs w:val="22"/>
              </w:rPr>
              <w:t>(</w:t>
            </w:r>
            <w:r w:rsidR="005F6E45">
              <w:rPr>
                <w:rFonts w:ascii="Arial" w:hAnsi="Arial" w:cs="Arial"/>
                <w:sz w:val="22"/>
                <w:szCs w:val="22"/>
              </w:rPr>
              <w:t>GA</w:t>
            </w:r>
            <w:r w:rsidR="00B3298C" w:rsidRPr="0031740E">
              <w:rPr>
                <w:rFonts w:ascii="Arial" w:hAnsi="Arial" w:cs="Arial"/>
                <w:sz w:val="22"/>
                <w:szCs w:val="22"/>
              </w:rPr>
              <w:t>)</w:t>
            </w:r>
          </w:p>
        </w:tc>
      </w:tr>
      <w:tr w:rsidR="002A666B" w:rsidRPr="0031740E" w14:paraId="627BFEDE" w14:textId="77777777" w:rsidTr="00B3298C">
        <w:trPr>
          <w:jc w:val="center"/>
        </w:trPr>
        <w:tc>
          <w:tcPr>
            <w:tcW w:w="7014" w:type="dxa"/>
            <w:tcBorders>
              <w:bottom w:val="nil"/>
            </w:tcBorders>
          </w:tcPr>
          <w:p w14:paraId="07FBD08A" w14:textId="118E38BF" w:rsidR="002A666B" w:rsidRPr="0031740E" w:rsidRDefault="002A666B" w:rsidP="005F6E45">
            <w:pPr>
              <w:spacing w:line="360" w:lineRule="auto"/>
              <w:rPr>
                <w:rFonts w:ascii="Arial" w:hAnsi="Arial" w:cs="Arial"/>
                <w:b/>
                <w:sz w:val="22"/>
                <w:szCs w:val="22"/>
              </w:rPr>
            </w:pPr>
            <w:r w:rsidRPr="0031740E">
              <w:rPr>
                <w:rFonts w:ascii="Arial" w:hAnsi="Arial" w:cs="Arial"/>
                <w:b/>
                <w:sz w:val="22"/>
                <w:szCs w:val="22"/>
              </w:rPr>
              <w:t>Coefficient of variation</w:t>
            </w:r>
          </w:p>
        </w:tc>
      </w:tr>
      <w:tr w:rsidR="002A666B" w:rsidRPr="0031740E" w14:paraId="6A787B34" w14:textId="77777777" w:rsidTr="00B3298C">
        <w:trPr>
          <w:jc w:val="center"/>
        </w:trPr>
        <w:tc>
          <w:tcPr>
            <w:tcW w:w="7014" w:type="dxa"/>
            <w:tcBorders>
              <w:top w:val="nil"/>
              <w:bottom w:val="single" w:sz="4" w:space="0" w:color="auto"/>
            </w:tcBorders>
          </w:tcPr>
          <w:p w14:paraId="7991D3D5" w14:textId="70179080" w:rsidR="002A666B" w:rsidRPr="0031740E" w:rsidRDefault="002A666B" w:rsidP="005F6E45">
            <w:pPr>
              <w:spacing w:line="360" w:lineRule="auto"/>
              <w:rPr>
                <w:rFonts w:ascii="Arial" w:hAnsi="Arial" w:cs="Arial"/>
                <w:sz w:val="22"/>
                <w:szCs w:val="22"/>
              </w:rPr>
            </w:pPr>
            <w:r w:rsidRPr="0031740E">
              <w:rPr>
                <w:rFonts w:ascii="Arial" w:hAnsi="Arial" w:cs="Arial"/>
                <w:sz w:val="22"/>
                <w:szCs w:val="22"/>
              </w:rPr>
              <w:t>σ(</w:t>
            </w:r>
            <w:r w:rsidR="005F6E45">
              <w:rPr>
                <w:rFonts w:ascii="Arial" w:hAnsi="Arial" w:cs="Arial"/>
                <w:sz w:val="22"/>
                <w:szCs w:val="22"/>
              </w:rPr>
              <w:t>GA</w:t>
            </w:r>
            <w:r w:rsidRPr="0031740E">
              <w:rPr>
                <w:rFonts w:ascii="Arial" w:hAnsi="Arial" w:cs="Arial"/>
                <w:sz w:val="22"/>
                <w:szCs w:val="22"/>
              </w:rPr>
              <w:t xml:space="preserve">) = </w:t>
            </w:r>
            <w:r w:rsidR="00A90511" w:rsidRPr="0031740E">
              <w:rPr>
                <w:rFonts w:ascii="Arial" w:hAnsi="Arial" w:cs="Arial"/>
                <w:sz w:val="22"/>
                <w:szCs w:val="22"/>
              </w:rPr>
              <w:t>10</w:t>
            </w:r>
            <w:r w:rsidR="00A90511" w:rsidRPr="0031740E">
              <w:rPr>
                <w:rFonts w:ascii="Arial" w:hAnsi="Arial" w:cs="Arial"/>
                <w:sz w:val="22"/>
                <w:szCs w:val="22"/>
                <w:vertAlign w:val="superscript"/>
              </w:rPr>
              <w:t>-4</w:t>
            </w:r>
            <w:r w:rsidR="00A90511" w:rsidRPr="0031740E">
              <w:rPr>
                <w:rFonts w:ascii="Arial" w:hAnsi="Arial" w:cs="Arial"/>
                <w:sz w:val="22"/>
                <w:szCs w:val="22"/>
              </w:rPr>
              <w:t xml:space="preserve"> × (</w:t>
            </w:r>
            <w:r w:rsidR="00A31B48" w:rsidRPr="0031740E">
              <w:rPr>
                <w:rFonts w:ascii="Arial" w:hAnsi="Arial" w:cs="Arial"/>
                <w:sz w:val="22"/>
                <w:szCs w:val="22"/>
              </w:rPr>
              <w:t>–</w:t>
            </w:r>
            <w:r w:rsidR="00B3298C" w:rsidRPr="0031740E">
              <w:rPr>
                <w:rFonts w:ascii="Arial" w:hAnsi="Arial" w:cs="Arial"/>
                <w:sz w:val="22"/>
                <w:szCs w:val="22"/>
              </w:rPr>
              <w:t>6</w:t>
            </w:r>
            <w:r w:rsidR="00A90511" w:rsidRPr="0031740E">
              <w:rPr>
                <w:rFonts w:ascii="Arial" w:hAnsi="Arial" w:cs="Arial"/>
                <w:sz w:val="22"/>
                <w:szCs w:val="22"/>
              </w:rPr>
              <w:t>.</w:t>
            </w:r>
            <w:r w:rsidR="00B3298C" w:rsidRPr="0031740E">
              <w:rPr>
                <w:rFonts w:ascii="Arial" w:hAnsi="Arial" w:cs="Arial"/>
                <w:sz w:val="22"/>
                <w:szCs w:val="22"/>
              </w:rPr>
              <w:t>997171</w:t>
            </w:r>
            <w:r w:rsidR="00A90511" w:rsidRPr="0031740E">
              <w:rPr>
                <w:rFonts w:ascii="Arial" w:hAnsi="Arial" w:cs="Arial"/>
                <w:sz w:val="22"/>
                <w:szCs w:val="22"/>
              </w:rPr>
              <w:t xml:space="preserve"> + 0.0</w:t>
            </w:r>
            <w:r w:rsidR="00B3298C" w:rsidRPr="0031740E">
              <w:rPr>
                <w:rFonts w:ascii="Arial" w:hAnsi="Arial" w:cs="Arial"/>
                <w:sz w:val="22"/>
                <w:szCs w:val="22"/>
              </w:rPr>
              <w:t>57559</w:t>
            </w:r>
            <w:r w:rsidR="00A90511" w:rsidRPr="0031740E">
              <w:rPr>
                <w:rFonts w:ascii="Arial" w:hAnsi="Arial" w:cs="Arial"/>
                <w:sz w:val="22"/>
                <w:szCs w:val="22"/>
              </w:rPr>
              <w:t xml:space="preserve"> </w:t>
            </w:r>
            <w:r w:rsidR="00B3298C" w:rsidRPr="0031740E">
              <w:rPr>
                <w:rFonts w:ascii="Arial" w:hAnsi="Arial" w:cs="Arial"/>
                <w:sz w:val="22"/>
                <w:szCs w:val="22"/>
              </w:rPr>
              <w:t>×</w:t>
            </w:r>
            <w:r w:rsidR="00A90511" w:rsidRPr="0031740E">
              <w:rPr>
                <w:rFonts w:ascii="Arial" w:hAnsi="Arial" w:cs="Arial"/>
                <w:sz w:val="22"/>
                <w:szCs w:val="22"/>
              </w:rPr>
              <w:t xml:space="preserve"> </w:t>
            </w:r>
            <w:r w:rsidR="005F6E45">
              <w:rPr>
                <w:rFonts w:ascii="Arial" w:hAnsi="Arial" w:cs="Arial"/>
                <w:sz w:val="22"/>
                <w:szCs w:val="22"/>
              </w:rPr>
              <w:t>GA</w:t>
            </w:r>
            <w:r w:rsidR="00B3298C" w:rsidRPr="0031740E">
              <w:rPr>
                <w:rFonts w:ascii="Arial" w:hAnsi="Arial" w:cs="Arial"/>
                <w:sz w:val="22"/>
                <w:szCs w:val="22"/>
                <w:vertAlign w:val="superscript"/>
              </w:rPr>
              <w:t>3</w:t>
            </w:r>
            <w:r w:rsidR="00A90511" w:rsidRPr="0031740E">
              <w:rPr>
                <w:rFonts w:ascii="Arial" w:hAnsi="Arial" w:cs="Arial"/>
                <w:sz w:val="22"/>
                <w:szCs w:val="22"/>
                <w:vertAlign w:val="superscript"/>
              </w:rPr>
              <w:t xml:space="preserve"> </w:t>
            </w:r>
            <w:r w:rsidR="00B3298C" w:rsidRPr="0031740E">
              <w:rPr>
                <w:rFonts w:ascii="Arial" w:hAnsi="Arial" w:cs="Arial"/>
                <w:sz w:val="22"/>
                <w:szCs w:val="22"/>
              </w:rPr>
              <w:t>–</w:t>
            </w:r>
            <w:r w:rsidR="00A90511" w:rsidRPr="0031740E">
              <w:rPr>
                <w:rFonts w:ascii="Arial" w:hAnsi="Arial" w:cs="Arial"/>
                <w:sz w:val="22"/>
                <w:szCs w:val="22"/>
              </w:rPr>
              <w:t xml:space="preserve"> 0.</w:t>
            </w:r>
            <w:r w:rsidR="00B3298C" w:rsidRPr="0031740E">
              <w:rPr>
                <w:rFonts w:ascii="Arial" w:hAnsi="Arial" w:cs="Arial"/>
                <w:sz w:val="22"/>
                <w:szCs w:val="22"/>
              </w:rPr>
              <w:t>01493946</w:t>
            </w:r>
            <w:r w:rsidR="00A90511" w:rsidRPr="0031740E">
              <w:rPr>
                <w:rFonts w:ascii="Arial" w:hAnsi="Arial" w:cs="Arial"/>
                <w:sz w:val="22"/>
                <w:szCs w:val="22"/>
              </w:rPr>
              <w:t xml:space="preserve"> </w:t>
            </w:r>
            <w:r w:rsidR="00B441D8" w:rsidRPr="0031740E">
              <w:rPr>
                <w:rFonts w:ascii="Arial" w:hAnsi="Arial" w:cs="Arial"/>
                <w:sz w:val="22"/>
                <w:szCs w:val="22"/>
              </w:rPr>
              <w:t>×</w:t>
            </w:r>
            <w:r w:rsidR="00A90511" w:rsidRPr="0031740E">
              <w:rPr>
                <w:rFonts w:ascii="Arial" w:hAnsi="Arial" w:cs="Arial"/>
                <w:sz w:val="22"/>
                <w:szCs w:val="22"/>
              </w:rPr>
              <w:t xml:space="preserve"> </w:t>
            </w:r>
            <w:r w:rsidR="005F6E45">
              <w:rPr>
                <w:rFonts w:ascii="Arial" w:hAnsi="Arial" w:cs="Arial"/>
                <w:sz w:val="22"/>
                <w:szCs w:val="22"/>
              </w:rPr>
              <w:t>GA</w:t>
            </w:r>
            <w:r w:rsidR="00B3298C" w:rsidRPr="0031740E">
              <w:rPr>
                <w:rFonts w:ascii="Arial" w:hAnsi="Arial" w:cs="Arial"/>
                <w:sz w:val="22"/>
                <w:szCs w:val="22"/>
                <w:vertAlign w:val="superscript"/>
              </w:rPr>
              <w:t>3</w:t>
            </w:r>
            <w:r w:rsidR="00A90511" w:rsidRPr="0031740E">
              <w:rPr>
                <w:rFonts w:ascii="Arial" w:hAnsi="Arial" w:cs="Arial"/>
                <w:sz w:val="22"/>
                <w:szCs w:val="22"/>
                <w:vertAlign w:val="superscript"/>
              </w:rPr>
              <w:t xml:space="preserve"> </w:t>
            </w:r>
            <w:r w:rsidR="00B3298C" w:rsidRPr="0031740E">
              <w:rPr>
                <w:rFonts w:ascii="Arial" w:hAnsi="Arial" w:cs="Arial"/>
                <w:sz w:val="22"/>
                <w:szCs w:val="22"/>
              </w:rPr>
              <w:t>×</w:t>
            </w:r>
            <w:r w:rsidR="00A90511" w:rsidRPr="0031740E">
              <w:rPr>
                <w:rFonts w:ascii="Arial" w:hAnsi="Arial" w:cs="Arial"/>
                <w:sz w:val="22"/>
                <w:szCs w:val="22"/>
              </w:rPr>
              <w:t xml:space="preserve"> </w:t>
            </w:r>
            <w:r w:rsidR="00427515" w:rsidRPr="0031740E">
              <w:rPr>
                <w:rFonts w:ascii="Arial" w:hAnsi="Arial" w:cs="Arial"/>
                <w:sz w:val="22"/>
                <w:szCs w:val="22"/>
              </w:rPr>
              <w:t>log</w:t>
            </w:r>
            <w:r w:rsidR="00B3298C" w:rsidRPr="0031740E">
              <w:rPr>
                <w:rFonts w:ascii="Arial" w:hAnsi="Arial" w:cs="Arial"/>
                <w:sz w:val="22"/>
                <w:szCs w:val="22"/>
              </w:rPr>
              <w:t>(</w:t>
            </w:r>
            <w:r w:rsidR="005F6E45">
              <w:rPr>
                <w:rFonts w:ascii="Arial" w:hAnsi="Arial" w:cs="Arial"/>
                <w:sz w:val="22"/>
                <w:szCs w:val="22"/>
              </w:rPr>
              <w:t>GA</w:t>
            </w:r>
            <w:r w:rsidR="00B3298C" w:rsidRPr="0031740E">
              <w:rPr>
                <w:rFonts w:ascii="Arial" w:hAnsi="Arial" w:cs="Arial"/>
                <w:sz w:val="22"/>
                <w:szCs w:val="22"/>
              </w:rPr>
              <w:t>)</w:t>
            </w:r>
            <w:r w:rsidR="00A90511" w:rsidRPr="0031740E">
              <w:rPr>
                <w:rFonts w:ascii="Arial" w:hAnsi="Arial" w:cs="Arial"/>
                <w:sz w:val="22"/>
                <w:szCs w:val="22"/>
              </w:rPr>
              <w:t>)</w:t>
            </w:r>
          </w:p>
        </w:tc>
      </w:tr>
      <w:tr w:rsidR="009D7AB6" w:rsidRPr="0031740E" w14:paraId="13F4A1DE" w14:textId="77777777" w:rsidTr="00B3298C">
        <w:trPr>
          <w:jc w:val="center"/>
        </w:trPr>
        <w:tc>
          <w:tcPr>
            <w:tcW w:w="7014" w:type="dxa"/>
            <w:tcBorders>
              <w:top w:val="single" w:sz="4" w:space="0" w:color="auto"/>
              <w:bottom w:val="nil"/>
            </w:tcBorders>
          </w:tcPr>
          <w:p w14:paraId="7C256E7D" w14:textId="77777777" w:rsidR="005F6E45" w:rsidRDefault="009D7AB6" w:rsidP="005F6E45">
            <w:pPr>
              <w:spacing w:line="360" w:lineRule="auto"/>
              <w:rPr>
                <w:rFonts w:ascii="Arial" w:hAnsi="Arial" w:cs="Arial"/>
                <w:b/>
                <w:sz w:val="22"/>
                <w:szCs w:val="22"/>
              </w:rPr>
            </w:pPr>
            <w:r w:rsidRPr="0031740E">
              <w:rPr>
                <w:rFonts w:ascii="Arial" w:hAnsi="Arial" w:cs="Arial"/>
                <w:b/>
                <w:sz w:val="22"/>
                <w:szCs w:val="22"/>
              </w:rPr>
              <w:t>Z-score</w:t>
            </w:r>
          </w:p>
          <w:p w14:paraId="29C8ECE0" w14:textId="77777777" w:rsidR="005F6E45" w:rsidRDefault="009D7AB6" w:rsidP="005F6E45">
            <w:pPr>
              <w:spacing w:line="360" w:lineRule="auto"/>
              <w:rPr>
                <w:rFonts w:ascii="Arial" w:hAnsi="Arial" w:cs="Arial"/>
                <w:sz w:val="22"/>
                <w:szCs w:val="22"/>
              </w:rPr>
            </w:pPr>
            <w:r w:rsidRPr="0031740E">
              <w:rPr>
                <w:rFonts w:ascii="Arial" w:hAnsi="Arial" w:cs="Arial"/>
                <w:sz w:val="22"/>
                <w:szCs w:val="22"/>
              </w:rPr>
              <w:t>Y=log(EFW)</w:t>
            </w:r>
          </w:p>
          <w:p w14:paraId="248B6D81" w14:textId="430CBD74" w:rsidR="005F6E45" w:rsidRPr="005F6E45" w:rsidRDefault="005F6E45" w:rsidP="005F6E45">
            <w:pPr>
              <w:spacing w:line="360" w:lineRule="auto"/>
              <w:rPr>
                <w:rFonts w:ascii="Arial" w:hAnsi="Arial" w:cs="Arial"/>
                <w:b/>
                <w:sz w:val="22"/>
                <w:szCs w:val="22"/>
              </w:rPr>
            </w:pPr>
          </w:p>
        </w:tc>
      </w:tr>
      <w:tr w:rsidR="009D7AB6" w:rsidRPr="0031740E" w14:paraId="7F45D0C8" w14:textId="77777777" w:rsidTr="00B3298C">
        <w:trPr>
          <w:jc w:val="center"/>
        </w:trPr>
        <w:tc>
          <w:tcPr>
            <w:tcW w:w="7014" w:type="dxa"/>
            <w:tcBorders>
              <w:top w:val="nil"/>
              <w:bottom w:val="single" w:sz="4" w:space="0" w:color="auto"/>
            </w:tcBorders>
          </w:tcPr>
          <w:p w14:paraId="38FE6BEB" w14:textId="744876E3" w:rsidR="005F6E45" w:rsidRDefault="009D7AB6" w:rsidP="005F6E45">
            <w:pPr>
              <w:spacing w:line="360" w:lineRule="auto"/>
              <w:rPr>
                <w:rFonts w:ascii="Arial" w:hAnsi="Arial" w:cs="Arial"/>
                <w:sz w:val="22"/>
                <w:szCs w:val="22"/>
              </w:rPr>
            </w:pPr>
            <w:r w:rsidRPr="0031740E">
              <w:rPr>
                <w:rFonts w:ascii="Arial" w:hAnsi="Arial" w:cs="Arial"/>
                <w:sz w:val="22"/>
                <w:szCs w:val="22"/>
              </w:rPr>
              <w:t>If</w:t>
            </w:r>
            <w:r w:rsidR="00F1496D" w:rsidRPr="0031740E">
              <w:rPr>
                <w:rFonts w:ascii="Arial" w:hAnsi="Arial" w:cs="Arial"/>
                <w:sz w:val="22"/>
                <w:szCs w:val="22"/>
              </w:rPr>
              <w:t xml:space="preserve"> λ(</w:t>
            </w:r>
            <w:r w:rsidR="005F6E45">
              <w:rPr>
                <w:rFonts w:ascii="Arial" w:hAnsi="Arial" w:cs="Arial"/>
                <w:sz w:val="22"/>
                <w:szCs w:val="22"/>
              </w:rPr>
              <w:t>GA</w:t>
            </w:r>
            <w:r w:rsidR="00F1496D" w:rsidRPr="0031740E">
              <w:rPr>
                <w:rFonts w:ascii="Arial" w:hAnsi="Arial" w:cs="Arial"/>
                <w:sz w:val="22"/>
                <w:szCs w:val="22"/>
              </w:rPr>
              <w:t>)=0, Z</w:t>
            </w:r>
            <w:r w:rsidR="00397D1D" w:rsidRPr="0031740E">
              <w:rPr>
                <w:rFonts w:ascii="Arial" w:hAnsi="Arial" w:cs="Arial"/>
                <w:sz w:val="22"/>
                <w:szCs w:val="22"/>
              </w:rPr>
              <w:t>(</w:t>
            </w:r>
            <w:r w:rsidR="005F6E45">
              <w:rPr>
                <w:rFonts w:ascii="Arial" w:hAnsi="Arial" w:cs="Arial"/>
                <w:sz w:val="22"/>
                <w:szCs w:val="22"/>
              </w:rPr>
              <w:t>GA</w:t>
            </w:r>
            <w:r w:rsidR="00397D1D" w:rsidRPr="0031740E">
              <w:rPr>
                <w:rFonts w:ascii="Arial" w:hAnsi="Arial" w:cs="Arial"/>
                <w:sz w:val="22"/>
                <w:szCs w:val="22"/>
              </w:rPr>
              <w:t xml:space="preserve">) </w:t>
            </w:r>
            <w:r w:rsidR="00F1496D" w:rsidRPr="0031740E">
              <w:rPr>
                <w:rFonts w:ascii="Arial" w:hAnsi="Arial" w:cs="Arial"/>
                <w:sz w:val="22"/>
                <w:szCs w:val="22"/>
              </w:rPr>
              <w:t>=</w:t>
            </w:r>
            <w:r w:rsidR="00397D1D" w:rsidRPr="0031740E">
              <w:rPr>
                <w:rFonts w:ascii="Arial" w:hAnsi="Arial" w:cs="Arial"/>
                <w:sz w:val="22"/>
                <w:szCs w:val="22"/>
              </w:rPr>
              <w:t xml:space="preserve"> </w:t>
            </w:r>
            <w:r w:rsidR="00AC55AB" w:rsidRPr="0031740E">
              <w:rPr>
                <w:rFonts w:ascii="Arial" w:hAnsi="Arial" w:cs="Arial"/>
                <w:sz w:val="22"/>
                <w:szCs w:val="22"/>
              </w:rPr>
              <w:t>σ(</w:t>
            </w:r>
            <w:r w:rsidR="005F6E45">
              <w:rPr>
                <w:rFonts w:ascii="Arial" w:hAnsi="Arial" w:cs="Arial"/>
                <w:sz w:val="22"/>
                <w:szCs w:val="22"/>
              </w:rPr>
              <w:t>GA</w:t>
            </w:r>
            <w:r w:rsidR="00AC55AB" w:rsidRPr="0031740E">
              <w:rPr>
                <w:rFonts w:ascii="Arial" w:hAnsi="Arial" w:cs="Arial"/>
                <w:sz w:val="22"/>
                <w:szCs w:val="22"/>
              </w:rPr>
              <w:t>)</w:t>
            </w:r>
            <w:r w:rsidR="00AC55AB" w:rsidRPr="0031740E">
              <w:rPr>
                <w:rFonts w:ascii="Arial" w:hAnsi="Arial" w:cs="Arial"/>
                <w:sz w:val="22"/>
                <w:szCs w:val="22"/>
                <w:vertAlign w:val="superscript"/>
              </w:rPr>
              <w:t xml:space="preserve">-1 </w:t>
            </w:r>
            <w:r w:rsidR="00427515" w:rsidRPr="0031740E">
              <w:rPr>
                <w:rFonts w:ascii="Arial" w:hAnsi="Arial" w:cs="Arial"/>
                <w:sz w:val="22"/>
                <w:szCs w:val="22"/>
              </w:rPr>
              <w:t>× l</w:t>
            </w:r>
            <w:r w:rsidR="00B36578" w:rsidRPr="0031740E">
              <w:rPr>
                <w:rFonts w:ascii="Arial" w:hAnsi="Arial" w:cs="Arial"/>
                <w:sz w:val="22"/>
                <w:szCs w:val="22"/>
              </w:rPr>
              <w:t>og</w:t>
            </w:r>
            <w:r w:rsidR="00F1496D" w:rsidRPr="0031740E">
              <w:rPr>
                <w:rFonts w:ascii="Arial" w:hAnsi="Arial" w:cs="Arial"/>
                <w:sz w:val="22"/>
                <w:szCs w:val="22"/>
              </w:rPr>
              <w:t>[Y/μ(</w:t>
            </w:r>
            <w:r w:rsidR="005F6E45">
              <w:rPr>
                <w:rFonts w:ascii="Arial" w:hAnsi="Arial" w:cs="Arial"/>
                <w:sz w:val="22"/>
                <w:szCs w:val="22"/>
              </w:rPr>
              <w:t>GA</w:t>
            </w:r>
            <w:r w:rsidR="00F1496D" w:rsidRPr="0031740E">
              <w:rPr>
                <w:rFonts w:ascii="Arial" w:hAnsi="Arial" w:cs="Arial"/>
                <w:sz w:val="22"/>
                <w:szCs w:val="22"/>
              </w:rPr>
              <w:t>)]</w:t>
            </w:r>
          </w:p>
          <w:p w14:paraId="65977A90" w14:textId="5D36981E" w:rsidR="00F1496D" w:rsidRPr="0031740E" w:rsidRDefault="00F1496D" w:rsidP="005F6E45">
            <w:pPr>
              <w:spacing w:line="360" w:lineRule="auto"/>
              <w:rPr>
                <w:rFonts w:ascii="Arial" w:hAnsi="Arial" w:cs="Arial"/>
                <w:sz w:val="22"/>
                <w:szCs w:val="22"/>
              </w:rPr>
            </w:pPr>
            <w:r w:rsidRPr="0031740E">
              <w:rPr>
                <w:rFonts w:ascii="Arial" w:hAnsi="Arial" w:cs="Arial"/>
                <w:sz w:val="22"/>
                <w:szCs w:val="22"/>
              </w:rPr>
              <w:t>If λ(</w:t>
            </w:r>
            <w:r w:rsidR="005F6E45">
              <w:rPr>
                <w:rFonts w:ascii="Arial" w:hAnsi="Arial" w:cs="Arial"/>
                <w:sz w:val="22"/>
                <w:szCs w:val="22"/>
              </w:rPr>
              <w:t>GA</w:t>
            </w:r>
            <w:r w:rsidRPr="0031740E">
              <w:rPr>
                <w:rFonts w:ascii="Arial" w:hAnsi="Arial" w:cs="Arial"/>
                <w:sz w:val="22"/>
                <w:szCs w:val="22"/>
              </w:rPr>
              <w:t>)≠0, Z</w:t>
            </w:r>
            <w:r w:rsidR="00397D1D" w:rsidRPr="0031740E">
              <w:rPr>
                <w:rFonts w:ascii="Arial" w:hAnsi="Arial" w:cs="Arial"/>
                <w:sz w:val="22"/>
                <w:szCs w:val="22"/>
              </w:rPr>
              <w:t>(</w:t>
            </w:r>
            <w:r w:rsidR="005F6E45">
              <w:rPr>
                <w:rFonts w:ascii="Arial" w:hAnsi="Arial" w:cs="Arial"/>
                <w:sz w:val="22"/>
                <w:szCs w:val="22"/>
              </w:rPr>
              <w:t>GA</w:t>
            </w:r>
            <w:r w:rsidR="00397D1D" w:rsidRPr="0031740E">
              <w:rPr>
                <w:rFonts w:ascii="Arial" w:hAnsi="Arial" w:cs="Arial"/>
                <w:sz w:val="22"/>
                <w:szCs w:val="22"/>
              </w:rPr>
              <w:t xml:space="preserve">) </w:t>
            </w:r>
            <w:r w:rsidRPr="0031740E">
              <w:rPr>
                <w:rFonts w:ascii="Arial" w:hAnsi="Arial" w:cs="Arial"/>
                <w:sz w:val="22"/>
                <w:szCs w:val="22"/>
              </w:rPr>
              <w:t>=</w:t>
            </w:r>
            <w:r w:rsidR="00397D1D" w:rsidRPr="0031740E">
              <w:rPr>
                <w:rFonts w:ascii="Arial" w:hAnsi="Arial" w:cs="Arial"/>
                <w:sz w:val="22"/>
                <w:szCs w:val="22"/>
              </w:rPr>
              <w:t xml:space="preserve"> </w:t>
            </w:r>
            <w:r w:rsidR="00AC55AB" w:rsidRPr="0031740E">
              <w:rPr>
                <w:rFonts w:ascii="Arial" w:hAnsi="Arial" w:cs="Arial"/>
                <w:sz w:val="22"/>
                <w:szCs w:val="22"/>
              </w:rPr>
              <w:t>[</w:t>
            </w:r>
            <w:r w:rsidRPr="0031740E">
              <w:rPr>
                <w:rFonts w:ascii="Arial" w:hAnsi="Arial" w:cs="Arial"/>
                <w:sz w:val="22"/>
                <w:szCs w:val="22"/>
              </w:rPr>
              <w:t>σ(</w:t>
            </w:r>
            <w:r w:rsidR="005F6E45">
              <w:rPr>
                <w:rFonts w:ascii="Arial" w:hAnsi="Arial" w:cs="Arial"/>
                <w:sz w:val="22"/>
                <w:szCs w:val="22"/>
              </w:rPr>
              <w:t>GA</w:t>
            </w:r>
            <w:r w:rsidRPr="0031740E">
              <w:rPr>
                <w:rFonts w:ascii="Arial" w:hAnsi="Arial" w:cs="Arial"/>
                <w:sz w:val="22"/>
                <w:szCs w:val="22"/>
              </w:rPr>
              <w:t>)</w:t>
            </w:r>
            <w:r w:rsidR="00AC55AB" w:rsidRPr="0031740E">
              <w:rPr>
                <w:rFonts w:ascii="Arial" w:hAnsi="Arial" w:cs="Arial"/>
                <w:sz w:val="22"/>
                <w:szCs w:val="22"/>
              </w:rPr>
              <w:t xml:space="preserve"> × λ(</w:t>
            </w:r>
            <w:r w:rsidR="005F6E45">
              <w:rPr>
                <w:rFonts w:ascii="Arial" w:hAnsi="Arial" w:cs="Arial"/>
                <w:sz w:val="22"/>
                <w:szCs w:val="22"/>
              </w:rPr>
              <w:t>GA</w:t>
            </w:r>
            <w:r w:rsidR="00AC55AB" w:rsidRPr="0031740E">
              <w:rPr>
                <w:rFonts w:ascii="Arial" w:hAnsi="Arial" w:cs="Arial"/>
                <w:sz w:val="22"/>
                <w:szCs w:val="22"/>
              </w:rPr>
              <w:t>)</w:t>
            </w:r>
            <w:r w:rsidRPr="0031740E">
              <w:rPr>
                <w:rFonts w:ascii="Arial" w:hAnsi="Arial" w:cs="Arial"/>
                <w:sz w:val="22"/>
                <w:szCs w:val="22"/>
              </w:rPr>
              <w:t>]</w:t>
            </w:r>
            <w:r w:rsidR="00AC55AB" w:rsidRPr="0031740E">
              <w:rPr>
                <w:rFonts w:ascii="Arial" w:hAnsi="Arial" w:cs="Arial"/>
                <w:sz w:val="22"/>
                <w:szCs w:val="22"/>
                <w:vertAlign w:val="superscript"/>
              </w:rPr>
              <w:t>-1</w:t>
            </w:r>
            <w:r w:rsidRPr="0031740E">
              <w:rPr>
                <w:rFonts w:ascii="Arial" w:hAnsi="Arial" w:cs="Arial"/>
                <w:sz w:val="22"/>
                <w:szCs w:val="22"/>
              </w:rPr>
              <w:t xml:space="preserve"> × [(Y/μ(</w:t>
            </w:r>
            <w:r w:rsidR="005F6E45">
              <w:rPr>
                <w:rFonts w:ascii="Arial" w:hAnsi="Arial" w:cs="Arial"/>
                <w:sz w:val="22"/>
                <w:szCs w:val="22"/>
              </w:rPr>
              <w:t>GA</w:t>
            </w:r>
            <w:r w:rsidRPr="0031740E">
              <w:rPr>
                <w:rFonts w:ascii="Arial" w:hAnsi="Arial" w:cs="Arial"/>
                <w:sz w:val="22"/>
                <w:szCs w:val="22"/>
              </w:rPr>
              <w:t>))</w:t>
            </w:r>
            <w:r w:rsidRPr="0031740E">
              <w:rPr>
                <w:rFonts w:ascii="Arial" w:hAnsi="Arial" w:cs="Arial"/>
                <w:sz w:val="22"/>
                <w:szCs w:val="22"/>
                <w:vertAlign w:val="superscript"/>
              </w:rPr>
              <w:t>λ(</w:t>
            </w:r>
            <w:r w:rsidR="005F6E45">
              <w:rPr>
                <w:rFonts w:ascii="Arial" w:hAnsi="Arial" w:cs="Arial"/>
                <w:sz w:val="22"/>
                <w:szCs w:val="22"/>
                <w:vertAlign w:val="superscript"/>
              </w:rPr>
              <w:t>GA</w:t>
            </w:r>
            <w:r w:rsidRPr="0031740E">
              <w:rPr>
                <w:rFonts w:ascii="Arial" w:hAnsi="Arial" w:cs="Arial"/>
                <w:sz w:val="22"/>
                <w:szCs w:val="22"/>
                <w:vertAlign w:val="superscript"/>
              </w:rPr>
              <w:t>)</w:t>
            </w:r>
            <w:r w:rsidRPr="0031740E">
              <w:rPr>
                <w:rFonts w:ascii="Arial" w:hAnsi="Arial" w:cs="Arial"/>
                <w:sz w:val="22"/>
                <w:szCs w:val="22"/>
              </w:rPr>
              <w:t xml:space="preserve"> − 1]</w:t>
            </w:r>
          </w:p>
        </w:tc>
      </w:tr>
      <w:tr w:rsidR="000E4374" w:rsidRPr="0031740E" w14:paraId="3FBD9F18" w14:textId="77777777" w:rsidTr="00B3298C">
        <w:trPr>
          <w:jc w:val="center"/>
        </w:trPr>
        <w:tc>
          <w:tcPr>
            <w:tcW w:w="7014" w:type="dxa"/>
            <w:tcBorders>
              <w:top w:val="single" w:sz="4" w:space="0" w:color="auto"/>
            </w:tcBorders>
          </w:tcPr>
          <w:p w14:paraId="0BCE87DA" w14:textId="37E73C66" w:rsidR="000E4374" w:rsidRPr="0031740E" w:rsidRDefault="000E4374" w:rsidP="005F6E45">
            <w:pPr>
              <w:spacing w:line="360" w:lineRule="auto"/>
              <w:rPr>
                <w:rFonts w:ascii="Arial" w:hAnsi="Arial" w:cs="Arial"/>
                <w:b/>
                <w:sz w:val="22"/>
                <w:szCs w:val="22"/>
              </w:rPr>
            </w:pPr>
            <w:r w:rsidRPr="0031740E">
              <w:rPr>
                <w:rFonts w:ascii="Arial" w:hAnsi="Arial" w:cs="Arial"/>
                <w:b/>
                <w:sz w:val="22"/>
                <w:szCs w:val="22"/>
              </w:rPr>
              <w:t>Centiles</w:t>
            </w:r>
          </w:p>
          <w:p w14:paraId="6F7CE6B8" w14:textId="04687425" w:rsidR="000E4374" w:rsidRPr="0031740E" w:rsidRDefault="000C6CF3" w:rsidP="005F6E45">
            <w:pPr>
              <w:spacing w:line="360" w:lineRule="auto"/>
              <w:rPr>
                <w:rFonts w:ascii="Arial" w:hAnsi="Arial" w:cs="Arial"/>
                <w:sz w:val="22"/>
                <w:szCs w:val="22"/>
              </w:rPr>
            </w:pPr>
            <w:r w:rsidRPr="0031740E">
              <w:rPr>
                <w:rFonts w:ascii="Arial" w:hAnsi="Arial" w:cs="Arial"/>
                <w:sz w:val="22"/>
                <w:szCs w:val="22"/>
              </w:rPr>
              <w:t>Z</w:t>
            </w:r>
            <w:r w:rsidR="000F5DB5" w:rsidRPr="0031740E">
              <w:rPr>
                <w:rFonts w:ascii="Arial" w:hAnsi="Arial" w:cs="Arial"/>
                <w:sz w:val="22"/>
                <w:szCs w:val="22"/>
                <w:vertAlign w:val="subscript"/>
              </w:rPr>
              <w:t>α</w:t>
            </w:r>
            <w:r w:rsidRPr="0031740E">
              <w:rPr>
                <w:rFonts w:ascii="Arial" w:hAnsi="Arial" w:cs="Arial"/>
                <w:sz w:val="22"/>
                <w:szCs w:val="22"/>
              </w:rPr>
              <w:t xml:space="preserve"> defined by Pr(z ≤ </w:t>
            </w:r>
            <w:r w:rsidR="000F5DB5" w:rsidRPr="0031740E">
              <w:rPr>
                <w:rFonts w:ascii="Arial" w:hAnsi="Arial" w:cs="Arial"/>
                <w:sz w:val="22"/>
                <w:szCs w:val="22"/>
              </w:rPr>
              <w:t>Z</w:t>
            </w:r>
            <w:r w:rsidR="000F5DB5" w:rsidRPr="0031740E">
              <w:rPr>
                <w:rFonts w:ascii="Arial" w:hAnsi="Arial" w:cs="Arial"/>
                <w:sz w:val="22"/>
                <w:szCs w:val="22"/>
                <w:vertAlign w:val="subscript"/>
              </w:rPr>
              <w:t>α</w:t>
            </w:r>
            <w:r w:rsidR="000F5DB5" w:rsidRPr="0031740E">
              <w:rPr>
                <w:rFonts w:ascii="Arial" w:hAnsi="Arial" w:cs="Arial"/>
                <w:sz w:val="22"/>
                <w:szCs w:val="22"/>
              </w:rPr>
              <w:t>)=α</w:t>
            </w:r>
            <w:r w:rsidR="00397D1D" w:rsidRPr="0031740E">
              <w:rPr>
                <w:rFonts w:ascii="Arial" w:hAnsi="Arial" w:cs="Arial"/>
                <w:sz w:val="22"/>
                <w:szCs w:val="22"/>
              </w:rPr>
              <w:t xml:space="preserve"> for z</w:t>
            </w:r>
            <w:r w:rsidR="001E62ED" w:rsidRPr="0031740E">
              <w:rPr>
                <w:rFonts w:ascii="Arial" w:hAnsi="Arial" w:cs="Arial"/>
                <w:sz w:val="22"/>
                <w:szCs w:val="22"/>
              </w:rPr>
              <w:t xml:space="preserve"> ~</w:t>
            </w:r>
            <w:r w:rsidR="00397D1D" w:rsidRPr="0031740E">
              <w:rPr>
                <w:rFonts w:ascii="Arial" w:hAnsi="Arial" w:cs="Arial"/>
                <w:sz w:val="22"/>
                <w:szCs w:val="22"/>
              </w:rPr>
              <w:t xml:space="preserve"> N(0,1)</w:t>
            </w:r>
            <w:r w:rsidR="001E62ED" w:rsidRPr="0031740E">
              <w:rPr>
                <w:rFonts w:ascii="Arial" w:hAnsi="Arial" w:cs="Arial"/>
                <w:sz w:val="22"/>
                <w:szCs w:val="22"/>
              </w:rPr>
              <w:t xml:space="preserve">, </w:t>
            </w:r>
            <w:r w:rsidR="005F6E45">
              <w:rPr>
                <w:rFonts w:ascii="Arial" w:hAnsi="Arial" w:cs="Arial"/>
                <w:sz w:val="22"/>
                <w:szCs w:val="22"/>
              </w:rPr>
              <w:t>i.e.</w:t>
            </w:r>
            <w:r w:rsidR="001E62ED" w:rsidRPr="0031740E">
              <w:rPr>
                <w:rFonts w:ascii="Arial" w:hAnsi="Arial" w:cs="Arial"/>
                <w:sz w:val="22"/>
                <w:szCs w:val="22"/>
              </w:rPr>
              <w:t xml:space="preserve"> </w:t>
            </w:r>
            <w:r w:rsidR="000F5DB5" w:rsidRPr="0031740E">
              <w:rPr>
                <w:rFonts w:ascii="Arial" w:hAnsi="Arial" w:cs="Arial"/>
                <w:sz w:val="22"/>
                <w:szCs w:val="22"/>
              </w:rPr>
              <w:t>Z</w:t>
            </w:r>
            <w:r w:rsidR="000F5DB5" w:rsidRPr="0031740E">
              <w:rPr>
                <w:rFonts w:ascii="Arial" w:hAnsi="Arial" w:cs="Arial"/>
                <w:sz w:val="22"/>
                <w:szCs w:val="22"/>
                <w:vertAlign w:val="subscript"/>
              </w:rPr>
              <w:t>α</w:t>
            </w:r>
            <w:r w:rsidR="001E62ED" w:rsidRPr="0031740E">
              <w:rPr>
                <w:rFonts w:ascii="Arial" w:hAnsi="Arial" w:cs="Arial"/>
                <w:sz w:val="22"/>
                <w:szCs w:val="22"/>
              </w:rPr>
              <w:t xml:space="preserve"> = Φ</w:t>
            </w:r>
            <w:r w:rsidR="001E62ED" w:rsidRPr="0031740E">
              <w:rPr>
                <w:rFonts w:ascii="Arial" w:hAnsi="Arial" w:cs="Arial"/>
                <w:sz w:val="22"/>
                <w:szCs w:val="22"/>
                <w:vertAlign w:val="superscript"/>
              </w:rPr>
              <w:t>-1</w:t>
            </w:r>
            <w:r w:rsidR="000F5DB5" w:rsidRPr="0031740E">
              <w:rPr>
                <w:rFonts w:ascii="Arial" w:hAnsi="Arial" w:cs="Arial"/>
                <w:sz w:val="22"/>
                <w:szCs w:val="22"/>
              </w:rPr>
              <w:t>(α</w:t>
            </w:r>
            <w:r w:rsidR="001E62ED" w:rsidRPr="0031740E">
              <w:rPr>
                <w:rFonts w:ascii="Arial" w:hAnsi="Arial" w:cs="Arial"/>
                <w:sz w:val="22"/>
                <w:szCs w:val="22"/>
              </w:rPr>
              <w:t>)</w:t>
            </w:r>
          </w:p>
          <w:p w14:paraId="09C17E2A" w14:textId="77777777" w:rsidR="005F6E45" w:rsidRDefault="005F6E45" w:rsidP="005F6E45">
            <w:pPr>
              <w:spacing w:line="360" w:lineRule="auto"/>
              <w:rPr>
                <w:rFonts w:ascii="Arial" w:hAnsi="Arial" w:cs="Arial"/>
                <w:sz w:val="22"/>
                <w:szCs w:val="22"/>
              </w:rPr>
            </w:pPr>
          </w:p>
          <w:p w14:paraId="69CB56BE" w14:textId="10BFF7D7" w:rsidR="000C6CF3" w:rsidRPr="0031740E" w:rsidRDefault="000C6CF3" w:rsidP="005F6E45">
            <w:pPr>
              <w:spacing w:line="360" w:lineRule="auto"/>
              <w:rPr>
                <w:rFonts w:ascii="Arial" w:hAnsi="Arial" w:cs="Arial"/>
                <w:sz w:val="22"/>
                <w:szCs w:val="22"/>
              </w:rPr>
            </w:pPr>
            <w:r w:rsidRPr="0031740E">
              <w:rPr>
                <w:rFonts w:ascii="Arial" w:hAnsi="Arial" w:cs="Arial"/>
                <w:sz w:val="22"/>
                <w:szCs w:val="22"/>
              </w:rPr>
              <w:t>If λ(</w:t>
            </w:r>
            <w:r w:rsidR="005F6E45">
              <w:rPr>
                <w:rFonts w:ascii="Arial" w:hAnsi="Arial" w:cs="Arial"/>
                <w:sz w:val="22"/>
                <w:szCs w:val="22"/>
              </w:rPr>
              <w:t>GA</w:t>
            </w:r>
            <w:r w:rsidRPr="0031740E">
              <w:rPr>
                <w:rFonts w:ascii="Arial" w:hAnsi="Arial" w:cs="Arial"/>
                <w:sz w:val="22"/>
                <w:szCs w:val="22"/>
              </w:rPr>
              <w:t>)=0,</w:t>
            </w:r>
            <w:r w:rsidR="000F5DB5" w:rsidRPr="0031740E">
              <w:rPr>
                <w:rFonts w:ascii="Arial" w:hAnsi="Arial" w:cs="Arial"/>
                <w:sz w:val="22"/>
                <w:szCs w:val="22"/>
              </w:rPr>
              <w:t xml:space="preserve"> </w:t>
            </w:r>
            <w:r w:rsidR="000E77D0" w:rsidRPr="0031740E">
              <w:rPr>
                <w:rFonts w:ascii="Arial" w:hAnsi="Arial" w:cs="Arial"/>
                <w:sz w:val="22"/>
                <w:szCs w:val="22"/>
              </w:rPr>
              <w:t>log</w:t>
            </w:r>
            <w:r w:rsidR="005F6E45">
              <w:rPr>
                <w:rFonts w:ascii="Arial" w:hAnsi="Arial" w:cs="Arial"/>
                <w:sz w:val="22"/>
                <w:szCs w:val="22"/>
              </w:rPr>
              <w:t>[</w:t>
            </w:r>
            <w:r w:rsidR="000F5DB5" w:rsidRPr="0031740E">
              <w:rPr>
                <w:rFonts w:ascii="Arial" w:hAnsi="Arial" w:cs="Arial"/>
                <w:sz w:val="22"/>
                <w:szCs w:val="22"/>
              </w:rPr>
              <w:t>C</w:t>
            </w:r>
            <w:r w:rsidR="000F5DB5" w:rsidRPr="0031740E">
              <w:rPr>
                <w:rFonts w:ascii="Arial" w:hAnsi="Arial" w:cs="Arial"/>
                <w:sz w:val="22"/>
                <w:szCs w:val="22"/>
                <w:vertAlign w:val="subscript"/>
              </w:rPr>
              <w:t>α</w:t>
            </w:r>
            <w:r w:rsidR="001E62ED" w:rsidRPr="0031740E">
              <w:rPr>
                <w:rFonts w:ascii="Arial" w:hAnsi="Arial" w:cs="Arial"/>
                <w:sz w:val="22"/>
                <w:szCs w:val="22"/>
              </w:rPr>
              <w:t>(</w:t>
            </w:r>
            <w:r w:rsidR="005F6E45">
              <w:rPr>
                <w:rFonts w:ascii="Arial" w:hAnsi="Arial" w:cs="Arial"/>
                <w:sz w:val="22"/>
                <w:szCs w:val="22"/>
              </w:rPr>
              <w:t>GA</w:t>
            </w:r>
            <w:r w:rsidR="001E62ED" w:rsidRPr="0031740E">
              <w:rPr>
                <w:rFonts w:ascii="Arial" w:hAnsi="Arial" w:cs="Arial"/>
                <w:sz w:val="22"/>
                <w:szCs w:val="22"/>
              </w:rPr>
              <w:t>)</w:t>
            </w:r>
            <w:r w:rsidR="005F6E45">
              <w:rPr>
                <w:rFonts w:ascii="Arial" w:hAnsi="Arial" w:cs="Arial"/>
                <w:sz w:val="22"/>
                <w:szCs w:val="22"/>
              </w:rPr>
              <w:t>]</w:t>
            </w:r>
            <w:r w:rsidR="001E62ED" w:rsidRPr="0031740E">
              <w:rPr>
                <w:rFonts w:ascii="Arial" w:hAnsi="Arial" w:cs="Arial"/>
                <w:sz w:val="22"/>
                <w:szCs w:val="22"/>
              </w:rPr>
              <w:t xml:space="preserve"> = μ(</w:t>
            </w:r>
            <w:r w:rsidR="005F6E45">
              <w:rPr>
                <w:rFonts w:ascii="Arial" w:hAnsi="Arial" w:cs="Arial"/>
                <w:sz w:val="22"/>
                <w:szCs w:val="22"/>
              </w:rPr>
              <w:t>GA</w:t>
            </w:r>
            <w:r w:rsidR="001E62ED" w:rsidRPr="0031740E">
              <w:rPr>
                <w:rFonts w:ascii="Arial" w:hAnsi="Arial" w:cs="Arial"/>
                <w:sz w:val="22"/>
                <w:szCs w:val="22"/>
              </w:rPr>
              <w:t>) × exp[</w:t>
            </w:r>
            <w:r w:rsidR="00397D1D" w:rsidRPr="0031740E">
              <w:rPr>
                <w:rFonts w:ascii="Arial" w:hAnsi="Arial" w:cs="Arial"/>
                <w:sz w:val="22"/>
                <w:szCs w:val="22"/>
              </w:rPr>
              <w:t>σ(</w:t>
            </w:r>
            <w:r w:rsidR="005F6E45">
              <w:rPr>
                <w:rFonts w:ascii="Arial" w:hAnsi="Arial" w:cs="Arial"/>
                <w:sz w:val="22"/>
                <w:szCs w:val="22"/>
              </w:rPr>
              <w:t>GA</w:t>
            </w:r>
            <w:r w:rsidR="00397D1D" w:rsidRPr="0031740E">
              <w:rPr>
                <w:rFonts w:ascii="Arial" w:hAnsi="Arial" w:cs="Arial"/>
                <w:sz w:val="22"/>
                <w:szCs w:val="22"/>
              </w:rPr>
              <w:t xml:space="preserve">) × </w:t>
            </w:r>
            <w:r w:rsidR="000F5DB5" w:rsidRPr="0031740E">
              <w:rPr>
                <w:rFonts w:ascii="Arial" w:hAnsi="Arial" w:cs="Arial"/>
                <w:sz w:val="22"/>
                <w:szCs w:val="22"/>
              </w:rPr>
              <w:t>Z</w:t>
            </w:r>
            <w:r w:rsidR="000F5DB5" w:rsidRPr="0031740E">
              <w:rPr>
                <w:rFonts w:ascii="Arial" w:hAnsi="Arial" w:cs="Arial"/>
                <w:sz w:val="22"/>
                <w:szCs w:val="22"/>
                <w:vertAlign w:val="subscript"/>
              </w:rPr>
              <w:t>α</w:t>
            </w:r>
            <w:r w:rsidR="001E62ED" w:rsidRPr="0031740E">
              <w:rPr>
                <w:rFonts w:ascii="Arial" w:hAnsi="Arial" w:cs="Arial"/>
                <w:sz w:val="22"/>
                <w:szCs w:val="22"/>
              </w:rPr>
              <w:t>]</w:t>
            </w:r>
          </w:p>
          <w:p w14:paraId="59C3987B" w14:textId="1859C270" w:rsidR="000E77D0" w:rsidRPr="0031740E" w:rsidRDefault="000C6CF3" w:rsidP="005F6E45">
            <w:pPr>
              <w:spacing w:line="360" w:lineRule="auto"/>
              <w:rPr>
                <w:rFonts w:ascii="Arial" w:hAnsi="Arial" w:cs="Arial"/>
                <w:sz w:val="22"/>
                <w:szCs w:val="22"/>
              </w:rPr>
            </w:pPr>
            <w:r w:rsidRPr="0031740E">
              <w:rPr>
                <w:rFonts w:ascii="Arial" w:hAnsi="Arial" w:cs="Arial"/>
                <w:sz w:val="22"/>
                <w:szCs w:val="22"/>
              </w:rPr>
              <w:t>If λ(</w:t>
            </w:r>
            <w:r w:rsidR="005F6E45">
              <w:rPr>
                <w:rFonts w:ascii="Arial" w:hAnsi="Arial" w:cs="Arial"/>
                <w:sz w:val="22"/>
                <w:szCs w:val="22"/>
              </w:rPr>
              <w:t>GA</w:t>
            </w:r>
            <w:r w:rsidRPr="0031740E">
              <w:rPr>
                <w:rFonts w:ascii="Arial" w:hAnsi="Arial" w:cs="Arial"/>
                <w:sz w:val="22"/>
                <w:szCs w:val="22"/>
              </w:rPr>
              <w:t>)≠0,</w:t>
            </w:r>
            <w:r w:rsidR="000F5DB5" w:rsidRPr="0031740E">
              <w:rPr>
                <w:rFonts w:ascii="Arial" w:hAnsi="Arial" w:cs="Arial"/>
                <w:sz w:val="22"/>
                <w:szCs w:val="22"/>
              </w:rPr>
              <w:t xml:space="preserve"> </w:t>
            </w:r>
            <w:r w:rsidR="000E77D0" w:rsidRPr="0031740E">
              <w:rPr>
                <w:rFonts w:ascii="Arial" w:hAnsi="Arial" w:cs="Arial"/>
                <w:sz w:val="22"/>
                <w:szCs w:val="22"/>
              </w:rPr>
              <w:t>log</w:t>
            </w:r>
            <w:r w:rsidR="005F6E45">
              <w:rPr>
                <w:rFonts w:ascii="Arial" w:hAnsi="Arial" w:cs="Arial"/>
                <w:sz w:val="22"/>
                <w:szCs w:val="22"/>
              </w:rPr>
              <w:t>[</w:t>
            </w:r>
            <w:r w:rsidR="000F5DB5" w:rsidRPr="0031740E">
              <w:rPr>
                <w:rFonts w:ascii="Arial" w:hAnsi="Arial" w:cs="Arial"/>
                <w:sz w:val="22"/>
                <w:szCs w:val="22"/>
              </w:rPr>
              <w:t>C</w:t>
            </w:r>
            <w:r w:rsidR="000F5DB5" w:rsidRPr="0031740E">
              <w:rPr>
                <w:rFonts w:ascii="Arial" w:hAnsi="Arial" w:cs="Arial"/>
                <w:sz w:val="22"/>
                <w:szCs w:val="22"/>
                <w:vertAlign w:val="subscript"/>
              </w:rPr>
              <w:t>α</w:t>
            </w:r>
            <w:r w:rsidR="00397D1D" w:rsidRPr="0031740E">
              <w:rPr>
                <w:rFonts w:ascii="Arial" w:hAnsi="Arial" w:cs="Arial"/>
                <w:sz w:val="22"/>
                <w:szCs w:val="22"/>
              </w:rPr>
              <w:t>(</w:t>
            </w:r>
            <w:r w:rsidR="005F6E45">
              <w:rPr>
                <w:rFonts w:ascii="Arial" w:hAnsi="Arial" w:cs="Arial"/>
                <w:sz w:val="22"/>
                <w:szCs w:val="22"/>
              </w:rPr>
              <w:t>GA</w:t>
            </w:r>
            <w:r w:rsidR="00397D1D" w:rsidRPr="0031740E">
              <w:rPr>
                <w:rFonts w:ascii="Arial" w:hAnsi="Arial" w:cs="Arial"/>
                <w:sz w:val="22"/>
                <w:szCs w:val="22"/>
              </w:rPr>
              <w:t>)</w:t>
            </w:r>
            <w:r w:rsidR="005F6E45">
              <w:rPr>
                <w:rFonts w:ascii="Arial" w:hAnsi="Arial" w:cs="Arial"/>
                <w:sz w:val="22"/>
                <w:szCs w:val="22"/>
              </w:rPr>
              <w:t>]</w:t>
            </w:r>
            <w:r w:rsidR="00397D1D" w:rsidRPr="0031740E">
              <w:rPr>
                <w:rFonts w:ascii="Arial" w:hAnsi="Arial" w:cs="Arial"/>
                <w:sz w:val="22"/>
                <w:szCs w:val="22"/>
              </w:rPr>
              <w:t xml:space="preserve"> = μ(</w:t>
            </w:r>
            <w:r w:rsidR="005F6E45">
              <w:rPr>
                <w:rFonts w:ascii="Arial" w:hAnsi="Arial" w:cs="Arial"/>
                <w:sz w:val="22"/>
                <w:szCs w:val="22"/>
              </w:rPr>
              <w:t>GA</w:t>
            </w:r>
            <w:r w:rsidR="00397D1D" w:rsidRPr="0031740E">
              <w:rPr>
                <w:rFonts w:ascii="Arial" w:hAnsi="Arial" w:cs="Arial"/>
                <w:sz w:val="22"/>
                <w:szCs w:val="22"/>
              </w:rPr>
              <w:t>) × [</w:t>
            </w:r>
            <w:r w:rsidR="000F5DB5" w:rsidRPr="0031740E">
              <w:rPr>
                <w:rFonts w:ascii="Arial" w:hAnsi="Arial" w:cs="Arial"/>
                <w:sz w:val="22"/>
                <w:szCs w:val="22"/>
              </w:rPr>
              <w:t>Z</w:t>
            </w:r>
            <w:r w:rsidR="000F5DB5" w:rsidRPr="0031740E">
              <w:rPr>
                <w:rFonts w:ascii="Arial" w:hAnsi="Arial" w:cs="Arial"/>
                <w:sz w:val="22"/>
                <w:szCs w:val="22"/>
                <w:vertAlign w:val="subscript"/>
              </w:rPr>
              <w:t>α</w:t>
            </w:r>
            <w:r w:rsidR="00397D1D" w:rsidRPr="0031740E">
              <w:rPr>
                <w:rFonts w:ascii="Arial" w:hAnsi="Arial" w:cs="Arial"/>
                <w:sz w:val="22"/>
                <w:szCs w:val="22"/>
              </w:rPr>
              <w:t xml:space="preserve"> × σ(</w:t>
            </w:r>
            <w:r w:rsidR="005F6E45">
              <w:rPr>
                <w:rFonts w:ascii="Arial" w:hAnsi="Arial" w:cs="Arial"/>
                <w:sz w:val="22"/>
                <w:szCs w:val="22"/>
              </w:rPr>
              <w:t>GA</w:t>
            </w:r>
            <w:r w:rsidR="00397D1D" w:rsidRPr="0031740E">
              <w:rPr>
                <w:rFonts w:ascii="Arial" w:hAnsi="Arial" w:cs="Arial"/>
                <w:sz w:val="22"/>
                <w:szCs w:val="22"/>
              </w:rPr>
              <w:t>) × λ(</w:t>
            </w:r>
            <w:r w:rsidR="005F6E45">
              <w:rPr>
                <w:rFonts w:ascii="Arial" w:hAnsi="Arial" w:cs="Arial"/>
                <w:sz w:val="22"/>
                <w:szCs w:val="22"/>
              </w:rPr>
              <w:t>GA</w:t>
            </w:r>
            <w:r w:rsidR="00397D1D" w:rsidRPr="0031740E">
              <w:rPr>
                <w:rFonts w:ascii="Arial" w:hAnsi="Arial" w:cs="Arial"/>
                <w:sz w:val="22"/>
                <w:szCs w:val="22"/>
              </w:rPr>
              <w:t>) +1]</w:t>
            </w:r>
            <w:r w:rsidR="00397D1D" w:rsidRPr="0031740E">
              <w:rPr>
                <w:rFonts w:ascii="Arial" w:hAnsi="Arial" w:cs="Arial"/>
                <w:sz w:val="22"/>
                <w:szCs w:val="22"/>
                <w:vertAlign w:val="superscript"/>
              </w:rPr>
              <w:t>1/λ(</w:t>
            </w:r>
            <w:r w:rsidR="005F6E45">
              <w:rPr>
                <w:rFonts w:ascii="Arial" w:hAnsi="Arial" w:cs="Arial"/>
                <w:sz w:val="22"/>
                <w:szCs w:val="22"/>
                <w:vertAlign w:val="superscript"/>
              </w:rPr>
              <w:t>GA</w:t>
            </w:r>
            <w:r w:rsidR="00397D1D" w:rsidRPr="0031740E">
              <w:rPr>
                <w:rFonts w:ascii="Arial" w:hAnsi="Arial" w:cs="Arial"/>
                <w:sz w:val="22"/>
                <w:szCs w:val="22"/>
                <w:vertAlign w:val="superscript"/>
              </w:rPr>
              <w:t>)</w:t>
            </w:r>
          </w:p>
        </w:tc>
      </w:tr>
    </w:tbl>
    <w:p w14:paraId="6E28AAFF" w14:textId="1F724F81" w:rsidR="008775E4" w:rsidRPr="0031740E" w:rsidRDefault="008775E4" w:rsidP="009A5FCC">
      <w:pPr>
        <w:spacing w:before="100" w:beforeAutospacing="1" w:after="100" w:afterAutospacing="1" w:line="360" w:lineRule="auto"/>
        <w:rPr>
          <w:rFonts w:ascii="Arial" w:hAnsi="Arial" w:cs="Arial"/>
          <w:sz w:val="22"/>
          <w:szCs w:val="22"/>
        </w:rPr>
      </w:pPr>
      <w:r w:rsidRPr="0031740E">
        <w:rPr>
          <w:rFonts w:ascii="Arial" w:hAnsi="Arial" w:cs="Arial"/>
          <w:sz w:val="22"/>
          <w:szCs w:val="22"/>
        </w:rPr>
        <w:br w:type="page"/>
      </w:r>
    </w:p>
    <w:p w14:paraId="587EAA92" w14:textId="65AA7AFE" w:rsidR="00E841E6" w:rsidRPr="0059529C" w:rsidRDefault="00150C84" w:rsidP="009A5FCC">
      <w:pPr>
        <w:spacing w:before="100" w:beforeAutospacing="1" w:after="100" w:afterAutospacing="1" w:line="360" w:lineRule="auto"/>
        <w:rPr>
          <w:rFonts w:ascii="Arial" w:hAnsi="Arial" w:cs="Arial"/>
          <w:b/>
          <w:sz w:val="22"/>
          <w:szCs w:val="22"/>
        </w:rPr>
      </w:pPr>
      <w:r w:rsidRPr="0059529C">
        <w:rPr>
          <w:rFonts w:ascii="Arial" w:hAnsi="Arial" w:cs="Arial"/>
          <w:b/>
          <w:sz w:val="22"/>
          <w:szCs w:val="22"/>
        </w:rPr>
        <w:lastRenderedPageBreak/>
        <w:t>APPENDIX</w:t>
      </w:r>
    </w:p>
    <w:p w14:paraId="0E62820D" w14:textId="6EDAF8E1" w:rsidR="00E841E6" w:rsidRPr="0031740E" w:rsidRDefault="00150C84" w:rsidP="009A5FCC">
      <w:pPr>
        <w:tabs>
          <w:tab w:val="left" w:pos="426"/>
        </w:tabs>
        <w:spacing w:before="100" w:beforeAutospacing="1" w:after="100" w:afterAutospacing="1" w:line="360" w:lineRule="auto"/>
        <w:ind w:left="426" w:hanging="426"/>
        <w:rPr>
          <w:rFonts w:ascii="Arial" w:hAnsi="Arial" w:cs="Arial"/>
          <w:sz w:val="22"/>
          <w:szCs w:val="22"/>
        </w:rPr>
      </w:pPr>
      <w:r w:rsidRPr="0031740E">
        <w:rPr>
          <w:rFonts w:ascii="Arial" w:hAnsi="Arial" w:cs="Arial"/>
          <w:sz w:val="22"/>
          <w:szCs w:val="22"/>
        </w:rPr>
        <w:t>Table A.1</w:t>
      </w:r>
      <w:r w:rsidR="00D614EA" w:rsidRPr="0031740E">
        <w:rPr>
          <w:rFonts w:ascii="Arial" w:hAnsi="Arial" w:cs="Arial"/>
          <w:sz w:val="22"/>
          <w:szCs w:val="22"/>
        </w:rPr>
        <w:t>. Centiles for EFW per completed week of gestation</w:t>
      </w:r>
    </w:p>
    <w:tbl>
      <w:tblPr>
        <w:tblStyle w:val="LightShading"/>
        <w:tblW w:w="7800" w:type="dxa"/>
        <w:jc w:val="center"/>
        <w:tblLook w:val="04A0" w:firstRow="1" w:lastRow="0" w:firstColumn="1" w:lastColumn="0" w:noHBand="0" w:noVBand="1"/>
      </w:tblPr>
      <w:tblGrid>
        <w:gridCol w:w="1300"/>
        <w:gridCol w:w="1300"/>
        <w:gridCol w:w="1300"/>
        <w:gridCol w:w="1300"/>
        <w:gridCol w:w="1300"/>
        <w:gridCol w:w="1300"/>
      </w:tblGrid>
      <w:tr w:rsidR="0026408B" w:rsidRPr="0031740E" w14:paraId="7324B2B7" w14:textId="77777777" w:rsidTr="00B3462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044E62F0" w14:textId="77777777" w:rsidR="0026408B" w:rsidRPr="0031740E" w:rsidRDefault="0026408B" w:rsidP="009A5FCC">
            <w:pPr>
              <w:spacing w:before="100" w:beforeAutospacing="1" w:after="100" w:afterAutospacing="1" w:line="360" w:lineRule="auto"/>
              <w:jc w:val="center"/>
              <w:rPr>
                <w:rFonts w:ascii="Arial" w:eastAsia="Times New Roman" w:hAnsi="Arial" w:cs="Arial"/>
                <w:color w:val="000000"/>
                <w:sz w:val="22"/>
                <w:szCs w:val="22"/>
              </w:rPr>
            </w:pPr>
          </w:p>
        </w:tc>
        <w:tc>
          <w:tcPr>
            <w:tcW w:w="1300" w:type="dxa"/>
            <w:noWrap/>
            <w:vAlign w:val="center"/>
          </w:tcPr>
          <w:p w14:paraId="091E304C" w14:textId="3AD5A6C6" w:rsidR="0026408B" w:rsidRPr="0031740E" w:rsidRDefault="005F49BC" w:rsidP="009A5FCC">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w:t>
            </w:r>
            <w:r w:rsidRPr="0059529C">
              <w:rPr>
                <w:rFonts w:ascii="Arial" w:eastAsia="Times New Roman" w:hAnsi="Arial" w:cs="Arial"/>
                <w:color w:val="000000"/>
                <w:sz w:val="22"/>
                <w:szCs w:val="22"/>
                <w:vertAlign w:val="superscript"/>
              </w:rPr>
              <w:t>rd</w:t>
            </w:r>
            <w:r w:rsidR="008A1C73">
              <w:rPr>
                <w:rFonts w:ascii="Arial" w:eastAsia="Times New Roman" w:hAnsi="Arial" w:cs="Arial"/>
                <w:color w:val="000000"/>
                <w:sz w:val="22"/>
                <w:szCs w:val="22"/>
              </w:rPr>
              <w:t xml:space="preserve"> </w:t>
            </w:r>
          </w:p>
        </w:tc>
        <w:tc>
          <w:tcPr>
            <w:tcW w:w="1300" w:type="dxa"/>
            <w:noWrap/>
            <w:vAlign w:val="center"/>
          </w:tcPr>
          <w:p w14:paraId="662F87E8" w14:textId="3751F4E6" w:rsidR="0026408B" w:rsidRPr="0031740E" w:rsidRDefault="005F49BC" w:rsidP="009A5FCC">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10</w:t>
            </w:r>
            <w:r w:rsidRPr="0059529C">
              <w:rPr>
                <w:rFonts w:ascii="Arial" w:eastAsia="Times New Roman" w:hAnsi="Arial" w:cs="Arial"/>
                <w:color w:val="000000"/>
                <w:sz w:val="22"/>
                <w:szCs w:val="22"/>
                <w:vertAlign w:val="superscript"/>
              </w:rPr>
              <w:t>th</w:t>
            </w:r>
            <w:r w:rsidR="008A1C73">
              <w:rPr>
                <w:rFonts w:ascii="Arial" w:eastAsia="Times New Roman" w:hAnsi="Arial" w:cs="Arial"/>
                <w:color w:val="000000"/>
                <w:sz w:val="22"/>
                <w:szCs w:val="22"/>
              </w:rPr>
              <w:t xml:space="preserve"> </w:t>
            </w:r>
          </w:p>
        </w:tc>
        <w:tc>
          <w:tcPr>
            <w:tcW w:w="1300" w:type="dxa"/>
            <w:noWrap/>
            <w:vAlign w:val="center"/>
          </w:tcPr>
          <w:p w14:paraId="487DC73E" w14:textId="77218303" w:rsidR="0026408B" w:rsidRPr="0031740E" w:rsidRDefault="005F49BC" w:rsidP="009A5FCC">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50</w:t>
            </w:r>
            <w:r w:rsidRPr="0059529C">
              <w:rPr>
                <w:rFonts w:ascii="Arial" w:eastAsia="Times New Roman" w:hAnsi="Arial" w:cs="Arial"/>
                <w:color w:val="000000"/>
                <w:sz w:val="22"/>
                <w:szCs w:val="22"/>
                <w:vertAlign w:val="superscript"/>
              </w:rPr>
              <w:t>th</w:t>
            </w:r>
            <w:r w:rsidR="008A1C73">
              <w:rPr>
                <w:rFonts w:ascii="Arial" w:eastAsia="Times New Roman" w:hAnsi="Arial" w:cs="Arial"/>
                <w:color w:val="000000"/>
                <w:sz w:val="22"/>
                <w:szCs w:val="22"/>
              </w:rPr>
              <w:t xml:space="preserve"> </w:t>
            </w:r>
          </w:p>
        </w:tc>
        <w:tc>
          <w:tcPr>
            <w:tcW w:w="1300" w:type="dxa"/>
            <w:noWrap/>
            <w:vAlign w:val="center"/>
          </w:tcPr>
          <w:p w14:paraId="1C5167F2" w14:textId="145CD181" w:rsidR="0026408B" w:rsidRPr="0031740E" w:rsidRDefault="005F49BC" w:rsidP="009A5FCC">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90</w:t>
            </w:r>
            <w:r w:rsidRPr="0059529C">
              <w:rPr>
                <w:rFonts w:ascii="Arial" w:eastAsia="Times New Roman" w:hAnsi="Arial" w:cs="Arial"/>
                <w:color w:val="000000"/>
                <w:sz w:val="22"/>
                <w:szCs w:val="22"/>
                <w:vertAlign w:val="superscript"/>
              </w:rPr>
              <w:t>th</w:t>
            </w:r>
          </w:p>
        </w:tc>
        <w:tc>
          <w:tcPr>
            <w:tcW w:w="1300" w:type="dxa"/>
            <w:noWrap/>
            <w:vAlign w:val="center"/>
          </w:tcPr>
          <w:p w14:paraId="7A0D8142" w14:textId="2E9B9AD2" w:rsidR="0026408B" w:rsidRPr="0031740E" w:rsidRDefault="005F49BC" w:rsidP="009A5FCC">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97</w:t>
            </w:r>
            <w:r w:rsidRPr="0059529C">
              <w:rPr>
                <w:rFonts w:ascii="Arial" w:eastAsia="Times New Roman" w:hAnsi="Arial" w:cs="Arial"/>
                <w:color w:val="000000"/>
                <w:sz w:val="22"/>
                <w:szCs w:val="22"/>
                <w:vertAlign w:val="superscript"/>
              </w:rPr>
              <w:t>th</w:t>
            </w:r>
          </w:p>
        </w:tc>
      </w:tr>
      <w:tr w:rsidR="00150C84" w:rsidRPr="0031740E" w14:paraId="20B78D7C"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1200AA6D" w14:textId="125CEB02"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22</w:t>
            </w:r>
          </w:p>
        </w:tc>
        <w:tc>
          <w:tcPr>
            <w:tcW w:w="1300" w:type="dxa"/>
            <w:noWrap/>
            <w:vAlign w:val="center"/>
            <w:hideMark/>
          </w:tcPr>
          <w:p w14:paraId="7104E5CD" w14:textId="6112E1D1"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463</w:t>
            </w:r>
          </w:p>
        </w:tc>
        <w:tc>
          <w:tcPr>
            <w:tcW w:w="1300" w:type="dxa"/>
            <w:noWrap/>
            <w:vAlign w:val="center"/>
            <w:hideMark/>
          </w:tcPr>
          <w:p w14:paraId="63F0D8E4" w14:textId="0F2E6B46"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481</w:t>
            </w:r>
          </w:p>
        </w:tc>
        <w:tc>
          <w:tcPr>
            <w:tcW w:w="1300" w:type="dxa"/>
            <w:noWrap/>
            <w:vAlign w:val="center"/>
            <w:hideMark/>
          </w:tcPr>
          <w:p w14:paraId="29BD8091" w14:textId="6A499C26"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525</w:t>
            </w:r>
          </w:p>
        </w:tc>
        <w:tc>
          <w:tcPr>
            <w:tcW w:w="1300" w:type="dxa"/>
            <w:noWrap/>
            <w:vAlign w:val="center"/>
            <w:hideMark/>
          </w:tcPr>
          <w:p w14:paraId="65F9F711" w14:textId="6383E635"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578</w:t>
            </w:r>
          </w:p>
        </w:tc>
        <w:tc>
          <w:tcPr>
            <w:tcW w:w="1300" w:type="dxa"/>
            <w:noWrap/>
            <w:vAlign w:val="center"/>
            <w:hideMark/>
          </w:tcPr>
          <w:p w14:paraId="41883073" w14:textId="26E3EAF5"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607</w:t>
            </w:r>
          </w:p>
        </w:tc>
      </w:tr>
      <w:tr w:rsidR="00150C84" w:rsidRPr="0031740E" w14:paraId="48E844E5"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3AA8C1B0" w14:textId="58D83731"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23</w:t>
            </w:r>
          </w:p>
        </w:tc>
        <w:tc>
          <w:tcPr>
            <w:tcW w:w="1300" w:type="dxa"/>
            <w:noWrap/>
            <w:vAlign w:val="center"/>
            <w:hideMark/>
          </w:tcPr>
          <w:p w14:paraId="3CBBA27E" w14:textId="3A5A391B"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516</w:t>
            </w:r>
          </w:p>
        </w:tc>
        <w:tc>
          <w:tcPr>
            <w:tcW w:w="1300" w:type="dxa"/>
            <w:noWrap/>
            <w:vAlign w:val="center"/>
            <w:hideMark/>
          </w:tcPr>
          <w:p w14:paraId="05558A74" w14:textId="66F05B70"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538</w:t>
            </w:r>
          </w:p>
        </w:tc>
        <w:tc>
          <w:tcPr>
            <w:tcW w:w="1300" w:type="dxa"/>
            <w:noWrap/>
            <w:vAlign w:val="center"/>
            <w:hideMark/>
          </w:tcPr>
          <w:p w14:paraId="3DAD2CFA" w14:textId="0B019E3A"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592</w:t>
            </w:r>
          </w:p>
        </w:tc>
        <w:tc>
          <w:tcPr>
            <w:tcW w:w="1300" w:type="dxa"/>
            <w:noWrap/>
            <w:vAlign w:val="center"/>
            <w:hideMark/>
          </w:tcPr>
          <w:p w14:paraId="37A34C6F" w14:textId="59F74882"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658</w:t>
            </w:r>
          </w:p>
        </w:tc>
        <w:tc>
          <w:tcPr>
            <w:tcW w:w="1300" w:type="dxa"/>
            <w:noWrap/>
            <w:vAlign w:val="center"/>
            <w:hideMark/>
          </w:tcPr>
          <w:p w14:paraId="0EB82175" w14:textId="3011ABF3"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694</w:t>
            </w:r>
          </w:p>
        </w:tc>
      </w:tr>
      <w:tr w:rsidR="00150C84" w:rsidRPr="0031740E" w14:paraId="77602B13"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6B9E2756" w14:textId="10B8C912"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24</w:t>
            </w:r>
          </w:p>
        </w:tc>
        <w:tc>
          <w:tcPr>
            <w:tcW w:w="1300" w:type="dxa"/>
            <w:noWrap/>
            <w:vAlign w:val="center"/>
            <w:hideMark/>
          </w:tcPr>
          <w:p w14:paraId="11A7D24C" w14:textId="2827DEDA"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575</w:t>
            </w:r>
          </w:p>
        </w:tc>
        <w:tc>
          <w:tcPr>
            <w:tcW w:w="1300" w:type="dxa"/>
            <w:noWrap/>
            <w:vAlign w:val="center"/>
            <w:hideMark/>
          </w:tcPr>
          <w:p w14:paraId="6E3B5D90" w14:textId="50A636B0"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602</w:t>
            </w:r>
          </w:p>
        </w:tc>
        <w:tc>
          <w:tcPr>
            <w:tcW w:w="1300" w:type="dxa"/>
            <w:noWrap/>
            <w:vAlign w:val="center"/>
            <w:hideMark/>
          </w:tcPr>
          <w:p w14:paraId="768140BD" w14:textId="1E24B49F"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668</w:t>
            </w:r>
          </w:p>
        </w:tc>
        <w:tc>
          <w:tcPr>
            <w:tcW w:w="1300" w:type="dxa"/>
            <w:noWrap/>
            <w:vAlign w:val="center"/>
            <w:hideMark/>
          </w:tcPr>
          <w:p w14:paraId="579D945C" w14:textId="755EFAB5"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751</w:t>
            </w:r>
          </w:p>
        </w:tc>
        <w:tc>
          <w:tcPr>
            <w:tcW w:w="1300" w:type="dxa"/>
            <w:noWrap/>
            <w:vAlign w:val="center"/>
            <w:hideMark/>
          </w:tcPr>
          <w:p w14:paraId="53517772" w14:textId="356CD05D"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796</w:t>
            </w:r>
          </w:p>
        </w:tc>
      </w:tr>
      <w:tr w:rsidR="00150C84" w:rsidRPr="0031740E" w14:paraId="06D611D1"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2662BAD6" w14:textId="0BC59AB0"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25</w:t>
            </w:r>
          </w:p>
        </w:tc>
        <w:tc>
          <w:tcPr>
            <w:tcW w:w="1300" w:type="dxa"/>
            <w:noWrap/>
            <w:vAlign w:val="center"/>
            <w:hideMark/>
          </w:tcPr>
          <w:p w14:paraId="3F616FDD" w14:textId="671C70A1"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642</w:t>
            </w:r>
          </w:p>
        </w:tc>
        <w:tc>
          <w:tcPr>
            <w:tcW w:w="1300" w:type="dxa"/>
            <w:noWrap/>
            <w:vAlign w:val="center"/>
            <w:hideMark/>
          </w:tcPr>
          <w:p w14:paraId="180D43C9" w14:textId="7BE12511"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675</w:t>
            </w:r>
          </w:p>
        </w:tc>
        <w:tc>
          <w:tcPr>
            <w:tcW w:w="1300" w:type="dxa"/>
            <w:noWrap/>
            <w:vAlign w:val="center"/>
            <w:hideMark/>
          </w:tcPr>
          <w:p w14:paraId="4FEE28F8" w14:textId="5689196F"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756</w:t>
            </w:r>
          </w:p>
        </w:tc>
        <w:tc>
          <w:tcPr>
            <w:tcW w:w="1300" w:type="dxa"/>
            <w:noWrap/>
            <w:vAlign w:val="center"/>
            <w:hideMark/>
          </w:tcPr>
          <w:p w14:paraId="7EA69FB6" w14:textId="26F156EC"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857</w:t>
            </w:r>
          </w:p>
        </w:tc>
        <w:tc>
          <w:tcPr>
            <w:tcW w:w="1300" w:type="dxa"/>
            <w:noWrap/>
            <w:vAlign w:val="center"/>
            <w:hideMark/>
          </w:tcPr>
          <w:p w14:paraId="5949FF5A" w14:textId="092DEF3B"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913</w:t>
            </w:r>
          </w:p>
        </w:tc>
      </w:tr>
      <w:tr w:rsidR="00150C84" w:rsidRPr="0031740E" w14:paraId="47E7E8D1"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6DC8A15D" w14:textId="73D81065"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26</w:t>
            </w:r>
          </w:p>
        </w:tc>
        <w:tc>
          <w:tcPr>
            <w:tcW w:w="1300" w:type="dxa"/>
            <w:noWrap/>
            <w:vAlign w:val="center"/>
            <w:hideMark/>
          </w:tcPr>
          <w:p w14:paraId="5D76248A" w14:textId="14CE9C23"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716</w:t>
            </w:r>
          </w:p>
        </w:tc>
        <w:tc>
          <w:tcPr>
            <w:tcW w:w="1300" w:type="dxa"/>
            <w:noWrap/>
            <w:vAlign w:val="center"/>
            <w:hideMark/>
          </w:tcPr>
          <w:p w14:paraId="1864A305" w14:textId="5FFD578C"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757</w:t>
            </w:r>
          </w:p>
        </w:tc>
        <w:tc>
          <w:tcPr>
            <w:tcW w:w="1300" w:type="dxa"/>
            <w:noWrap/>
            <w:vAlign w:val="center"/>
            <w:hideMark/>
          </w:tcPr>
          <w:p w14:paraId="67CEA4F8" w14:textId="4CB79012"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856</w:t>
            </w:r>
          </w:p>
        </w:tc>
        <w:tc>
          <w:tcPr>
            <w:tcW w:w="1300" w:type="dxa"/>
            <w:noWrap/>
            <w:vAlign w:val="center"/>
            <w:hideMark/>
          </w:tcPr>
          <w:p w14:paraId="7D9BBA19" w14:textId="6DF6BE0F"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980</w:t>
            </w:r>
          </w:p>
        </w:tc>
        <w:tc>
          <w:tcPr>
            <w:tcW w:w="1300" w:type="dxa"/>
            <w:noWrap/>
            <w:vAlign w:val="center"/>
            <w:hideMark/>
          </w:tcPr>
          <w:p w14:paraId="5A3F4286" w14:textId="718A3D59"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1048</w:t>
            </w:r>
          </w:p>
        </w:tc>
      </w:tr>
      <w:tr w:rsidR="00150C84" w:rsidRPr="0031740E" w14:paraId="53D0CDDA"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63CA9860" w14:textId="34C474E8"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27</w:t>
            </w:r>
          </w:p>
        </w:tc>
        <w:tc>
          <w:tcPr>
            <w:tcW w:w="1300" w:type="dxa"/>
            <w:noWrap/>
            <w:vAlign w:val="center"/>
            <w:hideMark/>
          </w:tcPr>
          <w:p w14:paraId="26DB8779" w14:textId="10BF427D"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800</w:t>
            </w:r>
          </w:p>
        </w:tc>
        <w:tc>
          <w:tcPr>
            <w:tcW w:w="1300" w:type="dxa"/>
            <w:noWrap/>
            <w:vAlign w:val="center"/>
            <w:hideMark/>
          </w:tcPr>
          <w:p w14:paraId="4EE8F5DD" w14:textId="36D2C9A6"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848</w:t>
            </w:r>
          </w:p>
        </w:tc>
        <w:tc>
          <w:tcPr>
            <w:tcW w:w="1300" w:type="dxa"/>
            <w:noWrap/>
            <w:vAlign w:val="center"/>
            <w:hideMark/>
          </w:tcPr>
          <w:p w14:paraId="5A2CEF02" w14:textId="2FAFBDFD"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969</w:t>
            </w:r>
          </w:p>
        </w:tc>
        <w:tc>
          <w:tcPr>
            <w:tcW w:w="1300" w:type="dxa"/>
            <w:noWrap/>
            <w:vAlign w:val="center"/>
            <w:hideMark/>
          </w:tcPr>
          <w:p w14:paraId="08DA03C2" w14:textId="36EE807C"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1119</w:t>
            </w:r>
          </w:p>
        </w:tc>
        <w:tc>
          <w:tcPr>
            <w:tcW w:w="1300" w:type="dxa"/>
            <w:noWrap/>
            <w:vAlign w:val="center"/>
            <w:hideMark/>
          </w:tcPr>
          <w:p w14:paraId="2ECEEFC3" w14:textId="54C1B6DF"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1202</w:t>
            </w:r>
          </w:p>
        </w:tc>
      </w:tr>
      <w:tr w:rsidR="00150C84" w:rsidRPr="0031740E" w14:paraId="2D76251F"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585A474F" w14:textId="29A58A5E"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28</w:t>
            </w:r>
          </w:p>
        </w:tc>
        <w:tc>
          <w:tcPr>
            <w:tcW w:w="1300" w:type="dxa"/>
            <w:noWrap/>
            <w:vAlign w:val="center"/>
            <w:hideMark/>
          </w:tcPr>
          <w:p w14:paraId="0C75FF03" w14:textId="32001D13"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892</w:t>
            </w:r>
          </w:p>
        </w:tc>
        <w:tc>
          <w:tcPr>
            <w:tcW w:w="1300" w:type="dxa"/>
            <w:noWrap/>
            <w:vAlign w:val="center"/>
            <w:hideMark/>
          </w:tcPr>
          <w:p w14:paraId="25C4CF43" w14:textId="3F9D7020"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951</w:t>
            </w:r>
          </w:p>
        </w:tc>
        <w:tc>
          <w:tcPr>
            <w:tcW w:w="1300" w:type="dxa"/>
            <w:noWrap/>
            <w:vAlign w:val="center"/>
            <w:hideMark/>
          </w:tcPr>
          <w:p w14:paraId="0A500786" w14:textId="4D8C0551"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1097</w:t>
            </w:r>
          </w:p>
        </w:tc>
        <w:tc>
          <w:tcPr>
            <w:tcW w:w="1300" w:type="dxa"/>
            <w:noWrap/>
            <w:vAlign w:val="center"/>
            <w:hideMark/>
          </w:tcPr>
          <w:p w14:paraId="3B3D4C6A" w14:textId="256E22FB"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1277</w:t>
            </w:r>
          </w:p>
        </w:tc>
        <w:tc>
          <w:tcPr>
            <w:tcW w:w="1300" w:type="dxa"/>
            <w:noWrap/>
            <w:vAlign w:val="center"/>
            <w:hideMark/>
          </w:tcPr>
          <w:p w14:paraId="39A942D8" w14:textId="0974B24E"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1376</w:t>
            </w:r>
          </w:p>
        </w:tc>
      </w:tr>
      <w:tr w:rsidR="00150C84" w:rsidRPr="0031740E" w14:paraId="1E07E6A6"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1C2CE74E" w14:textId="7E3139D2"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29</w:t>
            </w:r>
          </w:p>
        </w:tc>
        <w:tc>
          <w:tcPr>
            <w:tcW w:w="1300" w:type="dxa"/>
            <w:noWrap/>
            <w:vAlign w:val="center"/>
            <w:hideMark/>
          </w:tcPr>
          <w:p w14:paraId="287AE922" w14:textId="74AF6BA0"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994</w:t>
            </w:r>
          </w:p>
        </w:tc>
        <w:tc>
          <w:tcPr>
            <w:tcW w:w="1300" w:type="dxa"/>
            <w:noWrap/>
            <w:vAlign w:val="center"/>
            <w:hideMark/>
          </w:tcPr>
          <w:p w14:paraId="0E4E9326" w14:textId="6A66B15D"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1064</w:t>
            </w:r>
          </w:p>
        </w:tc>
        <w:tc>
          <w:tcPr>
            <w:tcW w:w="1300" w:type="dxa"/>
            <w:noWrap/>
            <w:vAlign w:val="center"/>
            <w:hideMark/>
          </w:tcPr>
          <w:p w14:paraId="776FCB74" w14:textId="59AA56C9"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1239</w:t>
            </w:r>
          </w:p>
        </w:tc>
        <w:tc>
          <w:tcPr>
            <w:tcW w:w="1300" w:type="dxa"/>
            <w:noWrap/>
            <w:vAlign w:val="center"/>
            <w:hideMark/>
          </w:tcPr>
          <w:p w14:paraId="16DD1941" w14:textId="2DF7C5FF"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1453</w:t>
            </w:r>
          </w:p>
        </w:tc>
        <w:tc>
          <w:tcPr>
            <w:tcW w:w="1300" w:type="dxa"/>
            <w:noWrap/>
            <w:vAlign w:val="center"/>
            <w:hideMark/>
          </w:tcPr>
          <w:p w14:paraId="3B1E8CAF" w14:textId="0F9F1BA7"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1570</w:t>
            </w:r>
          </w:p>
        </w:tc>
      </w:tr>
      <w:tr w:rsidR="00150C84" w:rsidRPr="0031740E" w14:paraId="26B5B787"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34E1A10F" w14:textId="6A7951EC"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30</w:t>
            </w:r>
          </w:p>
        </w:tc>
        <w:tc>
          <w:tcPr>
            <w:tcW w:w="1300" w:type="dxa"/>
            <w:noWrap/>
            <w:vAlign w:val="center"/>
            <w:hideMark/>
          </w:tcPr>
          <w:p w14:paraId="30283650" w14:textId="70696BAE"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1105</w:t>
            </w:r>
          </w:p>
        </w:tc>
        <w:tc>
          <w:tcPr>
            <w:tcW w:w="1300" w:type="dxa"/>
            <w:noWrap/>
            <w:vAlign w:val="center"/>
            <w:hideMark/>
          </w:tcPr>
          <w:p w14:paraId="11B863E5" w14:textId="3088A265"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1189</w:t>
            </w:r>
          </w:p>
        </w:tc>
        <w:tc>
          <w:tcPr>
            <w:tcW w:w="1300" w:type="dxa"/>
            <w:noWrap/>
            <w:vAlign w:val="center"/>
            <w:hideMark/>
          </w:tcPr>
          <w:p w14:paraId="69DD10F2" w14:textId="72532B12"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1396</w:t>
            </w:r>
          </w:p>
        </w:tc>
        <w:tc>
          <w:tcPr>
            <w:tcW w:w="1300" w:type="dxa"/>
            <w:noWrap/>
            <w:vAlign w:val="center"/>
            <w:hideMark/>
          </w:tcPr>
          <w:p w14:paraId="60DFFC10" w14:textId="00EAB381"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1648</w:t>
            </w:r>
          </w:p>
        </w:tc>
        <w:tc>
          <w:tcPr>
            <w:tcW w:w="1300" w:type="dxa"/>
            <w:noWrap/>
            <w:vAlign w:val="center"/>
            <w:hideMark/>
          </w:tcPr>
          <w:p w14:paraId="0BD5DE16" w14:textId="42D8C897"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1784</w:t>
            </w:r>
          </w:p>
        </w:tc>
      </w:tr>
      <w:tr w:rsidR="00150C84" w:rsidRPr="0031740E" w14:paraId="6E290014"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6154EB56" w14:textId="2AB89C97"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31</w:t>
            </w:r>
          </w:p>
        </w:tc>
        <w:tc>
          <w:tcPr>
            <w:tcW w:w="1300" w:type="dxa"/>
            <w:noWrap/>
            <w:vAlign w:val="center"/>
            <w:hideMark/>
          </w:tcPr>
          <w:p w14:paraId="244E7F1A" w14:textId="787D156E"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1226</w:t>
            </w:r>
          </w:p>
        </w:tc>
        <w:tc>
          <w:tcPr>
            <w:tcW w:w="1300" w:type="dxa"/>
            <w:noWrap/>
            <w:vAlign w:val="center"/>
            <w:hideMark/>
          </w:tcPr>
          <w:p w14:paraId="726EBFBD" w14:textId="73D07B74"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1325</w:t>
            </w:r>
          </w:p>
        </w:tc>
        <w:tc>
          <w:tcPr>
            <w:tcW w:w="1300" w:type="dxa"/>
            <w:noWrap/>
            <w:vAlign w:val="center"/>
            <w:hideMark/>
          </w:tcPr>
          <w:p w14:paraId="1DBEB7D0" w14:textId="1218DDCB"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1568</w:t>
            </w:r>
          </w:p>
        </w:tc>
        <w:tc>
          <w:tcPr>
            <w:tcW w:w="1300" w:type="dxa"/>
            <w:noWrap/>
            <w:vAlign w:val="center"/>
            <w:hideMark/>
          </w:tcPr>
          <w:p w14:paraId="389E6DAC" w14:textId="5597B267"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1861</w:t>
            </w:r>
          </w:p>
        </w:tc>
        <w:tc>
          <w:tcPr>
            <w:tcW w:w="1300" w:type="dxa"/>
            <w:noWrap/>
            <w:vAlign w:val="center"/>
            <w:hideMark/>
          </w:tcPr>
          <w:p w14:paraId="30E2216C" w14:textId="280B58E6"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2017</w:t>
            </w:r>
          </w:p>
        </w:tc>
      </w:tr>
      <w:tr w:rsidR="00150C84" w:rsidRPr="0031740E" w14:paraId="2568B27C"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3C1E0FB3" w14:textId="6A3A3E49"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32</w:t>
            </w:r>
          </w:p>
        </w:tc>
        <w:tc>
          <w:tcPr>
            <w:tcW w:w="1300" w:type="dxa"/>
            <w:noWrap/>
            <w:vAlign w:val="center"/>
            <w:hideMark/>
          </w:tcPr>
          <w:p w14:paraId="35F4E2EC" w14:textId="7977A1C4"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1356</w:t>
            </w:r>
          </w:p>
        </w:tc>
        <w:tc>
          <w:tcPr>
            <w:tcW w:w="1300" w:type="dxa"/>
            <w:noWrap/>
            <w:vAlign w:val="center"/>
            <w:hideMark/>
          </w:tcPr>
          <w:p w14:paraId="0EB241B1" w14:textId="133A3565"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1472</w:t>
            </w:r>
          </w:p>
        </w:tc>
        <w:tc>
          <w:tcPr>
            <w:tcW w:w="1300" w:type="dxa"/>
            <w:noWrap/>
            <w:vAlign w:val="center"/>
            <w:hideMark/>
          </w:tcPr>
          <w:p w14:paraId="678EE17D" w14:textId="363DF676"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1755</w:t>
            </w:r>
          </w:p>
        </w:tc>
        <w:tc>
          <w:tcPr>
            <w:tcW w:w="1300" w:type="dxa"/>
            <w:noWrap/>
            <w:vAlign w:val="center"/>
            <w:hideMark/>
          </w:tcPr>
          <w:p w14:paraId="6F6D6F78" w14:textId="5C23C5E4"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2090</w:t>
            </w:r>
          </w:p>
        </w:tc>
        <w:tc>
          <w:tcPr>
            <w:tcW w:w="1300" w:type="dxa"/>
            <w:noWrap/>
            <w:vAlign w:val="center"/>
            <w:hideMark/>
          </w:tcPr>
          <w:p w14:paraId="545A407C" w14:textId="336A9200"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2267</w:t>
            </w:r>
          </w:p>
        </w:tc>
      </w:tr>
      <w:tr w:rsidR="00150C84" w:rsidRPr="0031740E" w14:paraId="34F793D4"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728730E9" w14:textId="6FB9B9B3"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33</w:t>
            </w:r>
          </w:p>
        </w:tc>
        <w:tc>
          <w:tcPr>
            <w:tcW w:w="1300" w:type="dxa"/>
            <w:noWrap/>
            <w:vAlign w:val="center"/>
            <w:hideMark/>
          </w:tcPr>
          <w:p w14:paraId="3C9405EE" w14:textId="517061AF"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1495</w:t>
            </w:r>
          </w:p>
        </w:tc>
        <w:tc>
          <w:tcPr>
            <w:tcW w:w="1300" w:type="dxa"/>
            <w:noWrap/>
            <w:vAlign w:val="center"/>
            <w:hideMark/>
          </w:tcPr>
          <w:p w14:paraId="15B44EDC" w14:textId="0B7B7562"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1630</w:t>
            </w:r>
          </w:p>
        </w:tc>
        <w:tc>
          <w:tcPr>
            <w:tcW w:w="1300" w:type="dxa"/>
            <w:noWrap/>
            <w:vAlign w:val="center"/>
            <w:hideMark/>
          </w:tcPr>
          <w:p w14:paraId="414207C4" w14:textId="7A99F2B3"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1954</w:t>
            </w:r>
          </w:p>
        </w:tc>
        <w:tc>
          <w:tcPr>
            <w:tcW w:w="1300" w:type="dxa"/>
            <w:noWrap/>
            <w:vAlign w:val="center"/>
            <w:hideMark/>
          </w:tcPr>
          <w:p w14:paraId="1D30CCBC" w14:textId="597F7CBB"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2332</w:t>
            </w:r>
          </w:p>
        </w:tc>
        <w:tc>
          <w:tcPr>
            <w:tcW w:w="1300" w:type="dxa"/>
            <w:noWrap/>
            <w:vAlign w:val="center"/>
            <w:hideMark/>
          </w:tcPr>
          <w:p w14:paraId="742B1CAA" w14:textId="721258FA"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2529</w:t>
            </w:r>
          </w:p>
        </w:tc>
      </w:tr>
      <w:tr w:rsidR="00150C84" w:rsidRPr="0031740E" w14:paraId="3E767A8A"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22EEA845" w14:textId="7327C97A"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34</w:t>
            </w:r>
          </w:p>
        </w:tc>
        <w:tc>
          <w:tcPr>
            <w:tcW w:w="1300" w:type="dxa"/>
            <w:noWrap/>
            <w:vAlign w:val="center"/>
            <w:hideMark/>
          </w:tcPr>
          <w:p w14:paraId="18EEFF6A" w14:textId="3D4F4C38"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1641</w:t>
            </w:r>
          </w:p>
        </w:tc>
        <w:tc>
          <w:tcPr>
            <w:tcW w:w="1300" w:type="dxa"/>
            <w:noWrap/>
            <w:vAlign w:val="center"/>
            <w:hideMark/>
          </w:tcPr>
          <w:p w14:paraId="23C93F5B" w14:textId="7CC55E94"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1796</w:t>
            </w:r>
          </w:p>
        </w:tc>
        <w:tc>
          <w:tcPr>
            <w:tcW w:w="1300" w:type="dxa"/>
            <w:noWrap/>
            <w:vAlign w:val="center"/>
            <w:hideMark/>
          </w:tcPr>
          <w:p w14:paraId="7A904239" w14:textId="7C7D6003"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2162</w:t>
            </w:r>
          </w:p>
        </w:tc>
        <w:tc>
          <w:tcPr>
            <w:tcW w:w="1300" w:type="dxa"/>
            <w:noWrap/>
            <w:vAlign w:val="center"/>
            <w:hideMark/>
          </w:tcPr>
          <w:p w14:paraId="0B497F71" w14:textId="599CF5C0"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2582</w:t>
            </w:r>
          </w:p>
        </w:tc>
        <w:tc>
          <w:tcPr>
            <w:tcW w:w="1300" w:type="dxa"/>
            <w:noWrap/>
            <w:vAlign w:val="center"/>
            <w:hideMark/>
          </w:tcPr>
          <w:p w14:paraId="1DAAD9E9" w14:textId="32D6660A"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2798</w:t>
            </w:r>
          </w:p>
        </w:tc>
      </w:tr>
      <w:tr w:rsidR="00150C84" w:rsidRPr="0031740E" w14:paraId="0D552F75"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55914E3A" w14:textId="0FABE1FE"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35</w:t>
            </w:r>
          </w:p>
        </w:tc>
        <w:tc>
          <w:tcPr>
            <w:tcW w:w="1300" w:type="dxa"/>
            <w:noWrap/>
            <w:vAlign w:val="center"/>
            <w:hideMark/>
          </w:tcPr>
          <w:p w14:paraId="6247D121" w14:textId="5E68DC0A"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1794</w:t>
            </w:r>
          </w:p>
        </w:tc>
        <w:tc>
          <w:tcPr>
            <w:tcW w:w="1300" w:type="dxa"/>
            <w:noWrap/>
            <w:vAlign w:val="center"/>
            <w:hideMark/>
          </w:tcPr>
          <w:p w14:paraId="782EC663" w14:textId="44200D05"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1969</w:t>
            </w:r>
          </w:p>
        </w:tc>
        <w:tc>
          <w:tcPr>
            <w:tcW w:w="1300" w:type="dxa"/>
            <w:noWrap/>
            <w:vAlign w:val="center"/>
            <w:hideMark/>
          </w:tcPr>
          <w:p w14:paraId="357DB748" w14:textId="4C64D627"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2378</w:t>
            </w:r>
          </w:p>
        </w:tc>
        <w:tc>
          <w:tcPr>
            <w:tcW w:w="1300" w:type="dxa"/>
            <w:noWrap/>
            <w:vAlign w:val="center"/>
            <w:hideMark/>
          </w:tcPr>
          <w:p w14:paraId="32ED0D9D" w14:textId="4F5983CB"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2836</w:t>
            </w:r>
          </w:p>
        </w:tc>
        <w:tc>
          <w:tcPr>
            <w:tcW w:w="1300" w:type="dxa"/>
            <w:noWrap/>
            <w:vAlign w:val="center"/>
            <w:hideMark/>
          </w:tcPr>
          <w:p w14:paraId="4B300C50" w14:textId="0720AC45"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3069</w:t>
            </w:r>
          </w:p>
        </w:tc>
      </w:tr>
      <w:tr w:rsidR="00150C84" w:rsidRPr="0031740E" w14:paraId="1AC929B4"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4E55E35B" w14:textId="4DC5DBEF"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36</w:t>
            </w:r>
          </w:p>
        </w:tc>
        <w:tc>
          <w:tcPr>
            <w:tcW w:w="1300" w:type="dxa"/>
            <w:noWrap/>
            <w:vAlign w:val="center"/>
            <w:hideMark/>
          </w:tcPr>
          <w:p w14:paraId="180A5F8B" w14:textId="6A3A8D2F"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1951</w:t>
            </w:r>
          </w:p>
        </w:tc>
        <w:tc>
          <w:tcPr>
            <w:tcW w:w="1300" w:type="dxa"/>
            <w:noWrap/>
            <w:vAlign w:val="center"/>
            <w:hideMark/>
          </w:tcPr>
          <w:p w14:paraId="61000846" w14:textId="3B675F44"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2146</w:t>
            </w:r>
          </w:p>
        </w:tc>
        <w:tc>
          <w:tcPr>
            <w:tcW w:w="1300" w:type="dxa"/>
            <w:noWrap/>
            <w:vAlign w:val="center"/>
            <w:hideMark/>
          </w:tcPr>
          <w:p w14:paraId="594A48C9" w14:textId="326BB4A3"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2594</w:t>
            </w:r>
          </w:p>
        </w:tc>
        <w:tc>
          <w:tcPr>
            <w:tcW w:w="1300" w:type="dxa"/>
            <w:noWrap/>
            <w:vAlign w:val="center"/>
            <w:hideMark/>
          </w:tcPr>
          <w:p w14:paraId="11D71B51" w14:textId="658F95A7"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3086</w:t>
            </w:r>
          </w:p>
        </w:tc>
        <w:tc>
          <w:tcPr>
            <w:tcW w:w="1300" w:type="dxa"/>
            <w:noWrap/>
            <w:vAlign w:val="center"/>
            <w:hideMark/>
          </w:tcPr>
          <w:p w14:paraId="043FB32B" w14:textId="05E1B039"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3331</w:t>
            </w:r>
          </w:p>
        </w:tc>
      </w:tr>
      <w:tr w:rsidR="00150C84" w:rsidRPr="0031740E" w14:paraId="2FB1A1BF"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2AB51F49" w14:textId="2644801E"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37</w:t>
            </w:r>
          </w:p>
        </w:tc>
        <w:tc>
          <w:tcPr>
            <w:tcW w:w="1300" w:type="dxa"/>
            <w:noWrap/>
            <w:vAlign w:val="center"/>
            <w:hideMark/>
          </w:tcPr>
          <w:p w14:paraId="325190E5" w14:textId="26958D93"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2109</w:t>
            </w:r>
          </w:p>
        </w:tc>
        <w:tc>
          <w:tcPr>
            <w:tcW w:w="1300" w:type="dxa"/>
            <w:noWrap/>
            <w:vAlign w:val="center"/>
            <w:hideMark/>
          </w:tcPr>
          <w:p w14:paraId="7E3064FF" w14:textId="09E662A2"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2323</w:t>
            </w:r>
          </w:p>
        </w:tc>
        <w:tc>
          <w:tcPr>
            <w:tcW w:w="1300" w:type="dxa"/>
            <w:noWrap/>
            <w:vAlign w:val="center"/>
            <w:hideMark/>
          </w:tcPr>
          <w:p w14:paraId="219F999A" w14:textId="6EA7AEC5"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2806</w:t>
            </w:r>
          </w:p>
        </w:tc>
        <w:tc>
          <w:tcPr>
            <w:tcW w:w="1300" w:type="dxa"/>
            <w:noWrap/>
            <w:vAlign w:val="center"/>
            <w:hideMark/>
          </w:tcPr>
          <w:p w14:paraId="02D4724E" w14:textId="49417D43"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3324</w:t>
            </w:r>
          </w:p>
        </w:tc>
        <w:tc>
          <w:tcPr>
            <w:tcW w:w="1300" w:type="dxa"/>
            <w:noWrap/>
            <w:vAlign w:val="center"/>
            <w:hideMark/>
          </w:tcPr>
          <w:p w14:paraId="2B31C725" w14:textId="76EE2687"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3578</w:t>
            </w:r>
          </w:p>
        </w:tc>
      </w:tr>
      <w:tr w:rsidR="00150C84" w:rsidRPr="0031740E" w14:paraId="35B86BFA"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5B57B9A7" w14:textId="733D04DF"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38</w:t>
            </w:r>
          </w:p>
        </w:tc>
        <w:tc>
          <w:tcPr>
            <w:tcW w:w="1300" w:type="dxa"/>
            <w:noWrap/>
            <w:vAlign w:val="center"/>
            <w:hideMark/>
          </w:tcPr>
          <w:p w14:paraId="4C96FBEB" w14:textId="73367925"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2266</w:t>
            </w:r>
          </w:p>
        </w:tc>
        <w:tc>
          <w:tcPr>
            <w:tcW w:w="1300" w:type="dxa"/>
            <w:noWrap/>
            <w:vAlign w:val="center"/>
            <w:hideMark/>
          </w:tcPr>
          <w:p w14:paraId="574B56EA" w14:textId="266A2295"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2496</w:t>
            </w:r>
          </w:p>
        </w:tc>
        <w:tc>
          <w:tcPr>
            <w:tcW w:w="1300" w:type="dxa"/>
            <w:noWrap/>
            <w:vAlign w:val="center"/>
            <w:hideMark/>
          </w:tcPr>
          <w:p w14:paraId="0052221C" w14:textId="1080B901"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3006</w:t>
            </w:r>
          </w:p>
        </w:tc>
        <w:tc>
          <w:tcPr>
            <w:tcW w:w="1300" w:type="dxa"/>
            <w:noWrap/>
            <w:vAlign w:val="center"/>
            <w:hideMark/>
          </w:tcPr>
          <w:p w14:paraId="69F32A24" w14:textId="5C7A76DA"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3540</w:t>
            </w:r>
          </w:p>
        </w:tc>
        <w:tc>
          <w:tcPr>
            <w:tcW w:w="1300" w:type="dxa"/>
            <w:noWrap/>
            <w:vAlign w:val="center"/>
            <w:hideMark/>
          </w:tcPr>
          <w:p w14:paraId="30A49A19" w14:textId="4EEA1BCA"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3798</w:t>
            </w:r>
          </w:p>
        </w:tc>
      </w:tr>
      <w:tr w:rsidR="00150C84" w:rsidRPr="0031740E" w14:paraId="07DA5995" w14:textId="77777777" w:rsidTr="00B34626">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1D15F125" w14:textId="4411BEBA"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39</w:t>
            </w:r>
          </w:p>
        </w:tc>
        <w:tc>
          <w:tcPr>
            <w:tcW w:w="1300" w:type="dxa"/>
            <w:noWrap/>
            <w:vAlign w:val="center"/>
            <w:hideMark/>
          </w:tcPr>
          <w:p w14:paraId="7F1326D0" w14:textId="52CF9E97"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2416</w:t>
            </w:r>
          </w:p>
        </w:tc>
        <w:tc>
          <w:tcPr>
            <w:tcW w:w="1300" w:type="dxa"/>
            <w:noWrap/>
            <w:vAlign w:val="center"/>
            <w:hideMark/>
          </w:tcPr>
          <w:p w14:paraId="1CC50754" w14:textId="6CFD59BC"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2658</w:t>
            </w:r>
          </w:p>
        </w:tc>
        <w:tc>
          <w:tcPr>
            <w:tcW w:w="1300" w:type="dxa"/>
            <w:noWrap/>
            <w:vAlign w:val="center"/>
            <w:hideMark/>
          </w:tcPr>
          <w:p w14:paraId="4DB6EE77" w14:textId="17DE6F8A"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3186</w:t>
            </w:r>
          </w:p>
        </w:tc>
        <w:tc>
          <w:tcPr>
            <w:tcW w:w="1300" w:type="dxa"/>
            <w:noWrap/>
            <w:vAlign w:val="center"/>
            <w:hideMark/>
          </w:tcPr>
          <w:p w14:paraId="7DE739F9" w14:textId="34B50EA4"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3726</w:t>
            </w:r>
          </w:p>
        </w:tc>
        <w:tc>
          <w:tcPr>
            <w:tcW w:w="1300" w:type="dxa"/>
            <w:noWrap/>
            <w:vAlign w:val="center"/>
            <w:hideMark/>
          </w:tcPr>
          <w:p w14:paraId="2AA7F121" w14:textId="056FD0E6" w:rsidR="00150C84" w:rsidRPr="0031740E" w:rsidRDefault="00150C84" w:rsidP="009A5FCC">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3982</w:t>
            </w:r>
          </w:p>
        </w:tc>
      </w:tr>
      <w:tr w:rsidR="00150C84" w:rsidRPr="0031740E" w14:paraId="19D24A47" w14:textId="77777777" w:rsidTr="00B346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004DEF7A" w14:textId="381575DA" w:rsidR="00150C84" w:rsidRPr="0031740E" w:rsidRDefault="00150C84" w:rsidP="009A5FCC">
            <w:pPr>
              <w:spacing w:before="100" w:beforeAutospacing="1" w:after="100" w:afterAutospacing="1" w:line="360" w:lineRule="auto"/>
              <w:jc w:val="center"/>
              <w:rPr>
                <w:rFonts w:ascii="Arial" w:eastAsia="Times New Roman" w:hAnsi="Arial" w:cs="Arial"/>
                <w:color w:val="000000"/>
                <w:sz w:val="22"/>
                <w:szCs w:val="22"/>
              </w:rPr>
            </w:pPr>
            <w:r w:rsidRPr="0031740E">
              <w:rPr>
                <w:rFonts w:ascii="Arial" w:eastAsia="Times New Roman" w:hAnsi="Arial" w:cs="Arial"/>
                <w:color w:val="000000"/>
                <w:sz w:val="22"/>
                <w:szCs w:val="22"/>
              </w:rPr>
              <w:t>40</w:t>
            </w:r>
          </w:p>
        </w:tc>
        <w:tc>
          <w:tcPr>
            <w:tcW w:w="1300" w:type="dxa"/>
            <w:noWrap/>
            <w:vAlign w:val="center"/>
            <w:hideMark/>
          </w:tcPr>
          <w:p w14:paraId="5EAB4D65" w14:textId="7F84F5B3"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2554</w:t>
            </w:r>
          </w:p>
        </w:tc>
        <w:tc>
          <w:tcPr>
            <w:tcW w:w="1300" w:type="dxa"/>
            <w:noWrap/>
            <w:vAlign w:val="center"/>
            <w:hideMark/>
          </w:tcPr>
          <w:p w14:paraId="6CC4F23B" w14:textId="76248198"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2805</w:t>
            </w:r>
          </w:p>
        </w:tc>
        <w:tc>
          <w:tcPr>
            <w:tcW w:w="1300" w:type="dxa"/>
            <w:noWrap/>
            <w:vAlign w:val="center"/>
            <w:hideMark/>
          </w:tcPr>
          <w:p w14:paraId="5A8DB9C4" w14:textId="38425AF3"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3338</w:t>
            </w:r>
          </w:p>
        </w:tc>
        <w:tc>
          <w:tcPr>
            <w:tcW w:w="1300" w:type="dxa"/>
            <w:noWrap/>
            <w:vAlign w:val="center"/>
            <w:hideMark/>
          </w:tcPr>
          <w:p w14:paraId="0A1C899F" w14:textId="199CB9F4"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3871</w:t>
            </w:r>
          </w:p>
        </w:tc>
        <w:tc>
          <w:tcPr>
            <w:tcW w:w="1300" w:type="dxa"/>
            <w:noWrap/>
            <w:vAlign w:val="center"/>
            <w:hideMark/>
          </w:tcPr>
          <w:p w14:paraId="03D83E14" w14:textId="263AE858" w:rsidR="00150C84" w:rsidRPr="0031740E" w:rsidRDefault="00150C84" w:rsidP="009A5FCC">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31740E">
              <w:rPr>
                <w:rFonts w:ascii="Arial" w:eastAsia="Times New Roman" w:hAnsi="Arial" w:cs="Arial"/>
                <w:color w:val="000000"/>
                <w:sz w:val="22"/>
                <w:szCs w:val="22"/>
              </w:rPr>
              <w:t>4121</w:t>
            </w:r>
          </w:p>
        </w:tc>
      </w:tr>
    </w:tbl>
    <w:p w14:paraId="5D48C1BE" w14:textId="42149057" w:rsidR="00150C84" w:rsidRPr="0031740E" w:rsidRDefault="00150C84" w:rsidP="00056A12">
      <w:pPr>
        <w:spacing w:before="100" w:beforeAutospacing="1" w:after="100" w:afterAutospacing="1" w:line="360" w:lineRule="auto"/>
        <w:rPr>
          <w:rFonts w:ascii="Arial" w:hAnsi="Arial" w:cs="Arial"/>
          <w:sz w:val="22"/>
          <w:szCs w:val="22"/>
        </w:rPr>
      </w:pPr>
    </w:p>
    <w:sectPr w:rsidR="00150C84" w:rsidRPr="0031740E" w:rsidSect="00AD4B87">
      <w:footerReference w:type="default" r:id="rId9"/>
      <w:pgSz w:w="11900" w:h="16840"/>
      <w:pgMar w:top="1418" w:right="1127" w:bottom="1418"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8F8C" w14:textId="77777777" w:rsidR="007F4E23" w:rsidRDefault="007F4E23" w:rsidP="005C78E1">
      <w:r>
        <w:separator/>
      </w:r>
    </w:p>
  </w:endnote>
  <w:endnote w:type="continuationSeparator" w:id="0">
    <w:p w14:paraId="3738182A" w14:textId="77777777" w:rsidR="007F4E23" w:rsidRDefault="007F4E23" w:rsidP="005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AC2A" w14:textId="07F34143" w:rsidR="006B29AB" w:rsidRDefault="006B29A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0728ED">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1F33B" w14:textId="77777777" w:rsidR="007F4E23" w:rsidRDefault="007F4E23" w:rsidP="005C78E1">
      <w:r>
        <w:separator/>
      </w:r>
    </w:p>
  </w:footnote>
  <w:footnote w:type="continuationSeparator" w:id="0">
    <w:p w14:paraId="20090BF2" w14:textId="77777777" w:rsidR="007F4E23" w:rsidRDefault="007F4E23" w:rsidP="005C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E1036"/>
    <w:multiLevelType w:val="hybridMultilevel"/>
    <w:tmpl w:val="57C6DB42"/>
    <w:lvl w:ilvl="0" w:tplc="F8520594">
      <w:start w:val="2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D4635"/>
    <w:multiLevelType w:val="hybridMultilevel"/>
    <w:tmpl w:val="E118FD96"/>
    <w:lvl w:ilvl="0" w:tplc="57D045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A1"/>
    <w:rsid w:val="000005FC"/>
    <w:rsid w:val="000012DB"/>
    <w:rsid w:val="0000309C"/>
    <w:rsid w:val="00003106"/>
    <w:rsid w:val="000114AB"/>
    <w:rsid w:val="0001332B"/>
    <w:rsid w:val="00014597"/>
    <w:rsid w:val="000147D4"/>
    <w:rsid w:val="00015673"/>
    <w:rsid w:val="0002171F"/>
    <w:rsid w:val="00026152"/>
    <w:rsid w:val="00031C0F"/>
    <w:rsid w:val="00034A62"/>
    <w:rsid w:val="00036658"/>
    <w:rsid w:val="000431A7"/>
    <w:rsid w:val="00047704"/>
    <w:rsid w:val="00056711"/>
    <w:rsid w:val="00056A12"/>
    <w:rsid w:val="000606B9"/>
    <w:rsid w:val="0006222A"/>
    <w:rsid w:val="00062E2D"/>
    <w:rsid w:val="000663D1"/>
    <w:rsid w:val="00070A5B"/>
    <w:rsid w:val="000723C3"/>
    <w:rsid w:val="000728ED"/>
    <w:rsid w:val="00073615"/>
    <w:rsid w:val="00074692"/>
    <w:rsid w:val="000859C8"/>
    <w:rsid w:val="0008618B"/>
    <w:rsid w:val="00086CB0"/>
    <w:rsid w:val="00092241"/>
    <w:rsid w:val="00094226"/>
    <w:rsid w:val="000943C6"/>
    <w:rsid w:val="000960AA"/>
    <w:rsid w:val="00096D84"/>
    <w:rsid w:val="000A20ED"/>
    <w:rsid w:val="000A3395"/>
    <w:rsid w:val="000A4EBB"/>
    <w:rsid w:val="000B1BB4"/>
    <w:rsid w:val="000B39F6"/>
    <w:rsid w:val="000B4431"/>
    <w:rsid w:val="000C0D87"/>
    <w:rsid w:val="000C2809"/>
    <w:rsid w:val="000C52CA"/>
    <w:rsid w:val="000C6CF3"/>
    <w:rsid w:val="000D0E17"/>
    <w:rsid w:val="000D207D"/>
    <w:rsid w:val="000D746B"/>
    <w:rsid w:val="000D77A4"/>
    <w:rsid w:val="000D7C8F"/>
    <w:rsid w:val="000E40C3"/>
    <w:rsid w:val="000E4374"/>
    <w:rsid w:val="000E46D0"/>
    <w:rsid w:val="000E5AD7"/>
    <w:rsid w:val="000E77D0"/>
    <w:rsid w:val="000E7A70"/>
    <w:rsid w:val="000F0CB9"/>
    <w:rsid w:val="000F1810"/>
    <w:rsid w:val="000F2A5F"/>
    <w:rsid w:val="000F3DA2"/>
    <w:rsid w:val="000F59AC"/>
    <w:rsid w:val="000F5DB5"/>
    <w:rsid w:val="00100965"/>
    <w:rsid w:val="00101B24"/>
    <w:rsid w:val="0010677B"/>
    <w:rsid w:val="00113F61"/>
    <w:rsid w:val="00124AA4"/>
    <w:rsid w:val="001254D6"/>
    <w:rsid w:val="001325FD"/>
    <w:rsid w:val="00141886"/>
    <w:rsid w:val="0014529C"/>
    <w:rsid w:val="001505AF"/>
    <w:rsid w:val="00150C84"/>
    <w:rsid w:val="00151674"/>
    <w:rsid w:val="00155961"/>
    <w:rsid w:val="00172169"/>
    <w:rsid w:val="001722CE"/>
    <w:rsid w:val="00172BE8"/>
    <w:rsid w:val="0017634E"/>
    <w:rsid w:val="00176573"/>
    <w:rsid w:val="00176BD4"/>
    <w:rsid w:val="00180226"/>
    <w:rsid w:val="00181F91"/>
    <w:rsid w:val="00183125"/>
    <w:rsid w:val="00184623"/>
    <w:rsid w:val="00186650"/>
    <w:rsid w:val="00190965"/>
    <w:rsid w:val="00192E6A"/>
    <w:rsid w:val="00192F93"/>
    <w:rsid w:val="001938CA"/>
    <w:rsid w:val="00196BEE"/>
    <w:rsid w:val="001A4DA6"/>
    <w:rsid w:val="001A4F25"/>
    <w:rsid w:val="001A508C"/>
    <w:rsid w:val="001A557A"/>
    <w:rsid w:val="001A5775"/>
    <w:rsid w:val="001A6B07"/>
    <w:rsid w:val="001A7EB7"/>
    <w:rsid w:val="001B4DB2"/>
    <w:rsid w:val="001B5037"/>
    <w:rsid w:val="001C10FB"/>
    <w:rsid w:val="001C158E"/>
    <w:rsid w:val="001C408C"/>
    <w:rsid w:val="001C484B"/>
    <w:rsid w:val="001D4CFE"/>
    <w:rsid w:val="001D6049"/>
    <w:rsid w:val="001E145A"/>
    <w:rsid w:val="001E4A4D"/>
    <w:rsid w:val="001E51ED"/>
    <w:rsid w:val="001E62ED"/>
    <w:rsid w:val="001F7AAA"/>
    <w:rsid w:val="002037D1"/>
    <w:rsid w:val="002045A1"/>
    <w:rsid w:val="00204AA8"/>
    <w:rsid w:val="002134A5"/>
    <w:rsid w:val="00215ACE"/>
    <w:rsid w:val="0022105B"/>
    <w:rsid w:val="0022307D"/>
    <w:rsid w:val="00225771"/>
    <w:rsid w:val="00227808"/>
    <w:rsid w:val="00232169"/>
    <w:rsid w:val="00232714"/>
    <w:rsid w:val="002341B5"/>
    <w:rsid w:val="00242B1B"/>
    <w:rsid w:val="0024364E"/>
    <w:rsid w:val="00256A74"/>
    <w:rsid w:val="00257608"/>
    <w:rsid w:val="00261FD1"/>
    <w:rsid w:val="0026283C"/>
    <w:rsid w:val="0026408B"/>
    <w:rsid w:val="0026580D"/>
    <w:rsid w:val="0027094D"/>
    <w:rsid w:val="00272680"/>
    <w:rsid w:val="00273257"/>
    <w:rsid w:val="00274935"/>
    <w:rsid w:val="00277120"/>
    <w:rsid w:val="00280020"/>
    <w:rsid w:val="00286330"/>
    <w:rsid w:val="00294616"/>
    <w:rsid w:val="002A0927"/>
    <w:rsid w:val="002A0F11"/>
    <w:rsid w:val="002A212B"/>
    <w:rsid w:val="002A4293"/>
    <w:rsid w:val="002A666B"/>
    <w:rsid w:val="002B4A1A"/>
    <w:rsid w:val="002B4D5F"/>
    <w:rsid w:val="002B7EF9"/>
    <w:rsid w:val="002C0174"/>
    <w:rsid w:val="002C2157"/>
    <w:rsid w:val="002C4A50"/>
    <w:rsid w:val="002C5B78"/>
    <w:rsid w:val="002C7400"/>
    <w:rsid w:val="002D079B"/>
    <w:rsid w:val="002D1817"/>
    <w:rsid w:val="002D2E50"/>
    <w:rsid w:val="002D3051"/>
    <w:rsid w:val="002D3EF7"/>
    <w:rsid w:val="002E0EC3"/>
    <w:rsid w:val="002F080D"/>
    <w:rsid w:val="002F1ECA"/>
    <w:rsid w:val="002F22AA"/>
    <w:rsid w:val="002F2964"/>
    <w:rsid w:val="002F4CAC"/>
    <w:rsid w:val="002F4CBB"/>
    <w:rsid w:val="00305B12"/>
    <w:rsid w:val="00305EBB"/>
    <w:rsid w:val="003117A5"/>
    <w:rsid w:val="00314042"/>
    <w:rsid w:val="0031442B"/>
    <w:rsid w:val="00314C0D"/>
    <w:rsid w:val="00316422"/>
    <w:rsid w:val="0031740E"/>
    <w:rsid w:val="00317531"/>
    <w:rsid w:val="0032016E"/>
    <w:rsid w:val="00324C0C"/>
    <w:rsid w:val="00332B48"/>
    <w:rsid w:val="00335BC1"/>
    <w:rsid w:val="00343484"/>
    <w:rsid w:val="00343CF5"/>
    <w:rsid w:val="003467AF"/>
    <w:rsid w:val="00347089"/>
    <w:rsid w:val="00347EAA"/>
    <w:rsid w:val="00350019"/>
    <w:rsid w:val="00356E7C"/>
    <w:rsid w:val="00356ECE"/>
    <w:rsid w:val="00360B2A"/>
    <w:rsid w:val="00363561"/>
    <w:rsid w:val="00364459"/>
    <w:rsid w:val="00370C18"/>
    <w:rsid w:val="00372E9A"/>
    <w:rsid w:val="003761FC"/>
    <w:rsid w:val="003764BF"/>
    <w:rsid w:val="003767F2"/>
    <w:rsid w:val="00381F9D"/>
    <w:rsid w:val="0038260C"/>
    <w:rsid w:val="00382B7B"/>
    <w:rsid w:val="00386DEF"/>
    <w:rsid w:val="003931F0"/>
    <w:rsid w:val="00393393"/>
    <w:rsid w:val="00394286"/>
    <w:rsid w:val="00394E37"/>
    <w:rsid w:val="00395687"/>
    <w:rsid w:val="00397D1D"/>
    <w:rsid w:val="003A256E"/>
    <w:rsid w:val="003A777C"/>
    <w:rsid w:val="003B02DF"/>
    <w:rsid w:val="003B230B"/>
    <w:rsid w:val="003B6501"/>
    <w:rsid w:val="003B7FCD"/>
    <w:rsid w:val="003C3B45"/>
    <w:rsid w:val="003C3BC3"/>
    <w:rsid w:val="003C41C3"/>
    <w:rsid w:val="003C55A2"/>
    <w:rsid w:val="003C7E07"/>
    <w:rsid w:val="003D1EB9"/>
    <w:rsid w:val="003D31C0"/>
    <w:rsid w:val="003D408F"/>
    <w:rsid w:val="003D4C4F"/>
    <w:rsid w:val="003E1A5A"/>
    <w:rsid w:val="003E2DB9"/>
    <w:rsid w:val="003E37C9"/>
    <w:rsid w:val="003F3C69"/>
    <w:rsid w:val="003F64EE"/>
    <w:rsid w:val="00400D73"/>
    <w:rsid w:val="00403C15"/>
    <w:rsid w:val="00410A4F"/>
    <w:rsid w:val="00414E2A"/>
    <w:rsid w:val="0041538C"/>
    <w:rsid w:val="00417C92"/>
    <w:rsid w:val="004214AB"/>
    <w:rsid w:val="00425FB0"/>
    <w:rsid w:val="00427515"/>
    <w:rsid w:val="00427C25"/>
    <w:rsid w:val="004366F8"/>
    <w:rsid w:val="0044215F"/>
    <w:rsid w:val="004447C9"/>
    <w:rsid w:val="00446A3B"/>
    <w:rsid w:val="00450769"/>
    <w:rsid w:val="00453DEF"/>
    <w:rsid w:val="00456D9D"/>
    <w:rsid w:val="004570AC"/>
    <w:rsid w:val="00470EB1"/>
    <w:rsid w:val="00471023"/>
    <w:rsid w:val="0047121C"/>
    <w:rsid w:val="00472904"/>
    <w:rsid w:val="004977EF"/>
    <w:rsid w:val="00497AB5"/>
    <w:rsid w:val="004A2D43"/>
    <w:rsid w:val="004A4190"/>
    <w:rsid w:val="004A43C7"/>
    <w:rsid w:val="004B122C"/>
    <w:rsid w:val="004B17A9"/>
    <w:rsid w:val="004B4847"/>
    <w:rsid w:val="004B5C95"/>
    <w:rsid w:val="004C1098"/>
    <w:rsid w:val="004C58D6"/>
    <w:rsid w:val="004C7475"/>
    <w:rsid w:val="004C787C"/>
    <w:rsid w:val="004D053C"/>
    <w:rsid w:val="004D1925"/>
    <w:rsid w:val="004D1A31"/>
    <w:rsid w:val="004D29E8"/>
    <w:rsid w:val="004D3B0A"/>
    <w:rsid w:val="004D6D23"/>
    <w:rsid w:val="004E7805"/>
    <w:rsid w:val="004F025D"/>
    <w:rsid w:val="004F0E5D"/>
    <w:rsid w:val="004F4DE1"/>
    <w:rsid w:val="005062CA"/>
    <w:rsid w:val="00510D23"/>
    <w:rsid w:val="00514DFB"/>
    <w:rsid w:val="00515137"/>
    <w:rsid w:val="00524E03"/>
    <w:rsid w:val="0053010D"/>
    <w:rsid w:val="00534848"/>
    <w:rsid w:val="00535C08"/>
    <w:rsid w:val="0054296F"/>
    <w:rsid w:val="005453A5"/>
    <w:rsid w:val="005453AB"/>
    <w:rsid w:val="00546C50"/>
    <w:rsid w:val="00547075"/>
    <w:rsid w:val="0055231C"/>
    <w:rsid w:val="00553D5B"/>
    <w:rsid w:val="00554BF0"/>
    <w:rsid w:val="00557397"/>
    <w:rsid w:val="0055787A"/>
    <w:rsid w:val="00560C0E"/>
    <w:rsid w:val="00564A33"/>
    <w:rsid w:val="005659D3"/>
    <w:rsid w:val="00571C52"/>
    <w:rsid w:val="00573C00"/>
    <w:rsid w:val="00581E70"/>
    <w:rsid w:val="00584957"/>
    <w:rsid w:val="005942E4"/>
    <w:rsid w:val="0059529C"/>
    <w:rsid w:val="005961EC"/>
    <w:rsid w:val="00597701"/>
    <w:rsid w:val="005A31C4"/>
    <w:rsid w:val="005A596C"/>
    <w:rsid w:val="005A68B4"/>
    <w:rsid w:val="005A7FDC"/>
    <w:rsid w:val="005B2118"/>
    <w:rsid w:val="005B3F94"/>
    <w:rsid w:val="005B5BD8"/>
    <w:rsid w:val="005B7DC8"/>
    <w:rsid w:val="005C053C"/>
    <w:rsid w:val="005C5F7E"/>
    <w:rsid w:val="005C78E1"/>
    <w:rsid w:val="005D33DB"/>
    <w:rsid w:val="005D51BB"/>
    <w:rsid w:val="005D6D3F"/>
    <w:rsid w:val="005D6ED2"/>
    <w:rsid w:val="005E13D1"/>
    <w:rsid w:val="005F332C"/>
    <w:rsid w:val="005F49BC"/>
    <w:rsid w:val="005F6A7F"/>
    <w:rsid w:val="005F6E45"/>
    <w:rsid w:val="005F7592"/>
    <w:rsid w:val="00600968"/>
    <w:rsid w:val="006015BE"/>
    <w:rsid w:val="00604245"/>
    <w:rsid w:val="00604B7E"/>
    <w:rsid w:val="00606429"/>
    <w:rsid w:val="00614546"/>
    <w:rsid w:val="006262AE"/>
    <w:rsid w:val="00631FCD"/>
    <w:rsid w:val="006355BB"/>
    <w:rsid w:val="00640C3D"/>
    <w:rsid w:val="006441D0"/>
    <w:rsid w:val="006443C6"/>
    <w:rsid w:val="006458E8"/>
    <w:rsid w:val="006469BA"/>
    <w:rsid w:val="00646DD5"/>
    <w:rsid w:val="00651AFB"/>
    <w:rsid w:val="006524F1"/>
    <w:rsid w:val="00654D21"/>
    <w:rsid w:val="00655CFE"/>
    <w:rsid w:val="00667503"/>
    <w:rsid w:val="00667C5C"/>
    <w:rsid w:val="006728EB"/>
    <w:rsid w:val="00674DC0"/>
    <w:rsid w:val="006750AF"/>
    <w:rsid w:val="00682A52"/>
    <w:rsid w:val="006838FC"/>
    <w:rsid w:val="00685F2A"/>
    <w:rsid w:val="00691BF7"/>
    <w:rsid w:val="00691C82"/>
    <w:rsid w:val="00692D2D"/>
    <w:rsid w:val="00693DF4"/>
    <w:rsid w:val="00697230"/>
    <w:rsid w:val="006A10FE"/>
    <w:rsid w:val="006A65BC"/>
    <w:rsid w:val="006B29AB"/>
    <w:rsid w:val="006C45AE"/>
    <w:rsid w:val="006C547F"/>
    <w:rsid w:val="006D122C"/>
    <w:rsid w:val="006D5AC2"/>
    <w:rsid w:val="006D5C85"/>
    <w:rsid w:val="006E2390"/>
    <w:rsid w:val="006E3703"/>
    <w:rsid w:val="006E6D78"/>
    <w:rsid w:val="006F0006"/>
    <w:rsid w:val="006F1FF3"/>
    <w:rsid w:val="006F31B8"/>
    <w:rsid w:val="006F683C"/>
    <w:rsid w:val="00705624"/>
    <w:rsid w:val="00710711"/>
    <w:rsid w:val="00712BA5"/>
    <w:rsid w:val="00712D4A"/>
    <w:rsid w:val="0071546B"/>
    <w:rsid w:val="00716A9E"/>
    <w:rsid w:val="00720C8D"/>
    <w:rsid w:val="00721EB0"/>
    <w:rsid w:val="0072278B"/>
    <w:rsid w:val="00722AAA"/>
    <w:rsid w:val="007246A7"/>
    <w:rsid w:val="00725236"/>
    <w:rsid w:val="00726B7C"/>
    <w:rsid w:val="007334E6"/>
    <w:rsid w:val="007364E8"/>
    <w:rsid w:val="0074261C"/>
    <w:rsid w:val="007443F7"/>
    <w:rsid w:val="00754B06"/>
    <w:rsid w:val="007561AE"/>
    <w:rsid w:val="0076166A"/>
    <w:rsid w:val="00761A61"/>
    <w:rsid w:val="007705EC"/>
    <w:rsid w:val="007723A2"/>
    <w:rsid w:val="00774FB6"/>
    <w:rsid w:val="007757B5"/>
    <w:rsid w:val="00787556"/>
    <w:rsid w:val="007912C1"/>
    <w:rsid w:val="007925DB"/>
    <w:rsid w:val="007948C5"/>
    <w:rsid w:val="007A119B"/>
    <w:rsid w:val="007A623C"/>
    <w:rsid w:val="007B3067"/>
    <w:rsid w:val="007B67BF"/>
    <w:rsid w:val="007C0676"/>
    <w:rsid w:val="007C128D"/>
    <w:rsid w:val="007C1418"/>
    <w:rsid w:val="007C5F23"/>
    <w:rsid w:val="007C6D31"/>
    <w:rsid w:val="007D0198"/>
    <w:rsid w:val="007D1C2F"/>
    <w:rsid w:val="007D4848"/>
    <w:rsid w:val="007D71C9"/>
    <w:rsid w:val="007F10F0"/>
    <w:rsid w:val="007F1142"/>
    <w:rsid w:val="007F22CE"/>
    <w:rsid w:val="007F35E5"/>
    <w:rsid w:val="007F4E23"/>
    <w:rsid w:val="007F6236"/>
    <w:rsid w:val="008018E8"/>
    <w:rsid w:val="008145CC"/>
    <w:rsid w:val="008224BB"/>
    <w:rsid w:val="00825090"/>
    <w:rsid w:val="008272CA"/>
    <w:rsid w:val="008312E5"/>
    <w:rsid w:val="00834C93"/>
    <w:rsid w:val="0083581C"/>
    <w:rsid w:val="00837524"/>
    <w:rsid w:val="00843F75"/>
    <w:rsid w:val="00845819"/>
    <w:rsid w:val="00851871"/>
    <w:rsid w:val="008522EC"/>
    <w:rsid w:val="008525EC"/>
    <w:rsid w:val="0085634B"/>
    <w:rsid w:val="00857462"/>
    <w:rsid w:val="00862343"/>
    <w:rsid w:val="008654FF"/>
    <w:rsid w:val="008775E4"/>
    <w:rsid w:val="00880248"/>
    <w:rsid w:val="008806E9"/>
    <w:rsid w:val="00881693"/>
    <w:rsid w:val="00882EF0"/>
    <w:rsid w:val="00885198"/>
    <w:rsid w:val="00890210"/>
    <w:rsid w:val="008906E1"/>
    <w:rsid w:val="00891288"/>
    <w:rsid w:val="008928F5"/>
    <w:rsid w:val="00897957"/>
    <w:rsid w:val="008A03BF"/>
    <w:rsid w:val="008A08AB"/>
    <w:rsid w:val="008A0AB1"/>
    <w:rsid w:val="008A0F13"/>
    <w:rsid w:val="008A1C73"/>
    <w:rsid w:val="008A20CD"/>
    <w:rsid w:val="008B4159"/>
    <w:rsid w:val="008B6162"/>
    <w:rsid w:val="008B777E"/>
    <w:rsid w:val="008C0227"/>
    <w:rsid w:val="008C1997"/>
    <w:rsid w:val="008C2EC4"/>
    <w:rsid w:val="008C6B02"/>
    <w:rsid w:val="008D2286"/>
    <w:rsid w:val="008D3470"/>
    <w:rsid w:val="008D58A2"/>
    <w:rsid w:val="008D67AB"/>
    <w:rsid w:val="008E1210"/>
    <w:rsid w:val="008E61D9"/>
    <w:rsid w:val="008F275A"/>
    <w:rsid w:val="008F2DFC"/>
    <w:rsid w:val="008F4C8D"/>
    <w:rsid w:val="008F50DA"/>
    <w:rsid w:val="008F7C5F"/>
    <w:rsid w:val="00901994"/>
    <w:rsid w:val="00905666"/>
    <w:rsid w:val="00905F05"/>
    <w:rsid w:val="00911489"/>
    <w:rsid w:val="0091212D"/>
    <w:rsid w:val="00912C47"/>
    <w:rsid w:val="00913FCF"/>
    <w:rsid w:val="00922664"/>
    <w:rsid w:val="009247F7"/>
    <w:rsid w:val="00924F6A"/>
    <w:rsid w:val="00925165"/>
    <w:rsid w:val="00925CE0"/>
    <w:rsid w:val="00927F96"/>
    <w:rsid w:val="00931B89"/>
    <w:rsid w:val="009329A9"/>
    <w:rsid w:val="00933392"/>
    <w:rsid w:val="00934B7C"/>
    <w:rsid w:val="00936179"/>
    <w:rsid w:val="009361A9"/>
    <w:rsid w:val="009379EE"/>
    <w:rsid w:val="0094353C"/>
    <w:rsid w:val="00956F10"/>
    <w:rsid w:val="00965AB9"/>
    <w:rsid w:val="009660F4"/>
    <w:rsid w:val="00967BE1"/>
    <w:rsid w:val="00967FE8"/>
    <w:rsid w:val="00970719"/>
    <w:rsid w:val="009729AE"/>
    <w:rsid w:val="00977830"/>
    <w:rsid w:val="00981263"/>
    <w:rsid w:val="00982460"/>
    <w:rsid w:val="009843F4"/>
    <w:rsid w:val="0098465C"/>
    <w:rsid w:val="00986A0C"/>
    <w:rsid w:val="009900A1"/>
    <w:rsid w:val="00993CAF"/>
    <w:rsid w:val="00993D21"/>
    <w:rsid w:val="009948A0"/>
    <w:rsid w:val="00997EE0"/>
    <w:rsid w:val="009A0770"/>
    <w:rsid w:val="009A2921"/>
    <w:rsid w:val="009A36C0"/>
    <w:rsid w:val="009A5942"/>
    <w:rsid w:val="009A5FCC"/>
    <w:rsid w:val="009A6E78"/>
    <w:rsid w:val="009B6F6E"/>
    <w:rsid w:val="009C00E8"/>
    <w:rsid w:val="009C1F28"/>
    <w:rsid w:val="009C4AE7"/>
    <w:rsid w:val="009C6EB5"/>
    <w:rsid w:val="009D39AE"/>
    <w:rsid w:val="009D5D97"/>
    <w:rsid w:val="009D6CF4"/>
    <w:rsid w:val="009D709D"/>
    <w:rsid w:val="009D7AB6"/>
    <w:rsid w:val="009E1CEE"/>
    <w:rsid w:val="009E2E38"/>
    <w:rsid w:val="009E2FF3"/>
    <w:rsid w:val="009E5451"/>
    <w:rsid w:val="009F3041"/>
    <w:rsid w:val="009F42AD"/>
    <w:rsid w:val="00A026D2"/>
    <w:rsid w:val="00A06359"/>
    <w:rsid w:val="00A07DC3"/>
    <w:rsid w:val="00A12497"/>
    <w:rsid w:val="00A150D6"/>
    <w:rsid w:val="00A153EE"/>
    <w:rsid w:val="00A15716"/>
    <w:rsid w:val="00A216DD"/>
    <w:rsid w:val="00A21860"/>
    <w:rsid w:val="00A30A54"/>
    <w:rsid w:val="00A31B48"/>
    <w:rsid w:val="00A31E66"/>
    <w:rsid w:val="00A40F74"/>
    <w:rsid w:val="00A46B41"/>
    <w:rsid w:val="00A55338"/>
    <w:rsid w:val="00A640B5"/>
    <w:rsid w:val="00A711C1"/>
    <w:rsid w:val="00A737A8"/>
    <w:rsid w:val="00A74226"/>
    <w:rsid w:val="00A7500A"/>
    <w:rsid w:val="00A754EA"/>
    <w:rsid w:val="00A77DFD"/>
    <w:rsid w:val="00A8119B"/>
    <w:rsid w:val="00A81F1B"/>
    <w:rsid w:val="00A83761"/>
    <w:rsid w:val="00A90511"/>
    <w:rsid w:val="00A97F79"/>
    <w:rsid w:val="00AA2C0D"/>
    <w:rsid w:val="00AA761F"/>
    <w:rsid w:val="00AB0F10"/>
    <w:rsid w:val="00AC26CE"/>
    <w:rsid w:val="00AC3B7E"/>
    <w:rsid w:val="00AC4BF3"/>
    <w:rsid w:val="00AC55AB"/>
    <w:rsid w:val="00AC648A"/>
    <w:rsid w:val="00AC698A"/>
    <w:rsid w:val="00AD074F"/>
    <w:rsid w:val="00AD2793"/>
    <w:rsid w:val="00AD34D3"/>
    <w:rsid w:val="00AD48D9"/>
    <w:rsid w:val="00AD4B87"/>
    <w:rsid w:val="00AD4C90"/>
    <w:rsid w:val="00AD5811"/>
    <w:rsid w:val="00AD68C5"/>
    <w:rsid w:val="00AD7994"/>
    <w:rsid w:val="00AE167A"/>
    <w:rsid w:val="00AE36E7"/>
    <w:rsid w:val="00AE552F"/>
    <w:rsid w:val="00AE56BF"/>
    <w:rsid w:val="00AF2EC0"/>
    <w:rsid w:val="00AF3FF8"/>
    <w:rsid w:val="00AF4509"/>
    <w:rsid w:val="00AF4CC4"/>
    <w:rsid w:val="00AF5777"/>
    <w:rsid w:val="00B02AD0"/>
    <w:rsid w:val="00B1475F"/>
    <w:rsid w:val="00B14C2F"/>
    <w:rsid w:val="00B1620D"/>
    <w:rsid w:val="00B17A6B"/>
    <w:rsid w:val="00B213AC"/>
    <w:rsid w:val="00B27842"/>
    <w:rsid w:val="00B27AFA"/>
    <w:rsid w:val="00B32927"/>
    <w:rsid w:val="00B3298C"/>
    <w:rsid w:val="00B34161"/>
    <w:rsid w:val="00B34626"/>
    <w:rsid w:val="00B35A8E"/>
    <w:rsid w:val="00B36578"/>
    <w:rsid w:val="00B441D8"/>
    <w:rsid w:val="00B44C0A"/>
    <w:rsid w:val="00B504CA"/>
    <w:rsid w:val="00B50DE4"/>
    <w:rsid w:val="00B56A6E"/>
    <w:rsid w:val="00B5759F"/>
    <w:rsid w:val="00B6047D"/>
    <w:rsid w:val="00B60971"/>
    <w:rsid w:val="00B66449"/>
    <w:rsid w:val="00B706F4"/>
    <w:rsid w:val="00B740F0"/>
    <w:rsid w:val="00B805DD"/>
    <w:rsid w:val="00B81508"/>
    <w:rsid w:val="00B82853"/>
    <w:rsid w:val="00B91358"/>
    <w:rsid w:val="00B91DF0"/>
    <w:rsid w:val="00B92FA2"/>
    <w:rsid w:val="00B96A35"/>
    <w:rsid w:val="00B97527"/>
    <w:rsid w:val="00BA14CD"/>
    <w:rsid w:val="00BA799C"/>
    <w:rsid w:val="00BB19FE"/>
    <w:rsid w:val="00BB2482"/>
    <w:rsid w:val="00BB2F41"/>
    <w:rsid w:val="00BB564F"/>
    <w:rsid w:val="00BC1171"/>
    <w:rsid w:val="00BD2114"/>
    <w:rsid w:val="00BD25EC"/>
    <w:rsid w:val="00BD54A8"/>
    <w:rsid w:val="00BD57E4"/>
    <w:rsid w:val="00BE13A1"/>
    <w:rsid w:val="00BE3A92"/>
    <w:rsid w:val="00BE52B4"/>
    <w:rsid w:val="00BE610F"/>
    <w:rsid w:val="00BE7206"/>
    <w:rsid w:val="00BF0ECF"/>
    <w:rsid w:val="00BF1E36"/>
    <w:rsid w:val="00BF2D76"/>
    <w:rsid w:val="00BF429F"/>
    <w:rsid w:val="00C02748"/>
    <w:rsid w:val="00C03C5D"/>
    <w:rsid w:val="00C04A16"/>
    <w:rsid w:val="00C05AFF"/>
    <w:rsid w:val="00C13D75"/>
    <w:rsid w:val="00C148C0"/>
    <w:rsid w:val="00C26AB4"/>
    <w:rsid w:val="00C271E0"/>
    <w:rsid w:val="00C344BD"/>
    <w:rsid w:val="00C344C5"/>
    <w:rsid w:val="00C37CC4"/>
    <w:rsid w:val="00C41E3D"/>
    <w:rsid w:val="00C428BD"/>
    <w:rsid w:val="00C4443A"/>
    <w:rsid w:val="00C46F18"/>
    <w:rsid w:val="00C47023"/>
    <w:rsid w:val="00C52CB5"/>
    <w:rsid w:val="00C544A0"/>
    <w:rsid w:val="00C566CA"/>
    <w:rsid w:val="00C61F92"/>
    <w:rsid w:val="00C64105"/>
    <w:rsid w:val="00C676E0"/>
    <w:rsid w:val="00C70893"/>
    <w:rsid w:val="00C728B2"/>
    <w:rsid w:val="00C72EE9"/>
    <w:rsid w:val="00C7648F"/>
    <w:rsid w:val="00C76D32"/>
    <w:rsid w:val="00C773BD"/>
    <w:rsid w:val="00C8503E"/>
    <w:rsid w:val="00C8535E"/>
    <w:rsid w:val="00C8594C"/>
    <w:rsid w:val="00C877D9"/>
    <w:rsid w:val="00C9383C"/>
    <w:rsid w:val="00C941AD"/>
    <w:rsid w:val="00C949BE"/>
    <w:rsid w:val="00C9605B"/>
    <w:rsid w:val="00C96DA6"/>
    <w:rsid w:val="00CA1061"/>
    <w:rsid w:val="00CA25D7"/>
    <w:rsid w:val="00CA56DD"/>
    <w:rsid w:val="00CB6EE5"/>
    <w:rsid w:val="00CB6EF5"/>
    <w:rsid w:val="00CC4598"/>
    <w:rsid w:val="00CC7506"/>
    <w:rsid w:val="00CD1686"/>
    <w:rsid w:val="00CD3670"/>
    <w:rsid w:val="00CD4C1E"/>
    <w:rsid w:val="00CE3177"/>
    <w:rsid w:val="00CE4A28"/>
    <w:rsid w:val="00CE6AAF"/>
    <w:rsid w:val="00CF0064"/>
    <w:rsid w:val="00CF11FF"/>
    <w:rsid w:val="00CF2E59"/>
    <w:rsid w:val="00CF335E"/>
    <w:rsid w:val="00CF53AF"/>
    <w:rsid w:val="00CF6E60"/>
    <w:rsid w:val="00D109CF"/>
    <w:rsid w:val="00D14140"/>
    <w:rsid w:val="00D144A8"/>
    <w:rsid w:val="00D17FA2"/>
    <w:rsid w:val="00D20467"/>
    <w:rsid w:val="00D21E99"/>
    <w:rsid w:val="00D22352"/>
    <w:rsid w:val="00D23A15"/>
    <w:rsid w:val="00D240CA"/>
    <w:rsid w:val="00D32086"/>
    <w:rsid w:val="00D321B0"/>
    <w:rsid w:val="00D36CE4"/>
    <w:rsid w:val="00D4212A"/>
    <w:rsid w:val="00D42664"/>
    <w:rsid w:val="00D432A0"/>
    <w:rsid w:val="00D45095"/>
    <w:rsid w:val="00D45B98"/>
    <w:rsid w:val="00D47415"/>
    <w:rsid w:val="00D4793A"/>
    <w:rsid w:val="00D51E56"/>
    <w:rsid w:val="00D521A5"/>
    <w:rsid w:val="00D55BC1"/>
    <w:rsid w:val="00D614EA"/>
    <w:rsid w:val="00D62B58"/>
    <w:rsid w:val="00D63BB6"/>
    <w:rsid w:val="00D65CB8"/>
    <w:rsid w:val="00D67CA9"/>
    <w:rsid w:val="00D7004D"/>
    <w:rsid w:val="00D71B61"/>
    <w:rsid w:val="00D81619"/>
    <w:rsid w:val="00D85031"/>
    <w:rsid w:val="00D85DAF"/>
    <w:rsid w:val="00D86991"/>
    <w:rsid w:val="00D879E7"/>
    <w:rsid w:val="00D90C66"/>
    <w:rsid w:val="00D93129"/>
    <w:rsid w:val="00D936B7"/>
    <w:rsid w:val="00DA54F1"/>
    <w:rsid w:val="00DB0E49"/>
    <w:rsid w:val="00DB382F"/>
    <w:rsid w:val="00DB6575"/>
    <w:rsid w:val="00DB7096"/>
    <w:rsid w:val="00DC0D0B"/>
    <w:rsid w:val="00DC4CF5"/>
    <w:rsid w:val="00DC51A6"/>
    <w:rsid w:val="00DC5AF4"/>
    <w:rsid w:val="00DC5D6A"/>
    <w:rsid w:val="00DC6BC7"/>
    <w:rsid w:val="00DD083C"/>
    <w:rsid w:val="00DD39A8"/>
    <w:rsid w:val="00DD3F02"/>
    <w:rsid w:val="00DD5BDC"/>
    <w:rsid w:val="00DE0877"/>
    <w:rsid w:val="00DE7441"/>
    <w:rsid w:val="00DF1095"/>
    <w:rsid w:val="00DF2AC1"/>
    <w:rsid w:val="00DF4D6B"/>
    <w:rsid w:val="00E02A09"/>
    <w:rsid w:val="00E02A66"/>
    <w:rsid w:val="00E02B69"/>
    <w:rsid w:val="00E12B01"/>
    <w:rsid w:val="00E16003"/>
    <w:rsid w:val="00E17EEA"/>
    <w:rsid w:val="00E21D95"/>
    <w:rsid w:val="00E22290"/>
    <w:rsid w:val="00E264A7"/>
    <w:rsid w:val="00E277CD"/>
    <w:rsid w:val="00E313C1"/>
    <w:rsid w:val="00E31421"/>
    <w:rsid w:val="00E31F5D"/>
    <w:rsid w:val="00E320F3"/>
    <w:rsid w:val="00E34279"/>
    <w:rsid w:val="00E34C4B"/>
    <w:rsid w:val="00E41504"/>
    <w:rsid w:val="00E450B2"/>
    <w:rsid w:val="00E470D6"/>
    <w:rsid w:val="00E50832"/>
    <w:rsid w:val="00E53524"/>
    <w:rsid w:val="00E55DCE"/>
    <w:rsid w:val="00E61900"/>
    <w:rsid w:val="00E66F53"/>
    <w:rsid w:val="00E67456"/>
    <w:rsid w:val="00E7040A"/>
    <w:rsid w:val="00E7152C"/>
    <w:rsid w:val="00E71F14"/>
    <w:rsid w:val="00E73463"/>
    <w:rsid w:val="00E74CCB"/>
    <w:rsid w:val="00E752D5"/>
    <w:rsid w:val="00E81E55"/>
    <w:rsid w:val="00E83AA7"/>
    <w:rsid w:val="00E83AF9"/>
    <w:rsid w:val="00E841E6"/>
    <w:rsid w:val="00E91C83"/>
    <w:rsid w:val="00E93CDA"/>
    <w:rsid w:val="00E956F4"/>
    <w:rsid w:val="00E96FEA"/>
    <w:rsid w:val="00EB0ABB"/>
    <w:rsid w:val="00EC2FBB"/>
    <w:rsid w:val="00ED0C80"/>
    <w:rsid w:val="00ED0EEB"/>
    <w:rsid w:val="00ED16C9"/>
    <w:rsid w:val="00ED2D1C"/>
    <w:rsid w:val="00ED5766"/>
    <w:rsid w:val="00ED6E4C"/>
    <w:rsid w:val="00EE36D5"/>
    <w:rsid w:val="00EE56BF"/>
    <w:rsid w:val="00EF0E2E"/>
    <w:rsid w:val="00EF2D9B"/>
    <w:rsid w:val="00EF3E2E"/>
    <w:rsid w:val="00EF440A"/>
    <w:rsid w:val="00EF4B92"/>
    <w:rsid w:val="00EF60C5"/>
    <w:rsid w:val="00EF6B96"/>
    <w:rsid w:val="00F04813"/>
    <w:rsid w:val="00F05018"/>
    <w:rsid w:val="00F117B6"/>
    <w:rsid w:val="00F1278B"/>
    <w:rsid w:val="00F146C3"/>
    <w:rsid w:val="00F1496D"/>
    <w:rsid w:val="00F166F3"/>
    <w:rsid w:val="00F173F5"/>
    <w:rsid w:val="00F22B8A"/>
    <w:rsid w:val="00F24903"/>
    <w:rsid w:val="00F25939"/>
    <w:rsid w:val="00F26A34"/>
    <w:rsid w:val="00F27109"/>
    <w:rsid w:val="00F33AB4"/>
    <w:rsid w:val="00F35552"/>
    <w:rsid w:val="00F361B3"/>
    <w:rsid w:val="00F36468"/>
    <w:rsid w:val="00F40209"/>
    <w:rsid w:val="00F40F44"/>
    <w:rsid w:val="00F41DDE"/>
    <w:rsid w:val="00F440F2"/>
    <w:rsid w:val="00F45940"/>
    <w:rsid w:val="00F46209"/>
    <w:rsid w:val="00F54ABB"/>
    <w:rsid w:val="00F54DA3"/>
    <w:rsid w:val="00F555AD"/>
    <w:rsid w:val="00F56A12"/>
    <w:rsid w:val="00F60936"/>
    <w:rsid w:val="00F62779"/>
    <w:rsid w:val="00F64574"/>
    <w:rsid w:val="00F678B9"/>
    <w:rsid w:val="00F67F35"/>
    <w:rsid w:val="00F703D0"/>
    <w:rsid w:val="00F709F6"/>
    <w:rsid w:val="00F71A64"/>
    <w:rsid w:val="00F7449C"/>
    <w:rsid w:val="00F764E3"/>
    <w:rsid w:val="00F76F3D"/>
    <w:rsid w:val="00F923EC"/>
    <w:rsid w:val="00FA0A2A"/>
    <w:rsid w:val="00FA164A"/>
    <w:rsid w:val="00FA1968"/>
    <w:rsid w:val="00FA6A33"/>
    <w:rsid w:val="00FB2D4F"/>
    <w:rsid w:val="00FB6A85"/>
    <w:rsid w:val="00FC4C75"/>
    <w:rsid w:val="00FC5B4B"/>
    <w:rsid w:val="00FC6B12"/>
    <w:rsid w:val="00FD08F7"/>
    <w:rsid w:val="00FE031A"/>
    <w:rsid w:val="00FE1709"/>
    <w:rsid w:val="00FE22E5"/>
    <w:rsid w:val="00FE25B6"/>
    <w:rsid w:val="00FE50CF"/>
    <w:rsid w:val="00FF0D72"/>
    <w:rsid w:val="00FF7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06564"/>
  <w14:defaultImageDpi w14:val="300"/>
  <w15:docId w15:val="{C07DD864-3A59-4812-B974-48B66501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ie1">
    <w:name w:val="Bibliographie1"/>
    <w:basedOn w:val="Normal"/>
    <w:rsid w:val="00631FCD"/>
    <w:pPr>
      <w:tabs>
        <w:tab w:val="left" w:pos="260"/>
      </w:tabs>
      <w:spacing w:after="240"/>
      <w:ind w:left="264" w:hanging="264"/>
    </w:pPr>
    <w:rPr>
      <w:rFonts w:ascii="Arial" w:hAnsi="Arial"/>
      <w:sz w:val="22"/>
      <w:szCs w:val="22"/>
      <w:lang w:val="en-US"/>
    </w:rPr>
  </w:style>
  <w:style w:type="paragraph" w:styleId="BalloonText">
    <w:name w:val="Balloon Text"/>
    <w:basedOn w:val="Normal"/>
    <w:link w:val="BalloonTextChar"/>
    <w:uiPriority w:val="99"/>
    <w:semiHidden/>
    <w:unhideWhenUsed/>
    <w:rsid w:val="00857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462"/>
    <w:rPr>
      <w:rFonts w:ascii="Lucida Grande" w:hAnsi="Lucida Grande" w:cs="Lucida Grande"/>
      <w:sz w:val="18"/>
      <w:szCs w:val="18"/>
      <w:lang w:val="fr-FR"/>
    </w:rPr>
  </w:style>
  <w:style w:type="table" w:styleId="TableGrid">
    <w:name w:val="Table Grid"/>
    <w:basedOn w:val="TableNormal"/>
    <w:uiPriority w:val="59"/>
    <w:rsid w:val="0027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875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5C78E1"/>
  </w:style>
  <w:style w:type="paragraph" w:styleId="Header">
    <w:name w:val="header"/>
    <w:basedOn w:val="Normal"/>
    <w:link w:val="HeaderChar"/>
    <w:uiPriority w:val="99"/>
    <w:unhideWhenUsed/>
    <w:rsid w:val="005C78E1"/>
    <w:pPr>
      <w:tabs>
        <w:tab w:val="center" w:pos="4536"/>
        <w:tab w:val="right" w:pos="9072"/>
      </w:tabs>
    </w:pPr>
  </w:style>
  <w:style w:type="character" w:customStyle="1" w:styleId="HeaderChar">
    <w:name w:val="Header Char"/>
    <w:basedOn w:val="DefaultParagraphFont"/>
    <w:link w:val="Header"/>
    <w:uiPriority w:val="99"/>
    <w:rsid w:val="005C78E1"/>
    <w:rPr>
      <w:lang w:val="fr-FR"/>
    </w:rPr>
  </w:style>
  <w:style w:type="paragraph" w:styleId="Footer">
    <w:name w:val="footer"/>
    <w:basedOn w:val="Normal"/>
    <w:link w:val="FooterChar"/>
    <w:uiPriority w:val="99"/>
    <w:unhideWhenUsed/>
    <w:rsid w:val="005C78E1"/>
    <w:pPr>
      <w:tabs>
        <w:tab w:val="center" w:pos="4536"/>
        <w:tab w:val="right" w:pos="9072"/>
      </w:tabs>
    </w:pPr>
  </w:style>
  <w:style w:type="character" w:customStyle="1" w:styleId="FooterChar">
    <w:name w:val="Footer Char"/>
    <w:basedOn w:val="DefaultParagraphFont"/>
    <w:link w:val="Footer"/>
    <w:uiPriority w:val="99"/>
    <w:rsid w:val="005C78E1"/>
    <w:rPr>
      <w:lang w:val="fr-FR"/>
    </w:rPr>
  </w:style>
  <w:style w:type="character" w:styleId="PageNumber">
    <w:name w:val="page number"/>
    <w:basedOn w:val="DefaultParagraphFont"/>
    <w:uiPriority w:val="99"/>
    <w:semiHidden/>
    <w:unhideWhenUsed/>
    <w:rsid w:val="005C78E1"/>
  </w:style>
  <w:style w:type="character" w:styleId="CommentReference">
    <w:name w:val="annotation reference"/>
    <w:basedOn w:val="DefaultParagraphFont"/>
    <w:uiPriority w:val="99"/>
    <w:semiHidden/>
    <w:unhideWhenUsed/>
    <w:rsid w:val="008C0227"/>
    <w:rPr>
      <w:sz w:val="18"/>
      <w:szCs w:val="18"/>
    </w:rPr>
  </w:style>
  <w:style w:type="paragraph" w:styleId="CommentText">
    <w:name w:val="annotation text"/>
    <w:basedOn w:val="Normal"/>
    <w:link w:val="CommentTextChar"/>
    <w:uiPriority w:val="99"/>
    <w:semiHidden/>
    <w:unhideWhenUsed/>
    <w:rsid w:val="008C0227"/>
  </w:style>
  <w:style w:type="character" w:customStyle="1" w:styleId="CommentTextChar">
    <w:name w:val="Comment Text Char"/>
    <w:basedOn w:val="DefaultParagraphFont"/>
    <w:link w:val="CommentText"/>
    <w:uiPriority w:val="99"/>
    <w:semiHidden/>
    <w:rsid w:val="008C0227"/>
    <w:rPr>
      <w:lang w:val="fr-FR"/>
    </w:rPr>
  </w:style>
  <w:style w:type="paragraph" w:styleId="CommentSubject">
    <w:name w:val="annotation subject"/>
    <w:basedOn w:val="CommentText"/>
    <w:next w:val="CommentText"/>
    <w:link w:val="CommentSubjectChar"/>
    <w:uiPriority w:val="99"/>
    <w:semiHidden/>
    <w:unhideWhenUsed/>
    <w:rsid w:val="008C0227"/>
    <w:rPr>
      <w:b/>
      <w:bCs/>
      <w:sz w:val="20"/>
      <w:szCs w:val="20"/>
    </w:rPr>
  </w:style>
  <w:style w:type="character" w:customStyle="1" w:styleId="CommentSubjectChar">
    <w:name w:val="Comment Subject Char"/>
    <w:basedOn w:val="CommentTextChar"/>
    <w:link w:val="CommentSubject"/>
    <w:uiPriority w:val="99"/>
    <w:semiHidden/>
    <w:rsid w:val="008C0227"/>
    <w:rPr>
      <w:b/>
      <w:bCs/>
      <w:sz w:val="20"/>
      <w:szCs w:val="20"/>
      <w:lang w:val="fr-FR"/>
    </w:rPr>
  </w:style>
  <w:style w:type="character" w:styleId="Hyperlink">
    <w:name w:val="Hyperlink"/>
    <w:uiPriority w:val="99"/>
    <w:rsid w:val="00D93129"/>
    <w:rPr>
      <w:color w:val="0000FF"/>
      <w:u w:val="single"/>
    </w:rPr>
  </w:style>
  <w:style w:type="paragraph" w:customStyle="1" w:styleId="Title1">
    <w:name w:val="Title1"/>
    <w:basedOn w:val="Normal"/>
    <w:rsid w:val="007925D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925DB"/>
  </w:style>
  <w:style w:type="paragraph" w:customStyle="1" w:styleId="desc">
    <w:name w:val="desc"/>
    <w:basedOn w:val="Normal"/>
    <w:rsid w:val="007925DB"/>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7925DB"/>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7925DB"/>
  </w:style>
  <w:style w:type="paragraph" w:styleId="ListParagraph">
    <w:name w:val="List Paragraph"/>
    <w:basedOn w:val="Normal"/>
    <w:uiPriority w:val="34"/>
    <w:qFormat/>
    <w:rsid w:val="00CD4C1E"/>
    <w:pPr>
      <w:ind w:left="720"/>
      <w:contextualSpacing/>
    </w:pPr>
  </w:style>
  <w:style w:type="paragraph" w:styleId="Revision">
    <w:name w:val="Revision"/>
    <w:hidden/>
    <w:uiPriority w:val="99"/>
    <w:semiHidden/>
    <w:rsid w:val="008D67AB"/>
  </w:style>
  <w:style w:type="paragraph" w:customStyle="1" w:styleId="Bibliographie2">
    <w:name w:val="Bibliographie2"/>
    <w:basedOn w:val="Normal"/>
    <w:rsid w:val="000D77A4"/>
    <w:pPr>
      <w:tabs>
        <w:tab w:val="left" w:pos="500"/>
      </w:tabs>
      <w:spacing w:before="100" w:beforeAutospacing="1" w:after="240" w:afterAutospacing="1"/>
      <w:ind w:left="504" w:hanging="504"/>
      <w:jc w:val="both"/>
    </w:pPr>
    <w:rPr>
      <w:rFonts w:ascii="Arial" w:eastAsia="Arial Unicode MS" w:hAnsi="Arial" w:cs="Arial"/>
      <w:sz w:val="22"/>
      <w:szCs w:val="22"/>
      <w:lang w:val="en-US"/>
    </w:rPr>
  </w:style>
  <w:style w:type="paragraph" w:styleId="PlainText">
    <w:name w:val="Plain Text"/>
    <w:basedOn w:val="Normal"/>
    <w:link w:val="PlainTextChar"/>
    <w:uiPriority w:val="99"/>
    <w:unhideWhenUsed/>
    <w:rsid w:val="00646DD5"/>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646DD5"/>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4874">
      <w:bodyDiv w:val="1"/>
      <w:marLeft w:val="0"/>
      <w:marRight w:val="0"/>
      <w:marTop w:val="0"/>
      <w:marBottom w:val="0"/>
      <w:divBdr>
        <w:top w:val="none" w:sz="0" w:space="0" w:color="auto"/>
        <w:left w:val="none" w:sz="0" w:space="0" w:color="auto"/>
        <w:bottom w:val="none" w:sz="0" w:space="0" w:color="auto"/>
        <w:right w:val="none" w:sz="0" w:space="0" w:color="auto"/>
      </w:divBdr>
    </w:div>
    <w:div w:id="478763182">
      <w:bodyDiv w:val="1"/>
      <w:marLeft w:val="0"/>
      <w:marRight w:val="0"/>
      <w:marTop w:val="0"/>
      <w:marBottom w:val="0"/>
      <w:divBdr>
        <w:top w:val="none" w:sz="0" w:space="0" w:color="auto"/>
        <w:left w:val="none" w:sz="0" w:space="0" w:color="auto"/>
        <w:bottom w:val="none" w:sz="0" w:space="0" w:color="auto"/>
        <w:right w:val="none" w:sz="0" w:space="0" w:color="auto"/>
      </w:divBdr>
    </w:div>
    <w:div w:id="660892306">
      <w:bodyDiv w:val="1"/>
      <w:marLeft w:val="0"/>
      <w:marRight w:val="0"/>
      <w:marTop w:val="0"/>
      <w:marBottom w:val="0"/>
      <w:divBdr>
        <w:top w:val="none" w:sz="0" w:space="0" w:color="auto"/>
        <w:left w:val="none" w:sz="0" w:space="0" w:color="auto"/>
        <w:bottom w:val="none" w:sz="0" w:space="0" w:color="auto"/>
        <w:right w:val="none" w:sz="0" w:space="0" w:color="auto"/>
      </w:divBdr>
      <w:divsChild>
        <w:div w:id="784353099">
          <w:marLeft w:val="0"/>
          <w:marRight w:val="0"/>
          <w:marTop w:val="34"/>
          <w:marBottom w:val="34"/>
          <w:divBdr>
            <w:top w:val="none" w:sz="0" w:space="0" w:color="auto"/>
            <w:left w:val="none" w:sz="0" w:space="0" w:color="auto"/>
            <w:bottom w:val="none" w:sz="0" w:space="0" w:color="auto"/>
            <w:right w:val="none" w:sz="0" w:space="0" w:color="auto"/>
          </w:divBdr>
        </w:div>
      </w:divsChild>
    </w:div>
    <w:div w:id="1678728145">
      <w:bodyDiv w:val="1"/>
      <w:marLeft w:val="0"/>
      <w:marRight w:val="0"/>
      <w:marTop w:val="0"/>
      <w:marBottom w:val="0"/>
      <w:divBdr>
        <w:top w:val="none" w:sz="0" w:space="0" w:color="auto"/>
        <w:left w:val="none" w:sz="0" w:space="0" w:color="auto"/>
        <w:bottom w:val="none" w:sz="0" w:space="0" w:color="auto"/>
        <w:right w:val="none" w:sz="0" w:space="0" w:color="auto"/>
      </w:divBdr>
    </w:div>
    <w:div w:id="1847282264">
      <w:bodyDiv w:val="1"/>
      <w:marLeft w:val="0"/>
      <w:marRight w:val="0"/>
      <w:marTop w:val="0"/>
      <w:marBottom w:val="0"/>
      <w:divBdr>
        <w:top w:val="none" w:sz="0" w:space="0" w:color="auto"/>
        <w:left w:val="none" w:sz="0" w:space="0" w:color="auto"/>
        <w:bottom w:val="none" w:sz="0" w:space="0" w:color="auto"/>
        <w:right w:val="none" w:sz="0" w:space="0" w:color="auto"/>
      </w:divBdr>
    </w:div>
    <w:div w:id="1927499538">
      <w:bodyDiv w:val="1"/>
      <w:marLeft w:val="0"/>
      <w:marRight w:val="0"/>
      <w:marTop w:val="0"/>
      <w:marBottom w:val="0"/>
      <w:divBdr>
        <w:top w:val="none" w:sz="0" w:space="0" w:color="auto"/>
        <w:left w:val="none" w:sz="0" w:space="0" w:color="auto"/>
        <w:bottom w:val="none" w:sz="0" w:space="0" w:color="auto"/>
        <w:right w:val="none" w:sz="0" w:space="0" w:color="auto"/>
      </w:divBdr>
    </w:div>
    <w:div w:id="2003771625">
      <w:bodyDiv w:val="1"/>
      <w:marLeft w:val="0"/>
      <w:marRight w:val="0"/>
      <w:marTop w:val="0"/>
      <w:marBottom w:val="0"/>
      <w:divBdr>
        <w:top w:val="none" w:sz="0" w:space="0" w:color="auto"/>
        <w:left w:val="none" w:sz="0" w:space="0" w:color="auto"/>
        <w:bottom w:val="none" w:sz="0" w:space="0" w:color="auto"/>
        <w:right w:val="none" w:sz="0" w:space="0" w:color="auto"/>
      </w:divBdr>
    </w:div>
    <w:div w:id="204918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papageorghiou@obs-gyn.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Con13</b:Tag>
    <b:SourceType>JournalArticle</b:SourceType>
    <b:Guid>{D9C255C6-3AA0-47E9-BC59-F5EE0F48F337}</b:Guid>
    <b:Author>
      <b:Author>
        <b:NameList>
          <b:Person>
            <b:Last>Conde-Agudelo A</b:Last>
            <b:First>Papageorghiou</b:First>
            <b:Middle>AT, Kennedy SH, Villar J.</b:Middle>
          </b:Person>
        </b:NameList>
      </b:Author>
    </b:Author>
    <b:Title>Novel biomarkers for predicting intrauterine growth restriction: a systematic review and meta-analysis.</b:Title>
    <b:JournalName>BJOG</b:JournalName>
    <b:Year>2013</b:Year>
    <b:Pages>1281-94</b:Pages>
    <b:Month>May</b:Month>
    <b:Volume>120</b:Volume>
    <b:Issue>6</b:Issue>
    <b:RefOrder>1</b:RefOrder>
  </b:Source>
</b:Sources>
</file>

<file path=customXml/itemProps1.xml><?xml version="1.0" encoding="utf-8"?>
<ds:datastoreItem xmlns:ds="http://schemas.openxmlformats.org/officeDocument/2006/customXml" ds:itemID="{56411822-88FE-45F1-B553-DF328651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32352</Words>
  <Characters>184413</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Aris Papageorghiou</cp:lastModifiedBy>
  <cp:revision>3</cp:revision>
  <cp:lastPrinted>2015-10-17T09:02:00Z</cp:lastPrinted>
  <dcterms:created xsi:type="dcterms:W3CDTF">2016-10-17T10:12:00Z</dcterms:created>
  <dcterms:modified xsi:type="dcterms:W3CDTF">2016-10-17T10:12:00Z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zotero-version="4.0.29.14"&gt;&lt;session id="4YR5eVUu"/&gt;&lt;style id="http://www.zotero.org/styles/ultrasound-in-obstetrics-and-gynecology"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 name="noteType" value=""/&gt;&lt;/prefs&gt;&lt;/data&gt;</vt:lpwstr>
  </property>
</Properties>
</file>