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275"/>
        <w:gridCol w:w="1133"/>
        <w:gridCol w:w="36"/>
        <w:gridCol w:w="813"/>
        <w:gridCol w:w="1133"/>
        <w:gridCol w:w="1172"/>
        <w:gridCol w:w="811"/>
        <w:gridCol w:w="40"/>
      </w:tblGrid>
      <w:tr w:rsidR="0020103B" w:rsidRPr="0020103B" w14:paraId="4F9EF5D2" w14:textId="77777777" w:rsidTr="38329097">
        <w:trPr>
          <w:cantSplit/>
        </w:trPr>
        <w:tc>
          <w:tcPr>
            <w:tcW w:w="8364" w:type="dxa"/>
            <w:gridSpan w:val="9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D6B649D" w14:textId="4970EAC9" w:rsidR="0020103B" w:rsidRPr="008704CD" w:rsidRDefault="008704CD" w:rsidP="00A33DF1">
            <w:pPr>
              <w:suppressAutoHyphens/>
              <w:autoSpaceDN w:val="0"/>
              <w:spacing w:after="60" w:line="360" w:lineRule="auto"/>
              <w:textAlignment w:val="baseline"/>
              <w:rPr>
                <w:rFonts w:ascii="Times New Roman,Calibri" w:eastAsia="Times New Roman,Calibri" w:hAnsi="Times New Roman,Calibri" w:cs="Times New Roman,Calibri"/>
                <w:b/>
                <w:bCs/>
              </w:rPr>
            </w:pPr>
            <w:r>
              <w:rPr>
                <w:rFonts w:ascii="Times New Roman,Calibri" w:eastAsia="Times New Roman,Calibri" w:hAnsi="Times New Roman,Calibri" w:cs="Times New Roman,Calibri"/>
                <w:b/>
                <w:bCs/>
              </w:rPr>
              <w:t xml:space="preserve">Supplementary </w:t>
            </w:r>
            <w:r w:rsidR="38329097" w:rsidRPr="38329097">
              <w:rPr>
                <w:rFonts w:ascii="Times New Roman,Calibri" w:eastAsia="Times New Roman,Calibri" w:hAnsi="Times New Roman,Calibri" w:cs="Times New Roman,Calibri"/>
                <w:b/>
                <w:bCs/>
              </w:rPr>
              <w:t>Table</w:t>
            </w:r>
            <w:r>
              <w:rPr>
                <w:rFonts w:ascii="Times New Roman,Calibri" w:eastAsia="Times New Roman,Calibri" w:hAnsi="Times New Roman,Calibri" w:cs="Times New Roman,Calibri"/>
                <w:b/>
                <w:bCs/>
                <w:lang w:val="en-US"/>
              </w:rPr>
              <w:t xml:space="preserve"> </w:t>
            </w:r>
            <w:r>
              <w:rPr>
                <w:rFonts w:ascii="Times New Roman,Calibri" w:eastAsia="Times New Roman,Calibri" w:hAnsi="Times New Roman,Calibri" w:cs="Times New Roman,Calibri"/>
                <w:b/>
                <w:bCs/>
              </w:rPr>
              <w:t>1</w:t>
            </w:r>
            <w:r w:rsidR="38329097" w:rsidRPr="38329097">
              <w:rPr>
                <w:rFonts w:ascii="Times New Roman,Calibri" w:eastAsia="Times New Roman,Calibri" w:hAnsi="Times New Roman,Calibri" w:cs="Times New Roman,Calibri"/>
                <w:b/>
                <w:bCs/>
                <w:lang w:val="en-US"/>
              </w:rPr>
              <w:t>.</w:t>
            </w:r>
            <w:r w:rsidR="38329097" w:rsidRPr="38329097">
              <w:rPr>
                <w:rFonts w:ascii="Times New Roman,Calibri" w:eastAsia="Times New Roman,Calibri" w:hAnsi="Times New Roman,Calibri" w:cs="Times New Roman,Calibri"/>
                <w:lang w:val="en-US"/>
              </w:rPr>
              <w:t xml:space="preserve">  Univariate analysis of associations between socio-demographics, occupational factors and resilience, and burnout and post-traumatic stress status </w:t>
            </w:r>
          </w:p>
        </w:tc>
      </w:tr>
      <w:tr w:rsidR="0020103B" w:rsidRPr="0020103B" w14:paraId="62C23378" w14:textId="77777777" w:rsidTr="38329097">
        <w:trPr>
          <w:cantSplit/>
          <w:trHeight w:val="351"/>
        </w:trPr>
        <w:tc>
          <w:tcPr>
            <w:tcW w:w="1951" w:type="dxa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50698D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772262B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GB"/>
              </w:rPr>
              <w:t xml:space="preserve">Burnout </w:t>
            </w:r>
          </w:p>
        </w:tc>
        <w:tc>
          <w:tcPr>
            <w:tcW w:w="8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BC4B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</w:p>
        </w:tc>
        <w:tc>
          <w:tcPr>
            <w:tcW w:w="23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F987BF0" w14:textId="77777777" w:rsidR="0020103B" w:rsidRPr="0020103B" w:rsidRDefault="0020103B" w:rsidP="00D51650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GB"/>
              </w:rPr>
              <w:t>Post</w:t>
            </w:r>
            <w:r w:rsidR="00D51650"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GB"/>
              </w:rPr>
              <w:t>-T</w:t>
            </w:r>
            <w:r w:rsidRPr="0020103B"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GB"/>
              </w:rPr>
              <w:t xml:space="preserve">raumatic stress </w:t>
            </w:r>
          </w:p>
        </w:tc>
        <w:tc>
          <w:tcPr>
            <w:tcW w:w="811" w:type="dxa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A91A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A4C7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</w:p>
        </w:tc>
      </w:tr>
      <w:tr w:rsidR="0020103B" w:rsidRPr="0020103B" w14:paraId="72CFCC07" w14:textId="77777777" w:rsidTr="38329097">
        <w:trPr>
          <w:cantSplit/>
          <w:trHeight w:val="333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91C8904" w14:textId="7F6B83AF" w:rsidR="0020103B" w:rsidRPr="0020103B" w:rsidRDefault="001B27AC" w:rsidP="0020103B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 w:bidi="en-US"/>
              </w:rPr>
              <w:t>Variable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563AF6D2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>Yes</w:t>
            </w:r>
          </w:p>
          <w:p w14:paraId="78042CC2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</w:t>
            </w:r>
            <w:r w:rsidRPr="0020103B">
              <w:rPr>
                <w:rFonts w:ascii="Times New Roman" w:eastAsia="Calibri" w:hAnsi="Times New Roman"/>
                <w:i/>
                <w:sz w:val="22"/>
                <w:szCs w:val="22"/>
                <w:lang w:val="en-US" w:eastAsia="en-GB"/>
              </w:rPr>
              <w:t>n</w:t>
            </w: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= 131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AE677E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>No</w:t>
            </w:r>
          </w:p>
          <w:p w14:paraId="21C447C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</w:t>
            </w:r>
            <w:r w:rsidRPr="0020103B">
              <w:rPr>
                <w:rFonts w:ascii="Times New Roman" w:eastAsia="Calibri" w:hAnsi="Times New Roman"/>
                <w:i/>
                <w:sz w:val="22"/>
                <w:szCs w:val="22"/>
                <w:lang w:val="en-US" w:eastAsia="en-GB"/>
              </w:rPr>
              <w:t>n</w:t>
            </w: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= 228</w:t>
            </w:r>
          </w:p>
        </w:tc>
        <w:tc>
          <w:tcPr>
            <w:tcW w:w="84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4D114C7" w14:textId="27CEC7FF" w:rsidR="0020103B" w:rsidRPr="0020103B" w:rsidRDefault="005174A0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i/>
                <w:u w:val="single"/>
                <w:lang w:eastAsia="en-GB"/>
              </w:rPr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D43D7D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>Yes</w:t>
            </w:r>
          </w:p>
          <w:p w14:paraId="16BEE8A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</w:t>
            </w:r>
            <w:r w:rsidRPr="0020103B">
              <w:rPr>
                <w:rFonts w:ascii="Times New Roman" w:eastAsia="Calibri" w:hAnsi="Times New Roman"/>
                <w:i/>
                <w:sz w:val="22"/>
                <w:szCs w:val="22"/>
                <w:lang w:val="en-US" w:eastAsia="en-GB"/>
              </w:rPr>
              <w:t>n</w:t>
            </w: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= 44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8BA6E0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>No</w:t>
            </w:r>
          </w:p>
          <w:p w14:paraId="11262D1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</w:t>
            </w:r>
            <w:r w:rsidRPr="0020103B">
              <w:rPr>
                <w:rFonts w:ascii="Times New Roman" w:eastAsia="Calibri" w:hAnsi="Times New Roman"/>
                <w:i/>
                <w:sz w:val="22"/>
                <w:szCs w:val="22"/>
                <w:lang w:val="en-US" w:eastAsia="en-GB"/>
              </w:rPr>
              <w:t>n</w:t>
            </w:r>
            <w:r w:rsidRPr="0020103B">
              <w:rPr>
                <w:rFonts w:ascii="Times New Roman" w:eastAsia="Calibri" w:hAnsi="Times New Roman"/>
                <w:sz w:val="22"/>
                <w:szCs w:val="22"/>
                <w:lang w:val="en-US" w:eastAsia="en-GB"/>
              </w:rPr>
              <w:t xml:space="preserve"> = 290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6D79A1A" w14:textId="77D38895" w:rsidR="0020103B" w:rsidRPr="0020103B" w:rsidRDefault="005174A0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GB"/>
              </w:rPr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319A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  <w:u w:val="single"/>
                <w:lang w:eastAsia="en-GB"/>
              </w:rPr>
            </w:pPr>
          </w:p>
        </w:tc>
      </w:tr>
      <w:tr w:rsidR="0020103B" w:rsidRPr="000C2F46" w14:paraId="06A393D9" w14:textId="77777777" w:rsidTr="38329097">
        <w:trPr>
          <w:cantSplit/>
          <w:trHeight w:val="333"/>
        </w:trPr>
        <w:tc>
          <w:tcPr>
            <w:tcW w:w="195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625C19A" w14:textId="77777777" w:rsidR="0020103B" w:rsidRPr="000C2F46" w:rsidRDefault="0020103B" w:rsidP="0020103B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 w:bidi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766FA79" w14:textId="77777777" w:rsidR="0020103B" w:rsidRPr="000C2F46" w:rsidRDefault="0020103B" w:rsidP="0020103B">
            <w:pPr>
              <w:suppressAutoHyphens/>
              <w:autoSpaceDN w:val="0"/>
              <w:spacing w:before="6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n</w:t>
            </w:r>
            <w:r w:rsidRPr="000C2F46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1B22979" w14:textId="77777777" w:rsidR="0020103B" w:rsidRPr="000C2F46" w:rsidRDefault="0020103B" w:rsidP="0020103B">
            <w:pPr>
              <w:suppressAutoHyphens/>
              <w:autoSpaceDN w:val="0"/>
              <w:spacing w:before="6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n</w:t>
            </w:r>
            <w:r w:rsidRPr="000C2F46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5C26F13" w14:textId="699F856E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4A53857" w14:textId="77777777" w:rsidR="0020103B" w:rsidRPr="000C2F46" w:rsidRDefault="0020103B" w:rsidP="0020103B">
            <w:pPr>
              <w:suppressAutoHyphens/>
              <w:autoSpaceDN w:val="0"/>
              <w:spacing w:before="6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n</w:t>
            </w:r>
            <w:r w:rsidRPr="000C2F46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117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701695F" w14:textId="77777777" w:rsidR="0020103B" w:rsidRPr="000C2F46" w:rsidRDefault="0020103B" w:rsidP="0020103B">
            <w:pPr>
              <w:suppressAutoHyphens/>
              <w:autoSpaceDN w:val="0"/>
              <w:spacing w:before="6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val="en-US" w:eastAsia="en-GB"/>
              </w:rPr>
              <w:t>n</w:t>
            </w:r>
            <w:r w:rsidRPr="000C2F46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81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1E4BF345" w14:textId="53517A74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958FA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20103B" w:rsidRPr="0020103B" w14:paraId="34FC0DF7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11E1D751" w14:textId="77777777" w:rsidR="0020103B" w:rsidRPr="0020103B" w:rsidRDefault="0020103B" w:rsidP="0020103B">
            <w:pPr>
              <w:suppressAutoHyphens/>
              <w:autoSpaceDN w:val="0"/>
              <w:textAlignment w:val="baseline"/>
            </w:pPr>
            <w:r w:rsidRPr="0020103B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NZ"/>
              </w:rPr>
              <w:t>Socio-demographic</w:t>
            </w:r>
            <w:r w:rsidR="00A33DF1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NZ"/>
              </w:rPr>
              <w:t>s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ABF70C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067E3E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A86DCD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CAE7CF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E3F23D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F42E012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2279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34FA8BE4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F1F1ED9" w14:textId="77777777" w:rsidR="0020103B" w:rsidRPr="0020103B" w:rsidRDefault="0020103B" w:rsidP="0020103B">
            <w:pPr>
              <w:suppressAutoHyphens/>
              <w:autoSpaceDN w:val="0"/>
              <w:ind w:left="113"/>
              <w:textAlignment w:val="baseline"/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Gender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1D0692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5D28412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412185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1C2E1C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14B9F7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66EDC2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8C17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697EC028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0B75434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Male 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28223DA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26 (43)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E8FF50B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34 (57)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4A2F30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ECEE494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7 (12)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2DBDC24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50 (8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6C7D0C4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C71D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1D9F9E60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5BFFCB1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BF955A4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105 (35)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AF34398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194 (6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119284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0.228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31E5934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37 (13)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7E6730D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240 (8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4207B0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0.827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91F8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7D44BBF8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5A7E93FF" w14:textId="77777777" w:rsidR="0020103B" w:rsidRPr="0020103B" w:rsidRDefault="0020103B" w:rsidP="0020103B">
            <w:pPr>
              <w:keepNext/>
              <w:suppressAutoHyphens/>
              <w:autoSpaceDN w:val="0"/>
              <w:ind w:left="113"/>
              <w:textAlignment w:val="baseline"/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US"/>
              </w:rPr>
              <w:t>Age group</w:t>
            </w: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73D6AE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82297C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F04B3F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77C089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298466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C2BA134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87B4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3AF2B086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0D10FC6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>≤ 30y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213A93C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46 (40)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5A418B2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68 (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60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0668A0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F5392EA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14 (13)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04C76E1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93 (8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D82A93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49F1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7867351F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66C18EC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>31-40y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D3EE44B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53 (3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BF08C34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84 (61)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D8C07C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3BF0C12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19 (15)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0120B19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104 (8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09F857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2E36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5A28D1F2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A07484B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>≥ 41y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E05F693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29 (3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EB20FF3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65 (69)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DEC110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0.327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FF19D51" w14:textId="77777777" w:rsidR="0020103B" w:rsidRPr="0020103B" w:rsidRDefault="0020103B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10 (11)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D69C244" w14:textId="77777777" w:rsidR="0020103B" w:rsidRPr="0020103B" w:rsidRDefault="000D0B23" w:rsidP="00E6332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81 (89)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406E37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0.635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0482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0D1B5688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15C2859" w14:textId="77777777" w:rsidR="0020103B" w:rsidRPr="0020103B" w:rsidRDefault="0020103B" w:rsidP="0020103B">
            <w:pPr>
              <w:suppressAutoHyphens/>
              <w:autoSpaceDN w:val="0"/>
              <w:ind w:left="113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  <w:t>Living arrangement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1B2A034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B061B4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BF7AEA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87751D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7166954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7E92B9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6C0F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5A88C8A1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27FB85AD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  <w:t>With others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55972AF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107 (3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CA5C2B9" w14:textId="77777777" w:rsidR="0020103B" w:rsidRPr="0020103B" w:rsidRDefault="000D0B23" w:rsidP="000D0B23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175 (62)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AA6CCB6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3967F10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34 (13)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589BA23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226 (8</w:t>
            </w:r>
            <w:r w:rsidR="00E6332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F7F3DED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46220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471A3B35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1542FC4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  <w:t>Alone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CF28C37" w14:textId="77777777" w:rsidR="0020103B" w:rsidRPr="0020103B" w:rsidRDefault="000D0B23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22 (31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37E5EDB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48 (6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8108CB6" w14:textId="77777777" w:rsidR="0020103B" w:rsidRPr="0020103B" w:rsidRDefault="0020103B" w:rsidP="0044413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0.311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E652E8A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8 (1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DF92539" w14:textId="77777777" w:rsidR="0020103B" w:rsidRPr="0020103B" w:rsidRDefault="000D0B23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60 (88)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86F7477" w14:textId="77777777" w:rsidR="0020103B" w:rsidRPr="0020103B" w:rsidRDefault="0020103B" w:rsidP="0044413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0.773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458E8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39B284AD" w14:textId="77777777" w:rsidTr="38329097">
        <w:trPr>
          <w:cantSplit/>
        </w:trPr>
        <w:tc>
          <w:tcPr>
            <w:tcW w:w="1951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1C40A093" w14:textId="77777777" w:rsidR="0020103B" w:rsidRPr="0020103B" w:rsidRDefault="0020103B" w:rsidP="0020103B">
            <w:pPr>
              <w:suppressAutoHyphens/>
              <w:autoSpaceDN w:val="0"/>
              <w:ind w:left="113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  <w:t>Children at home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2E4FEC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2220BEB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83A566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C5FA683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3634AC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331205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680D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5BE1FEDC" w14:textId="77777777" w:rsidTr="38329097">
        <w:trPr>
          <w:cantSplit/>
        </w:trPr>
        <w:tc>
          <w:tcPr>
            <w:tcW w:w="1951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3D6119DF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  <w:t>No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A746A4B" w14:textId="77777777" w:rsidR="0020103B" w:rsidRPr="0020103B" w:rsidRDefault="000D0B23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78 (38)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4C7927B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126 (6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4DA22E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5A2DC2A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24 (1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DC84B14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167 (87)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589427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3FFC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142970B1" w14:textId="77777777" w:rsidTr="38329097">
        <w:trPr>
          <w:cantSplit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D830F38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lang w:val="en-NZ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F607B94" w14:textId="77777777" w:rsidR="0020103B" w:rsidRPr="0020103B" w:rsidRDefault="000D0B23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44 (32)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A6F7783" w14:textId="77777777" w:rsidR="0020103B" w:rsidRPr="0020103B" w:rsidRDefault="000D0B23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93 (6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92855C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0.248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E6CD318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15 (12)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23D3B30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110 (88)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64F870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0.881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2B3B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7EFDBBF1" w14:textId="77777777" w:rsidTr="38329097">
        <w:trPr>
          <w:cantSplit/>
        </w:trPr>
        <w:tc>
          <w:tcPr>
            <w:tcW w:w="19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799CF7AC" w14:textId="77777777" w:rsidR="0020103B" w:rsidRPr="0020103B" w:rsidRDefault="0020103B" w:rsidP="000C2F46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i/>
                <w:iCs/>
                <w:sz w:val="20"/>
                <w:szCs w:val="20"/>
                <w:lang w:val="en-NZ"/>
              </w:rPr>
            </w:pPr>
            <w:r w:rsidRPr="0020103B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NZ"/>
              </w:rPr>
              <w:t>Occupational</w:t>
            </w:r>
            <w:r w:rsidR="00A33DF1">
              <w:rPr>
                <w:rFonts w:ascii="Times New Roman" w:eastAsia="Calibri" w:hAnsi="Times New Roman"/>
                <w:i/>
                <w:iCs/>
                <w:sz w:val="20"/>
                <w:szCs w:val="20"/>
                <w:lang w:val="en-NZ"/>
              </w:rPr>
              <w:t xml:space="preserve"> factors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94B9BA2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34D71A9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D0CF607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3883A29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652F8E7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D63E4A6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88B0A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0311C23E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5866BCB6" w14:textId="77777777" w:rsidR="0020103B" w:rsidRPr="0020103B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  <w:t>Professional role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FC12F3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8F9CC2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94277F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775AC5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76FFE32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9A7BB4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240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533FF7D5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252A8BA" w14:textId="77777777" w:rsidR="0020103B" w:rsidRPr="0020103B" w:rsidRDefault="0020103B" w:rsidP="0020103B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>Doctor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C7A0CE3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36 (4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74FB00C" w14:textId="77777777" w:rsidR="0020103B" w:rsidRPr="0020103B" w:rsidRDefault="000D0B23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38 (51)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5B613C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2874A3F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7 (10)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5C12EC2" w14:textId="77777777" w:rsidR="0020103B" w:rsidRPr="0020103B" w:rsidRDefault="000D0B23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63 (90)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9CFB48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C653E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72C3DD53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F430D2A" w14:textId="77777777" w:rsidR="0020103B" w:rsidRPr="0020103B" w:rsidRDefault="0020103B" w:rsidP="0020103B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>Nurse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3184AC3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95 (33)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4782BA7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190 (67)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FE4D0B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0.015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1EACF5F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37 (14)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9ACF2C8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227 (86)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4658EC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0.377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28A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72DAE53A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8948D32" w14:textId="77777777" w:rsidR="0020103B" w:rsidRPr="0020103B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</w:pPr>
            <w:r w:rsidRPr="0020103B">
              <w:rPr>
                <w:rFonts w:ascii="Times New Roman" w:eastAsia="Calibri" w:hAnsi="Times New Roman"/>
                <w:iCs/>
                <w:sz w:val="20"/>
                <w:szCs w:val="20"/>
                <w:u w:val="single"/>
                <w:lang w:val="en-NZ"/>
              </w:rPr>
              <w:t>ICU unit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05423D8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6EC302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E749993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7763E3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9FA511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AB688D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285C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28E2D089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3B2FA484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</w:rPr>
              <w:t xml:space="preserve">Adult 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4409740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50 (3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7EACF37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114 (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70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2FF795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F809A89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14 (9)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C4EAF0A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138 (9</w:t>
            </w:r>
            <w:r w:rsidR="00926D44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EFD435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CDE55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2638A6D7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7AE0BE5" w14:textId="77777777" w:rsidR="0020103B" w:rsidRPr="0020103B" w:rsidRDefault="0020103B" w:rsidP="00D91C2B">
            <w:pPr>
              <w:suppressAutoHyphens/>
              <w:autoSpaceDN w:val="0"/>
              <w:ind w:left="227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 w:colFirst="6" w:colLast="6"/>
            <w:r w:rsidRPr="0020103B">
              <w:rPr>
                <w:rFonts w:ascii="Times New Roman" w:eastAsia="Calibri" w:hAnsi="Times New Roman"/>
                <w:sz w:val="20"/>
                <w:szCs w:val="20"/>
              </w:rPr>
              <w:t>Paediatric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3E6E3E6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81 (4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6C45163" w14:textId="77777777" w:rsidR="0020103B" w:rsidRPr="0020103B" w:rsidRDefault="0020103B" w:rsidP="00D93A0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114 (5</w:t>
            </w:r>
            <w:r w:rsidR="00D93A09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9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D8C42E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0.030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33D417F" w14:textId="77777777" w:rsidR="0020103B" w:rsidRPr="0020103B" w:rsidRDefault="000D0B23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30 (1</w:t>
            </w:r>
            <w:r w:rsidR="00926D44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7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89BD4EB" w14:textId="77777777" w:rsidR="0020103B" w:rsidRPr="0020103B" w:rsidRDefault="0020103B" w:rsidP="00926D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152 (8</w:t>
            </w:r>
            <w:r w:rsidR="00926D44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4</w:t>
            </w: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38F1B93" w14:textId="77777777" w:rsidR="0020103B" w:rsidRPr="007B4703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7B4703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0.050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D77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58904047" w14:textId="77777777" w:rsidTr="38329097">
        <w:trPr>
          <w:cantSplit/>
          <w:trHeight w:hRule="exact" w:val="57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E999696" w14:textId="77777777" w:rsidR="0020103B" w:rsidRPr="0020103B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881EBFC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DD65FD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F4CD964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4DCE92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DE183B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49518F8" w14:textId="77777777" w:rsidR="0020103B" w:rsidRPr="007B4703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32E13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bookmarkEnd w:id="0"/>
      <w:tr w:rsidR="0020103B" w:rsidRPr="000C2F46" w14:paraId="41CA0035" w14:textId="77777777" w:rsidTr="38329097">
        <w:trPr>
          <w:cantSplit/>
          <w:trHeight w:val="308"/>
        </w:trPr>
        <w:tc>
          <w:tcPr>
            <w:tcW w:w="1951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1C53C7B4" w14:textId="77777777" w:rsidR="0020103B" w:rsidRPr="000C2F46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3DE0F26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Mean</w:t>
            </w:r>
            <w:r w:rsid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 xml:space="preserve"> 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(</w:t>
            </w:r>
            <w:r w:rsidRPr="000C2F46">
              <w:rPr>
                <w:rFonts w:ascii="Times New Roman" w:eastAsia="Calibri" w:hAnsi="Times New Roman"/>
                <w:i/>
                <w:sz w:val="18"/>
                <w:szCs w:val="18"/>
                <w:lang w:val="en-US" w:eastAsia="en-GB"/>
              </w:rPr>
              <w:t>SD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503CEA9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Mean</w:t>
            </w:r>
            <w:r w:rsid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 xml:space="preserve"> 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(</w:t>
            </w:r>
            <w:r w:rsidRPr="000C2F46">
              <w:rPr>
                <w:rFonts w:ascii="Times New Roman" w:eastAsia="Calibri" w:hAnsi="Times New Roman"/>
                <w:i/>
                <w:sz w:val="18"/>
                <w:szCs w:val="18"/>
                <w:lang w:val="en-US" w:eastAsia="en-GB"/>
              </w:rPr>
              <w:t>SD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D555EED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3AFF8AF0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Mean</w:t>
            </w:r>
            <w:r w:rsid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 xml:space="preserve"> 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(</w:t>
            </w:r>
            <w:r w:rsidRPr="000C2F46">
              <w:rPr>
                <w:rFonts w:ascii="Times New Roman" w:eastAsia="Calibri" w:hAnsi="Times New Roman"/>
                <w:i/>
                <w:sz w:val="18"/>
                <w:szCs w:val="18"/>
                <w:lang w:val="en-US" w:eastAsia="en-GB"/>
              </w:rPr>
              <w:t>SD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564C47E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Mean</w:t>
            </w:r>
            <w:r w:rsid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 xml:space="preserve"> 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(</w:t>
            </w:r>
            <w:r w:rsidRPr="000C2F46">
              <w:rPr>
                <w:rFonts w:ascii="Times New Roman" w:eastAsia="Calibri" w:hAnsi="Times New Roman"/>
                <w:i/>
                <w:sz w:val="18"/>
                <w:szCs w:val="18"/>
                <w:lang w:val="en-US" w:eastAsia="en-GB"/>
              </w:rPr>
              <w:t>SD</w:t>
            </w:r>
            <w:r w:rsidRPr="000C2F46"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5CDE5E38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  <w:r w:rsidRPr="000C2F46">
              <w:rPr>
                <w:rFonts w:ascii="Times New Roman" w:eastAsia="Calibri" w:hAnsi="Times New Roman"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01003" w14:textId="77777777" w:rsidR="0020103B" w:rsidRPr="000C2F46" w:rsidRDefault="0020103B" w:rsidP="0020103B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20103B" w:rsidRPr="0020103B" w14:paraId="36ABCDFE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0AD90E1C" w14:textId="77777777" w:rsidR="0020103B" w:rsidRPr="0020103B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Years qualified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C4393D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11.9 (9.2)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397B039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13.0 (9.5)</w:t>
            </w:r>
          </w:p>
        </w:tc>
        <w:tc>
          <w:tcPr>
            <w:tcW w:w="849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8297C9D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0.275</w:t>
            </w:r>
          </w:p>
        </w:tc>
        <w:tc>
          <w:tcPr>
            <w:tcW w:w="113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0E78D5F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12.7 (9.8)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DEDF10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12.8 (9.5)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3744BF1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0.922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782EA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45AD44C6" w14:textId="77777777" w:rsidTr="38329097">
        <w:trPr>
          <w:cantSplit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C1693D7" w14:textId="77777777" w:rsidR="0020103B" w:rsidRPr="0020103B" w:rsidRDefault="0020103B" w:rsidP="0020103B">
            <w:pPr>
              <w:suppressAutoHyphens/>
              <w:autoSpaceDN w:val="0"/>
              <w:ind w:left="17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Years ICU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7B084A4A" w14:textId="77777777" w:rsidR="0020103B" w:rsidRPr="0020103B" w:rsidRDefault="000D0B23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6.9 (7.1)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D16E259" w14:textId="77777777" w:rsidR="0020103B" w:rsidRPr="0020103B" w:rsidRDefault="000D0B23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8.3 (7.7)</w:t>
            </w:r>
          </w:p>
        </w:tc>
        <w:tc>
          <w:tcPr>
            <w:tcW w:w="84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E505B36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0.088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AE57E00" w14:textId="77777777" w:rsidR="0020103B" w:rsidRPr="0020103B" w:rsidRDefault="000D0B23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6.9 (6.9)</w:t>
            </w:r>
          </w:p>
        </w:tc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95566BD" w14:textId="77777777" w:rsidR="0020103B" w:rsidRPr="0020103B" w:rsidRDefault="000D0B23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 xml:space="preserve">  </w:t>
            </w:r>
            <w:r w:rsidR="0020103B"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8.1 (7.8)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16A10D7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CF240" w14:textId="77777777" w:rsidR="0020103B" w:rsidRPr="0020103B" w:rsidRDefault="0020103B" w:rsidP="0020103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34A099C4" w14:textId="77777777" w:rsidTr="38329097">
        <w:trPr>
          <w:cantSplit/>
        </w:trPr>
        <w:tc>
          <w:tcPr>
            <w:tcW w:w="19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4B0C70A9" w14:textId="77777777" w:rsidR="0020103B" w:rsidRPr="0020103B" w:rsidRDefault="0020103B" w:rsidP="000C2F46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Personality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BE2CB20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F63AE16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2A094B87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0E6A6058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E6D6C75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A84AED5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97BA6" w14:textId="77777777" w:rsidR="0020103B" w:rsidRPr="0020103B" w:rsidRDefault="0020103B" w:rsidP="000C2F46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20103B" w:rsidRPr="0020103B" w14:paraId="001ECF2F" w14:textId="77777777" w:rsidTr="38329097">
        <w:trPr>
          <w:cantSplit/>
        </w:trPr>
        <w:tc>
          <w:tcPr>
            <w:tcW w:w="1951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  <w:vAlign w:val="center"/>
          </w:tcPr>
          <w:p w14:paraId="6134D82D" w14:textId="77777777" w:rsidR="0020103B" w:rsidRPr="0020103B" w:rsidRDefault="0020103B" w:rsidP="0020103B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 Resilience (BRS;1-5)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3A58ACF7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3.28 (0.72)</w:t>
            </w:r>
          </w:p>
        </w:tc>
        <w:tc>
          <w:tcPr>
            <w:tcW w:w="113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8E758F5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3.60 (0.61)</w:t>
            </w:r>
          </w:p>
        </w:tc>
        <w:tc>
          <w:tcPr>
            <w:tcW w:w="849" w:type="dxa"/>
            <w:gridSpan w:val="2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15F8CE4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&lt;0.001</w:t>
            </w:r>
          </w:p>
        </w:tc>
        <w:tc>
          <w:tcPr>
            <w:tcW w:w="113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10ADE4AF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2.97 (0.78)</w:t>
            </w:r>
          </w:p>
        </w:tc>
        <w:tc>
          <w:tcPr>
            <w:tcW w:w="117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449D317B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20103B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3.58 (0.62)</w:t>
            </w:r>
          </w:p>
        </w:tc>
        <w:tc>
          <w:tcPr>
            <w:tcW w:w="811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51F006EC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</w:pPr>
            <w:r w:rsidRPr="0020103B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&lt;0.001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60D77" w14:textId="77777777" w:rsidR="0020103B" w:rsidRPr="0020103B" w:rsidRDefault="0020103B" w:rsidP="0020103B">
            <w:pPr>
              <w:suppressAutoHyphens/>
              <w:autoSpaceDN w:val="0"/>
              <w:spacing w:after="60"/>
              <w:jc w:val="center"/>
              <w:textAlignment w:val="baseline"/>
            </w:pPr>
          </w:p>
        </w:tc>
      </w:tr>
      <w:tr w:rsidR="0020103B" w:rsidRPr="0020103B" w14:paraId="21DD43A2" w14:textId="77777777" w:rsidTr="38329097">
        <w:trPr>
          <w:cantSplit/>
          <w:trHeight w:hRule="exact" w:val="2013"/>
        </w:trPr>
        <w:tc>
          <w:tcPr>
            <w:tcW w:w="8364" w:type="dxa"/>
            <w:gridSpan w:val="9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" w:type="dxa"/>
            </w:tcMar>
          </w:tcPr>
          <w:p w14:paraId="64F8900D" w14:textId="35CCB91D" w:rsidR="0020103B" w:rsidRPr="0020103B" w:rsidRDefault="0D39E2D6" w:rsidP="0020103B">
            <w:pPr>
              <w:suppressAutoHyphens/>
              <w:autoSpaceDN w:val="0"/>
              <w:spacing w:before="60"/>
              <w:textAlignment w:val="baseline"/>
            </w:pP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Notes: Burnout was defined by the 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presence of high levels of emotional exhaustion as determined by </w:t>
            </w:r>
            <w:proofErr w:type="spellStart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subscale</w:t>
            </w:r>
            <w:proofErr w:type="spellEnd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 score ≥ 27 (prorated from aMBI) or </w:t>
            </w:r>
            <w:proofErr w:type="spellStart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depersonalization</w:t>
            </w:r>
            <w:proofErr w:type="spellEnd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 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as determined by </w:t>
            </w:r>
            <w:proofErr w:type="spellStart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subscale</w:t>
            </w:r>
            <w:proofErr w:type="spellEnd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 score ≥10 (prorated from aMBI); post-traumatic stress was defined as scoring above the cut-off ≥ 6 for clinically significant level of symptoms on the Trauma Screening Questionnaire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; 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aMBI = abbreviated </w:t>
            </w:r>
            <w:proofErr w:type="spellStart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Maslach</w:t>
            </w:r>
            <w:proofErr w:type="spellEnd"/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 Burnout Inventory; </w:t>
            </w:r>
            <w:r w:rsidRPr="0D39E2D6">
              <w:rPr>
                <w:rFonts w:ascii="Times New Roman,Calibri" w:eastAsia="Times New Roman,Calibri" w:hAnsi="Times New Roman,Calibri" w:cs="Times New Roman,Calibri"/>
                <w:i/>
                <w:iCs/>
                <w:sz w:val="18"/>
                <w:szCs w:val="18"/>
                <w:lang w:val="en-US" w:eastAsia="en-GB"/>
              </w:rPr>
              <w:t>SD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 = standard deviation; </w:t>
            </w:r>
            <w:r w:rsidRPr="0D39E2D6">
              <w:rPr>
                <w:rFonts w:ascii="Times New Roman,Calibri" w:eastAsia="Times New Roman,Calibri" w:hAnsi="Times New Roman,Calibri" w:cs="Times New Roman,Calibri"/>
                <w:i/>
                <w:iCs/>
                <w:sz w:val="18"/>
                <w:szCs w:val="18"/>
                <w:lang w:val="en-US" w:eastAsia="en-GB"/>
              </w:rPr>
              <w:t>p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 values were calculated using Chi-square tests for categorical variables and independent group </w:t>
            </w:r>
            <w:r w:rsidRPr="0D39E2D6">
              <w:rPr>
                <w:rFonts w:ascii="Times New Roman,Calibri" w:eastAsia="Times New Roman,Calibri" w:hAnsi="Times New Roman,Calibri" w:cs="Times New Roman,Calibri"/>
                <w:i/>
                <w:iCs/>
                <w:sz w:val="18"/>
                <w:szCs w:val="18"/>
                <w:lang w:val="en-US" w:eastAsia="en-GB"/>
              </w:rPr>
              <w:t>t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-tests for continuous variables (with bootstrapping 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employed where distributions did not follow an approximately normal distribution)</w:t>
            </w:r>
            <w:r w:rsidRPr="0D39E2D6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; significant group differences are highlighted in bold. </w:t>
            </w:r>
          </w:p>
          <w:p w14:paraId="767019F8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779A5E9C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3FE86ED5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6BD88D72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3825663F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78343EE9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187E8520" w14:textId="77777777" w:rsidR="0020103B" w:rsidRPr="0020103B" w:rsidRDefault="0020103B" w:rsidP="0020103B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</w:tc>
      </w:tr>
    </w:tbl>
    <w:p w14:paraId="660AE3C8" w14:textId="77777777" w:rsidR="00F759EB" w:rsidRDefault="007B4703"/>
    <w:sectPr w:rsidR="00F75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D"/>
    <w:rsid w:val="00065CD4"/>
    <w:rsid w:val="000C2F46"/>
    <w:rsid w:val="000D0B23"/>
    <w:rsid w:val="00146FCC"/>
    <w:rsid w:val="001B27AC"/>
    <w:rsid w:val="0020103B"/>
    <w:rsid w:val="002C20CA"/>
    <w:rsid w:val="00415C71"/>
    <w:rsid w:val="00444139"/>
    <w:rsid w:val="004C679D"/>
    <w:rsid w:val="005174A0"/>
    <w:rsid w:val="007827BC"/>
    <w:rsid w:val="007B4703"/>
    <w:rsid w:val="00814564"/>
    <w:rsid w:val="00817CD1"/>
    <w:rsid w:val="008704CD"/>
    <w:rsid w:val="00926D44"/>
    <w:rsid w:val="00A202BF"/>
    <w:rsid w:val="00A33DF1"/>
    <w:rsid w:val="00B84138"/>
    <w:rsid w:val="00C229DF"/>
    <w:rsid w:val="00C63F7A"/>
    <w:rsid w:val="00D43119"/>
    <w:rsid w:val="00D51650"/>
    <w:rsid w:val="00D91C2B"/>
    <w:rsid w:val="00D93A09"/>
    <w:rsid w:val="00E63329"/>
    <w:rsid w:val="0D39E2D6"/>
    <w:rsid w:val="38329097"/>
    <w:rsid w:val="535140E9"/>
    <w:rsid w:val="57DD8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EE4"/>
  <w15:chartTrackingRefBased/>
  <w15:docId w15:val="{329DB3F0-52D5-4A16-8B68-E148ABF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7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6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D4"/>
    <w:rPr>
      <w:rFonts w:ascii="Cambria" w:eastAsia="MS Mincho" w:hAnsi="Cambria" w:cs="Times New Roman"/>
      <w:sz w:val="20"/>
      <w:szCs w:val="20"/>
    </w:rPr>
  </w:style>
  <w:style w:type="character" w:styleId="CommentReference">
    <w:name w:val="annotation reference"/>
    <w:unhideWhenUsed/>
    <w:rsid w:val="00065C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D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Jared</dc:creator>
  <cp:keywords/>
  <dc:description/>
  <cp:lastModifiedBy>Gillian Colville</cp:lastModifiedBy>
  <cp:revision>5</cp:revision>
  <dcterms:created xsi:type="dcterms:W3CDTF">2017-02-04T11:25:00Z</dcterms:created>
  <dcterms:modified xsi:type="dcterms:W3CDTF">2017-02-07T19:31:00Z</dcterms:modified>
</cp:coreProperties>
</file>