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43B8" w14:textId="77777777" w:rsidR="00E36446" w:rsidRPr="00FF7AE0" w:rsidRDefault="00070334">
      <w:pPr>
        <w:pStyle w:val="IntenseQuote"/>
        <w:rPr>
          <w:rFonts w:ascii="Times New Roman" w:hAnsi="Times New Roman" w:cs="Times New Roman"/>
          <w:sz w:val="24"/>
          <w:szCs w:val="24"/>
        </w:rPr>
      </w:pPr>
      <w:r w:rsidRPr="00FF7AE0">
        <w:rPr>
          <w:rFonts w:ascii="Times New Roman" w:hAnsi="Times New Roman" w:cs="Times New Roman"/>
          <w:sz w:val="24"/>
          <w:szCs w:val="24"/>
        </w:rPr>
        <w:t>RESEARCH LETTER</w:t>
      </w:r>
    </w:p>
    <w:p w14:paraId="5A7DCA93" w14:textId="77777777" w:rsidR="00E36446" w:rsidRPr="00FF7AE0" w:rsidRDefault="00E36446">
      <w:pPr>
        <w:pStyle w:val="Body"/>
        <w:rPr>
          <w:rFonts w:ascii="Times New Roman" w:hAnsi="Times New Roman" w:cs="Times New Roman"/>
          <w:b/>
          <w:bCs/>
          <w:sz w:val="24"/>
          <w:szCs w:val="24"/>
        </w:rPr>
      </w:pPr>
    </w:p>
    <w:p w14:paraId="26D1565A" w14:textId="77777777" w:rsidR="00E36446" w:rsidRPr="00FF7AE0" w:rsidRDefault="00070334">
      <w:pPr>
        <w:pStyle w:val="Body"/>
        <w:spacing w:line="480" w:lineRule="auto"/>
        <w:rPr>
          <w:rFonts w:ascii="Times New Roman" w:hAnsi="Times New Roman" w:cs="Times New Roman"/>
          <w:b/>
          <w:bCs/>
          <w:spacing w:val="20"/>
          <w:sz w:val="24"/>
          <w:szCs w:val="24"/>
        </w:rPr>
      </w:pPr>
      <w:r w:rsidRPr="00FF7AE0">
        <w:rPr>
          <w:rFonts w:ascii="Times New Roman" w:hAnsi="Times New Roman" w:cs="Times New Roman"/>
          <w:b/>
          <w:spacing w:val="20"/>
          <w:sz w:val="24"/>
          <w:szCs w:val="24"/>
        </w:rPr>
        <w:t>Demographic and Clinical Features of</w:t>
      </w:r>
      <w:r w:rsidRPr="00FF7AE0">
        <w:rPr>
          <w:rFonts w:ascii="Times New Roman" w:hAnsi="Times New Roman" w:cs="Times New Roman"/>
          <w:sz w:val="24"/>
          <w:szCs w:val="24"/>
        </w:rPr>
        <w:t xml:space="preserve"> </w:t>
      </w:r>
      <w:r w:rsidRPr="00FF7AE0">
        <w:rPr>
          <w:rFonts w:ascii="Times New Roman" w:hAnsi="Times New Roman" w:cs="Times New Roman"/>
          <w:b/>
          <w:bCs/>
          <w:spacing w:val="20"/>
          <w:sz w:val="24"/>
          <w:szCs w:val="24"/>
          <w:lang w:val="nl-NL"/>
        </w:rPr>
        <w:t xml:space="preserve">Sudden </w:t>
      </w:r>
      <w:r w:rsidRPr="00FF7AE0">
        <w:rPr>
          <w:rFonts w:ascii="Times New Roman" w:hAnsi="Times New Roman" w:cs="Times New Roman"/>
          <w:b/>
          <w:bCs/>
          <w:spacing w:val="20"/>
          <w:sz w:val="24"/>
          <w:szCs w:val="24"/>
        </w:rPr>
        <w:t>Cardiac Death in</w:t>
      </w:r>
      <w:r w:rsidR="00BD514D">
        <w:rPr>
          <w:rFonts w:ascii="Times New Roman" w:hAnsi="Times New Roman" w:cs="Times New Roman"/>
          <w:b/>
          <w:bCs/>
          <w:spacing w:val="20"/>
          <w:sz w:val="24"/>
          <w:szCs w:val="24"/>
        </w:rPr>
        <w:t xml:space="preserve"> Pre-excitation and</w:t>
      </w:r>
      <w:r w:rsidRPr="00FF7AE0">
        <w:rPr>
          <w:rFonts w:ascii="Times New Roman" w:hAnsi="Times New Roman" w:cs="Times New Roman"/>
          <w:b/>
          <w:bCs/>
          <w:spacing w:val="20"/>
          <w:sz w:val="24"/>
          <w:szCs w:val="24"/>
        </w:rPr>
        <w:t xml:space="preserve"> Wolf</w:t>
      </w:r>
      <w:r w:rsidR="004224A7" w:rsidRPr="00FF7AE0">
        <w:rPr>
          <w:rFonts w:ascii="Times New Roman" w:hAnsi="Times New Roman" w:cs="Times New Roman"/>
          <w:b/>
          <w:bCs/>
          <w:spacing w:val="20"/>
          <w:sz w:val="24"/>
          <w:szCs w:val="24"/>
        </w:rPr>
        <w:t>f</w:t>
      </w:r>
      <w:r w:rsidRPr="00FF7AE0">
        <w:rPr>
          <w:rFonts w:ascii="Times New Roman" w:hAnsi="Times New Roman" w:cs="Times New Roman"/>
          <w:b/>
          <w:bCs/>
          <w:spacing w:val="20"/>
          <w:sz w:val="24"/>
          <w:szCs w:val="24"/>
        </w:rPr>
        <w:t>-Parkinson-White: Report of 19 Cases from a Large Pathology Registry.</w:t>
      </w:r>
    </w:p>
    <w:p w14:paraId="47EA7238" w14:textId="77777777" w:rsidR="00E36446" w:rsidRPr="00FF7AE0" w:rsidRDefault="00E36446">
      <w:pPr>
        <w:pStyle w:val="Body"/>
        <w:spacing w:line="480" w:lineRule="auto"/>
        <w:rPr>
          <w:rFonts w:ascii="Times New Roman" w:hAnsi="Times New Roman" w:cs="Times New Roman"/>
          <w:b/>
          <w:bCs/>
          <w:spacing w:val="20"/>
          <w:sz w:val="24"/>
          <w:szCs w:val="24"/>
        </w:rPr>
      </w:pPr>
    </w:p>
    <w:p w14:paraId="082C98AD" w14:textId="77777777"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b/>
          <w:bCs/>
          <w:spacing w:val="20"/>
          <w:sz w:val="24"/>
          <w:szCs w:val="24"/>
        </w:rPr>
        <w:t xml:space="preserve">Authors: </w:t>
      </w:r>
      <w:r w:rsidRPr="00FF7AE0">
        <w:rPr>
          <w:rFonts w:ascii="Times New Roman" w:hAnsi="Times New Roman" w:cs="Times New Roman"/>
          <w:spacing w:val="20"/>
          <w:sz w:val="24"/>
          <w:szCs w:val="24"/>
        </w:rPr>
        <w:t>Gherardo Finocchiaro</w:t>
      </w:r>
      <w:r w:rsidRPr="00FF7AE0">
        <w:rPr>
          <w:rFonts w:ascii="Times New Roman" w:hAnsi="Times New Roman" w:cs="Times New Roman"/>
          <w:spacing w:val="20"/>
          <w:sz w:val="24"/>
          <w:szCs w:val="24"/>
          <w:vertAlign w:val="superscript"/>
        </w:rPr>
        <w:t>a</w:t>
      </w:r>
      <w:r w:rsidRPr="00FF7AE0">
        <w:rPr>
          <w:rFonts w:ascii="Times New Roman" w:hAnsi="Times New Roman" w:cs="Times New Roman"/>
          <w:spacing w:val="20"/>
          <w:sz w:val="24"/>
          <w:szCs w:val="24"/>
        </w:rPr>
        <w:t xml:space="preserve"> MD, Michael Papadakis</w:t>
      </w:r>
      <w:r w:rsidRPr="00FF7AE0">
        <w:rPr>
          <w:rFonts w:ascii="Times New Roman" w:hAnsi="Times New Roman" w:cs="Times New Roman"/>
          <w:spacing w:val="20"/>
          <w:sz w:val="24"/>
          <w:szCs w:val="24"/>
          <w:vertAlign w:val="superscript"/>
        </w:rPr>
        <w:t>a</w:t>
      </w:r>
      <w:r w:rsidRPr="00FF7AE0">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lang w:val="pt-PT"/>
        </w:rPr>
        <w:t>MBBS, MRCP</w:t>
      </w:r>
      <w:r w:rsidRPr="00FF7AE0">
        <w:rPr>
          <w:rFonts w:ascii="Times New Roman" w:hAnsi="Times New Roman" w:cs="Times New Roman"/>
          <w:spacing w:val="20"/>
          <w:sz w:val="24"/>
          <w:szCs w:val="24"/>
        </w:rPr>
        <w:t>, MD, Elijah Behr</w:t>
      </w:r>
      <w:r w:rsidRPr="00FF7AE0">
        <w:rPr>
          <w:rFonts w:ascii="Times New Roman" w:hAnsi="Times New Roman" w:cs="Times New Roman"/>
          <w:spacing w:val="20"/>
          <w:sz w:val="24"/>
          <w:szCs w:val="24"/>
          <w:vertAlign w:val="superscript"/>
        </w:rPr>
        <w:t>a</w:t>
      </w:r>
      <w:r w:rsidRPr="00FF7AE0">
        <w:rPr>
          <w:rFonts w:ascii="Times New Roman" w:hAnsi="Times New Roman" w:cs="Times New Roman"/>
          <w:spacing w:val="20"/>
          <w:sz w:val="24"/>
          <w:szCs w:val="24"/>
          <w:lang w:val="de-DE"/>
        </w:rPr>
        <w:t xml:space="preserve"> MA, MBBS, FRCP,</w:t>
      </w:r>
      <w:r w:rsidRPr="00FF7AE0">
        <w:rPr>
          <w:rFonts w:ascii="Times New Roman" w:hAnsi="Times New Roman" w:cs="Times New Roman"/>
          <w:spacing w:val="20"/>
          <w:sz w:val="24"/>
          <w:szCs w:val="24"/>
        </w:rPr>
        <w:t xml:space="preserve"> Sanjay Sharma</w:t>
      </w:r>
      <w:r w:rsidRPr="00FF7AE0">
        <w:rPr>
          <w:rFonts w:ascii="Times New Roman" w:hAnsi="Times New Roman" w:cs="Times New Roman"/>
          <w:spacing w:val="20"/>
          <w:sz w:val="24"/>
          <w:szCs w:val="24"/>
          <w:vertAlign w:val="superscript"/>
        </w:rPr>
        <w:t>a</w:t>
      </w:r>
      <w:r w:rsidRPr="00FF7AE0">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lang w:val="de-DE"/>
        </w:rPr>
        <w:t>BSc, MBChB, FRCP, MD,</w:t>
      </w:r>
      <w:r w:rsidRPr="00FF7AE0">
        <w:rPr>
          <w:rFonts w:ascii="Times New Roman" w:hAnsi="Times New Roman" w:cs="Times New Roman"/>
          <w:spacing w:val="20"/>
          <w:sz w:val="24"/>
          <w:szCs w:val="24"/>
        </w:rPr>
        <w:t xml:space="preserve"> Mary Sheppard</w:t>
      </w:r>
      <w:r w:rsidRPr="00FF7AE0">
        <w:rPr>
          <w:rFonts w:ascii="Times New Roman" w:hAnsi="Times New Roman" w:cs="Times New Roman"/>
          <w:spacing w:val="20"/>
          <w:sz w:val="24"/>
          <w:szCs w:val="24"/>
          <w:vertAlign w:val="superscript"/>
        </w:rPr>
        <w:t>b</w:t>
      </w:r>
      <w:r w:rsidRPr="00FF7AE0">
        <w:rPr>
          <w:rFonts w:ascii="Times New Roman" w:hAnsi="Times New Roman" w:cs="Times New Roman"/>
          <w:spacing w:val="20"/>
          <w:sz w:val="24"/>
          <w:szCs w:val="24"/>
        </w:rPr>
        <w:t>*</w:t>
      </w:r>
      <w:r w:rsidRPr="00FF7AE0">
        <w:rPr>
          <w:rFonts w:ascii="Times New Roman" w:hAnsi="Times New Roman" w:cs="Times New Roman"/>
          <w:b/>
          <w:bCs/>
          <w:spacing w:val="20"/>
          <w:sz w:val="24"/>
          <w:szCs w:val="24"/>
        </w:rPr>
        <w:t xml:space="preserve"> </w:t>
      </w:r>
      <w:r w:rsidRPr="00FF7AE0">
        <w:rPr>
          <w:rFonts w:ascii="Times New Roman" w:hAnsi="Times New Roman" w:cs="Times New Roman"/>
          <w:spacing w:val="20"/>
          <w:sz w:val="24"/>
          <w:szCs w:val="24"/>
          <w:lang w:val="de-DE"/>
        </w:rPr>
        <w:t>MBBCH, BAO, BSc, FRCPath,</w:t>
      </w:r>
      <w:r w:rsidRPr="00FF7AE0">
        <w:rPr>
          <w:rFonts w:ascii="Times New Roman" w:hAnsi="Times New Roman" w:cs="Times New Roman"/>
          <w:spacing w:val="20"/>
          <w:sz w:val="24"/>
          <w:szCs w:val="24"/>
        </w:rPr>
        <w:t xml:space="preserve"> </w:t>
      </w:r>
    </w:p>
    <w:p w14:paraId="31E9DF85" w14:textId="77777777"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vertAlign w:val="superscript"/>
        </w:rPr>
        <w:t>a</w:t>
      </w:r>
      <w:r w:rsidRPr="00FF7AE0">
        <w:rPr>
          <w:rFonts w:ascii="Times New Roman" w:hAnsi="Times New Roman" w:cs="Times New Roman"/>
          <w:spacing w:val="20"/>
          <w:sz w:val="24"/>
          <w:szCs w:val="24"/>
        </w:rPr>
        <w:t xml:space="preserve"> Cardiovascular Sciences Research Centre, St George's, University of London, London, United Kingdom</w:t>
      </w:r>
    </w:p>
    <w:p w14:paraId="7430AD68" w14:textId="77777777"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vertAlign w:val="superscript"/>
        </w:rPr>
        <w:t>b</w:t>
      </w:r>
      <w:r w:rsidRPr="00FF7AE0">
        <w:rPr>
          <w:rFonts w:ascii="Times New Roman" w:hAnsi="Times New Roman" w:cs="Times New Roman"/>
          <w:spacing w:val="20"/>
          <w:sz w:val="24"/>
          <w:szCs w:val="24"/>
        </w:rPr>
        <w:t xml:space="preserve"> Cardiovascular Pathology Department, St George's, University of London, London, United Kingdom</w:t>
      </w:r>
    </w:p>
    <w:p w14:paraId="0A79628D" w14:textId="77777777"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rPr>
        <w:t>*Contributed equally as senior authors</w:t>
      </w:r>
    </w:p>
    <w:p w14:paraId="6DC660C2" w14:textId="77777777"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rPr>
        <w:t>Keywords: sudden death,  Wolff-Parkinson-White</w:t>
      </w:r>
    </w:p>
    <w:p w14:paraId="6E7AF2C0" w14:textId="536FE59C"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rPr>
        <w:t xml:space="preserve">Word count: </w:t>
      </w:r>
      <w:r w:rsidR="00515B6C">
        <w:rPr>
          <w:rFonts w:ascii="Times New Roman" w:hAnsi="Times New Roman" w:cs="Times New Roman"/>
          <w:spacing w:val="20"/>
          <w:sz w:val="24"/>
          <w:szCs w:val="24"/>
        </w:rPr>
        <w:t>813</w:t>
      </w:r>
    </w:p>
    <w:p w14:paraId="7DBFAEC0" w14:textId="77777777" w:rsidR="00E36446" w:rsidRPr="00FF7AE0" w:rsidRDefault="00070334">
      <w:pPr>
        <w:pStyle w:val="Body"/>
        <w:spacing w:line="360" w:lineRule="auto"/>
        <w:rPr>
          <w:rFonts w:ascii="Times New Roman" w:hAnsi="Times New Roman" w:cs="Times New Roman"/>
          <w:spacing w:val="20"/>
          <w:sz w:val="24"/>
          <w:szCs w:val="24"/>
        </w:rPr>
      </w:pPr>
      <w:r w:rsidRPr="00FF7AE0">
        <w:rPr>
          <w:rFonts w:ascii="Times New Roman" w:hAnsi="Times New Roman" w:cs="Times New Roman"/>
          <w:b/>
          <w:bCs/>
          <w:spacing w:val="20"/>
          <w:sz w:val="24"/>
          <w:szCs w:val="24"/>
        </w:rPr>
        <w:t>Author of correspondence:</w:t>
      </w:r>
      <w:r w:rsidRPr="00FF7AE0">
        <w:rPr>
          <w:rFonts w:ascii="Times New Roman" w:hAnsi="Times New Roman" w:cs="Times New Roman"/>
          <w:spacing w:val="20"/>
          <w:sz w:val="24"/>
          <w:szCs w:val="24"/>
        </w:rPr>
        <w:t xml:space="preserve"> </w:t>
      </w:r>
    </w:p>
    <w:p w14:paraId="3D9FF775" w14:textId="77777777" w:rsidR="00E36446" w:rsidRPr="00FF7AE0" w:rsidRDefault="00070334">
      <w:pPr>
        <w:pStyle w:val="Body"/>
        <w:spacing w:after="0" w:line="360" w:lineRule="exact"/>
        <w:rPr>
          <w:rFonts w:ascii="Times New Roman" w:hAnsi="Times New Roman" w:cs="Times New Roman"/>
          <w:spacing w:val="20"/>
          <w:sz w:val="24"/>
          <w:szCs w:val="24"/>
        </w:rPr>
      </w:pPr>
      <w:r w:rsidRPr="00FF7AE0">
        <w:rPr>
          <w:rFonts w:ascii="Times New Roman" w:hAnsi="Times New Roman" w:cs="Times New Roman"/>
          <w:spacing w:val="20"/>
          <w:sz w:val="24"/>
          <w:szCs w:val="24"/>
        </w:rPr>
        <w:t>Sanjay Sharma, MD</w:t>
      </w:r>
    </w:p>
    <w:p w14:paraId="3CE51926" w14:textId="77777777" w:rsidR="00E36446" w:rsidRPr="00FF7AE0" w:rsidRDefault="00070334">
      <w:pPr>
        <w:pStyle w:val="Body"/>
        <w:spacing w:after="0" w:line="360" w:lineRule="exact"/>
        <w:rPr>
          <w:rFonts w:ascii="Times New Roman" w:hAnsi="Times New Roman" w:cs="Times New Roman"/>
          <w:spacing w:val="20"/>
          <w:sz w:val="24"/>
          <w:szCs w:val="24"/>
        </w:rPr>
      </w:pPr>
      <w:r w:rsidRPr="00FF7AE0">
        <w:rPr>
          <w:rFonts w:ascii="Times New Roman" w:hAnsi="Times New Roman" w:cs="Times New Roman"/>
          <w:spacing w:val="20"/>
          <w:sz w:val="24"/>
          <w:szCs w:val="24"/>
        </w:rPr>
        <w:t>Professor of Clinical Cardiology,</w:t>
      </w:r>
    </w:p>
    <w:p w14:paraId="3C0291E2" w14:textId="77777777" w:rsidR="00E36446" w:rsidRPr="00FF7AE0" w:rsidRDefault="00070334">
      <w:pPr>
        <w:pStyle w:val="Body"/>
        <w:spacing w:after="0" w:line="360" w:lineRule="exact"/>
        <w:rPr>
          <w:rFonts w:ascii="Times New Roman" w:hAnsi="Times New Roman" w:cs="Times New Roman"/>
          <w:spacing w:val="20"/>
          <w:sz w:val="24"/>
          <w:szCs w:val="24"/>
        </w:rPr>
      </w:pPr>
      <w:r w:rsidRPr="00FF7AE0">
        <w:rPr>
          <w:rFonts w:ascii="Times New Roman" w:hAnsi="Times New Roman" w:cs="Times New Roman"/>
          <w:spacing w:val="20"/>
          <w:sz w:val="24"/>
          <w:szCs w:val="24"/>
        </w:rPr>
        <w:t>Cardiovascular Sciences,</w:t>
      </w:r>
    </w:p>
    <w:p w14:paraId="49A36517" w14:textId="77777777" w:rsidR="00E36446" w:rsidRPr="00FF7AE0" w:rsidRDefault="00070334">
      <w:pPr>
        <w:pStyle w:val="Body"/>
        <w:spacing w:after="0" w:line="360" w:lineRule="exact"/>
        <w:rPr>
          <w:rFonts w:ascii="Times New Roman" w:hAnsi="Times New Roman" w:cs="Times New Roman"/>
          <w:spacing w:val="20"/>
          <w:sz w:val="24"/>
          <w:szCs w:val="24"/>
        </w:rPr>
      </w:pPr>
      <w:r w:rsidRPr="00FF7AE0">
        <w:rPr>
          <w:rFonts w:ascii="Times New Roman" w:hAnsi="Times New Roman" w:cs="Times New Roman"/>
          <w:spacing w:val="20"/>
          <w:sz w:val="24"/>
          <w:szCs w:val="24"/>
        </w:rPr>
        <w:t>St. George’s University of London,</w:t>
      </w:r>
    </w:p>
    <w:p w14:paraId="1C6A02F7" w14:textId="77777777" w:rsidR="00E36446" w:rsidRPr="00FF7AE0" w:rsidRDefault="00070334">
      <w:pPr>
        <w:pStyle w:val="Body"/>
        <w:spacing w:after="0" w:line="360" w:lineRule="exact"/>
        <w:rPr>
          <w:rFonts w:ascii="Times New Roman" w:hAnsi="Times New Roman" w:cs="Times New Roman"/>
          <w:spacing w:val="20"/>
          <w:sz w:val="24"/>
          <w:szCs w:val="24"/>
        </w:rPr>
      </w:pPr>
      <w:r w:rsidRPr="00FF7AE0">
        <w:rPr>
          <w:rFonts w:ascii="Times New Roman" w:hAnsi="Times New Roman" w:cs="Times New Roman"/>
          <w:spacing w:val="20"/>
          <w:sz w:val="24"/>
          <w:szCs w:val="24"/>
        </w:rPr>
        <w:t xml:space="preserve">Cranmer Terrace, </w:t>
      </w:r>
    </w:p>
    <w:p w14:paraId="2A008EE1" w14:textId="77777777" w:rsidR="00E36446" w:rsidRPr="00FF7AE0" w:rsidRDefault="00070334">
      <w:pPr>
        <w:pStyle w:val="Body"/>
        <w:spacing w:after="0" w:line="360" w:lineRule="exact"/>
        <w:rPr>
          <w:rFonts w:ascii="Times New Roman" w:hAnsi="Times New Roman" w:cs="Times New Roman"/>
          <w:spacing w:val="20"/>
          <w:sz w:val="24"/>
          <w:szCs w:val="24"/>
        </w:rPr>
      </w:pPr>
      <w:r w:rsidRPr="00FF7AE0">
        <w:rPr>
          <w:rFonts w:ascii="Times New Roman" w:hAnsi="Times New Roman" w:cs="Times New Roman"/>
          <w:spacing w:val="20"/>
          <w:sz w:val="24"/>
          <w:szCs w:val="24"/>
        </w:rPr>
        <w:t>London.  SW17 0RE. UK.</w:t>
      </w:r>
    </w:p>
    <w:p w14:paraId="72761CB6" w14:textId="77777777" w:rsidR="00E36446" w:rsidRPr="00FF7AE0" w:rsidRDefault="00E36446">
      <w:pPr>
        <w:pStyle w:val="Body"/>
        <w:spacing w:after="0" w:line="240" w:lineRule="auto"/>
        <w:rPr>
          <w:rFonts w:ascii="Times New Roman" w:hAnsi="Times New Roman" w:cs="Times New Roman"/>
          <w:spacing w:val="20"/>
          <w:sz w:val="24"/>
          <w:szCs w:val="24"/>
        </w:rPr>
      </w:pPr>
    </w:p>
    <w:p w14:paraId="38385D31" w14:textId="77777777" w:rsidR="00FF7AE0" w:rsidRDefault="00FF7AE0">
      <w:pPr>
        <w:pStyle w:val="Body"/>
        <w:widowControl w:val="0"/>
        <w:spacing w:after="0" w:line="480" w:lineRule="auto"/>
        <w:rPr>
          <w:rFonts w:ascii="Times New Roman" w:hAnsi="Times New Roman" w:cs="Times New Roman"/>
          <w:spacing w:val="20"/>
          <w:sz w:val="24"/>
          <w:szCs w:val="24"/>
        </w:rPr>
      </w:pPr>
    </w:p>
    <w:p w14:paraId="655BEA01" w14:textId="50F6DC17" w:rsidR="00E36446" w:rsidRPr="00FF7AE0" w:rsidRDefault="00070334">
      <w:pPr>
        <w:pStyle w:val="Body"/>
        <w:widowControl w:val="0"/>
        <w:spacing w:after="0" w:line="480" w:lineRule="auto"/>
        <w:rPr>
          <w:rFonts w:ascii="Times New Roman" w:hAnsi="Times New Roman" w:cs="Times New Roman"/>
          <w:b/>
          <w:bCs/>
          <w:spacing w:val="20"/>
          <w:sz w:val="24"/>
          <w:szCs w:val="24"/>
        </w:rPr>
      </w:pPr>
      <w:r w:rsidRPr="00FF7AE0">
        <w:rPr>
          <w:rFonts w:ascii="Times New Roman" w:hAnsi="Times New Roman" w:cs="Times New Roman"/>
          <w:spacing w:val="20"/>
          <w:sz w:val="24"/>
          <w:szCs w:val="24"/>
        </w:rPr>
        <w:lastRenderedPageBreak/>
        <w:t xml:space="preserve">The prevalence of the Wolff-Parkinson-White (WPW) ECG </w:t>
      </w:r>
      <w:r w:rsidRPr="00FF7AE0">
        <w:rPr>
          <w:rFonts w:ascii="Times New Roman" w:hAnsi="Times New Roman" w:cs="Times New Roman"/>
          <w:spacing w:val="20"/>
          <w:sz w:val="24"/>
          <w:szCs w:val="24"/>
          <w:lang w:val="it-IT"/>
        </w:rPr>
        <w:t>pattern</w:t>
      </w:r>
      <w:r w:rsidRPr="00FF7AE0">
        <w:rPr>
          <w:rFonts w:ascii="Times New Roman" w:hAnsi="Times New Roman" w:cs="Times New Roman"/>
          <w:spacing w:val="20"/>
          <w:sz w:val="24"/>
          <w:szCs w:val="24"/>
        </w:rPr>
        <w:t xml:space="preserve"> is estimated between 0.1% and 0.3%</w:t>
      </w:r>
      <w:r w:rsidRPr="00FF7AE0">
        <w:rPr>
          <w:rFonts w:ascii="Times New Roman" w:hAnsi="Times New Roman" w:cs="Times New Roman"/>
          <w:spacing w:val="20"/>
          <w:sz w:val="24"/>
          <w:szCs w:val="24"/>
          <w:vertAlign w:val="superscript"/>
        </w:rPr>
        <w:t>1</w:t>
      </w:r>
      <w:r w:rsidRPr="00FF7AE0">
        <w:rPr>
          <w:rFonts w:ascii="Times New Roman" w:hAnsi="Times New Roman" w:cs="Times New Roman"/>
          <w:spacing w:val="20"/>
          <w:sz w:val="24"/>
          <w:szCs w:val="24"/>
        </w:rPr>
        <w:t>. The risk of malignant arrhythmias in asymptomatic individuals is low and ablation of the accessory pathway can abolish the risk of sudden cardiac death (SCD)</w:t>
      </w:r>
      <w:r w:rsidRPr="00FF7AE0">
        <w:rPr>
          <w:rFonts w:ascii="Times New Roman" w:hAnsi="Times New Roman" w:cs="Times New Roman"/>
          <w:spacing w:val="20"/>
          <w:sz w:val="24"/>
          <w:szCs w:val="24"/>
          <w:vertAlign w:val="superscript"/>
        </w:rPr>
        <w:t>2</w:t>
      </w:r>
      <w:r w:rsidRPr="00FF7AE0">
        <w:rPr>
          <w:rFonts w:ascii="Times New Roman" w:hAnsi="Times New Roman" w:cs="Times New Roman"/>
          <w:spacing w:val="20"/>
          <w:sz w:val="24"/>
          <w:szCs w:val="24"/>
        </w:rPr>
        <w:t xml:space="preserve">. Autopsy reports on sudden cardiac death (SCD) victims with a previously </w:t>
      </w:r>
      <w:r w:rsidR="004224A7" w:rsidRPr="00FF7AE0">
        <w:rPr>
          <w:rFonts w:ascii="Times New Roman" w:hAnsi="Times New Roman" w:cs="Times New Roman"/>
          <w:spacing w:val="20"/>
          <w:sz w:val="24"/>
          <w:szCs w:val="24"/>
        </w:rPr>
        <w:t>recognized</w:t>
      </w:r>
      <w:r w:rsidRPr="00FF7AE0">
        <w:rPr>
          <w:rFonts w:ascii="Times New Roman" w:hAnsi="Times New Roman" w:cs="Times New Roman"/>
          <w:spacing w:val="20"/>
          <w:sz w:val="24"/>
          <w:szCs w:val="24"/>
        </w:rPr>
        <w:t xml:space="preserve"> W</w:t>
      </w:r>
      <w:bookmarkStart w:id="0" w:name="_GoBack"/>
      <w:bookmarkEnd w:id="0"/>
      <w:r w:rsidRPr="00FF7AE0">
        <w:rPr>
          <w:rFonts w:ascii="Times New Roman" w:hAnsi="Times New Roman" w:cs="Times New Roman"/>
          <w:spacing w:val="20"/>
          <w:sz w:val="24"/>
          <w:szCs w:val="24"/>
        </w:rPr>
        <w:t>PW</w:t>
      </w:r>
      <w:r w:rsidR="000D0419">
        <w:rPr>
          <w:rFonts w:ascii="Times New Roman" w:hAnsi="Times New Roman" w:cs="Times New Roman"/>
          <w:spacing w:val="20"/>
          <w:sz w:val="24"/>
          <w:szCs w:val="24"/>
        </w:rPr>
        <w:t xml:space="preserve"> ECG</w:t>
      </w:r>
      <w:r w:rsidRPr="00FF7AE0">
        <w:rPr>
          <w:rFonts w:ascii="Times New Roman" w:hAnsi="Times New Roman" w:cs="Times New Roman"/>
          <w:spacing w:val="20"/>
          <w:sz w:val="24"/>
          <w:szCs w:val="24"/>
        </w:rPr>
        <w:t xml:space="preserve"> pattern are anecdotal</w:t>
      </w:r>
      <w:r w:rsidRPr="00FF7AE0">
        <w:rPr>
          <w:rFonts w:ascii="Times New Roman" w:hAnsi="Times New Roman" w:cs="Times New Roman"/>
          <w:spacing w:val="20"/>
          <w:sz w:val="24"/>
          <w:szCs w:val="24"/>
          <w:vertAlign w:val="superscript"/>
        </w:rPr>
        <w:t>3</w:t>
      </w:r>
      <w:r w:rsidRPr="00FF7AE0">
        <w:rPr>
          <w:rFonts w:ascii="Times New Roman" w:hAnsi="Times New Roman" w:cs="Times New Roman"/>
          <w:spacing w:val="20"/>
          <w:sz w:val="24"/>
          <w:szCs w:val="24"/>
        </w:rPr>
        <w:t>. The aim of the study was to describe</w:t>
      </w:r>
      <w:r w:rsidR="0087346D">
        <w:rPr>
          <w:rFonts w:ascii="Times New Roman" w:hAnsi="Times New Roman" w:cs="Times New Roman"/>
          <w:spacing w:val="20"/>
          <w:sz w:val="24"/>
          <w:szCs w:val="24"/>
        </w:rPr>
        <w:t xml:space="preserve"> the</w:t>
      </w:r>
      <w:r w:rsidRPr="00FF7AE0">
        <w:rPr>
          <w:rFonts w:ascii="Times New Roman" w:hAnsi="Times New Roman" w:cs="Times New Roman"/>
          <w:spacing w:val="20"/>
          <w:sz w:val="24"/>
          <w:szCs w:val="24"/>
        </w:rPr>
        <w:t xml:space="preserve"> clinical and pathological features of</w:t>
      </w:r>
      <w:r w:rsidR="000D0419">
        <w:rPr>
          <w:rFonts w:ascii="Times New Roman" w:hAnsi="Times New Roman" w:cs="Times New Roman"/>
          <w:spacing w:val="20"/>
          <w:sz w:val="24"/>
          <w:szCs w:val="24"/>
        </w:rPr>
        <w:t xml:space="preserve"> SCD cases </w:t>
      </w:r>
      <w:r w:rsidRPr="00FF7AE0">
        <w:rPr>
          <w:rFonts w:ascii="Times New Roman" w:hAnsi="Times New Roman" w:cs="Times New Roman"/>
          <w:spacing w:val="20"/>
          <w:sz w:val="24"/>
          <w:szCs w:val="24"/>
        </w:rPr>
        <w:t xml:space="preserve"> victims with a pre-morbid diagnosis of WPW.</w:t>
      </w:r>
    </w:p>
    <w:p w14:paraId="39C7B9F8" w14:textId="77777777" w:rsidR="003207D2" w:rsidRDefault="003207D2">
      <w:pPr>
        <w:pStyle w:val="Body"/>
        <w:spacing w:line="480" w:lineRule="auto"/>
        <w:rPr>
          <w:rFonts w:ascii="Times New Roman" w:hAnsi="Times New Roman" w:cs="Times New Roman"/>
          <w:spacing w:val="20"/>
          <w:sz w:val="24"/>
          <w:szCs w:val="24"/>
        </w:rPr>
      </w:pPr>
    </w:p>
    <w:p w14:paraId="122D13F7" w14:textId="2B89D465"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rPr>
        <w:t xml:space="preserve">The Cardiac Risk in the Young (CRY) </w:t>
      </w:r>
      <w:r w:rsidR="0087346D" w:rsidRPr="00FF7AE0">
        <w:rPr>
          <w:rFonts w:ascii="Times New Roman" w:hAnsi="Times New Roman" w:cs="Times New Roman"/>
          <w:spacing w:val="20"/>
          <w:sz w:val="24"/>
          <w:szCs w:val="24"/>
        </w:rPr>
        <w:t>center</w:t>
      </w:r>
      <w:r w:rsidRPr="00FF7AE0">
        <w:rPr>
          <w:rFonts w:ascii="Times New Roman" w:hAnsi="Times New Roman" w:cs="Times New Roman"/>
          <w:spacing w:val="20"/>
          <w:sz w:val="24"/>
          <w:szCs w:val="24"/>
        </w:rPr>
        <w:t xml:space="preserve"> for cardiac pathology at St. George’s University of London receives over 400 cases of SCD annually. We reviewed a database of 3684 consecutive cases of SCDs referred to our institute between 1994 and 2014 and identified a subgroup of 19 (0.5%) cases with a </w:t>
      </w:r>
      <w:r w:rsidR="008E34D3" w:rsidRPr="00FF7AE0">
        <w:rPr>
          <w:rFonts w:ascii="Times New Roman" w:hAnsi="Times New Roman" w:cs="Times New Roman"/>
          <w:spacing w:val="20"/>
          <w:sz w:val="24"/>
          <w:szCs w:val="24"/>
        </w:rPr>
        <w:t>recognized</w:t>
      </w:r>
      <w:r w:rsidRPr="00FF7AE0">
        <w:rPr>
          <w:rFonts w:ascii="Times New Roman" w:hAnsi="Times New Roman" w:cs="Times New Roman"/>
          <w:spacing w:val="20"/>
          <w:sz w:val="24"/>
          <w:szCs w:val="24"/>
        </w:rPr>
        <w:t xml:space="preserve"> WPW ECG pattern before death. Clinical information was obtained from referring coroners that were asked to complete a questionnaire inquiring about the demographics of the deceased, past medical history, family history, cardiac symptoms and circumstances of death. All subjects underwent detailed </w:t>
      </w:r>
      <w:r w:rsidR="000D0419">
        <w:rPr>
          <w:rFonts w:ascii="Times New Roman" w:hAnsi="Times New Roman" w:cs="Times New Roman"/>
          <w:spacing w:val="20"/>
          <w:sz w:val="24"/>
          <w:szCs w:val="24"/>
        </w:rPr>
        <w:t xml:space="preserve">autopsy </w:t>
      </w:r>
      <w:r w:rsidRPr="00FF7AE0">
        <w:rPr>
          <w:rFonts w:ascii="Times New Roman" w:hAnsi="Times New Roman" w:cs="Times New Roman"/>
          <w:spacing w:val="20"/>
          <w:sz w:val="24"/>
          <w:szCs w:val="24"/>
        </w:rPr>
        <w:t xml:space="preserve"> evaluation</w:t>
      </w:r>
      <w:r w:rsidR="000D0419">
        <w:rPr>
          <w:rFonts w:ascii="Times New Roman" w:hAnsi="Times New Roman" w:cs="Times New Roman"/>
          <w:spacing w:val="20"/>
          <w:sz w:val="24"/>
          <w:szCs w:val="24"/>
        </w:rPr>
        <w:t xml:space="preserve"> of the heart</w:t>
      </w:r>
      <w:r w:rsidRPr="00FF7AE0">
        <w:rPr>
          <w:rFonts w:ascii="Times New Roman" w:hAnsi="Times New Roman" w:cs="Times New Roman"/>
          <w:spacing w:val="20"/>
          <w:sz w:val="24"/>
          <w:szCs w:val="24"/>
        </w:rPr>
        <w:t xml:space="preserve"> </w:t>
      </w:r>
      <w:r w:rsidR="000D0419" w:rsidRPr="00FF7AE0">
        <w:rPr>
          <w:rFonts w:ascii="Times New Roman" w:hAnsi="Times New Roman" w:cs="Times New Roman"/>
          <w:spacing w:val="20"/>
          <w:sz w:val="24"/>
          <w:szCs w:val="24"/>
        </w:rPr>
        <w:t>by an expert cardiac pathologist</w:t>
      </w:r>
      <w:r w:rsidR="000D0419">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rPr>
        <w:t xml:space="preserve">including histological analysis conducted The heart weight was recorded in grams and ventricular wall thickness and internal cavity dimensions were measured at mid-ventricular level excluding the papillary muscles and fat. A minimum of 10 blocks of tissue are taken for histological analysis as reported previously. Sections of myocardium were fixed in formalin, embedded in paraffin and stained with haematoxylin and eosin as well as elastic Van Gieson stain to highlight myocardial fibrosis. SCD was defined as a death within 12 hours of apparent wellbeing. Results are expressed as mean ± standard deviation (SD) for continuous variables or as number of cases and percentage for categorical variables. </w:t>
      </w:r>
    </w:p>
    <w:p w14:paraId="666397E9" w14:textId="76B59D4C"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rPr>
        <w:lastRenderedPageBreak/>
        <w:t>The vast majority of patients were m</w:t>
      </w:r>
      <w:r w:rsidR="0087346D">
        <w:rPr>
          <w:rFonts w:ascii="Times New Roman" w:hAnsi="Times New Roman" w:cs="Times New Roman"/>
          <w:spacing w:val="20"/>
          <w:sz w:val="24"/>
          <w:szCs w:val="24"/>
        </w:rPr>
        <w:t>en</w:t>
      </w:r>
      <w:r w:rsidRPr="00FF7AE0">
        <w:rPr>
          <w:rFonts w:ascii="Times New Roman" w:hAnsi="Times New Roman" w:cs="Times New Roman"/>
          <w:spacing w:val="20"/>
          <w:sz w:val="24"/>
          <w:szCs w:val="24"/>
        </w:rPr>
        <w:t xml:space="preserve"> (n=16, 84%) and white Europeans (n=17; 89%). The mean age at death was 31±15 years. Five cases (26%) were asymptomatic. Of the 14 symptomatic patients, 13 (68%) had reported palpitation</w:t>
      </w:r>
      <w:r w:rsidR="00DD0173" w:rsidRPr="00FF7AE0">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rPr>
        <w:t>1 (5%) experienced syncope</w:t>
      </w:r>
      <w:r w:rsidR="00DD0173" w:rsidRPr="00FF7AE0">
        <w:rPr>
          <w:rFonts w:ascii="Times New Roman" w:hAnsi="Times New Roman" w:cs="Times New Roman"/>
          <w:spacing w:val="20"/>
          <w:sz w:val="24"/>
          <w:szCs w:val="24"/>
        </w:rPr>
        <w:t xml:space="preserve"> and 2 had </w:t>
      </w:r>
      <w:r w:rsidR="00B534C3" w:rsidRPr="00FF7AE0">
        <w:rPr>
          <w:rFonts w:ascii="Times New Roman" w:hAnsi="Times New Roman" w:cs="Times New Roman"/>
          <w:spacing w:val="20"/>
          <w:sz w:val="24"/>
          <w:szCs w:val="24"/>
        </w:rPr>
        <w:t>documented supraventricular tachycardia at hospital admission</w:t>
      </w:r>
      <w:r w:rsidRPr="00FF7AE0">
        <w:rPr>
          <w:rFonts w:ascii="Times New Roman" w:hAnsi="Times New Roman" w:cs="Times New Roman"/>
          <w:spacing w:val="20"/>
          <w:sz w:val="24"/>
          <w:szCs w:val="24"/>
        </w:rPr>
        <w:t xml:space="preserve">. Five individuals (26%) had a previous ablation, 4 of which were </w:t>
      </w:r>
      <w:r w:rsidR="0087346D">
        <w:rPr>
          <w:rFonts w:ascii="Times New Roman" w:hAnsi="Times New Roman" w:cs="Times New Roman"/>
          <w:spacing w:val="20"/>
          <w:sz w:val="24"/>
          <w:szCs w:val="24"/>
        </w:rPr>
        <w:t xml:space="preserve">associated with </w:t>
      </w:r>
      <w:r w:rsidRPr="00FF7AE0">
        <w:rPr>
          <w:rFonts w:ascii="Times New Roman" w:hAnsi="Times New Roman" w:cs="Times New Roman"/>
          <w:spacing w:val="20"/>
          <w:sz w:val="24"/>
          <w:szCs w:val="24"/>
        </w:rPr>
        <w:t xml:space="preserve"> successful resolution of the WPW pattern on the ECG. In the majority of cases (n=15; 79%) SCD occurred at rest. The mean heart weight was 408 ± 105 g.  In 10 patients (53%) the </w:t>
      </w:r>
      <w:r w:rsidR="000D0419">
        <w:rPr>
          <w:rFonts w:ascii="Times New Roman" w:hAnsi="Times New Roman" w:cs="Times New Roman"/>
          <w:spacing w:val="20"/>
          <w:sz w:val="24"/>
          <w:szCs w:val="24"/>
        </w:rPr>
        <w:t xml:space="preserve">autopsy </w:t>
      </w:r>
      <w:r w:rsidRPr="00FF7AE0">
        <w:rPr>
          <w:rFonts w:ascii="Times New Roman" w:hAnsi="Times New Roman" w:cs="Times New Roman"/>
          <w:spacing w:val="20"/>
          <w:sz w:val="24"/>
          <w:szCs w:val="24"/>
        </w:rPr>
        <w:t xml:space="preserve"> </w:t>
      </w:r>
      <w:r w:rsidR="000D0419">
        <w:rPr>
          <w:rFonts w:ascii="Times New Roman" w:hAnsi="Times New Roman" w:cs="Times New Roman"/>
          <w:spacing w:val="20"/>
          <w:sz w:val="24"/>
          <w:szCs w:val="24"/>
        </w:rPr>
        <w:t xml:space="preserve"> also</w:t>
      </w:r>
      <w:r w:rsidRPr="00FF7AE0">
        <w:rPr>
          <w:rFonts w:ascii="Times New Roman" w:hAnsi="Times New Roman" w:cs="Times New Roman"/>
          <w:spacing w:val="20"/>
          <w:sz w:val="24"/>
          <w:szCs w:val="24"/>
        </w:rPr>
        <w:t xml:space="preserve"> revealed a normal heart,  5 cases </w:t>
      </w:r>
      <w:r w:rsidR="000D0419">
        <w:rPr>
          <w:rFonts w:ascii="Times New Roman" w:hAnsi="Times New Roman" w:cs="Times New Roman"/>
          <w:spacing w:val="20"/>
          <w:sz w:val="24"/>
          <w:szCs w:val="24"/>
        </w:rPr>
        <w:t>showed</w:t>
      </w:r>
      <w:r w:rsidR="0087346D">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rPr>
        <w:t xml:space="preserve"> definitive cardiac pathology (</w:t>
      </w:r>
      <w:r w:rsidR="0087346D">
        <w:rPr>
          <w:rFonts w:ascii="Times New Roman" w:hAnsi="Times New Roman" w:cs="Times New Roman"/>
          <w:spacing w:val="20"/>
          <w:sz w:val="24"/>
          <w:szCs w:val="24"/>
        </w:rPr>
        <w:t xml:space="preserve">4 cases of hypertrophic cardiomyopathy and 1 case of </w:t>
      </w:r>
      <w:r w:rsidRPr="00FF7AE0">
        <w:rPr>
          <w:rFonts w:ascii="Times New Roman" w:hAnsi="Times New Roman" w:cs="Times New Roman"/>
          <w:spacing w:val="20"/>
          <w:sz w:val="24"/>
          <w:szCs w:val="24"/>
        </w:rPr>
        <w:t xml:space="preserve"> cardiac sarcoid), and 4 cases demonstrated autopsy findings of uncertain significance  </w:t>
      </w:r>
      <w:r w:rsidR="000D0419">
        <w:rPr>
          <w:rFonts w:ascii="Times New Roman" w:hAnsi="Times New Roman" w:cs="Times New Roman"/>
          <w:spacing w:val="20"/>
          <w:sz w:val="24"/>
          <w:szCs w:val="24"/>
        </w:rPr>
        <w:t>2 cases of</w:t>
      </w:r>
      <w:r w:rsidR="0087346D">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rPr>
        <w:t xml:space="preserve">idiopathic left ventricular hypertrophy, </w:t>
      </w:r>
      <w:r w:rsidR="000D0419">
        <w:rPr>
          <w:rFonts w:ascii="Times New Roman" w:hAnsi="Times New Roman" w:cs="Times New Roman"/>
          <w:spacing w:val="20"/>
          <w:sz w:val="24"/>
          <w:szCs w:val="24"/>
        </w:rPr>
        <w:t>1 with</w:t>
      </w:r>
      <w:r w:rsidR="0087346D">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rPr>
        <w:t xml:space="preserve"> idiopathic fibrosis, and </w:t>
      </w:r>
      <w:r w:rsidR="000D0419">
        <w:rPr>
          <w:rFonts w:ascii="Times New Roman" w:hAnsi="Times New Roman" w:cs="Times New Roman"/>
          <w:spacing w:val="20"/>
          <w:sz w:val="24"/>
          <w:szCs w:val="24"/>
        </w:rPr>
        <w:t>1 with</w:t>
      </w:r>
      <w:r w:rsidR="0087346D">
        <w:rPr>
          <w:rFonts w:ascii="Times New Roman" w:hAnsi="Times New Roman" w:cs="Times New Roman"/>
          <w:spacing w:val="20"/>
          <w:sz w:val="24"/>
          <w:szCs w:val="24"/>
        </w:rPr>
        <w:t xml:space="preserve"> an</w:t>
      </w:r>
      <w:r w:rsidRPr="00FF7AE0">
        <w:rPr>
          <w:rFonts w:ascii="Times New Roman" w:hAnsi="Times New Roman" w:cs="Times New Roman"/>
          <w:spacing w:val="20"/>
          <w:sz w:val="24"/>
          <w:szCs w:val="24"/>
        </w:rPr>
        <w:t xml:space="preserve"> enlarged left ventricle). Of the 5 asymptomatic patients, the post-mortem revealed hypertrophic cardiomyopathy in 3 and a normal heart in 2 cases.</w:t>
      </w:r>
      <w:r w:rsidR="00196F59" w:rsidRPr="00FF7AE0">
        <w:rPr>
          <w:rFonts w:ascii="Times New Roman" w:hAnsi="Times New Roman" w:cs="Times New Roman"/>
          <w:spacing w:val="20"/>
          <w:sz w:val="24"/>
          <w:szCs w:val="24"/>
        </w:rPr>
        <w:t xml:space="preserve"> Two out of the four patients with HCM showed myocardial fibrosis in the interventricular septum.</w:t>
      </w:r>
      <w:r w:rsidRPr="00FF7AE0">
        <w:rPr>
          <w:rFonts w:ascii="Times New Roman" w:hAnsi="Times New Roman" w:cs="Times New Roman"/>
          <w:spacing w:val="20"/>
          <w:sz w:val="24"/>
          <w:szCs w:val="24"/>
        </w:rPr>
        <w:t xml:space="preserve"> </w:t>
      </w:r>
      <w:r w:rsidR="000D0419">
        <w:rPr>
          <w:rFonts w:ascii="Times New Roman" w:hAnsi="Times New Roman" w:cs="Times New Roman"/>
          <w:spacing w:val="20"/>
          <w:sz w:val="24"/>
          <w:szCs w:val="24"/>
        </w:rPr>
        <w:t xml:space="preserve">All deaths attributed to HCM were characterized by left ventricular hypertrophy associated with myocyte disarray. None showed intracellular vacuolization characteristic of glycogen storage diseases associated with pre-excitation. </w:t>
      </w:r>
      <w:r w:rsidRPr="00FF7AE0">
        <w:rPr>
          <w:rFonts w:ascii="Times New Roman" w:hAnsi="Times New Roman" w:cs="Times New Roman"/>
          <w:spacing w:val="20"/>
          <w:sz w:val="24"/>
          <w:szCs w:val="24"/>
        </w:rPr>
        <w:t xml:space="preserve">None of the </w:t>
      </w:r>
      <w:r w:rsidR="00412D61">
        <w:rPr>
          <w:rFonts w:ascii="Times New Roman" w:hAnsi="Times New Roman" w:cs="Times New Roman"/>
          <w:spacing w:val="20"/>
          <w:sz w:val="24"/>
          <w:szCs w:val="24"/>
        </w:rPr>
        <w:t xml:space="preserve">cases in this cohort </w:t>
      </w:r>
      <w:r w:rsidRPr="00FF7AE0">
        <w:rPr>
          <w:rFonts w:ascii="Times New Roman" w:hAnsi="Times New Roman" w:cs="Times New Roman"/>
          <w:spacing w:val="20"/>
          <w:sz w:val="24"/>
          <w:szCs w:val="24"/>
        </w:rPr>
        <w:t xml:space="preserve"> showed significant valvular abnormalities. </w:t>
      </w:r>
      <w:r w:rsidR="00412D61">
        <w:rPr>
          <w:rFonts w:ascii="Times New Roman" w:hAnsi="Times New Roman" w:cs="Times New Roman"/>
          <w:spacing w:val="20"/>
          <w:sz w:val="24"/>
          <w:szCs w:val="24"/>
        </w:rPr>
        <w:t>Among</w:t>
      </w:r>
      <w:r w:rsidRPr="00FF7AE0">
        <w:rPr>
          <w:rFonts w:ascii="Times New Roman" w:hAnsi="Times New Roman" w:cs="Times New Roman"/>
          <w:spacing w:val="20"/>
          <w:sz w:val="24"/>
          <w:szCs w:val="24"/>
        </w:rPr>
        <w:t xml:space="preserve"> patients </w:t>
      </w:r>
      <w:r w:rsidR="00412D61">
        <w:rPr>
          <w:rFonts w:ascii="Times New Roman" w:hAnsi="Times New Roman" w:cs="Times New Roman"/>
          <w:spacing w:val="20"/>
          <w:sz w:val="24"/>
          <w:szCs w:val="24"/>
        </w:rPr>
        <w:t xml:space="preserve">who </w:t>
      </w:r>
      <w:r w:rsidRPr="00FF7AE0">
        <w:rPr>
          <w:rFonts w:ascii="Times New Roman" w:hAnsi="Times New Roman" w:cs="Times New Roman"/>
          <w:spacing w:val="20"/>
          <w:sz w:val="24"/>
          <w:szCs w:val="24"/>
        </w:rPr>
        <w:t xml:space="preserve"> underwent  ablatio</w:t>
      </w:r>
      <w:r w:rsidR="00412D61">
        <w:rPr>
          <w:rFonts w:ascii="Times New Roman" w:hAnsi="Times New Roman" w:cs="Times New Roman"/>
          <w:spacing w:val="20"/>
          <w:sz w:val="24"/>
          <w:szCs w:val="24"/>
        </w:rPr>
        <w:t xml:space="preserve">n, 3 showed a </w:t>
      </w:r>
      <w:r w:rsidRPr="00FF7AE0">
        <w:rPr>
          <w:rFonts w:ascii="Times New Roman" w:hAnsi="Times New Roman" w:cs="Times New Roman"/>
          <w:spacing w:val="20"/>
          <w:sz w:val="24"/>
          <w:szCs w:val="24"/>
        </w:rPr>
        <w:t xml:space="preserve"> normal heart </w:t>
      </w:r>
      <w:r w:rsidR="00412D61">
        <w:rPr>
          <w:rFonts w:ascii="Times New Roman" w:hAnsi="Times New Roman" w:cs="Times New Roman"/>
          <w:spacing w:val="20"/>
          <w:sz w:val="24"/>
          <w:szCs w:val="24"/>
        </w:rPr>
        <w:t xml:space="preserve"> and</w:t>
      </w:r>
      <w:r w:rsidRPr="00FF7AE0">
        <w:rPr>
          <w:rFonts w:ascii="Times New Roman" w:hAnsi="Times New Roman" w:cs="Times New Roman"/>
          <w:spacing w:val="20"/>
          <w:sz w:val="24"/>
          <w:szCs w:val="24"/>
        </w:rPr>
        <w:t xml:space="preserve"> </w:t>
      </w:r>
      <w:r w:rsidR="003207D2">
        <w:rPr>
          <w:rFonts w:ascii="Times New Roman" w:hAnsi="Times New Roman" w:cs="Times New Roman"/>
          <w:spacing w:val="20"/>
          <w:sz w:val="24"/>
          <w:szCs w:val="24"/>
        </w:rPr>
        <w:t>2 showed</w:t>
      </w:r>
      <w:r w:rsidRPr="00FF7AE0">
        <w:rPr>
          <w:rFonts w:ascii="Times New Roman" w:hAnsi="Times New Roman" w:cs="Times New Roman"/>
          <w:spacing w:val="20"/>
          <w:sz w:val="24"/>
          <w:szCs w:val="24"/>
        </w:rPr>
        <w:t xml:space="preserve"> idiopathic</w:t>
      </w:r>
      <w:r w:rsidR="003207D2">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rPr>
        <w:t>left ventricular hypertrophy.</w:t>
      </w:r>
      <w:r w:rsidR="008E34D3" w:rsidRPr="00FF7AE0">
        <w:rPr>
          <w:rFonts w:ascii="Times New Roman" w:hAnsi="Times New Roman" w:cs="Times New Roman"/>
          <w:spacing w:val="20"/>
          <w:sz w:val="24"/>
          <w:szCs w:val="24"/>
        </w:rPr>
        <w:t xml:space="preserve"> </w:t>
      </w:r>
      <w:r w:rsidR="00412D61">
        <w:rPr>
          <w:rFonts w:ascii="Times New Roman" w:hAnsi="Times New Roman" w:cs="Times New Roman"/>
          <w:spacing w:val="20"/>
          <w:sz w:val="24"/>
          <w:szCs w:val="24"/>
        </w:rPr>
        <w:t xml:space="preserve">Based on our pathologic series, </w:t>
      </w:r>
      <w:r w:rsidR="00412D61">
        <w:rPr>
          <w:rFonts w:ascii="Times New Roman" w:hAnsi="Times New Roman" w:cs="Times New Roman"/>
          <w:color w:val="FF0000"/>
          <w:spacing w:val="20"/>
          <w:sz w:val="24"/>
          <w:szCs w:val="24"/>
        </w:rPr>
        <w:t>t</w:t>
      </w:r>
      <w:r w:rsidR="008E34D3" w:rsidRPr="00FF7AE0">
        <w:rPr>
          <w:rFonts w:ascii="Times New Roman" w:hAnsi="Times New Roman" w:cs="Times New Roman"/>
          <w:color w:val="FF0000"/>
          <w:spacing w:val="20"/>
          <w:sz w:val="24"/>
          <w:szCs w:val="24"/>
        </w:rPr>
        <w:t xml:space="preserve">he proportion of </w:t>
      </w:r>
      <w:r w:rsidR="003207D2">
        <w:rPr>
          <w:rFonts w:ascii="Times New Roman" w:hAnsi="Times New Roman" w:cs="Times New Roman"/>
          <w:color w:val="FF0000"/>
          <w:spacing w:val="20"/>
          <w:sz w:val="24"/>
          <w:szCs w:val="24"/>
        </w:rPr>
        <w:t xml:space="preserve">WPW </w:t>
      </w:r>
      <w:r w:rsidR="008E34D3" w:rsidRPr="00FF7AE0">
        <w:rPr>
          <w:rFonts w:ascii="Times New Roman" w:hAnsi="Times New Roman" w:cs="Times New Roman"/>
          <w:color w:val="FF0000"/>
          <w:spacing w:val="20"/>
          <w:sz w:val="24"/>
          <w:szCs w:val="24"/>
        </w:rPr>
        <w:t xml:space="preserve">cases with </w:t>
      </w:r>
      <w:r w:rsidR="00C92201">
        <w:rPr>
          <w:rFonts w:ascii="Times New Roman" w:hAnsi="Times New Roman" w:cs="Times New Roman"/>
          <w:color w:val="FF0000"/>
          <w:spacing w:val="20"/>
          <w:sz w:val="24"/>
          <w:szCs w:val="24"/>
        </w:rPr>
        <w:t>structural abnormalities</w:t>
      </w:r>
      <w:r w:rsidR="008E34D3" w:rsidRPr="00FF7AE0">
        <w:rPr>
          <w:rFonts w:ascii="Times New Roman" w:hAnsi="Times New Roman" w:cs="Times New Roman"/>
          <w:color w:val="FF0000"/>
          <w:spacing w:val="20"/>
          <w:sz w:val="24"/>
          <w:szCs w:val="24"/>
        </w:rPr>
        <w:t xml:space="preserve"> at </w:t>
      </w:r>
      <w:r w:rsidR="00412D61">
        <w:rPr>
          <w:rFonts w:ascii="Times New Roman" w:hAnsi="Times New Roman" w:cs="Times New Roman"/>
          <w:color w:val="FF0000"/>
          <w:spacing w:val="20"/>
          <w:sz w:val="24"/>
          <w:szCs w:val="24"/>
        </w:rPr>
        <w:t xml:space="preserve">autopsy </w:t>
      </w:r>
      <w:r w:rsidR="008E34D3" w:rsidRPr="00FF7AE0">
        <w:rPr>
          <w:rFonts w:ascii="Times New Roman" w:hAnsi="Times New Roman" w:cs="Times New Roman"/>
          <w:color w:val="FF0000"/>
          <w:spacing w:val="20"/>
          <w:sz w:val="24"/>
          <w:szCs w:val="24"/>
        </w:rPr>
        <w:t xml:space="preserve">was similar </w:t>
      </w:r>
      <w:r w:rsidR="003207D2">
        <w:rPr>
          <w:rFonts w:ascii="Times New Roman" w:hAnsi="Times New Roman" w:cs="Times New Roman"/>
          <w:color w:val="FF0000"/>
          <w:spacing w:val="20"/>
          <w:sz w:val="24"/>
          <w:szCs w:val="24"/>
        </w:rPr>
        <w:t>to cases</w:t>
      </w:r>
      <w:r w:rsidR="008E34D3" w:rsidRPr="00FF7AE0">
        <w:rPr>
          <w:rFonts w:ascii="Times New Roman" w:hAnsi="Times New Roman" w:cs="Times New Roman"/>
          <w:color w:val="FF0000"/>
          <w:spacing w:val="20"/>
          <w:sz w:val="24"/>
          <w:szCs w:val="24"/>
        </w:rPr>
        <w:t xml:space="preserve"> with</w:t>
      </w:r>
      <w:r w:rsidR="0087346D">
        <w:rPr>
          <w:rFonts w:ascii="Times New Roman" w:hAnsi="Times New Roman" w:cs="Times New Roman"/>
          <w:color w:val="FF0000"/>
          <w:spacing w:val="20"/>
          <w:sz w:val="24"/>
          <w:szCs w:val="24"/>
        </w:rPr>
        <w:t>out</w:t>
      </w:r>
      <w:r w:rsidR="00412D61">
        <w:rPr>
          <w:rFonts w:ascii="Times New Roman" w:hAnsi="Times New Roman" w:cs="Times New Roman"/>
          <w:color w:val="FF0000"/>
          <w:spacing w:val="20"/>
          <w:sz w:val="24"/>
          <w:szCs w:val="24"/>
        </w:rPr>
        <w:t xml:space="preserve"> </w:t>
      </w:r>
      <w:r w:rsidR="003207D2">
        <w:rPr>
          <w:rFonts w:ascii="Times New Roman" w:hAnsi="Times New Roman" w:cs="Times New Roman"/>
          <w:color w:val="FF0000"/>
          <w:spacing w:val="20"/>
          <w:sz w:val="24"/>
          <w:szCs w:val="24"/>
        </w:rPr>
        <w:t xml:space="preserve">the </w:t>
      </w:r>
      <w:r w:rsidR="008E34D3" w:rsidRPr="00FF7AE0">
        <w:rPr>
          <w:rFonts w:ascii="Times New Roman" w:hAnsi="Times New Roman" w:cs="Times New Roman"/>
          <w:color w:val="FF0000"/>
          <w:spacing w:val="20"/>
          <w:sz w:val="24"/>
          <w:szCs w:val="24"/>
        </w:rPr>
        <w:t>reported WPW</w:t>
      </w:r>
      <w:r w:rsidR="00412D61">
        <w:rPr>
          <w:rFonts w:ascii="Times New Roman" w:hAnsi="Times New Roman" w:cs="Times New Roman"/>
          <w:color w:val="FF0000"/>
          <w:spacing w:val="20"/>
          <w:sz w:val="24"/>
          <w:szCs w:val="24"/>
        </w:rPr>
        <w:t xml:space="preserve"> ECG</w:t>
      </w:r>
      <w:r w:rsidR="008E34D3" w:rsidRPr="00FF7AE0">
        <w:rPr>
          <w:rFonts w:ascii="Times New Roman" w:hAnsi="Times New Roman" w:cs="Times New Roman"/>
          <w:color w:val="FF0000"/>
          <w:spacing w:val="20"/>
          <w:sz w:val="24"/>
          <w:szCs w:val="24"/>
        </w:rPr>
        <w:t xml:space="preserve"> pattern (n=18</w:t>
      </w:r>
      <w:r w:rsidR="00C92201">
        <w:rPr>
          <w:rFonts w:ascii="Times New Roman" w:hAnsi="Times New Roman" w:cs="Times New Roman"/>
          <w:color w:val="FF0000"/>
          <w:spacing w:val="20"/>
          <w:sz w:val="24"/>
          <w:szCs w:val="24"/>
        </w:rPr>
        <w:t>70</w:t>
      </w:r>
      <w:r w:rsidR="003207D2">
        <w:rPr>
          <w:rFonts w:ascii="Times New Roman" w:hAnsi="Times New Roman" w:cs="Times New Roman"/>
          <w:color w:val="FF0000"/>
          <w:spacing w:val="20"/>
          <w:sz w:val="24"/>
          <w:szCs w:val="24"/>
        </w:rPr>
        <w:t>;</w:t>
      </w:r>
      <w:r w:rsidR="00C92201">
        <w:rPr>
          <w:rFonts w:ascii="Times New Roman" w:hAnsi="Times New Roman" w:cs="Times New Roman"/>
          <w:color w:val="FF0000"/>
          <w:spacing w:val="20"/>
          <w:sz w:val="24"/>
          <w:szCs w:val="24"/>
        </w:rPr>
        <w:t>51</w:t>
      </w:r>
      <w:r w:rsidR="008E34D3" w:rsidRPr="00FF7AE0">
        <w:rPr>
          <w:rFonts w:ascii="Times New Roman" w:hAnsi="Times New Roman" w:cs="Times New Roman"/>
          <w:color w:val="FF0000"/>
          <w:spacing w:val="20"/>
          <w:sz w:val="24"/>
          <w:szCs w:val="24"/>
        </w:rPr>
        <w:t>%).</w:t>
      </w:r>
      <w:r w:rsidRPr="00FF7AE0">
        <w:rPr>
          <w:rFonts w:ascii="Times New Roman" w:hAnsi="Times New Roman" w:cs="Times New Roman"/>
          <w:color w:val="FF0000"/>
          <w:spacing w:val="20"/>
          <w:sz w:val="24"/>
          <w:szCs w:val="24"/>
        </w:rPr>
        <w:t xml:space="preserve"> </w:t>
      </w:r>
    </w:p>
    <w:p w14:paraId="49F092C4" w14:textId="126FF9D2" w:rsidR="001803A2" w:rsidRPr="00FF7AE0" w:rsidRDefault="001803A2" w:rsidP="001803A2">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rPr>
        <w:t xml:space="preserve">In conclusion our findings suggest that </w:t>
      </w:r>
      <w:r w:rsidR="00A71F4C">
        <w:rPr>
          <w:rFonts w:ascii="Times New Roman" w:hAnsi="Times New Roman" w:cs="Times New Roman"/>
          <w:spacing w:val="20"/>
          <w:sz w:val="24"/>
          <w:szCs w:val="24"/>
          <w:shd w:val="clear" w:color="auto" w:fill="FFFFFF"/>
        </w:rPr>
        <w:t>(1)</w:t>
      </w:r>
      <w:r>
        <w:rPr>
          <w:rFonts w:ascii="Times New Roman" w:hAnsi="Times New Roman" w:cs="Times New Roman"/>
          <w:spacing w:val="20"/>
          <w:sz w:val="24"/>
          <w:szCs w:val="24"/>
          <w:shd w:val="clear" w:color="auto" w:fill="FFFFFF"/>
        </w:rPr>
        <w:t xml:space="preserve"> </w:t>
      </w:r>
      <w:r w:rsidR="00A71F4C">
        <w:rPr>
          <w:rFonts w:ascii="Times New Roman" w:hAnsi="Times New Roman" w:cs="Times New Roman"/>
          <w:spacing w:val="20"/>
          <w:sz w:val="24"/>
          <w:szCs w:val="24"/>
          <w:shd w:val="clear" w:color="auto" w:fill="FFFFFF"/>
        </w:rPr>
        <w:t xml:space="preserve">a </w:t>
      </w:r>
      <w:r>
        <w:rPr>
          <w:rFonts w:ascii="Times New Roman" w:hAnsi="Times New Roman" w:cs="Times New Roman"/>
          <w:spacing w:val="20"/>
          <w:sz w:val="24"/>
          <w:szCs w:val="24"/>
          <w:shd w:val="clear" w:color="auto" w:fill="FFFFFF"/>
        </w:rPr>
        <w:t>proportion cases with the WPW ECG pattern may die suddenly in the absence of symptoms</w:t>
      </w:r>
      <w:r w:rsidR="00A71F4C">
        <w:rPr>
          <w:rFonts w:ascii="Times New Roman" w:hAnsi="Times New Roman" w:cs="Times New Roman"/>
          <w:spacing w:val="20"/>
          <w:sz w:val="24"/>
          <w:szCs w:val="24"/>
          <w:shd w:val="clear" w:color="auto" w:fill="FFFFFF"/>
        </w:rPr>
        <w:t>,</w:t>
      </w:r>
      <w:r w:rsidR="00F16429">
        <w:rPr>
          <w:rFonts w:ascii="Times New Roman" w:hAnsi="Times New Roman" w:cs="Times New Roman"/>
          <w:spacing w:val="20"/>
          <w:sz w:val="24"/>
          <w:szCs w:val="24"/>
          <w:shd w:val="clear" w:color="auto" w:fill="FFFFFF"/>
        </w:rPr>
        <w:t xml:space="preserve"> </w:t>
      </w:r>
      <w:r w:rsidR="00A71F4C">
        <w:rPr>
          <w:rFonts w:ascii="Times New Roman" w:hAnsi="Times New Roman" w:cs="Times New Roman"/>
          <w:spacing w:val="20"/>
          <w:sz w:val="24"/>
          <w:szCs w:val="24"/>
          <w:shd w:val="clear" w:color="auto" w:fill="FFFFFF"/>
        </w:rPr>
        <w:t xml:space="preserve">(2) </w:t>
      </w:r>
      <w:r w:rsidR="00F16429">
        <w:rPr>
          <w:rFonts w:ascii="Times New Roman" w:hAnsi="Times New Roman" w:cs="Times New Roman"/>
          <w:spacing w:val="20"/>
          <w:sz w:val="24"/>
          <w:szCs w:val="24"/>
          <w:shd w:val="clear" w:color="auto" w:fill="FFFFFF"/>
        </w:rPr>
        <w:t>many die at rest</w:t>
      </w:r>
      <w:r w:rsidR="00A71F4C">
        <w:rPr>
          <w:rFonts w:ascii="Times New Roman" w:hAnsi="Times New Roman" w:cs="Times New Roman"/>
          <w:spacing w:val="20"/>
          <w:sz w:val="24"/>
          <w:szCs w:val="24"/>
          <w:shd w:val="clear" w:color="auto" w:fill="FFFFFF"/>
        </w:rPr>
        <w:t>, (3)</w:t>
      </w:r>
      <w:r w:rsidRPr="00FF7AE0">
        <w:rPr>
          <w:rFonts w:ascii="Times New Roman" w:hAnsi="Times New Roman" w:cs="Times New Roman"/>
          <w:spacing w:val="20"/>
          <w:sz w:val="24"/>
          <w:szCs w:val="24"/>
        </w:rPr>
        <w:t xml:space="preserve"> </w:t>
      </w:r>
      <w:r w:rsidR="00A71F4C">
        <w:rPr>
          <w:rFonts w:ascii="Times New Roman" w:hAnsi="Times New Roman" w:cs="Times New Roman"/>
          <w:spacing w:val="20"/>
          <w:sz w:val="24"/>
          <w:szCs w:val="24"/>
        </w:rPr>
        <w:t>d</w:t>
      </w:r>
      <w:r w:rsidR="00070334" w:rsidRPr="00FF7AE0">
        <w:rPr>
          <w:rFonts w:ascii="Times New Roman" w:hAnsi="Times New Roman" w:cs="Times New Roman"/>
          <w:spacing w:val="20"/>
          <w:sz w:val="24"/>
          <w:szCs w:val="24"/>
        </w:rPr>
        <w:t xml:space="preserve">eaths f </w:t>
      </w:r>
      <w:r>
        <w:rPr>
          <w:rFonts w:ascii="Times New Roman" w:hAnsi="Times New Roman" w:cs="Times New Roman"/>
          <w:spacing w:val="20"/>
          <w:sz w:val="24"/>
          <w:szCs w:val="24"/>
        </w:rPr>
        <w:t xml:space="preserve">may </w:t>
      </w:r>
      <w:r w:rsidR="00070334" w:rsidRPr="00FF7AE0">
        <w:rPr>
          <w:rFonts w:ascii="Times New Roman" w:hAnsi="Times New Roman" w:cs="Times New Roman"/>
          <w:spacing w:val="20"/>
          <w:sz w:val="24"/>
          <w:szCs w:val="24"/>
        </w:rPr>
        <w:t xml:space="preserve">occur in the fourth decade and </w:t>
      </w:r>
      <w:r w:rsidR="00A71F4C">
        <w:rPr>
          <w:rFonts w:ascii="Times New Roman" w:hAnsi="Times New Roman" w:cs="Times New Roman"/>
          <w:spacing w:val="20"/>
          <w:sz w:val="24"/>
          <w:szCs w:val="24"/>
        </w:rPr>
        <w:t>(4)</w:t>
      </w:r>
      <w:r w:rsidR="00070334" w:rsidRPr="00FF7AE0">
        <w:rPr>
          <w:rFonts w:ascii="Times New Roman" w:hAnsi="Times New Roman" w:cs="Times New Roman"/>
          <w:spacing w:val="20"/>
          <w:sz w:val="24"/>
          <w:szCs w:val="24"/>
        </w:rPr>
        <w:t xml:space="preserve"> substantial proportion of individuals have concomitant pathology that may contribute to atrial fibrillation.</w:t>
      </w:r>
      <w:r>
        <w:rPr>
          <w:rFonts w:ascii="Times New Roman" w:hAnsi="Times New Roman" w:cs="Times New Roman"/>
          <w:spacing w:val="20"/>
          <w:sz w:val="24"/>
          <w:szCs w:val="24"/>
        </w:rPr>
        <w:t xml:space="preserve"> </w:t>
      </w:r>
      <w:r w:rsidRPr="00FF7AE0">
        <w:rPr>
          <w:rFonts w:ascii="Times New Roman" w:hAnsi="Times New Roman" w:cs="Times New Roman"/>
          <w:spacing w:val="20"/>
          <w:sz w:val="24"/>
          <w:szCs w:val="24"/>
        </w:rPr>
        <w:lastRenderedPageBreak/>
        <w:t>Previous prospective studies have showed that the presence of symptoms is not useful in the risk stratification of WPW patients</w:t>
      </w:r>
      <w:r w:rsidRPr="00FF7AE0">
        <w:rPr>
          <w:rFonts w:ascii="Times New Roman" w:hAnsi="Times New Roman" w:cs="Times New Roman"/>
          <w:spacing w:val="20"/>
          <w:sz w:val="24"/>
          <w:szCs w:val="24"/>
          <w:vertAlign w:val="superscript"/>
        </w:rPr>
        <w:t>2,4,5</w:t>
      </w:r>
      <w:r w:rsidRPr="00FF7AE0">
        <w:rPr>
          <w:rFonts w:ascii="Times New Roman" w:hAnsi="Times New Roman" w:cs="Times New Roman"/>
          <w:spacing w:val="20"/>
          <w:sz w:val="24"/>
          <w:szCs w:val="24"/>
        </w:rPr>
        <w:t xml:space="preserve">. In addition, accessory pathway ablation did not seem to eliminate the risk of SCD, since 5 of the SCD victims were subjected to an ablation procedure. This is possibly due to the presence of multiple pathways or of other co-existing substrates for fatal arrhythmias. Finally, pre-excitation was associated with additional structural abnormalities in almost 50% of cases, underscoring the </w:t>
      </w:r>
      <w:r>
        <w:rPr>
          <w:rFonts w:ascii="Times New Roman" w:hAnsi="Times New Roman" w:cs="Times New Roman"/>
          <w:spacing w:val="20"/>
          <w:sz w:val="24"/>
          <w:szCs w:val="24"/>
        </w:rPr>
        <w:t xml:space="preserve">importance </w:t>
      </w:r>
      <w:r w:rsidRPr="00FF7AE0">
        <w:rPr>
          <w:rFonts w:ascii="Times New Roman" w:hAnsi="Times New Roman" w:cs="Times New Roman"/>
          <w:spacing w:val="20"/>
          <w:sz w:val="24"/>
          <w:szCs w:val="24"/>
        </w:rPr>
        <w:t xml:space="preserve"> of performing baseline echocardiography and possibly cardiovascular magnetic resonance in all individuals with WPW and suggesting that the combination of pre-excitation with additional cardiac pathology may render individuals at higher risk of SCD.</w:t>
      </w:r>
    </w:p>
    <w:p w14:paraId="15C7B3CB" w14:textId="7645BAA1" w:rsidR="00E36446" w:rsidRPr="00FF7AE0" w:rsidRDefault="00E36446">
      <w:pPr>
        <w:pStyle w:val="Body"/>
        <w:spacing w:line="480" w:lineRule="auto"/>
        <w:rPr>
          <w:rFonts w:ascii="Times New Roman" w:hAnsi="Times New Roman" w:cs="Times New Roman"/>
          <w:spacing w:val="20"/>
          <w:sz w:val="24"/>
          <w:szCs w:val="24"/>
        </w:rPr>
      </w:pPr>
    </w:p>
    <w:p w14:paraId="294926AC" w14:textId="325522B6" w:rsidR="00E36446" w:rsidRPr="00FF7AE0" w:rsidRDefault="00070334">
      <w:pPr>
        <w:pStyle w:val="Body"/>
        <w:spacing w:line="480" w:lineRule="auto"/>
        <w:rPr>
          <w:rFonts w:ascii="Times New Roman" w:hAnsi="Times New Roman" w:cs="Times New Roman"/>
          <w:spacing w:val="20"/>
          <w:sz w:val="24"/>
          <w:szCs w:val="24"/>
        </w:rPr>
      </w:pPr>
      <w:r w:rsidRPr="00FF7AE0">
        <w:rPr>
          <w:rFonts w:ascii="Times New Roman" w:hAnsi="Times New Roman" w:cs="Times New Roman"/>
          <w:spacing w:val="20"/>
          <w:sz w:val="24"/>
          <w:szCs w:val="24"/>
        </w:rPr>
        <w:t>Our study has some limitations. Although all the clinical information relating to the deceased w</w:t>
      </w:r>
      <w:r w:rsidR="00412D61">
        <w:rPr>
          <w:rFonts w:ascii="Times New Roman" w:hAnsi="Times New Roman" w:cs="Times New Roman"/>
          <w:spacing w:val="20"/>
          <w:sz w:val="24"/>
          <w:szCs w:val="24"/>
        </w:rPr>
        <w:t>as</w:t>
      </w:r>
      <w:r w:rsidRPr="00FF7AE0">
        <w:rPr>
          <w:rFonts w:ascii="Times New Roman" w:hAnsi="Times New Roman" w:cs="Times New Roman"/>
          <w:spacing w:val="20"/>
          <w:sz w:val="24"/>
          <w:szCs w:val="24"/>
        </w:rPr>
        <w:t xml:space="preserve"> gathered in a meticulous fashion, only a small percentage of the </w:t>
      </w:r>
      <w:r w:rsidR="00412D61">
        <w:rPr>
          <w:rFonts w:ascii="Times New Roman" w:hAnsi="Times New Roman" w:cs="Times New Roman"/>
          <w:spacing w:val="20"/>
          <w:sz w:val="24"/>
          <w:szCs w:val="24"/>
        </w:rPr>
        <w:t xml:space="preserve">entire </w:t>
      </w:r>
      <w:r w:rsidRPr="00FF7AE0">
        <w:rPr>
          <w:rFonts w:ascii="Times New Roman" w:hAnsi="Times New Roman" w:cs="Times New Roman"/>
          <w:spacing w:val="20"/>
          <w:sz w:val="24"/>
          <w:szCs w:val="24"/>
        </w:rPr>
        <w:t xml:space="preserve"> cohort in our SCD registry was investigated with an ECG</w:t>
      </w:r>
      <w:r w:rsidR="003207D2">
        <w:rPr>
          <w:rFonts w:ascii="Times New Roman" w:hAnsi="Times New Roman" w:cs="Times New Roman"/>
          <w:spacing w:val="20"/>
          <w:sz w:val="24"/>
          <w:szCs w:val="24"/>
        </w:rPr>
        <w:t xml:space="preserve">, </w:t>
      </w:r>
      <w:r w:rsidR="00412D61">
        <w:rPr>
          <w:rFonts w:ascii="Times New Roman" w:hAnsi="Times New Roman" w:cs="Times New Roman"/>
          <w:spacing w:val="20"/>
          <w:sz w:val="24"/>
          <w:szCs w:val="24"/>
        </w:rPr>
        <w:t>therefore</w:t>
      </w:r>
      <w:r w:rsidRPr="00FF7AE0">
        <w:rPr>
          <w:rFonts w:ascii="Times New Roman" w:hAnsi="Times New Roman" w:cs="Times New Roman"/>
          <w:spacing w:val="20"/>
          <w:sz w:val="24"/>
          <w:szCs w:val="24"/>
        </w:rPr>
        <w:t xml:space="preserve"> the true prevalence of SCD from WPW cannot be ascertained from </w:t>
      </w:r>
      <w:r w:rsidR="00412D61">
        <w:rPr>
          <w:rFonts w:ascii="Times New Roman" w:hAnsi="Times New Roman" w:cs="Times New Roman"/>
          <w:spacing w:val="20"/>
          <w:sz w:val="24"/>
          <w:szCs w:val="24"/>
        </w:rPr>
        <w:t xml:space="preserve">this study. </w:t>
      </w:r>
      <w:r w:rsidR="00575239">
        <w:rPr>
          <w:rFonts w:ascii="Times New Roman" w:hAnsi="Times New Roman" w:cs="Times New Roman"/>
          <w:spacing w:val="20"/>
          <w:sz w:val="24"/>
          <w:szCs w:val="24"/>
        </w:rPr>
        <w:t>Our data</w:t>
      </w:r>
      <w:r w:rsidR="001803A2">
        <w:rPr>
          <w:rFonts w:ascii="Times New Roman" w:hAnsi="Times New Roman" w:cs="Times New Roman"/>
          <w:spacing w:val="20"/>
          <w:sz w:val="24"/>
          <w:szCs w:val="24"/>
        </w:rPr>
        <w:t xml:space="preserve"> suggest</w:t>
      </w:r>
      <w:r w:rsidR="00575239">
        <w:rPr>
          <w:rFonts w:ascii="Times New Roman" w:hAnsi="Times New Roman" w:cs="Times New Roman"/>
          <w:spacing w:val="20"/>
          <w:sz w:val="24"/>
          <w:szCs w:val="24"/>
        </w:rPr>
        <w:t xml:space="preserve"> that WPW </w:t>
      </w:r>
      <w:r w:rsidR="001803A2">
        <w:rPr>
          <w:rFonts w:ascii="Times New Roman" w:hAnsi="Times New Roman" w:cs="Times New Roman"/>
          <w:spacing w:val="20"/>
          <w:sz w:val="24"/>
          <w:szCs w:val="24"/>
        </w:rPr>
        <w:t>causes</w:t>
      </w:r>
      <w:r w:rsidR="00575239">
        <w:rPr>
          <w:rFonts w:ascii="Times New Roman" w:hAnsi="Times New Roman" w:cs="Times New Roman"/>
          <w:spacing w:val="20"/>
          <w:sz w:val="24"/>
          <w:szCs w:val="24"/>
        </w:rPr>
        <w:t xml:space="preserve"> d</w:t>
      </w:r>
      <w:r w:rsidR="00556B5F">
        <w:rPr>
          <w:rFonts w:ascii="Times New Roman" w:hAnsi="Times New Roman" w:cs="Times New Roman"/>
          <w:spacing w:val="20"/>
          <w:sz w:val="24"/>
          <w:szCs w:val="24"/>
        </w:rPr>
        <w:t>eath in asymptomatic individuals</w:t>
      </w:r>
      <w:r w:rsidR="001803A2">
        <w:rPr>
          <w:rFonts w:ascii="Times New Roman" w:hAnsi="Times New Roman" w:cs="Times New Roman"/>
          <w:spacing w:val="20"/>
          <w:sz w:val="24"/>
          <w:szCs w:val="24"/>
        </w:rPr>
        <w:t xml:space="preserve"> and deaths may occur</w:t>
      </w:r>
      <w:r w:rsidR="00575239">
        <w:rPr>
          <w:rFonts w:ascii="Times New Roman" w:hAnsi="Times New Roman" w:cs="Times New Roman"/>
          <w:spacing w:val="20"/>
          <w:sz w:val="24"/>
          <w:szCs w:val="24"/>
        </w:rPr>
        <w:t xml:space="preserve"> following ablatio</w:t>
      </w:r>
      <w:r w:rsidR="00556B5F">
        <w:rPr>
          <w:rFonts w:ascii="Times New Roman" w:hAnsi="Times New Roman" w:cs="Times New Roman"/>
          <w:spacing w:val="20"/>
          <w:sz w:val="24"/>
          <w:szCs w:val="24"/>
        </w:rPr>
        <w:t>n however this study cannot ascertain the</w:t>
      </w:r>
      <w:r w:rsidR="00575239">
        <w:rPr>
          <w:rFonts w:ascii="Times New Roman" w:hAnsi="Times New Roman" w:cs="Times New Roman"/>
          <w:spacing w:val="20"/>
          <w:sz w:val="24"/>
          <w:szCs w:val="24"/>
        </w:rPr>
        <w:t xml:space="preserve"> prevalence of fatal events in these circumstances</w:t>
      </w:r>
      <w:r w:rsidR="001803A2">
        <w:rPr>
          <w:rFonts w:ascii="Times New Roman" w:hAnsi="Times New Roman" w:cs="Times New Roman"/>
          <w:spacing w:val="20"/>
          <w:sz w:val="24"/>
          <w:szCs w:val="24"/>
        </w:rPr>
        <w:t xml:space="preserve"> </w:t>
      </w:r>
      <w:r w:rsidR="00556B5F">
        <w:rPr>
          <w:rFonts w:ascii="Times New Roman" w:hAnsi="Times New Roman" w:cs="Times New Roman"/>
          <w:spacing w:val="20"/>
          <w:sz w:val="24"/>
          <w:szCs w:val="24"/>
        </w:rPr>
        <w:t xml:space="preserve">because our information relied on secondary reports and we did not have adequate details about the </w:t>
      </w:r>
      <w:r w:rsidR="00575239">
        <w:rPr>
          <w:rFonts w:ascii="Times New Roman" w:hAnsi="Times New Roman" w:cs="Times New Roman"/>
          <w:spacing w:val="20"/>
          <w:sz w:val="24"/>
          <w:szCs w:val="24"/>
        </w:rPr>
        <w:t>electrophysi</w:t>
      </w:r>
      <w:r w:rsidR="001803A2">
        <w:rPr>
          <w:rFonts w:ascii="Times New Roman" w:hAnsi="Times New Roman" w:cs="Times New Roman"/>
          <w:spacing w:val="20"/>
          <w:sz w:val="24"/>
          <w:szCs w:val="24"/>
        </w:rPr>
        <w:t>ological studies, including the refractory p</w:t>
      </w:r>
      <w:r w:rsidR="00556B5F">
        <w:rPr>
          <w:rFonts w:ascii="Times New Roman" w:hAnsi="Times New Roman" w:cs="Times New Roman"/>
          <w:spacing w:val="20"/>
          <w:sz w:val="24"/>
          <w:szCs w:val="24"/>
        </w:rPr>
        <w:t>eriod or the number of pathways respectively</w:t>
      </w:r>
      <w:r w:rsidR="001803A2">
        <w:rPr>
          <w:rFonts w:ascii="Times New Roman" w:hAnsi="Times New Roman" w:cs="Times New Roman"/>
          <w:spacing w:val="20"/>
          <w:sz w:val="24"/>
          <w:szCs w:val="24"/>
        </w:rPr>
        <w:t>.</w:t>
      </w:r>
      <w:r w:rsidR="00575239">
        <w:rPr>
          <w:rFonts w:ascii="Times New Roman" w:hAnsi="Times New Roman" w:cs="Times New Roman"/>
          <w:spacing w:val="20"/>
          <w:sz w:val="24"/>
          <w:szCs w:val="24"/>
        </w:rPr>
        <w:t xml:space="preserve"> </w:t>
      </w:r>
      <w:r w:rsidR="00B10AA5">
        <w:rPr>
          <w:rFonts w:ascii="Times New Roman" w:hAnsi="Times New Roman" w:cs="Times New Roman"/>
          <w:spacing w:val="20"/>
          <w:sz w:val="24"/>
          <w:szCs w:val="24"/>
        </w:rPr>
        <w:t>F</w:t>
      </w:r>
      <w:r w:rsidR="00B8734C">
        <w:rPr>
          <w:rFonts w:ascii="Times New Roman" w:hAnsi="Times New Roman" w:cs="Times New Roman"/>
          <w:spacing w:val="20"/>
          <w:sz w:val="24"/>
          <w:szCs w:val="24"/>
        </w:rPr>
        <w:t>i</w:t>
      </w:r>
      <w:r w:rsidR="00B10AA5">
        <w:rPr>
          <w:rFonts w:ascii="Times New Roman" w:hAnsi="Times New Roman" w:cs="Times New Roman"/>
          <w:spacing w:val="20"/>
          <w:sz w:val="24"/>
          <w:szCs w:val="24"/>
        </w:rPr>
        <w:t>nally</w:t>
      </w:r>
      <w:r w:rsidR="000D64B2" w:rsidRPr="00FF7AE0">
        <w:rPr>
          <w:rFonts w:ascii="Times New Roman" w:hAnsi="Times New Roman" w:cs="Times New Roman"/>
          <w:spacing w:val="20"/>
          <w:sz w:val="24"/>
          <w:szCs w:val="24"/>
        </w:rPr>
        <w:t xml:space="preserve"> the </w:t>
      </w:r>
      <w:r w:rsidR="001803A2">
        <w:rPr>
          <w:rFonts w:ascii="Times New Roman" w:hAnsi="Times New Roman" w:cs="Times New Roman"/>
          <w:spacing w:val="20"/>
          <w:sz w:val="24"/>
          <w:szCs w:val="24"/>
        </w:rPr>
        <w:t xml:space="preserve">cardiac autopsy </w:t>
      </w:r>
      <w:r w:rsidR="000D64B2" w:rsidRPr="00FF7AE0">
        <w:rPr>
          <w:rFonts w:ascii="Times New Roman" w:hAnsi="Times New Roman" w:cs="Times New Roman"/>
          <w:spacing w:val="20"/>
          <w:sz w:val="24"/>
          <w:szCs w:val="24"/>
        </w:rPr>
        <w:t xml:space="preserve"> did</w:t>
      </w:r>
      <w:r w:rsidR="0090312E">
        <w:rPr>
          <w:rFonts w:ascii="Times New Roman" w:hAnsi="Times New Roman" w:cs="Times New Roman"/>
          <w:spacing w:val="20"/>
          <w:sz w:val="24"/>
          <w:szCs w:val="24"/>
        </w:rPr>
        <w:t xml:space="preserve"> not </w:t>
      </w:r>
      <w:r w:rsidR="000D64B2" w:rsidRPr="00FF7AE0">
        <w:rPr>
          <w:rFonts w:ascii="Times New Roman" w:hAnsi="Times New Roman" w:cs="Times New Roman"/>
          <w:spacing w:val="20"/>
          <w:sz w:val="24"/>
          <w:szCs w:val="24"/>
        </w:rPr>
        <w:t xml:space="preserve"> include a standardized demonstration of accessory pathways at the histological assessment. </w:t>
      </w:r>
      <w:r w:rsidRPr="00FF7AE0">
        <w:rPr>
          <w:rFonts w:ascii="Times New Roman" w:hAnsi="Times New Roman" w:cs="Times New Roman"/>
          <w:spacing w:val="20"/>
          <w:sz w:val="24"/>
          <w:szCs w:val="24"/>
        </w:rPr>
        <w:t xml:space="preserve"> </w:t>
      </w:r>
    </w:p>
    <w:p w14:paraId="0B3C6402" w14:textId="2CABF4E6" w:rsidR="00E36446" w:rsidRPr="00FF7AE0" w:rsidRDefault="00070334" w:rsidP="006B731A">
      <w:pPr>
        <w:pStyle w:val="Body"/>
        <w:spacing w:line="480" w:lineRule="auto"/>
        <w:rPr>
          <w:rFonts w:ascii="Times New Roman" w:hAnsi="Times New Roman" w:cs="Times New Roman"/>
          <w:b/>
          <w:bCs/>
          <w:sz w:val="24"/>
          <w:szCs w:val="24"/>
        </w:rPr>
      </w:pPr>
      <w:r w:rsidRPr="00FF7AE0">
        <w:rPr>
          <w:rFonts w:ascii="Times New Roman" w:hAnsi="Times New Roman" w:cs="Times New Roman"/>
          <w:spacing w:val="20"/>
          <w:sz w:val="24"/>
          <w:szCs w:val="24"/>
        </w:rPr>
        <w:t xml:space="preserve">. </w:t>
      </w:r>
    </w:p>
    <w:p w14:paraId="26D55E65" w14:textId="77777777" w:rsidR="00E36446" w:rsidRDefault="00E36446">
      <w:pPr>
        <w:pStyle w:val="Body"/>
        <w:rPr>
          <w:rFonts w:ascii="Times New Roman" w:hAnsi="Times New Roman" w:cs="Times New Roman"/>
          <w:b/>
          <w:bCs/>
          <w:sz w:val="24"/>
          <w:szCs w:val="24"/>
        </w:rPr>
      </w:pPr>
    </w:p>
    <w:p w14:paraId="62930EF9" w14:textId="77777777" w:rsidR="00FF7AE0" w:rsidRDefault="00FF7AE0">
      <w:pPr>
        <w:pStyle w:val="Body"/>
        <w:rPr>
          <w:rFonts w:ascii="Times New Roman" w:hAnsi="Times New Roman" w:cs="Times New Roman"/>
          <w:b/>
          <w:bCs/>
          <w:sz w:val="24"/>
          <w:szCs w:val="24"/>
        </w:rPr>
      </w:pPr>
    </w:p>
    <w:p w14:paraId="605CA46B" w14:textId="77777777" w:rsidR="00FF7AE0" w:rsidRDefault="00FF7AE0">
      <w:pPr>
        <w:pStyle w:val="Body"/>
        <w:rPr>
          <w:rFonts w:ascii="Times New Roman" w:hAnsi="Times New Roman" w:cs="Times New Roman"/>
          <w:b/>
          <w:bCs/>
          <w:sz w:val="24"/>
          <w:szCs w:val="24"/>
        </w:rPr>
      </w:pPr>
    </w:p>
    <w:p w14:paraId="5D1C9654" w14:textId="77777777" w:rsidR="00E36446" w:rsidRPr="00FF7AE0" w:rsidRDefault="00070334">
      <w:pPr>
        <w:pStyle w:val="Body"/>
        <w:rPr>
          <w:rFonts w:ascii="Times New Roman" w:hAnsi="Times New Roman" w:cs="Times New Roman"/>
          <w:b/>
          <w:bCs/>
          <w:sz w:val="24"/>
          <w:szCs w:val="24"/>
        </w:rPr>
      </w:pPr>
      <w:r w:rsidRPr="00FF7AE0">
        <w:rPr>
          <w:rFonts w:ascii="Times New Roman" w:hAnsi="Times New Roman" w:cs="Times New Roman"/>
          <w:b/>
          <w:bCs/>
          <w:sz w:val="24"/>
          <w:szCs w:val="24"/>
          <w:lang w:val="de-DE"/>
        </w:rPr>
        <w:t>REFERENCES:</w:t>
      </w:r>
    </w:p>
    <w:p w14:paraId="2CBFFF37" w14:textId="77777777" w:rsidR="00E36446" w:rsidRPr="00FF7AE0" w:rsidRDefault="00E36446">
      <w:pPr>
        <w:pStyle w:val="Body"/>
        <w:rPr>
          <w:rFonts w:ascii="Times New Roman" w:hAnsi="Times New Roman" w:cs="Times New Roman"/>
          <w:sz w:val="24"/>
          <w:szCs w:val="24"/>
        </w:rPr>
      </w:pPr>
    </w:p>
    <w:p w14:paraId="5CAEADA1" w14:textId="77777777" w:rsidR="00E36446" w:rsidRPr="00FF7AE0" w:rsidRDefault="00070334">
      <w:pPr>
        <w:pStyle w:val="Body"/>
        <w:widowControl w:val="0"/>
        <w:spacing w:line="240" w:lineRule="auto"/>
        <w:ind w:left="640" w:hanging="640"/>
        <w:rPr>
          <w:rFonts w:ascii="Times New Roman" w:hAnsi="Times New Roman" w:cs="Times New Roman"/>
          <w:sz w:val="24"/>
          <w:szCs w:val="24"/>
        </w:rPr>
      </w:pPr>
      <w:r w:rsidRPr="00FF7AE0">
        <w:rPr>
          <w:rFonts w:ascii="Times New Roman" w:hAnsi="Times New Roman" w:cs="Times New Roman"/>
          <w:sz w:val="24"/>
          <w:szCs w:val="24"/>
        </w:rPr>
        <w:t xml:space="preserve">1. </w:t>
      </w:r>
      <w:r w:rsidRPr="00FF7AE0">
        <w:rPr>
          <w:rFonts w:ascii="Times New Roman" w:hAnsi="Times New Roman" w:cs="Times New Roman"/>
          <w:sz w:val="24"/>
          <w:szCs w:val="24"/>
        </w:rPr>
        <w:tab/>
        <w:t xml:space="preserve">Obeyesekere MN, Leong-Sit P, Massel D, Manlucu J, Modi S, Krahn  a. D, Skanes  a. C, Yee R, Gula LJ, Klein GJ. Risk of Arrhythmia and Sudden Death in Patients With Asymptomatic Preexcitation: A Meta-Analysis. </w:t>
      </w:r>
      <w:r w:rsidRPr="00FF7AE0">
        <w:rPr>
          <w:rFonts w:ascii="Times New Roman" w:hAnsi="Times New Roman" w:cs="Times New Roman"/>
          <w:i/>
          <w:iCs/>
          <w:sz w:val="24"/>
          <w:szCs w:val="24"/>
          <w:lang w:val="fr-FR"/>
        </w:rPr>
        <w:t>Circulation</w:t>
      </w:r>
      <w:r w:rsidRPr="00FF7AE0">
        <w:rPr>
          <w:rFonts w:ascii="Times New Roman" w:hAnsi="Times New Roman" w:cs="Times New Roman"/>
          <w:sz w:val="24"/>
          <w:szCs w:val="24"/>
        </w:rPr>
        <w:t xml:space="preserve"> [Internet]. 2012;125:2308–2315. Available from: http://circ.ahajournals.org/cgi/doi/10.1161/CIRCULATIONAHA.111.055350</w:t>
      </w:r>
    </w:p>
    <w:p w14:paraId="3447F2B9" w14:textId="77777777" w:rsidR="00E36446" w:rsidRPr="00FF7AE0" w:rsidRDefault="00070334">
      <w:pPr>
        <w:pStyle w:val="Body"/>
        <w:widowControl w:val="0"/>
        <w:spacing w:line="240" w:lineRule="auto"/>
        <w:ind w:left="640" w:hanging="640"/>
        <w:rPr>
          <w:rFonts w:ascii="Times New Roman" w:hAnsi="Times New Roman" w:cs="Times New Roman"/>
          <w:sz w:val="24"/>
          <w:szCs w:val="24"/>
        </w:rPr>
      </w:pPr>
      <w:r w:rsidRPr="00FF7AE0">
        <w:rPr>
          <w:rFonts w:ascii="Times New Roman" w:hAnsi="Times New Roman" w:cs="Times New Roman"/>
          <w:sz w:val="24"/>
          <w:szCs w:val="24"/>
        </w:rPr>
        <w:t xml:space="preserve">2. </w:t>
      </w:r>
      <w:r w:rsidRPr="00FF7AE0">
        <w:rPr>
          <w:rFonts w:ascii="Times New Roman" w:hAnsi="Times New Roman" w:cs="Times New Roman"/>
          <w:sz w:val="24"/>
          <w:szCs w:val="24"/>
        </w:rPr>
        <w:tab/>
        <w:t xml:space="preserve">Pappone C, Vicedomini G, Manguso F, Saviano M, Baldi M, Pappone A, Ciaccio C, Giannelli L, Ionescu B, Petretta A, Vitale R, Cuko A, Calovic Z, Fundaliotis A, Moscatiello M, Tavazzi L, Santinelli V. Wolff-Parkinson-White syndrome in the era of catheter ablation: insights from a registry study of 2169 patients. </w:t>
      </w:r>
      <w:r w:rsidRPr="00FF7AE0">
        <w:rPr>
          <w:rFonts w:ascii="Times New Roman" w:hAnsi="Times New Roman" w:cs="Times New Roman"/>
          <w:i/>
          <w:iCs/>
          <w:sz w:val="24"/>
          <w:szCs w:val="24"/>
          <w:lang w:val="fr-FR"/>
        </w:rPr>
        <w:t>Circulation</w:t>
      </w:r>
      <w:r w:rsidRPr="00FF7AE0">
        <w:rPr>
          <w:rFonts w:ascii="Times New Roman" w:hAnsi="Times New Roman" w:cs="Times New Roman"/>
          <w:sz w:val="24"/>
          <w:szCs w:val="24"/>
          <w:lang w:val="pt-PT"/>
        </w:rPr>
        <w:t xml:space="preserve"> [Internet]. 2014;130:811</w:t>
      </w:r>
      <w:r w:rsidRPr="00FF7AE0">
        <w:rPr>
          <w:rFonts w:ascii="Times New Roman" w:hAnsi="Times New Roman" w:cs="Times New Roman"/>
          <w:sz w:val="24"/>
          <w:szCs w:val="24"/>
        </w:rPr>
        <w:t>–9. Available from: http://www.ncbi.nlm.nih.gov/pubmed/25052405</w:t>
      </w:r>
    </w:p>
    <w:p w14:paraId="47377900" w14:textId="77777777" w:rsidR="00E36446" w:rsidRPr="00FF7AE0" w:rsidRDefault="00070334">
      <w:pPr>
        <w:pStyle w:val="Body"/>
        <w:widowControl w:val="0"/>
        <w:spacing w:line="240" w:lineRule="auto"/>
        <w:ind w:left="640" w:hanging="640"/>
        <w:rPr>
          <w:rFonts w:ascii="Times New Roman" w:hAnsi="Times New Roman" w:cs="Times New Roman"/>
          <w:sz w:val="24"/>
          <w:szCs w:val="24"/>
        </w:rPr>
      </w:pPr>
      <w:r w:rsidRPr="00FF7AE0">
        <w:rPr>
          <w:rFonts w:ascii="Times New Roman" w:hAnsi="Times New Roman" w:cs="Times New Roman"/>
          <w:sz w:val="24"/>
          <w:szCs w:val="24"/>
        </w:rPr>
        <w:t xml:space="preserve">3. </w:t>
      </w:r>
      <w:r w:rsidRPr="00FF7AE0">
        <w:rPr>
          <w:rFonts w:ascii="Times New Roman" w:hAnsi="Times New Roman" w:cs="Times New Roman"/>
          <w:sz w:val="24"/>
          <w:szCs w:val="24"/>
        </w:rPr>
        <w:tab/>
        <w:t xml:space="preserve">Basso C, Corrado D, Rossi L, Thiene G. Ventricular preexcitation in children and young adults: atrial myocarditis as a possible trigger of sudden death. </w:t>
      </w:r>
      <w:r w:rsidRPr="00FF7AE0">
        <w:rPr>
          <w:rFonts w:ascii="Times New Roman" w:hAnsi="Times New Roman" w:cs="Times New Roman"/>
          <w:i/>
          <w:iCs/>
          <w:sz w:val="24"/>
          <w:szCs w:val="24"/>
          <w:lang w:val="fr-FR"/>
        </w:rPr>
        <w:t>Circulation</w:t>
      </w:r>
      <w:r w:rsidRPr="00FF7AE0">
        <w:rPr>
          <w:rFonts w:ascii="Times New Roman" w:hAnsi="Times New Roman" w:cs="Times New Roman"/>
          <w:sz w:val="24"/>
          <w:szCs w:val="24"/>
        </w:rPr>
        <w:t xml:space="preserve"> [Internet]. 2001;103:269–75. Available from: http://www.ncbi.nlm.nih.gov/pubmed/11208688</w:t>
      </w:r>
    </w:p>
    <w:p w14:paraId="3629CE04" w14:textId="77777777" w:rsidR="00E36446" w:rsidRPr="00FF7AE0" w:rsidRDefault="00070334">
      <w:pPr>
        <w:pStyle w:val="Body"/>
        <w:widowControl w:val="0"/>
        <w:spacing w:line="240" w:lineRule="auto"/>
        <w:ind w:left="640" w:hanging="640"/>
        <w:rPr>
          <w:rFonts w:ascii="Times New Roman" w:hAnsi="Times New Roman" w:cs="Times New Roman"/>
          <w:sz w:val="24"/>
          <w:szCs w:val="24"/>
        </w:rPr>
      </w:pPr>
      <w:r w:rsidRPr="00FF7AE0">
        <w:rPr>
          <w:rFonts w:ascii="Times New Roman" w:hAnsi="Times New Roman" w:cs="Times New Roman"/>
          <w:sz w:val="24"/>
          <w:szCs w:val="24"/>
        </w:rPr>
        <w:t xml:space="preserve">4. </w:t>
      </w:r>
      <w:r w:rsidRPr="00FF7AE0">
        <w:rPr>
          <w:rFonts w:ascii="Times New Roman" w:hAnsi="Times New Roman" w:cs="Times New Roman"/>
          <w:sz w:val="24"/>
          <w:szCs w:val="24"/>
        </w:rPr>
        <w:tab/>
        <w:t xml:space="preserve">Pappone C, Manguso F, Santinelli R, Vicedomini G, Sala S, Paglino G, Mazzone P, Lang CC, Gulletta S, Augello G, Santinelli O, Santinelli V. Radiofrequency ablation in children with asymptomatic Wolff-Parkinson-White syndrome. </w:t>
      </w:r>
      <w:r w:rsidRPr="00FF7AE0">
        <w:rPr>
          <w:rFonts w:ascii="Times New Roman" w:hAnsi="Times New Roman" w:cs="Times New Roman"/>
          <w:i/>
          <w:iCs/>
          <w:sz w:val="24"/>
          <w:szCs w:val="24"/>
        </w:rPr>
        <w:t>N Engl J Med</w:t>
      </w:r>
      <w:r w:rsidRPr="00FF7AE0">
        <w:rPr>
          <w:rFonts w:ascii="Times New Roman" w:hAnsi="Times New Roman" w:cs="Times New Roman"/>
          <w:sz w:val="24"/>
          <w:szCs w:val="24"/>
        </w:rPr>
        <w:t xml:space="preserve"> [Internet]. 2004;351:1197–205. Available from: http://www.ncbi.nlm.nih.gov/pubmed/15371577</w:t>
      </w:r>
    </w:p>
    <w:p w14:paraId="7CD14132" w14:textId="77777777" w:rsidR="00E36446" w:rsidRPr="00FF7AE0" w:rsidRDefault="00070334">
      <w:pPr>
        <w:pStyle w:val="Body"/>
        <w:widowControl w:val="0"/>
        <w:spacing w:line="240" w:lineRule="auto"/>
        <w:ind w:left="640" w:hanging="640"/>
        <w:rPr>
          <w:rFonts w:ascii="Times New Roman" w:hAnsi="Times New Roman" w:cs="Times New Roman"/>
          <w:sz w:val="24"/>
          <w:szCs w:val="24"/>
        </w:rPr>
      </w:pPr>
      <w:r w:rsidRPr="00FF7AE0">
        <w:rPr>
          <w:rFonts w:ascii="Times New Roman" w:hAnsi="Times New Roman" w:cs="Times New Roman"/>
          <w:sz w:val="24"/>
          <w:szCs w:val="24"/>
        </w:rPr>
        <w:t xml:space="preserve">5. </w:t>
      </w:r>
      <w:r w:rsidRPr="00FF7AE0">
        <w:rPr>
          <w:rFonts w:ascii="Times New Roman" w:hAnsi="Times New Roman" w:cs="Times New Roman"/>
          <w:sz w:val="24"/>
          <w:szCs w:val="24"/>
        </w:rPr>
        <w:tab/>
        <w:t xml:space="preserve">Santinelli V, Radinovic A, Manguso F, Vicedomini G, Gulletta S, Paglino G, Mazzone P, Ciconte G, Sacchi S, Sala S, Pappone C. The natural history of asymptomatic ventricular pre-excitation a long-term prospective follow-up study of 184 asymptomatic children. </w:t>
      </w:r>
      <w:r w:rsidRPr="00FF7AE0">
        <w:rPr>
          <w:rFonts w:ascii="Times New Roman" w:hAnsi="Times New Roman" w:cs="Times New Roman"/>
          <w:i/>
          <w:iCs/>
          <w:sz w:val="24"/>
          <w:szCs w:val="24"/>
          <w:lang w:val="de-DE"/>
        </w:rPr>
        <w:t>J Am Coll Cardiol</w:t>
      </w:r>
      <w:r w:rsidRPr="00FF7AE0">
        <w:rPr>
          <w:rFonts w:ascii="Times New Roman" w:hAnsi="Times New Roman" w:cs="Times New Roman"/>
          <w:sz w:val="24"/>
          <w:szCs w:val="24"/>
        </w:rPr>
        <w:t xml:space="preserve"> [Internet]. 2009;53:275–80. Available from: http://www.ncbi.nlm.nih.gov/pubmed/19147045</w:t>
      </w:r>
    </w:p>
    <w:p w14:paraId="02BF21E4" w14:textId="77777777" w:rsidR="00E36446" w:rsidRPr="00FF7AE0" w:rsidRDefault="00E36446">
      <w:pPr>
        <w:pStyle w:val="Body"/>
        <w:rPr>
          <w:rFonts w:ascii="Times New Roman" w:hAnsi="Times New Roman" w:cs="Times New Roman"/>
          <w:sz w:val="24"/>
          <w:szCs w:val="24"/>
        </w:rPr>
      </w:pPr>
    </w:p>
    <w:p w14:paraId="7983CBB7" w14:textId="77777777" w:rsidR="00E36446" w:rsidRPr="00FF7AE0" w:rsidRDefault="00E36446">
      <w:pPr>
        <w:pStyle w:val="Body"/>
        <w:rPr>
          <w:rFonts w:ascii="Times New Roman" w:hAnsi="Times New Roman" w:cs="Times New Roman"/>
          <w:sz w:val="24"/>
          <w:szCs w:val="24"/>
        </w:rPr>
      </w:pPr>
    </w:p>
    <w:p w14:paraId="502B2BE9" w14:textId="77777777" w:rsidR="00E36446" w:rsidRPr="00FF7AE0" w:rsidRDefault="00E36446">
      <w:pPr>
        <w:pStyle w:val="Body"/>
        <w:rPr>
          <w:rFonts w:ascii="Times New Roman" w:hAnsi="Times New Roman" w:cs="Times New Roman"/>
          <w:sz w:val="24"/>
          <w:szCs w:val="24"/>
        </w:rPr>
      </w:pPr>
    </w:p>
    <w:p w14:paraId="234060F0" w14:textId="77777777" w:rsidR="00E36446" w:rsidRPr="00FF7AE0" w:rsidRDefault="00E36446">
      <w:pPr>
        <w:pStyle w:val="Body"/>
        <w:rPr>
          <w:rFonts w:ascii="Times New Roman" w:hAnsi="Times New Roman" w:cs="Times New Roman"/>
          <w:sz w:val="24"/>
          <w:szCs w:val="24"/>
        </w:rPr>
      </w:pPr>
    </w:p>
    <w:p w14:paraId="77D3A21D" w14:textId="77777777" w:rsidR="00E36446" w:rsidRPr="00FF7AE0" w:rsidRDefault="00E36446">
      <w:pPr>
        <w:pStyle w:val="Body"/>
        <w:rPr>
          <w:rFonts w:ascii="Times New Roman" w:hAnsi="Times New Roman" w:cs="Times New Roman"/>
          <w:sz w:val="24"/>
          <w:szCs w:val="24"/>
        </w:rPr>
      </w:pPr>
    </w:p>
    <w:p w14:paraId="0CFF24F4" w14:textId="77777777" w:rsidR="00E36446" w:rsidRPr="00FF7AE0" w:rsidRDefault="00E36446">
      <w:pPr>
        <w:pStyle w:val="Body"/>
        <w:rPr>
          <w:rFonts w:ascii="Times New Roman" w:hAnsi="Times New Roman" w:cs="Times New Roman"/>
          <w:sz w:val="24"/>
          <w:szCs w:val="24"/>
        </w:rPr>
      </w:pPr>
    </w:p>
    <w:p w14:paraId="33396634" w14:textId="77777777" w:rsidR="00E36446" w:rsidRDefault="00E36446">
      <w:pPr>
        <w:pStyle w:val="Body"/>
        <w:rPr>
          <w:rFonts w:ascii="Times New Roman" w:hAnsi="Times New Roman" w:cs="Times New Roman"/>
          <w:sz w:val="24"/>
          <w:szCs w:val="24"/>
        </w:rPr>
      </w:pPr>
    </w:p>
    <w:p w14:paraId="5D4425A8" w14:textId="77777777" w:rsidR="003207D2" w:rsidRDefault="003207D2">
      <w:pPr>
        <w:pStyle w:val="Body"/>
        <w:rPr>
          <w:rFonts w:ascii="Times New Roman" w:hAnsi="Times New Roman" w:cs="Times New Roman"/>
          <w:sz w:val="24"/>
          <w:szCs w:val="24"/>
        </w:rPr>
      </w:pPr>
    </w:p>
    <w:p w14:paraId="1A6597B8" w14:textId="77777777" w:rsidR="003207D2" w:rsidRDefault="003207D2">
      <w:pPr>
        <w:pStyle w:val="Body"/>
        <w:rPr>
          <w:rFonts w:ascii="Times New Roman" w:hAnsi="Times New Roman" w:cs="Times New Roman"/>
          <w:sz w:val="24"/>
          <w:szCs w:val="24"/>
        </w:rPr>
      </w:pPr>
    </w:p>
    <w:p w14:paraId="467A20B8" w14:textId="77777777" w:rsidR="003207D2" w:rsidRDefault="003207D2">
      <w:pPr>
        <w:pStyle w:val="Body"/>
        <w:rPr>
          <w:rFonts w:ascii="Times New Roman" w:hAnsi="Times New Roman" w:cs="Times New Roman"/>
          <w:sz w:val="24"/>
          <w:szCs w:val="24"/>
        </w:rPr>
      </w:pPr>
    </w:p>
    <w:p w14:paraId="5646197F" w14:textId="77777777" w:rsidR="003207D2" w:rsidRPr="00FF7AE0" w:rsidRDefault="003207D2">
      <w:pPr>
        <w:pStyle w:val="Body"/>
        <w:rPr>
          <w:rFonts w:ascii="Times New Roman" w:hAnsi="Times New Roman" w:cs="Times New Roman"/>
          <w:sz w:val="24"/>
          <w:szCs w:val="24"/>
        </w:rPr>
      </w:pPr>
    </w:p>
    <w:p w14:paraId="3C12B042" w14:textId="77777777" w:rsidR="00E36446" w:rsidRPr="00FF7AE0" w:rsidRDefault="00E36446">
      <w:pPr>
        <w:pStyle w:val="Body"/>
        <w:rPr>
          <w:rFonts w:ascii="Times New Roman" w:hAnsi="Times New Roman" w:cs="Times New Roman"/>
          <w:sz w:val="24"/>
          <w:szCs w:val="24"/>
        </w:rPr>
      </w:pPr>
    </w:p>
    <w:p w14:paraId="56D82036" w14:textId="77777777" w:rsidR="00E36446" w:rsidRPr="00FF7AE0" w:rsidRDefault="00070334">
      <w:pPr>
        <w:pStyle w:val="Body"/>
        <w:rPr>
          <w:rFonts w:ascii="Times New Roman" w:hAnsi="Times New Roman" w:cs="Times New Roman"/>
          <w:b/>
          <w:bCs/>
          <w:sz w:val="24"/>
          <w:szCs w:val="24"/>
        </w:rPr>
      </w:pPr>
      <w:r w:rsidRPr="00FF7AE0">
        <w:rPr>
          <w:rFonts w:ascii="Times New Roman" w:hAnsi="Times New Roman" w:cs="Times New Roman"/>
          <w:b/>
          <w:bCs/>
          <w:sz w:val="24"/>
          <w:szCs w:val="24"/>
        </w:rPr>
        <w:lastRenderedPageBreak/>
        <w:t>Table. Characteristics of the study population</w:t>
      </w:r>
    </w:p>
    <w:tbl>
      <w:tblPr>
        <w:tblStyle w:val="TableGrid"/>
        <w:tblW w:w="5618" w:type="pct"/>
        <w:tblInd w:w="-601" w:type="dxa"/>
        <w:tblLayout w:type="fixed"/>
        <w:tblLook w:val="04A0" w:firstRow="1" w:lastRow="0" w:firstColumn="1" w:lastColumn="0" w:noHBand="0" w:noVBand="1"/>
      </w:tblPr>
      <w:tblGrid>
        <w:gridCol w:w="692"/>
        <w:gridCol w:w="615"/>
        <w:gridCol w:w="1275"/>
        <w:gridCol w:w="2126"/>
        <w:gridCol w:w="1385"/>
        <w:gridCol w:w="691"/>
        <w:gridCol w:w="831"/>
        <w:gridCol w:w="969"/>
        <w:gridCol w:w="969"/>
        <w:gridCol w:w="1385"/>
      </w:tblGrid>
      <w:tr w:rsidR="00652F29" w:rsidRPr="00FF7AE0" w14:paraId="18C6456D" w14:textId="77777777" w:rsidTr="00515B6C">
        <w:trPr>
          <w:trHeight w:val="435"/>
        </w:trPr>
        <w:tc>
          <w:tcPr>
            <w:tcW w:w="316" w:type="pct"/>
          </w:tcPr>
          <w:p w14:paraId="3C58A769" w14:textId="77777777" w:rsidR="00652F29" w:rsidRPr="00FF7AE0" w:rsidRDefault="00652F29" w:rsidP="00575239">
            <w:pPr>
              <w:rPr>
                <w:rFonts w:ascii="Times New Roman" w:hAnsi="Times New Roman" w:cs="Times New Roman"/>
                <w:b/>
              </w:rPr>
            </w:pPr>
          </w:p>
          <w:p w14:paraId="301B4149"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Age</w:t>
            </w:r>
          </w:p>
        </w:tc>
        <w:tc>
          <w:tcPr>
            <w:tcW w:w="281" w:type="pct"/>
          </w:tcPr>
          <w:p w14:paraId="20A454B4"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Sex</w:t>
            </w:r>
          </w:p>
        </w:tc>
        <w:tc>
          <w:tcPr>
            <w:tcW w:w="583" w:type="pct"/>
          </w:tcPr>
          <w:p w14:paraId="5B52464B"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Ethnicity</w:t>
            </w:r>
          </w:p>
        </w:tc>
        <w:tc>
          <w:tcPr>
            <w:tcW w:w="972" w:type="pct"/>
          </w:tcPr>
          <w:p w14:paraId="7E5FA154"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Symptoms and medical history</w:t>
            </w:r>
          </w:p>
        </w:tc>
        <w:tc>
          <w:tcPr>
            <w:tcW w:w="633" w:type="pct"/>
          </w:tcPr>
          <w:p w14:paraId="35BD1DE9"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Circumstances of death</w:t>
            </w:r>
          </w:p>
        </w:tc>
        <w:tc>
          <w:tcPr>
            <w:tcW w:w="316" w:type="pct"/>
          </w:tcPr>
          <w:p w14:paraId="33313A01"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HW</w:t>
            </w:r>
          </w:p>
        </w:tc>
        <w:tc>
          <w:tcPr>
            <w:tcW w:w="380" w:type="pct"/>
          </w:tcPr>
          <w:p w14:paraId="028B0159"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MWT</w:t>
            </w:r>
          </w:p>
        </w:tc>
        <w:tc>
          <w:tcPr>
            <w:tcW w:w="443" w:type="pct"/>
          </w:tcPr>
          <w:p w14:paraId="29BF63AA"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LV fibrosis</w:t>
            </w:r>
          </w:p>
        </w:tc>
        <w:tc>
          <w:tcPr>
            <w:tcW w:w="443" w:type="pct"/>
          </w:tcPr>
          <w:p w14:paraId="2E5F2A4E"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RV fibrosis</w:t>
            </w:r>
          </w:p>
        </w:tc>
        <w:tc>
          <w:tcPr>
            <w:tcW w:w="633" w:type="pct"/>
          </w:tcPr>
          <w:p w14:paraId="13E6D000" w14:textId="77777777" w:rsidR="00652F29" w:rsidRPr="00FF7AE0" w:rsidRDefault="00652F29" w:rsidP="00575239">
            <w:pPr>
              <w:rPr>
                <w:rFonts w:ascii="Times New Roman" w:hAnsi="Times New Roman" w:cs="Times New Roman"/>
                <w:b/>
              </w:rPr>
            </w:pPr>
            <w:r w:rsidRPr="00FF7AE0">
              <w:rPr>
                <w:rFonts w:ascii="Times New Roman" w:hAnsi="Times New Roman" w:cs="Times New Roman"/>
                <w:b/>
              </w:rPr>
              <w:t>PM diagnosis</w:t>
            </w:r>
          </w:p>
        </w:tc>
      </w:tr>
      <w:tr w:rsidR="00652F29" w:rsidRPr="00FF7AE0" w14:paraId="167D5AD3" w14:textId="77777777" w:rsidTr="00575239">
        <w:tc>
          <w:tcPr>
            <w:tcW w:w="5000" w:type="pct"/>
            <w:gridSpan w:val="10"/>
          </w:tcPr>
          <w:p w14:paraId="09622DA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ASYMPTOMATIC</w:t>
            </w:r>
          </w:p>
        </w:tc>
      </w:tr>
      <w:tr w:rsidR="00652F29" w:rsidRPr="00FF7AE0" w14:paraId="660944AB" w14:textId="77777777" w:rsidTr="00515B6C">
        <w:tc>
          <w:tcPr>
            <w:tcW w:w="316" w:type="pct"/>
          </w:tcPr>
          <w:p w14:paraId="6212024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7</w:t>
            </w:r>
          </w:p>
        </w:tc>
        <w:tc>
          <w:tcPr>
            <w:tcW w:w="281" w:type="pct"/>
          </w:tcPr>
          <w:p w14:paraId="67ED5AE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17C4D08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7480432C" w14:textId="083EE2B8" w:rsidR="00652F29" w:rsidRPr="00FF7AE0" w:rsidRDefault="00652F29" w:rsidP="00575239">
            <w:pPr>
              <w:rPr>
                <w:rFonts w:ascii="Times New Roman" w:hAnsi="Times New Roman" w:cs="Times New Roman"/>
              </w:rPr>
            </w:pPr>
            <w:r w:rsidRPr="00FF7AE0">
              <w:rPr>
                <w:rFonts w:ascii="Times New Roman" w:hAnsi="Times New Roman" w:cs="Times New Roman"/>
              </w:rPr>
              <w:t>Known WPW,</w:t>
            </w:r>
          </w:p>
        </w:tc>
        <w:tc>
          <w:tcPr>
            <w:tcW w:w="633" w:type="pct"/>
          </w:tcPr>
          <w:p w14:paraId="779DEC6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Unknown</w:t>
            </w:r>
          </w:p>
        </w:tc>
        <w:tc>
          <w:tcPr>
            <w:tcW w:w="316" w:type="pct"/>
          </w:tcPr>
          <w:p w14:paraId="00837B0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200</w:t>
            </w:r>
          </w:p>
        </w:tc>
        <w:tc>
          <w:tcPr>
            <w:tcW w:w="380" w:type="pct"/>
          </w:tcPr>
          <w:p w14:paraId="4F143B6C" w14:textId="77777777" w:rsidR="00652F29" w:rsidRPr="00FF7AE0" w:rsidRDefault="00652F29" w:rsidP="00575239">
            <w:pPr>
              <w:rPr>
                <w:rFonts w:ascii="Times New Roman" w:hAnsi="Times New Roman" w:cs="Times New Roman"/>
              </w:rPr>
            </w:pPr>
          </w:p>
        </w:tc>
        <w:tc>
          <w:tcPr>
            <w:tcW w:w="443" w:type="pct"/>
          </w:tcPr>
          <w:p w14:paraId="563883B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5120D9F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7457C40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2BADAFD6" w14:textId="77777777" w:rsidTr="00515B6C">
        <w:tc>
          <w:tcPr>
            <w:tcW w:w="316" w:type="pct"/>
          </w:tcPr>
          <w:p w14:paraId="0C9C506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48</w:t>
            </w:r>
          </w:p>
        </w:tc>
        <w:tc>
          <w:tcPr>
            <w:tcW w:w="281" w:type="pct"/>
          </w:tcPr>
          <w:p w14:paraId="63C64C8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497386B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70046EAD" w14:textId="6F8C55E7" w:rsidR="00652F29" w:rsidRPr="00FF7AE0" w:rsidRDefault="00652F29" w:rsidP="00575239">
            <w:pPr>
              <w:rPr>
                <w:rFonts w:ascii="Times New Roman" w:hAnsi="Times New Roman" w:cs="Times New Roman"/>
              </w:rPr>
            </w:pPr>
            <w:r w:rsidRPr="00FF7AE0">
              <w:rPr>
                <w:rFonts w:ascii="Times New Roman" w:hAnsi="Times New Roman" w:cs="Times New Roman"/>
              </w:rPr>
              <w:t xml:space="preserve">Known WPW, </w:t>
            </w:r>
          </w:p>
        </w:tc>
        <w:tc>
          <w:tcPr>
            <w:tcW w:w="633" w:type="pct"/>
          </w:tcPr>
          <w:p w14:paraId="7516CC4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06A762C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526</w:t>
            </w:r>
          </w:p>
        </w:tc>
        <w:tc>
          <w:tcPr>
            <w:tcW w:w="380" w:type="pct"/>
          </w:tcPr>
          <w:p w14:paraId="5E858C4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20</w:t>
            </w:r>
          </w:p>
        </w:tc>
        <w:tc>
          <w:tcPr>
            <w:tcW w:w="443" w:type="pct"/>
          </w:tcPr>
          <w:p w14:paraId="4462DEF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Yes</w:t>
            </w:r>
          </w:p>
        </w:tc>
        <w:tc>
          <w:tcPr>
            <w:tcW w:w="443" w:type="pct"/>
          </w:tcPr>
          <w:p w14:paraId="2010E13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429D680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HCM</w:t>
            </w:r>
            <w:r w:rsidR="007B3C52" w:rsidRPr="00FF7AE0">
              <w:rPr>
                <w:rFonts w:ascii="Times New Roman" w:hAnsi="Times New Roman" w:cs="Times New Roman"/>
              </w:rPr>
              <w:t>, mild CAD</w:t>
            </w:r>
            <w:r w:rsidR="00196F59" w:rsidRPr="00FF7AE0">
              <w:rPr>
                <w:rFonts w:ascii="Times New Roman" w:hAnsi="Times New Roman" w:cs="Times New Roman"/>
              </w:rPr>
              <w:t>, myocardial fibrosis</w:t>
            </w:r>
          </w:p>
        </w:tc>
      </w:tr>
      <w:tr w:rsidR="00652F29" w:rsidRPr="00FF7AE0" w14:paraId="0F799BBA" w14:textId="77777777" w:rsidTr="00515B6C">
        <w:tc>
          <w:tcPr>
            <w:tcW w:w="316" w:type="pct"/>
          </w:tcPr>
          <w:p w14:paraId="413F7AE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50</w:t>
            </w:r>
          </w:p>
        </w:tc>
        <w:tc>
          <w:tcPr>
            <w:tcW w:w="281" w:type="pct"/>
          </w:tcPr>
          <w:p w14:paraId="3B5B122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F</w:t>
            </w:r>
          </w:p>
        </w:tc>
        <w:tc>
          <w:tcPr>
            <w:tcW w:w="583" w:type="pct"/>
          </w:tcPr>
          <w:p w14:paraId="2FD3AC3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6682C293" w14:textId="75C878F0" w:rsidR="00652F29" w:rsidRPr="00FF7AE0" w:rsidRDefault="00652F29" w:rsidP="00575239">
            <w:pPr>
              <w:rPr>
                <w:rFonts w:ascii="Times New Roman" w:hAnsi="Times New Roman" w:cs="Times New Roman"/>
              </w:rPr>
            </w:pPr>
            <w:r w:rsidRPr="00FF7AE0">
              <w:rPr>
                <w:rFonts w:ascii="Times New Roman" w:hAnsi="Times New Roman" w:cs="Times New Roman"/>
              </w:rPr>
              <w:t xml:space="preserve">Known WPW, </w:t>
            </w:r>
          </w:p>
        </w:tc>
        <w:tc>
          <w:tcPr>
            <w:tcW w:w="633" w:type="pct"/>
          </w:tcPr>
          <w:p w14:paraId="416F604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during sleep</w:t>
            </w:r>
          </w:p>
        </w:tc>
        <w:tc>
          <w:tcPr>
            <w:tcW w:w="316" w:type="pct"/>
          </w:tcPr>
          <w:p w14:paraId="68CCC28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384</w:t>
            </w:r>
          </w:p>
        </w:tc>
        <w:tc>
          <w:tcPr>
            <w:tcW w:w="380" w:type="pct"/>
          </w:tcPr>
          <w:p w14:paraId="124FAD3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18</w:t>
            </w:r>
          </w:p>
        </w:tc>
        <w:tc>
          <w:tcPr>
            <w:tcW w:w="443" w:type="pct"/>
          </w:tcPr>
          <w:p w14:paraId="15B57166"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6CCC1C0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6D5C782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HCM</w:t>
            </w:r>
          </w:p>
        </w:tc>
      </w:tr>
      <w:tr w:rsidR="00652F29" w:rsidRPr="00FF7AE0" w14:paraId="4E768CAE" w14:textId="77777777" w:rsidTr="00515B6C">
        <w:tc>
          <w:tcPr>
            <w:tcW w:w="316" w:type="pct"/>
          </w:tcPr>
          <w:p w14:paraId="4757ED4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26</w:t>
            </w:r>
          </w:p>
        </w:tc>
        <w:tc>
          <w:tcPr>
            <w:tcW w:w="281" w:type="pct"/>
          </w:tcPr>
          <w:p w14:paraId="1336E4A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3BEDEFE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32190440" w14:textId="26D474B8" w:rsidR="00652F29" w:rsidRPr="00FF7AE0" w:rsidRDefault="00652F29" w:rsidP="00575239">
            <w:pPr>
              <w:rPr>
                <w:rFonts w:ascii="Times New Roman" w:hAnsi="Times New Roman" w:cs="Times New Roman"/>
              </w:rPr>
            </w:pPr>
            <w:r w:rsidRPr="00FF7AE0">
              <w:rPr>
                <w:rFonts w:ascii="Times New Roman" w:hAnsi="Times New Roman" w:cs="Times New Roman"/>
              </w:rPr>
              <w:t>Known WPW, athlete,</w:t>
            </w:r>
          </w:p>
        </w:tc>
        <w:tc>
          <w:tcPr>
            <w:tcW w:w="633" w:type="pct"/>
          </w:tcPr>
          <w:p w14:paraId="04C4DFD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during exertion</w:t>
            </w:r>
          </w:p>
        </w:tc>
        <w:tc>
          <w:tcPr>
            <w:tcW w:w="316" w:type="pct"/>
          </w:tcPr>
          <w:p w14:paraId="0FCC3E1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510</w:t>
            </w:r>
          </w:p>
        </w:tc>
        <w:tc>
          <w:tcPr>
            <w:tcW w:w="380" w:type="pct"/>
          </w:tcPr>
          <w:p w14:paraId="29767296" w14:textId="7EC1548A" w:rsidR="00652F29" w:rsidRPr="00FF7AE0" w:rsidRDefault="00C92201" w:rsidP="00575239">
            <w:pPr>
              <w:rPr>
                <w:rFonts w:ascii="Times New Roman" w:hAnsi="Times New Roman" w:cs="Times New Roman"/>
              </w:rPr>
            </w:pPr>
            <w:r>
              <w:rPr>
                <w:rFonts w:ascii="Times New Roman" w:hAnsi="Times New Roman" w:cs="Times New Roman"/>
              </w:rPr>
              <w:t>20</w:t>
            </w:r>
          </w:p>
        </w:tc>
        <w:tc>
          <w:tcPr>
            <w:tcW w:w="443" w:type="pct"/>
          </w:tcPr>
          <w:p w14:paraId="4016BED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Yes</w:t>
            </w:r>
          </w:p>
        </w:tc>
        <w:tc>
          <w:tcPr>
            <w:tcW w:w="443" w:type="pct"/>
          </w:tcPr>
          <w:p w14:paraId="43A4B3A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208CA3D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HCM</w:t>
            </w:r>
            <w:r w:rsidR="00196F59" w:rsidRPr="00FF7AE0">
              <w:rPr>
                <w:rFonts w:ascii="Times New Roman" w:hAnsi="Times New Roman" w:cs="Times New Roman"/>
              </w:rPr>
              <w:t>, myocardial fibrosis</w:t>
            </w:r>
          </w:p>
        </w:tc>
      </w:tr>
      <w:tr w:rsidR="00652F29" w:rsidRPr="00FF7AE0" w14:paraId="5CE7E0F3" w14:textId="77777777" w:rsidTr="00515B6C">
        <w:tc>
          <w:tcPr>
            <w:tcW w:w="316" w:type="pct"/>
          </w:tcPr>
          <w:p w14:paraId="34FFC8A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18</w:t>
            </w:r>
          </w:p>
        </w:tc>
        <w:tc>
          <w:tcPr>
            <w:tcW w:w="281" w:type="pct"/>
          </w:tcPr>
          <w:p w14:paraId="53C26A0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646AEFA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7577BFD6"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asymptomatic</w:t>
            </w:r>
          </w:p>
        </w:tc>
        <w:tc>
          <w:tcPr>
            <w:tcW w:w="633" w:type="pct"/>
          </w:tcPr>
          <w:p w14:paraId="0E07787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4FA553A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390</w:t>
            </w:r>
          </w:p>
        </w:tc>
        <w:tc>
          <w:tcPr>
            <w:tcW w:w="380" w:type="pct"/>
          </w:tcPr>
          <w:p w14:paraId="1487397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19</w:t>
            </w:r>
          </w:p>
        </w:tc>
        <w:tc>
          <w:tcPr>
            <w:tcW w:w="443" w:type="pct"/>
          </w:tcPr>
          <w:p w14:paraId="22B521A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19D8510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1AA8E86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10B70AF8" w14:textId="77777777" w:rsidTr="00575239">
        <w:tc>
          <w:tcPr>
            <w:tcW w:w="5000" w:type="pct"/>
            <w:gridSpan w:val="10"/>
          </w:tcPr>
          <w:p w14:paraId="46ADB2F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SYMPTOMATIC</w:t>
            </w:r>
          </w:p>
        </w:tc>
      </w:tr>
      <w:tr w:rsidR="00652F29" w:rsidRPr="00FF7AE0" w14:paraId="7375CFA1" w14:textId="77777777" w:rsidTr="00515B6C">
        <w:tc>
          <w:tcPr>
            <w:tcW w:w="316" w:type="pct"/>
          </w:tcPr>
          <w:p w14:paraId="592C74C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20</w:t>
            </w:r>
          </w:p>
        </w:tc>
        <w:tc>
          <w:tcPr>
            <w:tcW w:w="281" w:type="pct"/>
          </w:tcPr>
          <w:p w14:paraId="1988E856"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3445F04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Indian</w:t>
            </w:r>
          </w:p>
        </w:tc>
        <w:tc>
          <w:tcPr>
            <w:tcW w:w="972" w:type="pct"/>
          </w:tcPr>
          <w:p w14:paraId="7A1EAC4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 planned ablation</w:t>
            </w:r>
            <w:r w:rsidR="004E7DC5" w:rsidRPr="00FF7AE0">
              <w:rPr>
                <w:rFonts w:ascii="Times New Roman" w:hAnsi="Times New Roman" w:cs="Times New Roman"/>
              </w:rPr>
              <w:t>, on flecainide</w:t>
            </w:r>
          </w:p>
        </w:tc>
        <w:tc>
          <w:tcPr>
            <w:tcW w:w="633" w:type="pct"/>
          </w:tcPr>
          <w:p w14:paraId="05C30DC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26F3A4B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237</w:t>
            </w:r>
          </w:p>
        </w:tc>
        <w:tc>
          <w:tcPr>
            <w:tcW w:w="380" w:type="pct"/>
          </w:tcPr>
          <w:p w14:paraId="6C02E72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9</w:t>
            </w:r>
          </w:p>
        </w:tc>
        <w:tc>
          <w:tcPr>
            <w:tcW w:w="443" w:type="pct"/>
          </w:tcPr>
          <w:p w14:paraId="4669D75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65773CA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2A5E01BF"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037FBD2D" w14:textId="77777777" w:rsidTr="00515B6C">
        <w:tc>
          <w:tcPr>
            <w:tcW w:w="316" w:type="pct"/>
          </w:tcPr>
          <w:p w14:paraId="09AB4C2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26</w:t>
            </w:r>
          </w:p>
        </w:tc>
        <w:tc>
          <w:tcPr>
            <w:tcW w:w="281" w:type="pct"/>
          </w:tcPr>
          <w:p w14:paraId="0B942C3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4E6FE8A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363C555C" w14:textId="3F8E6F1E" w:rsidR="00652F29" w:rsidRPr="00FF7AE0" w:rsidRDefault="00652F29" w:rsidP="00575239">
            <w:pPr>
              <w:rPr>
                <w:rFonts w:ascii="Times New Roman" w:hAnsi="Times New Roman" w:cs="Times New Roman"/>
              </w:rPr>
            </w:pPr>
            <w:r w:rsidRPr="00FF7AE0">
              <w:rPr>
                <w:rFonts w:ascii="Times New Roman" w:hAnsi="Times New Roman" w:cs="Times New Roman"/>
              </w:rPr>
              <w:t>Recent diagnosis of WPW, palpitations</w:t>
            </w:r>
            <w:r w:rsidR="004E7DC5" w:rsidRPr="00FF7AE0">
              <w:rPr>
                <w:rFonts w:ascii="Times New Roman" w:hAnsi="Times New Roman" w:cs="Times New Roman"/>
              </w:rPr>
              <w:t>, no med</w:t>
            </w:r>
            <w:r w:rsidR="00384C22">
              <w:rPr>
                <w:rFonts w:ascii="Times New Roman" w:hAnsi="Times New Roman" w:cs="Times New Roman"/>
              </w:rPr>
              <w:t>ications</w:t>
            </w:r>
          </w:p>
        </w:tc>
        <w:tc>
          <w:tcPr>
            <w:tcW w:w="633" w:type="pct"/>
          </w:tcPr>
          <w:p w14:paraId="43A3815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72A5B50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361</w:t>
            </w:r>
          </w:p>
        </w:tc>
        <w:tc>
          <w:tcPr>
            <w:tcW w:w="380" w:type="pct"/>
          </w:tcPr>
          <w:p w14:paraId="5A1FBAB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16</w:t>
            </w:r>
          </w:p>
        </w:tc>
        <w:tc>
          <w:tcPr>
            <w:tcW w:w="443" w:type="pct"/>
          </w:tcPr>
          <w:p w14:paraId="0E4BF12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126F2EC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4E613D76"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2E4A7B0E" w14:textId="77777777" w:rsidTr="00515B6C">
        <w:tc>
          <w:tcPr>
            <w:tcW w:w="316" w:type="pct"/>
          </w:tcPr>
          <w:p w14:paraId="56890AA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20</w:t>
            </w:r>
          </w:p>
        </w:tc>
        <w:tc>
          <w:tcPr>
            <w:tcW w:w="281" w:type="pct"/>
          </w:tcPr>
          <w:p w14:paraId="6269FE4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174C0B2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5B54EDEC" w14:textId="5649952F"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 symptom free for 11 years, recent palpitations</w:t>
            </w:r>
            <w:r w:rsidR="004E7DC5" w:rsidRPr="00FF7AE0">
              <w:rPr>
                <w:rFonts w:ascii="Times New Roman" w:hAnsi="Times New Roman" w:cs="Times New Roman"/>
              </w:rPr>
              <w:t>, no med</w:t>
            </w:r>
            <w:r w:rsidR="00384C22">
              <w:rPr>
                <w:rFonts w:ascii="Times New Roman" w:hAnsi="Times New Roman" w:cs="Times New Roman"/>
              </w:rPr>
              <w:t>ications</w:t>
            </w:r>
            <w:r w:rsidRPr="00FF7AE0">
              <w:rPr>
                <w:rFonts w:ascii="Times New Roman" w:hAnsi="Times New Roman" w:cs="Times New Roman"/>
              </w:rPr>
              <w:t xml:space="preserve"> </w:t>
            </w:r>
          </w:p>
        </w:tc>
        <w:tc>
          <w:tcPr>
            <w:tcW w:w="633" w:type="pct"/>
          </w:tcPr>
          <w:p w14:paraId="6438624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621E4A8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444</w:t>
            </w:r>
          </w:p>
        </w:tc>
        <w:tc>
          <w:tcPr>
            <w:tcW w:w="380" w:type="pct"/>
          </w:tcPr>
          <w:p w14:paraId="3F1EF57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14</w:t>
            </w:r>
          </w:p>
        </w:tc>
        <w:tc>
          <w:tcPr>
            <w:tcW w:w="443" w:type="pct"/>
          </w:tcPr>
          <w:p w14:paraId="21BC965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5ADFC6C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55DA2F0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48E9204E" w14:textId="77777777" w:rsidTr="00515B6C">
        <w:tc>
          <w:tcPr>
            <w:tcW w:w="316" w:type="pct"/>
          </w:tcPr>
          <w:p w14:paraId="7A5F905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20</w:t>
            </w:r>
          </w:p>
        </w:tc>
        <w:tc>
          <w:tcPr>
            <w:tcW w:w="281" w:type="pct"/>
          </w:tcPr>
          <w:p w14:paraId="3F30512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F</w:t>
            </w:r>
          </w:p>
        </w:tc>
        <w:tc>
          <w:tcPr>
            <w:tcW w:w="583" w:type="pct"/>
          </w:tcPr>
          <w:p w14:paraId="3BA674B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7BD8CD72" w14:textId="5FED0A42"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w:t>
            </w:r>
            <w:r w:rsidR="004E7DC5" w:rsidRPr="00FF7AE0">
              <w:rPr>
                <w:rFonts w:ascii="Times New Roman" w:hAnsi="Times New Roman" w:cs="Times New Roman"/>
              </w:rPr>
              <w:t>, no med</w:t>
            </w:r>
            <w:r w:rsidR="00384C22">
              <w:rPr>
                <w:rFonts w:ascii="Times New Roman" w:hAnsi="Times New Roman" w:cs="Times New Roman"/>
              </w:rPr>
              <w:t>ications</w:t>
            </w:r>
          </w:p>
        </w:tc>
        <w:tc>
          <w:tcPr>
            <w:tcW w:w="633" w:type="pct"/>
          </w:tcPr>
          <w:p w14:paraId="474E925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2C51CEA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311</w:t>
            </w:r>
          </w:p>
        </w:tc>
        <w:tc>
          <w:tcPr>
            <w:tcW w:w="380" w:type="pct"/>
          </w:tcPr>
          <w:p w14:paraId="5972BB55" w14:textId="77777777" w:rsidR="00652F29" w:rsidRPr="00FF7AE0" w:rsidRDefault="00652F29" w:rsidP="00575239">
            <w:pPr>
              <w:rPr>
                <w:rFonts w:ascii="Times New Roman" w:hAnsi="Times New Roman" w:cs="Times New Roman"/>
              </w:rPr>
            </w:pPr>
          </w:p>
        </w:tc>
        <w:tc>
          <w:tcPr>
            <w:tcW w:w="443" w:type="pct"/>
          </w:tcPr>
          <w:p w14:paraId="218988B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344EB05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49CFEDF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424B5631" w14:textId="77777777" w:rsidTr="00515B6C">
        <w:tc>
          <w:tcPr>
            <w:tcW w:w="316" w:type="pct"/>
          </w:tcPr>
          <w:p w14:paraId="328928A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46</w:t>
            </w:r>
          </w:p>
        </w:tc>
        <w:tc>
          <w:tcPr>
            <w:tcW w:w="281" w:type="pct"/>
          </w:tcPr>
          <w:p w14:paraId="52EA549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02BC9D66"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Black</w:t>
            </w:r>
          </w:p>
        </w:tc>
        <w:tc>
          <w:tcPr>
            <w:tcW w:w="972" w:type="pct"/>
          </w:tcPr>
          <w:p w14:paraId="18EEF26D" w14:textId="76E27446"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 currently under evaluation</w:t>
            </w:r>
            <w:r w:rsidR="004E7DC5" w:rsidRPr="00FF7AE0">
              <w:rPr>
                <w:rFonts w:ascii="Times New Roman" w:hAnsi="Times New Roman" w:cs="Times New Roman"/>
              </w:rPr>
              <w:t>,</w:t>
            </w:r>
            <w:r w:rsidR="006A7F6B" w:rsidRPr="00FF7AE0">
              <w:rPr>
                <w:rFonts w:ascii="Times New Roman" w:hAnsi="Times New Roman" w:cs="Times New Roman"/>
              </w:rPr>
              <w:t xml:space="preserve"> FH of SD over the age of 60,</w:t>
            </w:r>
            <w:r w:rsidR="004E7DC5" w:rsidRPr="00FF7AE0">
              <w:rPr>
                <w:rFonts w:ascii="Times New Roman" w:hAnsi="Times New Roman" w:cs="Times New Roman"/>
              </w:rPr>
              <w:t xml:space="preserve"> on </w:t>
            </w:r>
            <w:r w:rsidR="00384C22">
              <w:rPr>
                <w:rFonts w:ascii="Times New Roman" w:hAnsi="Times New Roman" w:cs="Times New Roman"/>
              </w:rPr>
              <w:t xml:space="preserve">a </w:t>
            </w:r>
            <w:r w:rsidR="004E7DC5" w:rsidRPr="00FF7AE0">
              <w:rPr>
                <w:rFonts w:ascii="Times New Roman" w:hAnsi="Times New Roman" w:cs="Times New Roman"/>
              </w:rPr>
              <w:t>beta-blocker</w:t>
            </w:r>
          </w:p>
        </w:tc>
        <w:tc>
          <w:tcPr>
            <w:tcW w:w="633" w:type="pct"/>
          </w:tcPr>
          <w:p w14:paraId="21D7051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50E9E98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474</w:t>
            </w:r>
          </w:p>
        </w:tc>
        <w:tc>
          <w:tcPr>
            <w:tcW w:w="380" w:type="pct"/>
          </w:tcPr>
          <w:p w14:paraId="38B12BD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16</w:t>
            </w:r>
          </w:p>
        </w:tc>
        <w:tc>
          <w:tcPr>
            <w:tcW w:w="443" w:type="pct"/>
          </w:tcPr>
          <w:p w14:paraId="7FEC001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1BCB7D0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6887F19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Cardiac sarcoid</w:t>
            </w:r>
          </w:p>
        </w:tc>
      </w:tr>
      <w:tr w:rsidR="00652F29" w:rsidRPr="00FF7AE0" w14:paraId="0F1070EB" w14:textId="77777777" w:rsidTr="00515B6C">
        <w:tc>
          <w:tcPr>
            <w:tcW w:w="316" w:type="pct"/>
          </w:tcPr>
          <w:p w14:paraId="5F365BB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33</w:t>
            </w:r>
          </w:p>
        </w:tc>
        <w:tc>
          <w:tcPr>
            <w:tcW w:w="281" w:type="pct"/>
          </w:tcPr>
          <w:p w14:paraId="43691AA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323041B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005633DF" w14:textId="23AF6C2E"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w:t>
            </w:r>
            <w:r w:rsidR="004E7DC5" w:rsidRPr="00FF7AE0">
              <w:rPr>
                <w:rFonts w:ascii="Times New Roman" w:hAnsi="Times New Roman" w:cs="Times New Roman"/>
              </w:rPr>
              <w:t>, no med</w:t>
            </w:r>
            <w:r w:rsidR="00384C22">
              <w:rPr>
                <w:rFonts w:ascii="Times New Roman" w:hAnsi="Times New Roman" w:cs="Times New Roman"/>
              </w:rPr>
              <w:t>ications</w:t>
            </w:r>
          </w:p>
        </w:tc>
        <w:tc>
          <w:tcPr>
            <w:tcW w:w="633" w:type="pct"/>
          </w:tcPr>
          <w:p w14:paraId="0610A77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47F43AB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532</w:t>
            </w:r>
          </w:p>
        </w:tc>
        <w:tc>
          <w:tcPr>
            <w:tcW w:w="380" w:type="pct"/>
          </w:tcPr>
          <w:p w14:paraId="7F7D948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21</w:t>
            </w:r>
          </w:p>
        </w:tc>
        <w:tc>
          <w:tcPr>
            <w:tcW w:w="443" w:type="pct"/>
          </w:tcPr>
          <w:p w14:paraId="0FB8A18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391A0D8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3785476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Enlarged left ventricle</w:t>
            </w:r>
          </w:p>
        </w:tc>
      </w:tr>
      <w:tr w:rsidR="00652F29" w:rsidRPr="00FF7AE0" w14:paraId="734A0F3E" w14:textId="77777777" w:rsidTr="00515B6C">
        <w:tc>
          <w:tcPr>
            <w:tcW w:w="316" w:type="pct"/>
          </w:tcPr>
          <w:p w14:paraId="04C8939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16</w:t>
            </w:r>
          </w:p>
        </w:tc>
        <w:tc>
          <w:tcPr>
            <w:tcW w:w="281" w:type="pct"/>
          </w:tcPr>
          <w:p w14:paraId="1DD2750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2DE136D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3402662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w:t>
            </w:r>
            <w:r w:rsidR="004E7DC5" w:rsidRPr="00FF7AE0">
              <w:rPr>
                <w:rFonts w:ascii="Times New Roman" w:hAnsi="Times New Roman" w:cs="Times New Roman"/>
              </w:rPr>
              <w:t>, no meds</w:t>
            </w:r>
          </w:p>
        </w:tc>
        <w:tc>
          <w:tcPr>
            <w:tcW w:w="633" w:type="pct"/>
          </w:tcPr>
          <w:p w14:paraId="5B166E1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068951F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366</w:t>
            </w:r>
          </w:p>
        </w:tc>
        <w:tc>
          <w:tcPr>
            <w:tcW w:w="380" w:type="pct"/>
          </w:tcPr>
          <w:p w14:paraId="5D1AA87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25</w:t>
            </w:r>
          </w:p>
        </w:tc>
        <w:tc>
          <w:tcPr>
            <w:tcW w:w="443" w:type="pct"/>
          </w:tcPr>
          <w:p w14:paraId="62BD52A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14192C8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24CD4E8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HCM</w:t>
            </w:r>
          </w:p>
        </w:tc>
      </w:tr>
      <w:tr w:rsidR="00652F29" w:rsidRPr="00FF7AE0" w14:paraId="43BEA62D" w14:textId="77777777" w:rsidTr="00515B6C">
        <w:tc>
          <w:tcPr>
            <w:tcW w:w="316" w:type="pct"/>
          </w:tcPr>
          <w:p w14:paraId="7B37AFF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lastRenderedPageBreak/>
              <w:t>36</w:t>
            </w:r>
          </w:p>
        </w:tc>
        <w:tc>
          <w:tcPr>
            <w:tcW w:w="281" w:type="pct"/>
          </w:tcPr>
          <w:p w14:paraId="2265721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28D799F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723AE4AF"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syncopal episode</w:t>
            </w:r>
            <w:r w:rsidR="004E7DC5" w:rsidRPr="00FF7AE0">
              <w:rPr>
                <w:rFonts w:ascii="Times New Roman" w:hAnsi="Times New Roman" w:cs="Times New Roman"/>
              </w:rPr>
              <w:t>, meds unknown</w:t>
            </w:r>
          </w:p>
        </w:tc>
        <w:tc>
          <w:tcPr>
            <w:tcW w:w="633" w:type="pct"/>
          </w:tcPr>
          <w:p w14:paraId="5863F7BF"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0E24431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498</w:t>
            </w:r>
          </w:p>
        </w:tc>
        <w:tc>
          <w:tcPr>
            <w:tcW w:w="380" w:type="pct"/>
          </w:tcPr>
          <w:p w14:paraId="202D8D23" w14:textId="77777777" w:rsidR="00652F29" w:rsidRPr="00FF7AE0" w:rsidRDefault="00652F29" w:rsidP="00575239">
            <w:pPr>
              <w:rPr>
                <w:rFonts w:ascii="Times New Roman" w:hAnsi="Times New Roman" w:cs="Times New Roman"/>
              </w:rPr>
            </w:pPr>
          </w:p>
        </w:tc>
        <w:tc>
          <w:tcPr>
            <w:tcW w:w="443" w:type="pct"/>
          </w:tcPr>
          <w:p w14:paraId="0E8C46C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Yes</w:t>
            </w:r>
          </w:p>
        </w:tc>
        <w:tc>
          <w:tcPr>
            <w:tcW w:w="443" w:type="pct"/>
          </w:tcPr>
          <w:p w14:paraId="368398E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718CDB1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Idiopathic fibrosis</w:t>
            </w:r>
          </w:p>
        </w:tc>
      </w:tr>
      <w:tr w:rsidR="00652F29" w:rsidRPr="00FF7AE0" w14:paraId="0CE3D810" w14:textId="77777777" w:rsidTr="00515B6C">
        <w:tc>
          <w:tcPr>
            <w:tcW w:w="316" w:type="pct"/>
          </w:tcPr>
          <w:p w14:paraId="03F9E07F"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55</w:t>
            </w:r>
          </w:p>
        </w:tc>
        <w:tc>
          <w:tcPr>
            <w:tcW w:w="281" w:type="pct"/>
          </w:tcPr>
          <w:p w14:paraId="24261AF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F</w:t>
            </w:r>
          </w:p>
        </w:tc>
        <w:tc>
          <w:tcPr>
            <w:tcW w:w="583" w:type="pct"/>
          </w:tcPr>
          <w:p w14:paraId="64E448D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24CC6B21" w14:textId="1BD5F143"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 on betablocker</w:t>
            </w:r>
          </w:p>
        </w:tc>
        <w:tc>
          <w:tcPr>
            <w:tcW w:w="633" w:type="pct"/>
          </w:tcPr>
          <w:p w14:paraId="51369BD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3705728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385</w:t>
            </w:r>
          </w:p>
        </w:tc>
        <w:tc>
          <w:tcPr>
            <w:tcW w:w="380" w:type="pct"/>
          </w:tcPr>
          <w:p w14:paraId="67087731"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13</w:t>
            </w:r>
          </w:p>
        </w:tc>
        <w:tc>
          <w:tcPr>
            <w:tcW w:w="443" w:type="pct"/>
          </w:tcPr>
          <w:p w14:paraId="4AD1893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6388CFF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129F85F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28AF8C30" w14:textId="77777777" w:rsidTr="00575239">
        <w:tc>
          <w:tcPr>
            <w:tcW w:w="5000" w:type="pct"/>
            <w:gridSpan w:val="10"/>
          </w:tcPr>
          <w:p w14:paraId="1BE4842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PREVIOUS ABLATION</w:t>
            </w:r>
          </w:p>
        </w:tc>
      </w:tr>
      <w:tr w:rsidR="00652F29" w:rsidRPr="00FF7AE0" w14:paraId="213E6BF5" w14:textId="77777777" w:rsidTr="00515B6C">
        <w:tc>
          <w:tcPr>
            <w:tcW w:w="316" w:type="pct"/>
          </w:tcPr>
          <w:p w14:paraId="71A1DF1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28</w:t>
            </w:r>
          </w:p>
        </w:tc>
        <w:tc>
          <w:tcPr>
            <w:tcW w:w="281" w:type="pct"/>
          </w:tcPr>
          <w:p w14:paraId="69F90E8F"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12B0789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170FF1C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 previous attempted ablation</w:t>
            </w:r>
          </w:p>
        </w:tc>
        <w:tc>
          <w:tcPr>
            <w:tcW w:w="633" w:type="pct"/>
          </w:tcPr>
          <w:p w14:paraId="59BA675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sleep</w:t>
            </w:r>
          </w:p>
        </w:tc>
        <w:tc>
          <w:tcPr>
            <w:tcW w:w="316" w:type="pct"/>
          </w:tcPr>
          <w:p w14:paraId="5F1B092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316</w:t>
            </w:r>
          </w:p>
        </w:tc>
        <w:tc>
          <w:tcPr>
            <w:tcW w:w="380" w:type="pct"/>
          </w:tcPr>
          <w:p w14:paraId="2B3A54B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19</w:t>
            </w:r>
          </w:p>
        </w:tc>
        <w:tc>
          <w:tcPr>
            <w:tcW w:w="443" w:type="pct"/>
          </w:tcPr>
          <w:p w14:paraId="77D0B184"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1C37084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0645078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Mild LVH</w:t>
            </w:r>
            <w:r w:rsidR="007B3C52" w:rsidRPr="00FF7AE0">
              <w:rPr>
                <w:rFonts w:ascii="Times New Roman" w:hAnsi="Times New Roman" w:cs="Times New Roman"/>
              </w:rPr>
              <w:t>, mild CAD</w:t>
            </w:r>
          </w:p>
        </w:tc>
      </w:tr>
      <w:tr w:rsidR="00652F29" w:rsidRPr="00FF7AE0" w14:paraId="5CC13425" w14:textId="77777777" w:rsidTr="00515B6C">
        <w:tc>
          <w:tcPr>
            <w:tcW w:w="316" w:type="pct"/>
          </w:tcPr>
          <w:p w14:paraId="72C06C65"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27</w:t>
            </w:r>
          </w:p>
        </w:tc>
        <w:tc>
          <w:tcPr>
            <w:tcW w:w="281" w:type="pct"/>
          </w:tcPr>
          <w:p w14:paraId="5B0B491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5AFFCE7F"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22A1C17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previous ablation</w:t>
            </w:r>
          </w:p>
        </w:tc>
        <w:tc>
          <w:tcPr>
            <w:tcW w:w="633" w:type="pct"/>
          </w:tcPr>
          <w:p w14:paraId="3288D31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during exertion</w:t>
            </w:r>
          </w:p>
        </w:tc>
        <w:tc>
          <w:tcPr>
            <w:tcW w:w="316" w:type="pct"/>
          </w:tcPr>
          <w:p w14:paraId="46161A4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426</w:t>
            </w:r>
          </w:p>
        </w:tc>
        <w:tc>
          <w:tcPr>
            <w:tcW w:w="380" w:type="pct"/>
          </w:tcPr>
          <w:p w14:paraId="58FAED3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21</w:t>
            </w:r>
          </w:p>
        </w:tc>
        <w:tc>
          <w:tcPr>
            <w:tcW w:w="443" w:type="pct"/>
          </w:tcPr>
          <w:p w14:paraId="2D6BEFA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20D6109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4F467346"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485A58BF" w14:textId="77777777" w:rsidTr="00515B6C">
        <w:tc>
          <w:tcPr>
            <w:tcW w:w="316" w:type="pct"/>
          </w:tcPr>
          <w:p w14:paraId="7AFA68F9"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24</w:t>
            </w:r>
          </w:p>
        </w:tc>
        <w:tc>
          <w:tcPr>
            <w:tcW w:w="281" w:type="pct"/>
          </w:tcPr>
          <w:p w14:paraId="739A0A1F"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7783363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7FC44FB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previous ablation</w:t>
            </w:r>
          </w:p>
        </w:tc>
        <w:tc>
          <w:tcPr>
            <w:tcW w:w="633" w:type="pct"/>
          </w:tcPr>
          <w:p w14:paraId="29334167"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2E60D42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578</w:t>
            </w:r>
          </w:p>
        </w:tc>
        <w:tc>
          <w:tcPr>
            <w:tcW w:w="380" w:type="pct"/>
          </w:tcPr>
          <w:p w14:paraId="53B6A2F2" w14:textId="77777777" w:rsidR="00652F29" w:rsidRPr="00FF7AE0" w:rsidRDefault="00652F29" w:rsidP="00575239">
            <w:pPr>
              <w:rPr>
                <w:rFonts w:ascii="Times New Roman" w:hAnsi="Times New Roman" w:cs="Times New Roman"/>
              </w:rPr>
            </w:pPr>
          </w:p>
        </w:tc>
        <w:tc>
          <w:tcPr>
            <w:tcW w:w="443" w:type="pct"/>
          </w:tcPr>
          <w:p w14:paraId="2095F72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343779D2"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4F49414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ILVH</w:t>
            </w:r>
          </w:p>
        </w:tc>
      </w:tr>
      <w:tr w:rsidR="00652F29" w:rsidRPr="00FF7AE0" w14:paraId="3E86E0E0" w14:textId="77777777" w:rsidTr="00515B6C">
        <w:tc>
          <w:tcPr>
            <w:tcW w:w="316" w:type="pct"/>
          </w:tcPr>
          <w:p w14:paraId="4D0B7F50"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65</w:t>
            </w:r>
          </w:p>
        </w:tc>
        <w:tc>
          <w:tcPr>
            <w:tcW w:w="281" w:type="pct"/>
          </w:tcPr>
          <w:p w14:paraId="4D1FF76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5E6408D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3EB4A7D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 previous ablation</w:t>
            </w:r>
          </w:p>
        </w:tc>
        <w:tc>
          <w:tcPr>
            <w:tcW w:w="633" w:type="pct"/>
          </w:tcPr>
          <w:p w14:paraId="33983E6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at rest</w:t>
            </w:r>
          </w:p>
        </w:tc>
        <w:tc>
          <w:tcPr>
            <w:tcW w:w="316" w:type="pct"/>
          </w:tcPr>
          <w:p w14:paraId="729F821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486</w:t>
            </w:r>
          </w:p>
        </w:tc>
        <w:tc>
          <w:tcPr>
            <w:tcW w:w="380" w:type="pct"/>
          </w:tcPr>
          <w:p w14:paraId="6C4F53F2" w14:textId="77777777" w:rsidR="00652F29" w:rsidRPr="00FF7AE0" w:rsidRDefault="00652F29" w:rsidP="00575239">
            <w:pPr>
              <w:rPr>
                <w:rFonts w:ascii="Times New Roman" w:hAnsi="Times New Roman" w:cs="Times New Roman"/>
              </w:rPr>
            </w:pPr>
          </w:p>
        </w:tc>
        <w:tc>
          <w:tcPr>
            <w:tcW w:w="443" w:type="pct"/>
          </w:tcPr>
          <w:p w14:paraId="3A545AC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512B8BD6"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0EA0812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r w:rsidR="00652F29" w:rsidRPr="00FF7AE0" w14:paraId="4E195FAA" w14:textId="77777777" w:rsidTr="00515B6C">
        <w:trPr>
          <w:trHeight w:val="450"/>
        </w:trPr>
        <w:tc>
          <w:tcPr>
            <w:tcW w:w="316" w:type="pct"/>
          </w:tcPr>
          <w:p w14:paraId="576DBDF3"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28</w:t>
            </w:r>
          </w:p>
        </w:tc>
        <w:tc>
          <w:tcPr>
            <w:tcW w:w="281" w:type="pct"/>
          </w:tcPr>
          <w:p w14:paraId="281D058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M</w:t>
            </w:r>
          </w:p>
        </w:tc>
        <w:tc>
          <w:tcPr>
            <w:tcW w:w="583" w:type="pct"/>
          </w:tcPr>
          <w:p w14:paraId="7C6A7F68"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White</w:t>
            </w:r>
          </w:p>
        </w:tc>
        <w:tc>
          <w:tcPr>
            <w:tcW w:w="972" w:type="pct"/>
          </w:tcPr>
          <w:p w14:paraId="1CA6B7C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Known WPW, palpitations, previous ablation</w:t>
            </w:r>
          </w:p>
        </w:tc>
        <w:tc>
          <w:tcPr>
            <w:tcW w:w="633" w:type="pct"/>
          </w:tcPr>
          <w:p w14:paraId="42E56F5D"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Died during sleep</w:t>
            </w:r>
          </w:p>
        </w:tc>
        <w:tc>
          <w:tcPr>
            <w:tcW w:w="316" w:type="pct"/>
          </w:tcPr>
          <w:p w14:paraId="76EE185A"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302</w:t>
            </w:r>
          </w:p>
        </w:tc>
        <w:tc>
          <w:tcPr>
            <w:tcW w:w="380" w:type="pct"/>
          </w:tcPr>
          <w:p w14:paraId="27291F2C"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12</w:t>
            </w:r>
          </w:p>
        </w:tc>
        <w:tc>
          <w:tcPr>
            <w:tcW w:w="443" w:type="pct"/>
          </w:tcPr>
          <w:p w14:paraId="6F9D92C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443" w:type="pct"/>
          </w:tcPr>
          <w:p w14:paraId="0B15CF0B"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w:t>
            </w:r>
          </w:p>
        </w:tc>
        <w:tc>
          <w:tcPr>
            <w:tcW w:w="633" w:type="pct"/>
          </w:tcPr>
          <w:p w14:paraId="5EB4832E" w14:textId="77777777" w:rsidR="00652F29" w:rsidRPr="00FF7AE0" w:rsidRDefault="00652F29" w:rsidP="00575239">
            <w:pPr>
              <w:rPr>
                <w:rFonts w:ascii="Times New Roman" w:hAnsi="Times New Roman" w:cs="Times New Roman"/>
              </w:rPr>
            </w:pPr>
            <w:r w:rsidRPr="00FF7AE0">
              <w:rPr>
                <w:rFonts w:ascii="Times New Roman" w:hAnsi="Times New Roman" w:cs="Times New Roman"/>
              </w:rPr>
              <w:t>Normal heart</w:t>
            </w:r>
          </w:p>
        </w:tc>
      </w:tr>
    </w:tbl>
    <w:p w14:paraId="3E77E270" w14:textId="77777777" w:rsidR="00652F29" w:rsidRPr="00FF7AE0" w:rsidRDefault="00652F29">
      <w:pPr>
        <w:pStyle w:val="Body"/>
        <w:rPr>
          <w:rFonts w:ascii="Times New Roman" w:hAnsi="Times New Roman" w:cs="Times New Roman"/>
          <w:b/>
          <w:bCs/>
          <w:sz w:val="24"/>
          <w:szCs w:val="24"/>
        </w:rPr>
      </w:pPr>
    </w:p>
    <w:p w14:paraId="1836A8D3" w14:textId="77777777" w:rsidR="00E36446" w:rsidRPr="00FF7AE0" w:rsidRDefault="00070334">
      <w:pPr>
        <w:pStyle w:val="Body"/>
        <w:jc w:val="both"/>
        <w:rPr>
          <w:rFonts w:ascii="Times New Roman" w:hAnsi="Times New Roman" w:cs="Times New Roman"/>
          <w:sz w:val="24"/>
          <w:szCs w:val="24"/>
        </w:rPr>
      </w:pPr>
      <w:r w:rsidRPr="00FF7AE0">
        <w:rPr>
          <w:rFonts w:ascii="Times New Roman" w:hAnsi="Times New Roman" w:cs="Times New Roman"/>
          <w:b/>
          <w:bCs/>
          <w:sz w:val="24"/>
          <w:szCs w:val="24"/>
          <w:lang w:val="fr-FR"/>
        </w:rPr>
        <w:t>Abbreviations:</w:t>
      </w:r>
      <w:r w:rsidR="00196F59" w:rsidRPr="00FF7AE0">
        <w:rPr>
          <w:rFonts w:ascii="Times New Roman" w:hAnsi="Times New Roman" w:cs="Times New Roman"/>
          <w:b/>
          <w:bCs/>
          <w:sz w:val="24"/>
          <w:szCs w:val="24"/>
          <w:lang w:val="fr-FR"/>
        </w:rPr>
        <w:t xml:space="preserve"> CAD : coronary artery disease ;</w:t>
      </w:r>
      <w:r w:rsidRPr="00FF7AE0">
        <w:rPr>
          <w:rFonts w:ascii="Times New Roman" w:hAnsi="Times New Roman" w:cs="Times New Roman"/>
          <w:sz w:val="24"/>
          <w:szCs w:val="24"/>
        </w:rPr>
        <w:t xml:space="preserve"> F: female,</w:t>
      </w:r>
      <w:r w:rsidR="006A7F6B" w:rsidRPr="00FF7AE0">
        <w:rPr>
          <w:rFonts w:ascii="Times New Roman" w:hAnsi="Times New Roman" w:cs="Times New Roman"/>
          <w:sz w:val="24"/>
          <w:szCs w:val="24"/>
        </w:rPr>
        <w:t xml:space="preserve"> FH: family history,</w:t>
      </w:r>
      <w:r w:rsidRPr="00FF7AE0">
        <w:rPr>
          <w:rFonts w:ascii="Times New Roman" w:hAnsi="Times New Roman" w:cs="Times New Roman"/>
          <w:sz w:val="24"/>
          <w:szCs w:val="24"/>
        </w:rPr>
        <w:t xml:space="preserve"> HCM: hypertrophic cardiomyopathy, HW: heart weight; ILVH: idiopathic left ventricular hypertrophy; LV: left ventricle; M: male; MWT: maximal wall thickness; PM: post-mortem, RV: right ventricle</w:t>
      </w:r>
      <w:r w:rsidR="006A7F6B" w:rsidRPr="00FF7AE0">
        <w:rPr>
          <w:rFonts w:ascii="Times New Roman" w:hAnsi="Times New Roman" w:cs="Times New Roman"/>
          <w:sz w:val="24"/>
          <w:szCs w:val="24"/>
        </w:rPr>
        <w:t>, SD: sudden death</w:t>
      </w:r>
      <w:r w:rsidRPr="00FF7AE0">
        <w:rPr>
          <w:rFonts w:ascii="Times New Roman" w:hAnsi="Times New Roman" w:cs="Times New Roman"/>
          <w:sz w:val="24"/>
          <w:szCs w:val="24"/>
        </w:rPr>
        <w:t xml:space="preserve">. </w:t>
      </w:r>
    </w:p>
    <w:sectPr w:rsidR="00E36446" w:rsidRPr="00FF7AE0">
      <w:headerReference w:type="default" r:id="rId6"/>
      <w:footerReference w:type="default" r:id="rId7"/>
      <w:pgSz w:w="11900" w:h="16840"/>
      <w:pgMar w:top="1077" w:right="1021" w:bottom="107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599F" w14:textId="77777777" w:rsidR="00DD03CE" w:rsidRDefault="00DD03CE">
      <w:r>
        <w:separator/>
      </w:r>
    </w:p>
  </w:endnote>
  <w:endnote w:type="continuationSeparator" w:id="0">
    <w:p w14:paraId="60385D2D" w14:textId="77777777" w:rsidR="00DD03CE" w:rsidRDefault="00DD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09137"/>
      <w:docPartObj>
        <w:docPartGallery w:val="Page Numbers (Bottom of Page)"/>
        <w:docPartUnique/>
      </w:docPartObj>
    </w:sdtPr>
    <w:sdtEndPr>
      <w:rPr>
        <w:noProof/>
      </w:rPr>
    </w:sdtEndPr>
    <w:sdtContent>
      <w:p w14:paraId="78033BC6" w14:textId="77777777" w:rsidR="00575239" w:rsidRDefault="00575239">
        <w:pPr>
          <w:pStyle w:val="Footer"/>
          <w:jc w:val="right"/>
        </w:pPr>
        <w:r>
          <w:fldChar w:fldCharType="begin"/>
        </w:r>
        <w:r>
          <w:instrText xml:space="preserve"> PAGE   \* MERGEFORMAT </w:instrText>
        </w:r>
        <w:r>
          <w:fldChar w:fldCharType="separate"/>
        </w:r>
        <w:r w:rsidR="00C94E6C">
          <w:rPr>
            <w:noProof/>
          </w:rPr>
          <w:t>7</w:t>
        </w:r>
        <w:r>
          <w:rPr>
            <w:noProof/>
          </w:rPr>
          <w:fldChar w:fldCharType="end"/>
        </w:r>
      </w:p>
    </w:sdtContent>
  </w:sdt>
  <w:p w14:paraId="2F1908C7" w14:textId="77777777" w:rsidR="00575239" w:rsidRDefault="005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6087" w14:textId="77777777" w:rsidR="00DD03CE" w:rsidRDefault="00DD03CE">
      <w:r>
        <w:separator/>
      </w:r>
    </w:p>
  </w:footnote>
  <w:footnote w:type="continuationSeparator" w:id="0">
    <w:p w14:paraId="38A67905" w14:textId="77777777" w:rsidR="00DD03CE" w:rsidRDefault="00DD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1639"/>
      <w:docPartObj>
        <w:docPartGallery w:val="Page Numbers (Top of Page)"/>
        <w:docPartUnique/>
      </w:docPartObj>
    </w:sdtPr>
    <w:sdtEndPr>
      <w:rPr>
        <w:noProof/>
      </w:rPr>
    </w:sdtEndPr>
    <w:sdtContent>
      <w:p w14:paraId="1DE845A1" w14:textId="77777777" w:rsidR="00575239" w:rsidRDefault="00575239">
        <w:pPr>
          <w:pStyle w:val="Header"/>
          <w:jc w:val="center"/>
        </w:pPr>
        <w:r>
          <w:fldChar w:fldCharType="begin"/>
        </w:r>
        <w:r>
          <w:instrText xml:space="preserve"> PAGE   \* MERGEFORMAT </w:instrText>
        </w:r>
        <w:r>
          <w:fldChar w:fldCharType="separate"/>
        </w:r>
        <w:r w:rsidR="00C94E6C">
          <w:rPr>
            <w:noProof/>
          </w:rPr>
          <w:t>7</w:t>
        </w:r>
        <w:r>
          <w:rPr>
            <w:noProof/>
          </w:rPr>
          <w:fldChar w:fldCharType="end"/>
        </w:r>
      </w:p>
    </w:sdtContent>
  </w:sdt>
  <w:p w14:paraId="72C3E39D" w14:textId="77777777" w:rsidR="00575239" w:rsidRDefault="005752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46"/>
    <w:rsid w:val="00014DF4"/>
    <w:rsid w:val="00070334"/>
    <w:rsid w:val="000D0419"/>
    <w:rsid w:val="000D64B2"/>
    <w:rsid w:val="001803A2"/>
    <w:rsid w:val="00196F59"/>
    <w:rsid w:val="003207D2"/>
    <w:rsid w:val="003702CA"/>
    <w:rsid w:val="00384C22"/>
    <w:rsid w:val="00412D61"/>
    <w:rsid w:val="004224A7"/>
    <w:rsid w:val="004E7DC5"/>
    <w:rsid w:val="00515B6C"/>
    <w:rsid w:val="00556B5F"/>
    <w:rsid w:val="00575239"/>
    <w:rsid w:val="00652F29"/>
    <w:rsid w:val="006A7F6B"/>
    <w:rsid w:val="006B731A"/>
    <w:rsid w:val="007578C9"/>
    <w:rsid w:val="007B3C52"/>
    <w:rsid w:val="007D6B29"/>
    <w:rsid w:val="00826911"/>
    <w:rsid w:val="0087346D"/>
    <w:rsid w:val="008E34D3"/>
    <w:rsid w:val="0090312E"/>
    <w:rsid w:val="00A71F4C"/>
    <w:rsid w:val="00B10AA5"/>
    <w:rsid w:val="00B534C3"/>
    <w:rsid w:val="00B561E6"/>
    <w:rsid w:val="00B8734C"/>
    <w:rsid w:val="00B9183D"/>
    <w:rsid w:val="00BD514D"/>
    <w:rsid w:val="00C57864"/>
    <w:rsid w:val="00C644BF"/>
    <w:rsid w:val="00C92201"/>
    <w:rsid w:val="00C94E6C"/>
    <w:rsid w:val="00DD0173"/>
    <w:rsid w:val="00DD03CE"/>
    <w:rsid w:val="00E36446"/>
    <w:rsid w:val="00F16429"/>
    <w:rsid w:val="00FF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6634"/>
  <w15:docId w15:val="{259A1541-E252-4FC3-9079-157FDCE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IntenseQuote">
    <w:name w:val="Intense Quote"/>
    <w:next w:val="Body"/>
    <w:pPr>
      <w:pBdr>
        <w:bottom w:val="single" w:sz="4" w:space="0" w:color="4F81BD"/>
      </w:pBdr>
      <w:spacing w:before="200" w:after="280" w:line="276" w:lineRule="auto"/>
      <w:ind w:left="936" w:right="936"/>
    </w:pPr>
    <w:rPr>
      <w:rFonts w:ascii="Calibri" w:eastAsia="Calibri" w:hAnsi="Calibri" w:cs="Calibri"/>
      <w:b/>
      <w:bCs/>
      <w:i/>
      <w:iCs/>
      <w:color w:val="4F81BD"/>
      <w:sz w:val="22"/>
      <w:szCs w:val="22"/>
      <w:u w:color="4F81B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table" w:styleId="TableGrid">
    <w:name w:val="Table Grid"/>
    <w:basedOn w:val="TableNormal"/>
    <w:uiPriority w:val="59"/>
    <w:rsid w:val="00652F2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4D3"/>
    <w:pPr>
      <w:tabs>
        <w:tab w:val="center" w:pos="4513"/>
        <w:tab w:val="right" w:pos="9026"/>
      </w:tabs>
    </w:pPr>
  </w:style>
  <w:style w:type="character" w:customStyle="1" w:styleId="HeaderChar">
    <w:name w:val="Header Char"/>
    <w:basedOn w:val="DefaultParagraphFont"/>
    <w:link w:val="Header"/>
    <w:uiPriority w:val="99"/>
    <w:rsid w:val="008E34D3"/>
    <w:rPr>
      <w:sz w:val="24"/>
      <w:szCs w:val="24"/>
      <w:lang w:val="en-US" w:eastAsia="en-US"/>
    </w:rPr>
  </w:style>
  <w:style w:type="paragraph" w:styleId="Footer">
    <w:name w:val="footer"/>
    <w:basedOn w:val="Normal"/>
    <w:link w:val="FooterChar"/>
    <w:uiPriority w:val="99"/>
    <w:unhideWhenUsed/>
    <w:rsid w:val="008E34D3"/>
    <w:pPr>
      <w:tabs>
        <w:tab w:val="center" w:pos="4513"/>
        <w:tab w:val="right" w:pos="9026"/>
      </w:tabs>
    </w:pPr>
  </w:style>
  <w:style w:type="character" w:customStyle="1" w:styleId="FooterChar">
    <w:name w:val="Footer Char"/>
    <w:basedOn w:val="DefaultParagraphFont"/>
    <w:link w:val="Footer"/>
    <w:uiPriority w:val="99"/>
    <w:rsid w:val="008E34D3"/>
    <w:rPr>
      <w:sz w:val="24"/>
      <w:szCs w:val="24"/>
      <w:lang w:val="en-US" w:eastAsia="en-US"/>
    </w:rPr>
  </w:style>
  <w:style w:type="paragraph" w:styleId="BalloonText">
    <w:name w:val="Balloon Text"/>
    <w:basedOn w:val="Normal"/>
    <w:link w:val="BalloonTextChar"/>
    <w:uiPriority w:val="99"/>
    <w:semiHidden/>
    <w:unhideWhenUsed/>
    <w:rsid w:val="00FF7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E0"/>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90312E"/>
    <w:rPr>
      <w:sz w:val="16"/>
      <w:szCs w:val="16"/>
    </w:rPr>
  </w:style>
  <w:style w:type="paragraph" w:styleId="CommentText">
    <w:name w:val="annotation text"/>
    <w:basedOn w:val="Normal"/>
    <w:link w:val="CommentTextChar"/>
    <w:uiPriority w:val="99"/>
    <w:semiHidden/>
    <w:unhideWhenUsed/>
    <w:rsid w:val="0090312E"/>
    <w:rPr>
      <w:sz w:val="20"/>
      <w:szCs w:val="20"/>
    </w:rPr>
  </w:style>
  <w:style w:type="character" w:customStyle="1" w:styleId="CommentTextChar">
    <w:name w:val="Comment Text Char"/>
    <w:basedOn w:val="DefaultParagraphFont"/>
    <w:link w:val="CommentText"/>
    <w:uiPriority w:val="99"/>
    <w:semiHidden/>
    <w:rsid w:val="0090312E"/>
    <w:rPr>
      <w:lang w:val="en-US" w:eastAsia="en-US"/>
    </w:rPr>
  </w:style>
  <w:style w:type="paragraph" w:styleId="CommentSubject">
    <w:name w:val="annotation subject"/>
    <w:basedOn w:val="CommentText"/>
    <w:next w:val="CommentText"/>
    <w:link w:val="CommentSubjectChar"/>
    <w:uiPriority w:val="99"/>
    <w:semiHidden/>
    <w:unhideWhenUsed/>
    <w:rsid w:val="0090312E"/>
    <w:rPr>
      <w:b/>
      <w:bCs/>
    </w:rPr>
  </w:style>
  <w:style w:type="character" w:customStyle="1" w:styleId="CommentSubjectChar">
    <w:name w:val="Comment Subject Char"/>
    <w:basedOn w:val="CommentTextChar"/>
    <w:link w:val="CommentSubject"/>
    <w:uiPriority w:val="99"/>
    <w:semiHidden/>
    <w:rsid w:val="0090312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Gherardo Finocchiaro</dc:creator>
  <cp:lastModifiedBy>Jennifer Hughes</cp:lastModifiedBy>
  <cp:revision>3</cp:revision>
  <dcterms:created xsi:type="dcterms:W3CDTF">2017-04-25T09:50:00Z</dcterms:created>
  <dcterms:modified xsi:type="dcterms:W3CDTF">2017-04-25T09:51:00Z</dcterms:modified>
</cp:coreProperties>
</file>