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17" w:rsidRDefault="00140C12" w:rsidP="001003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0C12">
        <w:rPr>
          <w:rFonts w:ascii="Times New Roman" w:hAnsi="Times New Roman" w:cs="Times New Roman"/>
          <w:b/>
          <w:sz w:val="24"/>
          <w:szCs w:val="24"/>
        </w:rPr>
        <w:t xml:space="preserve">Table 2:  </w:t>
      </w:r>
      <w:r w:rsidR="00BA38D7" w:rsidRPr="00140C12">
        <w:rPr>
          <w:rFonts w:ascii="Times New Roman" w:hAnsi="Times New Roman" w:cs="Times New Roman"/>
          <w:b/>
          <w:sz w:val="24"/>
          <w:szCs w:val="24"/>
        </w:rPr>
        <w:t xml:space="preserve">Evaluation of </w:t>
      </w:r>
      <w:r w:rsidR="00AF3A33">
        <w:rPr>
          <w:rFonts w:ascii="Times New Roman" w:hAnsi="Times New Roman" w:cs="Times New Roman"/>
          <w:b/>
          <w:sz w:val="24"/>
          <w:szCs w:val="24"/>
        </w:rPr>
        <w:t>Electrocardiographic</w:t>
      </w:r>
      <w:r w:rsidR="00BA38D7" w:rsidRPr="00140C12">
        <w:rPr>
          <w:rFonts w:ascii="Times New Roman" w:hAnsi="Times New Roman" w:cs="Times New Roman"/>
          <w:b/>
          <w:sz w:val="24"/>
          <w:szCs w:val="24"/>
        </w:rPr>
        <w:t xml:space="preserve"> Abnormalities</w:t>
      </w:r>
    </w:p>
    <w:p w:rsidR="00100317" w:rsidRPr="00140C12" w:rsidRDefault="00100317" w:rsidP="001003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3978"/>
      </w:tblGrid>
      <w:tr w:rsidR="00BA38D7" w:rsidRPr="00140C12" w:rsidTr="003565CD">
        <w:tc>
          <w:tcPr>
            <w:tcW w:w="2160" w:type="dxa"/>
            <w:shd w:val="clear" w:color="auto" w:fill="D9D9D9" w:themeFill="background1" w:themeFillShade="D9"/>
          </w:tcPr>
          <w:p w:rsidR="00BA38D7" w:rsidRPr="00140C12" w:rsidRDefault="00BA38D7" w:rsidP="00BA3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b/>
                <w:sz w:val="24"/>
                <w:szCs w:val="24"/>
              </w:rPr>
              <w:t>ECG Abnormality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A38D7" w:rsidRPr="00140C12" w:rsidRDefault="00BA38D7" w:rsidP="00BA3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b/>
                <w:sz w:val="24"/>
                <w:szCs w:val="24"/>
              </w:rPr>
              <w:t>Potential Cardiac Disease</w:t>
            </w:r>
            <w:r w:rsidR="00B9188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BA38D7" w:rsidRPr="00140C12" w:rsidRDefault="00BA38D7" w:rsidP="00DF5A8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Recommended</w:t>
            </w:r>
            <w:r w:rsidRPr="0014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Evaluation*</w:t>
            </w:r>
            <w:r w:rsidR="00B9188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:rsidR="00BA38D7" w:rsidRPr="00140C12" w:rsidRDefault="00BA3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Considerations </w:t>
            </w:r>
          </w:p>
        </w:tc>
      </w:tr>
      <w:tr w:rsidR="00BA38D7" w:rsidRPr="00140C12" w:rsidTr="003565CD">
        <w:tc>
          <w:tcPr>
            <w:tcW w:w="2160" w:type="dxa"/>
          </w:tcPr>
          <w:p w:rsidR="00BA38D7" w:rsidRPr="00140C12" w:rsidRDefault="00BA3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b/>
                <w:sz w:val="24"/>
                <w:szCs w:val="24"/>
              </w:rPr>
              <w:t>T wave inversion in the lateral or inferolateral leads</w:t>
            </w:r>
          </w:p>
          <w:p w:rsidR="00487CCC" w:rsidRPr="00140C12" w:rsidRDefault="00487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A38D7" w:rsidRPr="00140C12" w:rsidRDefault="00BA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HCM</w:t>
            </w:r>
          </w:p>
          <w:p w:rsidR="00BA38D7" w:rsidRPr="00140C12" w:rsidRDefault="00BA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DCM</w:t>
            </w:r>
          </w:p>
          <w:p w:rsidR="00BA38D7" w:rsidRDefault="00BA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LVNC</w:t>
            </w:r>
          </w:p>
          <w:p w:rsidR="00AA1CD0" w:rsidRPr="00140C12" w:rsidRDefault="00AA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ARVC (with predominant LV involvement)</w:t>
            </w:r>
          </w:p>
          <w:p w:rsidR="001049DD" w:rsidRPr="00140C12" w:rsidRDefault="0010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Myocarditis</w:t>
            </w:r>
          </w:p>
          <w:p w:rsidR="00592C13" w:rsidRPr="00140C12" w:rsidRDefault="0059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A38D7" w:rsidRPr="00140C12" w:rsidRDefault="00BA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Echo</w:t>
            </w:r>
          </w:p>
          <w:p w:rsidR="00BA38D7" w:rsidRDefault="00BA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CMR</w:t>
            </w:r>
          </w:p>
          <w:p w:rsidR="00E363D3" w:rsidRPr="00A07445" w:rsidRDefault="00E36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45">
              <w:rPr>
                <w:rFonts w:ascii="Times New Roman" w:hAnsi="Times New Roman" w:cs="Times New Roman"/>
                <w:sz w:val="24"/>
                <w:szCs w:val="24"/>
              </w:rPr>
              <w:t>Exercise ECG test</w:t>
            </w:r>
          </w:p>
          <w:p w:rsidR="00E363D3" w:rsidRPr="00140C12" w:rsidRDefault="004E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45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E363D3" w:rsidRPr="00A07445">
              <w:rPr>
                <w:rFonts w:ascii="Times New Roman" w:hAnsi="Times New Roman" w:cs="Times New Roman"/>
                <w:sz w:val="24"/>
                <w:szCs w:val="24"/>
              </w:rPr>
              <w:t>24 hour ECG monitor</w:t>
            </w:r>
          </w:p>
        </w:tc>
        <w:tc>
          <w:tcPr>
            <w:tcW w:w="3978" w:type="dxa"/>
          </w:tcPr>
          <w:p w:rsidR="00BA38D7" w:rsidRPr="00140C12" w:rsidRDefault="009C2387" w:rsidP="003565C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E35C1">
              <w:rPr>
                <w:rFonts w:ascii="Times New Roman" w:hAnsi="Times New Roman" w:cs="Times New Roman"/>
                <w:sz w:val="24"/>
                <w:szCs w:val="24"/>
              </w:rPr>
              <w:t>ateral or infero</w:t>
            </w:r>
            <w:r w:rsidR="00AA1CD0">
              <w:rPr>
                <w:rFonts w:ascii="Times New Roman" w:hAnsi="Times New Roman" w:cs="Times New Roman"/>
                <w:sz w:val="24"/>
                <w:szCs w:val="24"/>
              </w:rPr>
              <w:t>lateral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 wave inversion is common in </w:t>
            </w:r>
            <w:r w:rsidR="00AA1CD0">
              <w:rPr>
                <w:rFonts w:ascii="Times New Roman" w:hAnsi="Times New Roman" w:cs="Times New Roman"/>
                <w:sz w:val="24"/>
                <w:szCs w:val="24"/>
              </w:rPr>
              <w:t xml:space="preserve">primary myocardial disease. </w:t>
            </w:r>
            <w:r w:rsidR="00BA38D7" w:rsidRPr="00140C12">
              <w:rPr>
                <w:rFonts w:ascii="Times New Roman" w:hAnsi="Times New Roman" w:cs="Times New Roman"/>
                <w:sz w:val="24"/>
                <w:szCs w:val="24"/>
              </w:rPr>
              <w:t>CMR should be a routine diagnostic test for this ECG phenotype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is</w:t>
            </w:r>
            <w:r w:rsidR="00AA1CD0">
              <w:rPr>
                <w:rFonts w:ascii="Times New Roman" w:hAnsi="Times New Roman" w:cs="Times New Roman"/>
                <w:sz w:val="24"/>
                <w:szCs w:val="24"/>
              </w:rPr>
              <w:t xml:space="preserve"> superior to echocardiography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detecting</w:t>
            </w:r>
            <w:r w:rsidR="00AA1CD0">
              <w:rPr>
                <w:rFonts w:ascii="Times New Roman" w:hAnsi="Times New Roman" w:cs="Times New Roman"/>
                <w:sz w:val="24"/>
                <w:szCs w:val="24"/>
              </w:rPr>
              <w:t xml:space="preserve"> apical HCM, </w:t>
            </w:r>
            <w:r w:rsidR="00653EE0">
              <w:rPr>
                <w:rFonts w:ascii="Times New Roman" w:hAnsi="Times New Roman" w:cs="Times New Roman"/>
                <w:sz w:val="24"/>
                <w:szCs w:val="24"/>
              </w:rPr>
              <w:t xml:space="preserve">LVH </w:t>
            </w:r>
            <w:r w:rsidR="00AA1CD0">
              <w:rPr>
                <w:rFonts w:ascii="Times New Roman" w:hAnsi="Times New Roman" w:cs="Times New Roman"/>
                <w:sz w:val="24"/>
                <w:szCs w:val="24"/>
              </w:rPr>
              <w:t>localized to the free lateral wall, ARVC with predominant left ventricular involvement</w:t>
            </w:r>
            <w:r w:rsidR="008E35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1CD0">
              <w:rPr>
                <w:rFonts w:ascii="Times New Roman" w:hAnsi="Times New Roman" w:cs="Times New Roman"/>
                <w:sz w:val="24"/>
                <w:szCs w:val="24"/>
              </w:rPr>
              <w:t xml:space="preserve"> and myocarditis.  </w:t>
            </w:r>
            <w:r w:rsidR="00BA38D7"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5C1" w:rsidRDefault="00BA38D7" w:rsidP="004E34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If CMR is not available, echocardiogra</w:t>
            </w:r>
            <w:r w:rsidR="004E34CC">
              <w:rPr>
                <w:rFonts w:ascii="Times New Roman" w:hAnsi="Times New Roman" w:cs="Times New Roman"/>
                <w:sz w:val="24"/>
                <w:szCs w:val="24"/>
              </w:rPr>
              <w:t xml:space="preserve">phy with contrast </w:t>
            </w: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should be </w:t>
            </w:r>
            <w:r w:rsidR="00DE09F4">
              <w:rPr>
                <w:rFonts w:ascii="Times New Roman" w:hAnsi="Times New Roman" w:cs="Times New Roman"/>
                <w:sz w:val="24"/>
                <w:szCs w:val="24"/>
              </w:rPr>
              <w:t>considered as an alternative investigation for apical HCM</w:t>
            </w:r>
            <w:r w:rsidR="00AA1CD0">
              <w:rPr>
                <w:rFonts w:ascii="Times New Roman" w:hAnsi="Times New Roman" w:cs="Times New Roman"/>
                <w:sz w:val="24"/>
                <w:szCs w:val="24"/>
              </w:rPr>
              <w:t xml:space="preserve"> in patients with d</w:t>
            </w:r>
            <w:r w:rsidR="008E35C1">
              <w:rPr>
                <w:rFonts w:ascii="Times New Roman" w:hAnsi="Times New Roman" w:cs="Times New Roman"/>
                <w:sz w:val="24"/>
                <w:szCs w:val="24"/>
              </w:rPr>
              <w:t>eep T wave inversion in leads V5</w:t>
            </w:r>
            <w:r w:rsidR="00AA1CD0">
              <w:rPr>
                <w:rFonts w:ascii="Times New Roman" w:hAnsi="Times New Roman" w:cs="Times New Roman"/>
                <w:sz w:val="24"/>
                <w:szCs w:val="24"/>
              </w:rPr>
              <w:t>-V6</w:t>
            </w: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4CC" w:rsidRDefault="004E34CC" w:rsidP="004E34C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family evaluation if available and genetic screening.</w:t>
            </w:r>
          </w:p>
          <w:p w:rsidR="004E34CC" w:rsidRPr="00140C12" w:rsidRDefault="004E34CC" w:rsidP="0010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Annual follow-up </w:t>
            </w:r>
            <w:r w:rsidR="00100317">
              <w:rPr>
                <w:rFonts w:ascii="Times New Roman" w:hAnsi="Times New Roman" w:cs="Times New Roman"/>
                <w:sz w:val="24"/>
                <w:szCs w:val="24"/>
              </w:rPr>
              <w:t>testing</w:t>
            </w:r>
            <w:r w:rsidR="00DE09F4">
              <w:rPr>
                <w:rFonts w:ascii="Times New Roman" w:hAnsi="Times New Roman" w:cs="Times New Roman"/>
                <w:sz w:val="24"/>
                <w:szCs w:val="24"/>
              </w:rPr>
              <w:t xml:space="preserve"> is recommended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throughout athletic career</w:t>
            </w:r>
            <w:r w:rsidR="009C2387">
              <w:rPr>
                <w:rFonts w:ascii="Times New Roman" w:hAnsi="Times New Roman" w:cs="Times New Roman"/>
                <w:sz w:val="24"/>
                <w:szCs w:val="24"/>
              </w:rPr>
              <w:t xml:space="preserve"> in athletes with normal results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3363" w:rsidRPr="00140C12" w:rsidTr="003565CD">
        <w:tc>
          <w:tcPr>
            <w:tcW w:w="2160" w:type="dxa"/>
          </w:tcPr>
          <w:p w:rsidR="00053363" w:rsidRPr="00140C12" w:rsidRDefault="00053363" w:rsidP="00053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wave inversion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isolated to </w:t>
            </w:r>
            <w:r w:rsidRPr="0014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inferior</w:t>
            </w:r>
            <w:r w:rsidRPr="0014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leads</w:t>
            </w:r>
          </w:p>
        </w:tc>
        <w:tc>
          <w:tcPr>
            <w:tcW w:w="2160" w:type="dxa"/>
          </w:tcPr>
          <w:p w:rsidR="00053363" w:rsidRPr="00140C12" w:rsidRDefault="00053363" w:rsidP="000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HCM</w:t>
            </w:r>
          </w:p>
          <w:p w:rsidR="00053363" w:rsidRPr="00140C12" w:rsidRDefault="00053363" w:rsidP="000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DCM</w:t>
            </w:r>
          </w:p>
          <w:p w:rsidR="00053363" w:rsidRDefault="00053363" w:rsidP="000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LVNC</w:t>
            </w:r>
          </w:p>
          <w:p w:rsidR="00053363" w:rsidRPr="00140C12" w:rsidRDefault="000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Myocarditis</w:t>
            </w:r>
          </w:p>
        </w:tc>
        <w:tc>
          <w:tcPr>
            <w:tcW w:w="2160" w:type="dxa"/>
          </w:tcPr>
          <w:p w:rsidR="00053363" w:rsidRPr="00140C12" w:rsidRDefault="0005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Echo</w:t>
            </w:r>
          </w:p>
        </w:tc>
        <w:tc>
          <w:tcPr>
            <w:tcW w:w="3978" w:type="dxa"/>
          </w:tcPr>
          <w:p w:rsidR="00053363" w:rsidRPr="00140C12" w:rsidRDefault="00053363" w:rsidP="002D5F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Consider </w:t>
            </w:r>
            <w:r w:rsidR="002D5F8E">
              <w:rPr>
                <w:rFonts w:ascii="Times New Roman" w:hAnsi="Times New Roman" w:cs="Times New Roman"/>
                <w:sz w:val="24"/>
                <w:szCs w:val="24"/>
              </w:rPr>
              <w:t>CMR based</w:t>
            </w: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 on echo findings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clinical suspicion.</w:t>
            </w:r>
          </w:p>
        </w:tc>
      </w:tr>
      <w:tr w:rsidR="00BA38D7" w:rsidRPr="00140C12" w:rsidTr="003565CD">
        <w:tc>
          <w:tcPr>
            <w:tcW w:w="2160" w:type="dxa"/>
          </w:tcPr>
          <w:p w:rsidR="00BA38D7" w:rsidRPr="00140C12" w:rsidRDefault="009A7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b/>
                <w:sz w:val="24"/>
                <w:szCs w:val="24"/>
              </w:rPr>
              <w:t>T wave inversion in the anterior leads</w:t>
            </w:r>
            <w:r w:rsidR="001049DD" w:rsidRPr="00140C12">
              <w:rPr>
                <w:rStyle w:val="st1"/>
                <w:rFonts w:ascii="Times New Roman" w:hAnsi="Times New Roman" w:cs="Times New Roman"/>
                <w:color w:val="545454"/>
                <w:sz w:val="24"/>
                <w:szCs w:val="24"/>
                <w:lang w:val="en"/>
              </w:rPr>
              <w:t>†</w:t>
            </w:r>
          </w:p>
        </w:tc>
        <w:tc>
          <w:tcPr>
            <w:tcW w:w="2160" w:type="dxa"/>
          </w:tcPr>
          <w:p w:rsidR="00BA38D7" w:rsidRPr="00140C12" w:rsidRDefault="009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ARVC</w:t>
            </w:r>
          </w:p>
          <w:p w:rsidR="00592C13" w:rsidRPr="00140C12" w:rsidRDefault="0059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DCM</w:t>
            </w:r>
          </w:p>
        </w:tc>
        <w:tc>
          <w:tcPr>
            <w:tcW w:w="2160" w:type="dxa"/>
          </w:tcPr>
          <w:p w:rsidR="000F4B7B" w:rsidRPr="00140C12" w:rsidRDefault="000F4B7B" w:rsidP="000F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Echo</w:t>
            </w:r>
          </w:p>
          <w:p w:rsidR="000F4B7B" w:rsidRDefault="000F4B7B" w:rsidP="000F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CMR</w:t>
            </w:r>
          </w:p>
          <w:p w:rsidR="000F4B7B" w:rsidRDefault="000F4B7B" w:rsidP="000F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 ECG test</w:t>
            </w:r>
          </w:p>
          <w:p w:rsidR="00EC1B5B" w:rsidRDefault="000F4B7B" w:rsidP="000F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24 hour ECG monitor</w:t>
            </w:r>
          </w:p>
          <w:p w:rsidR="000F4B7B" w:rsidRPr="00140C12" w:rsidRDefault="000F4B7B" w:rsidP="000F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SAECG</w:t>
            </w:r>
          </w:p>
        </w:tc>
        <w:tc>
          <w:tcPr>
            <w:tcW w:w="3978" w:type="dxa"/>
          </w:tcPr>
          <w:p w:rsidR="00BA38D7" w:rsidRPr="00140C12" w:rsidRDefault="00DE09F4" w:rsidP="008B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extent of investigations may vary based on clinical suspicion for ARVC and results from initial </w:t>
            </w:r>
            <w:r w:rsidR="00592C13" w:rsidRPr="00140C12">
              <w:rPr>
                <w:rFonts w:ascii="Times New Roman" w:hAnsi="Times New Roman" w:cs="Times New Roman"/>
                <w:sz w:val="24"/>
                <w:szCs w:val="24"/>
              </w:rPr>
              <w:t>testing</w:t>
            </w:r>
            <w:r w:rsidR="00140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8D7" w:rsidRPr="00140C12" w:rsidTr="003565CD">
        <w:tc>
          <w:tcPr>
            <w:tcW w:w="2160" w:type="dxa"/>
          </w:tcPr>
          <w:p w:rsidR="00BA38D7" w:rsidRPr="00140C12" w:rsidRDefault="009A7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b/>
                <w:sz w:val="24"/>
                <w:szCs w:val="24"/>
              </w:rPr>
              <w:t>ST segment depression</w:t>
            </w:r>
          </w:p>
        </w:tc>
        <w:tc>
          <w:tcPr>
            <w:tcW w:w="2160" w:type="dxa"/>
          </w:tcPr>
          <w:p w:rsidR="00BA38D7" w:rsidRPr="00140C12" w:rsidRDefault="009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HCM</w:t>
            </w:r>
          </w:p>
          <w:p w:rsidR="009A7FEB" w:rsidRPr="00140C12" w:rsidRDefault="009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DCM</w:t>
            </w:r>
          </w:p>
          <w:p w:rsidR="009A7FEB" w:rsidRPr="00140C12" w:rsidRDefault="009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LVNC</w:t>
            </w:r>
          </w:p>
          <w:p w:rsidR="009A7FEB" w:rsidRPr="00140C12" w:rsidRDefault="009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ARVC</w:t>
            </w:r>
          </w:p>
          <w:p w:rsidR="009A7FEB" w:rsidRPr="00140C12" w:rsidRDefault="009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Myocarditis</w:t>
            </w:r>
          </w:p>
        </w:tc>
        <w:tc>
          <w:tcPr>
            <w:tcW w:w="2160" w:type="dxa"/>
          </w:tcPr>
          <w:p w:rsidR="00BA38D7" w:rsidRPr="00140C12" w:rsidRDefault="009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Echo</w:t>
            </w:r>
          </w:p>
        </w:tc>
        <w:tc>
          <w:tcPr>
            <w:tcW w:w="3978" w:type="dxa"/>
          </w:tcPr>
          <w:p w:rsidR="00BA38D7" w:rsidRPr="00140C12" w:rsidRDefault="0060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Consider CMR </w:t>
            </w:r>
            <w:r w:rsidR="00B4667A">
              <w:rPr>
                <w:rFonts w:ascii="Times New Roman" w:hAnsi="Times New Roman" w:cs="Times New Roman"/>
                <w:sz w:val="24"/>
                <w:szCs w:val="24"/>
              </w:rPr>
              <w:t xml:space="preserve">and additional testing </w:t>
            </w: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based on echo findings</w:t>
            </w:r>
            <w:r w:rsidR="00DE09F4">
              <w:rPr>
                <w:rFonts w:ascii="Times New Roman" w:hAnsi="Times New Roman" w:cs="Times New Roman"/>
                <w:sz w:val="24"/>
                <w:szCs w:val="24"/>
              </w:rPr>
              <w:t xml:space="preserve"> or clinical suspicion</w:t>
            </w:r>
            <w:r w:rsidR="00140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8D7" w:rsidRPr="00140C12" w:rsidTr="003565CD">
        <w:tc>
          <w:tcPr>
            <w:tcW w:w="2160" w:type="dxa"/>
          </w:tcPr>
          <w:p w:rsidR="00BA38D7" w:rsidRPr="00140C12" w:rsidRDefault="009A7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b/>
                <w:sz w:val="24"/>
                <w:szCs w:val="24"/>
              </w:rPr>
              <w:t>Pathologic Q waves</w:t>
            </w:r>
          </w:p>
        </w:tc>
        <w:tc>
          <w:tcPr>
            <w:tcW w:w="2160" w:type="dxa"/>
          </w:tcPr>
          <w:p w:rsidR="003565CD" w:rsidRPr="00140C12" w:rsidRDefault="003565CD" w:rsidP="0035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HCM</w:t>
            </w:r>
          </w:p>
          <w:p w:rsidR="003565CD" w:rsidRPr="00140C12" w:rsidRDefault="003565CD" w:rsidP="0035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DCM</w:t>
            </w:r>
          </w:p>
          <w:p w:rsidR="00BA38D7" w:rsidRDefault="003565CD" w:rsidP="0035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LVNC</w:t>
            </w:r>
          </w:p>
          <w:p w:rsidR="00B86F93" w:rsidRPr="00140C12" w:rsidRDefault="00B86F93" w:rsidP="0035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Myocarditis</w:t>
            </w:r>
          </w:p>
          <w:p w:rsidR="00592C13" w:rsidRPr="00140C12" w:rsidRDefault="00592C13" w:rsidP="0035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Prior MI</w:t>
            </w:r>
          </w:p>
        </w:tc>
        <w:tc>
          <w:tcPr>
            <w:tcW w:w="2160" w:type="dxa"/>
          </w:tcPr>
          <w:p w:rsidR="00BA38D7" w:rsidRDefault="00EC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Echo</w:t>
            </w:r>
          </w:p>
          <w:p w:rsidR="004232A4" w:rsidRDefault="00B86F93" w:rsidP="001003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CAD risk factor assessment </w:t>
            </w:r>
          </w:p>
          <w:p w:rsidR="004232A4" w:rsidRPr="00140C12" w:rsidRDefault="004232A4" w:rsidP="0010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Repeat ECG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septal (V1-V2) QS pattern; above investigations recommended if septal Q waves are persistent</w:t>
            </w:r>
          </w:p>
        </w:tc>
        <w:tc>
          <w:tcPr>
            <w:tcW w:w="3978" w:type="dxa"/>
          </w:tcPr>
          <w:p w:rsidR="00140C12" w:rsidRDefault="006064AA" w:rsidP="00140C1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Consider CMR</w:t>
            </w:r>
            <w:r w:rsidR="00EE5665">
              <w:rPr>
                <w:rFonts w:ascii="Times New Roman" w:hAnsi="Times New Roman" w:cs="Times New Roman"/>
                <w:sz w:val="24"/>
                <w:szCs w:val="24"/>
              </w:rPr>
              <w:t xml:space="preserve"> (with perfusion study</w:t>
            </w:r>
            <w:r w:rsidR="00B4667A">
              <w:rPr>
                <w:rFonts w:ascii="Times New Roman" w:hAnsi="Times New Roman" w:cs="Times New Roman"/>
                <w:sz w:val="24"/>
                <w:szCs w:val="24"/>
              </w:rPr>
              <w:t xml:space="preserve"> if available</w:t>
            </w:r>
            <w:r w:rsidR="00EE5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 based on echo findings</w:t>
            </w:r>
            <w:r w:rsidR="004232A4">
              <w:rPr>
                <w:rFonts w:ascii="Times New Roman" w:hAnsi="Times New Roman" w:cs="Times New Roman"/>
                <w:sz w:val="24"/>
                <w:szCs w:val="24"/>
              </w:rPr>
              <w:t xml:space="preserve"> or clinical suspicion</w:t>
            </w: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8D7" w:rsidRPr="00140C12" w:rsidRDefault="00EE5665" w:rsidP="00EE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absence of CMR, c</w:t>
            </w:r>
            <w:r w:rsidR="006064AA"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onsider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exercise </w:t>
            </w:r>
            <w:r w:rsidR="00B86F93">
              <w:rPr>
                <w:rFonts w:ascii="Times New Roman" w:hAnsi="Times New Roman" w:cs="Times New Roman"/>
                <w:sz w:val="24"/>
                <w:szCs w:val="24"/>
              </w:rPr>
              <w:t>stress testing</w:t>
            </w:r>
            <w:r w:rsidR="008E35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35C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4667A">
              <w:rPr>
                <w:rFonts w:ascii="Times New Roman" w:hAnsi="Times New Roman" w:cs="Times New Roman"/>
                <w:sz w:val="24"/>
                <w:szCs w:val="24"/>
              </w:rPr>
              <w:t>obutamine</w:t>
            </w:r>
            <w:proofErr w:type="spellEnd"/>
            <w:r w:rsidR="00B4667A">
              <w:rPr>
                <w:rFonts w:ascii="Times New Roman" w:hAnsi="Times New Roman" w:cs="Times New Roman"/>
                <w:sz w:val="24"/>
                <w:szCs w:val="24"/>
              </w:rPr>
              <w:t xml:space="preserve"> stress echocardiogram</w:t>
            </w:r>
            <w:r w:rsidR="008E35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a myocardial perfusion scan</w:t>
            </w:r>
            <w:r w:rsidR="00B8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C12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B86F93">
              <w:rPr>
                <w:rFonts w:ascii="Times New Roman" w:hAnsi="Times New Roman" w:cs="Times New Roman"/>
                <w:sz w:val="24"/>
                <w:szCs w:val="24"/>
              </w:rPr>
              <w:t xml:space="preserve">evaluation of </w:t>
            </w:r>
            <w:r w:rsidR="00140C12">
              <w:rPr>
                <w:rFonts w:ascii="Times New Roman" w:hAnsi="Times New Roman" w:cs="Times New Roman"/>
                <w:sz w:val="24"/>
                <w:szCs w:val="24"/>
              </w:rPr>
              <w:t xml:space="preserve">coronary artery disease </w:t>
            </w:r>
            <w:r w:rsidR="006064AA" w:rsidRPr="00140C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athletes with suspicion of prior MI or multiple risk factors for CAD.</w:t>
            </w:r>
          </w:p>
        </w:tc>
      </w:tr>
      <w:tr w:rsidR="00BA38D7" w:rsidRPr="00140C12" w:rsidTr="003565CD">
        <w:tc>
          <w:tcPr>
            <w:tcW w:w="2160" w:type="dxa"/>
          </w:tcPr>
          <w:p w:rsidR="00BA38D7" w:rsidRPr="00140C12" w:rsidRDefault="00140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Complete l</w:t>
            </w:r>
            <w:r w:rsidR="009A7FEB" w:rsidRPr="00140C12">
              <w:rPr>
                <w:rFonts w:ascii="Times New Roman" w:hAnsi="Times New Roman" w:cs="Times New Roman"/>
                <w:b/>
                <w:sz w:val="24"/>
                <w:szCs w:val="24"/>
              </w:rPr>
              <w:t>eft bundle branch block</w:t>
            </w:r>
          </w:p>
        </w:tc>
        <w:tc>
          <w:tcPr>
            <w:tcW w:w="2160" w:type="dxa"/>
          </w:tcPr>
          <w:p w:rsidR="00BA38D7" w:rsidRPr="00140C12" w:rsidRDefault="009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DCM</w:t>
            </w:r>
          </w:p>
          <w:p w:rsidR="009A7FEB" w:rsidRPr="00140C12" w:rsidRDefault="009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HCM</w:t>
            </w:r>
          </w:p>
          <w:p w:rsidR="009A7FEB" w:rsidRPr="00140C12" w:rsidRDefault="009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LVNC</w:t>
            </w:r>
          </w:p>
          <w:p w:rsidR="00592C13" w:rsidRPr="00140C12" w:rsidRDefault="0059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Sarcoidosis</w:t>
            </w:r>
          </w:p>
          <w:p w:rsidR="00592C13" w:rsidRPr="00140C12" w:rsidRDefault="0059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Myocarditis</w:t>
            </w:r>
          </w:p>
        </w:tc>
        <w:tc>
          <w:tcPr>
            <w:tcW w:w="2160" w:type="dxa"/>
          </w:tcPr>
          <w:p w:rsidR="00BA38D7" w:rsidRPr="00140C12" w:rsidRDefault="009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Echo</w:t>
            </w:r>
          </w:p>
          <w:p w:rsidR="009A7FEB" w:rsidRPr="00140C12" w:rsidRDefault="009A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CMR</w:t>
            </w:r>
            <w:r w:rsidR="00582783">
              <w:rPr>
                <w:rFonts w:ascii="Times New Roman" w:hAnsi="Times New Roman" w:cs="Times New Roman"/>
                <w:sz w:val="24"/>
                <w:szCs w:val="24"/>
              </w:rPr>
              <w:t xml:space="preserve"> (with stress perfusion study)</w:t>
            </w:r>
            <w:r w:rsidR="002C1784">
              <w:rPr>
                <w:rFonts w:ascii="Times New Roman" w:hAnsi="Times New Roman" w:cs="Times New Roman"/>
                <w:sz w:val="24"/>
                <w:szCs w:val="24"/>
              </w:rPr>
              <w:t>^</w:t>
            </w:r>
          </w:p>
        </w:tc>
        <w:tc>
          <w:tcPr>
            <w:tcW w:w="3978" w:type="dxa"/>
          </w:tcPr>
          <w:p w:rsidR="00BA38D7" w:rsidRPr="00140C12" w:rsidRDefault="0010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comprehensive cardiac evaluation to rule out myocardial disease should be considered.  </w:t>
            </w:r>
          </w:p>
        </w:tc>
      </w:tr>
      <w:tr w:rsidR="009A1374" w:rsidRPr="00140C12" w:rsidTr="003565CD">
        <w:tc>
          <w:tcPr>
            <w:tcW w:w="2160" w:type="dxa"/>
          </w:tcPr>
          <w:p w:rsidR="009A1374" w:rsidRPr="00140C12" w:rsidRDefault="00391888" w:rsidP="009A1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Profound non</w:t>
            </w:r>
            <w:r w:rsidR="009A1374" w:rsidRPr="0014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specific intraventricular conduction delay ≥ 140 </w:t>
            </w:r>
            <w:proofErr w:type="spellStart"/>
            <w:r w:rsidR="009A1374" w:rsidRPr="00140C12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160" w:type="dxa"/>
          </w:tcPr>
          <w:p w:rsidR="00FB5EF7" w:rsidRPr="00140C12" w:rsidRDefault="00FB5EF7" w:rsidP="00FB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DCM</w:t>
            </w:r>
          </w:p>
          <w:p w:rsidR="00FB5EF7" w:rsidRPr="00140C12" w:rsidRDefault="00FB5EF7" w:rsidP="00FB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HCM</w:t>
            </w:r>
          </w:p>
          <w:p w:rsidR="009A1374" w:rsidRPr="00140C12" w:rsidRDefault="00FB5EF7" w:rsidP="00FB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LVNC</w:t>
            </w:r>
          </w:p>
        </w:tc>
        <w:tc>
          <w:tcPr>
            <w:tcW w:w="2160" w:type="dxa"/>
          </w:tcPr>
          <w:p w:rsidR="009A1374" w:rsidRPr="00140C12" w:rsidRDefault="00FB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Echo</w:t>
            </w:r>
          </w:p>
        </w:tc>
        <w:tc>
          <w:tcPr>
            <w:tcW w:w="3978" w:type="dxa"/>
          </w:tcPr>
          <w:p w:rsidR="009A1374" w:rsidRPr="00140C12" w:rsidRDefault="00E363D3" w:rsidP="00DF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</w:t>
            </w:r>
            <w:r w:rsidR="00DF5A88">
              <w:rPr>
                <w:rFonts w:ascii="Times New Roman" w:hAnsi="Times New Roman" w:cs="Times New Roman"/>
                <w:sz w:val="24"/>
                <w:szCs w:val="24"/>
              </w:rPr>
              <w:t xml:space="preserve">der additional testing based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echo findings</w:t>
            </w:r>
            <w:r w:rsidR="00DF5A88">
              <w:rPr>
                <w:rFonts w:ascii="Times New Roman" w:hAnsi="Times New Roman" w:cs="Times New Roman"/>
                <w:sz w:val="24"/>
                <w:szCs w:val="24"/>
              </w:rPr>
              <w:t xml:space="preserve"> or clinical suspicion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374" w:rsidRPr="00140C12" w:rsidTr="003565CD">
        <w:tc>
          <w:tcPr>
            <w:tcW w:w="2160" w:type="dxa"/>
          </w:tcPr>
          <w:p w:rsidR="009A1374" w:rsidRPr="00140C12" w:rsidRDefault="00140C12" w:rsidP="00FC0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Multiple p</w:t>
            </w:r>
            <w:r w:rsidR="009A1374" w:rsidRPr="00140C12">
              <w:rPr>
                <w:rFonts w:ascii="Times New Roman" w:hAnsi="Times New Roman" w:cs="Times New Roman"/>
                <w:b/>
                <w:sz w:val="24"/>
                <w:szCs w:val="24"/>
              </w:rPr>
              <w:t>remature ventricular contraction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160" w:type="dxa"/>
          </w:tcPr>
          <w:p w:rsidR="00FB5EF7" w:rsidRPr="00140C12" w:rsidRDefault="00FB5EF7" w:rsidP="00FB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HCM</w:t>
            </w:r>
          </w:p>
          <w:p w:rsidR="00FB5EF7" w:rsidRPr="00140C12" w:rsidRDefault="00FB5EF7" w:rsidP="00FB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DCM</w:t>
            </w:r>
          </w:p>
          <w:p w:rsidR="00FB5EF7" w:rsidRPr="00140C12" w:rsidRDefault="00FB5EF7" w:rsidP="00FB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LVNC</w:t>
            </w:r>
          </w:p>
          <w:p w:rsidR="00FB5EF7" w:rsidRPr="00140C12" w:rsidRDefault="00FB5EF7" w:rsidP="00FB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ARVC</w:t>
            </w:r>
          </w:p>
          <w:p w:rsidR="009A1374" w:rsidRPr="00140C12" w:rsidRDefault="00FB5EF7" w:rsidP="00FB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Myocarditis</w:t>
            </w:r>
          </w:p>
          <w:p w:rsidR="00592C13" w:rsidRPr="00140C12" w:rsidRDefault="00592C13" w:rsidP="0059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Sarcoidosis</w:t>
            </w:r>
          </w:p>
        </w:tc>
        <w:tc>
          <w:tcPr>
            <w:tcW w:w="2160" w:type="dxa"/>
          </w:tcPr>
          <w:p w:rsidR="009A1374" w:rsidRPr="00140C12" w:rsidRDefault="009A1374" w:rsidP="00F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Echo</w:t>
            </w:r>
          </w:p>
          <w:p w:rsidR="009A1374" w:rsidRPr="00140C12" w:rsidRDefault="009A1374" w:rsidP="00F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24 hour ECG monitor</w:t>
            </w:r>
          </w:p>
          <w:p w:rsidR="000231F6" w:rsidRPr="00140C12" w:rsidRDefault="000231F6" w:rsidP="0014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Exercise </w:t>
            </w:r>
            <w:r w:rsidR="00140C12">
              <w:rPr>
                <w:rFonts w:ascii="Times New Roman" w:hAnsi="Times New Roman" w:cs="Times New Roman"/>
                <w:sz w:val="24"/>
                <w:szCs w:val="24"/>
              </w:rPr>
              <w:t>ECG test</w:t>
            </w:r>
          </w:p>
        </w:tc>
        <w:tc>
          <w:tcPr>
            <w:tcW w:w="3978" w:type="dxa"/>
          </w:tcPr>
          <w:p w:rsidR="009A1374" w:rsidRDefault="009A1374" w:rsidP="00F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If &gt; 2,000 PVC</w:t>
            </w:r>
            <w:r w:rsidR="001049DD" w:rsidRPr="00140C1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1049DD"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or non-sustained ventricular tachycardia </w:t>
            </w: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are present on initial testing, comprehensive cardiac testing</w:t>
            </w:r>
            <w:r w:rsidR="001049DD"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 inclusive of CMR</w:t>
            </w: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 is warranted to investigate for myocardial disease.</w:t>
            </w:r>
          </w:p>
          <w:p w:rsidR="00F47D99" w:rsidRDefault="00F47D99" w:rsidP="00FC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D99" w:rsidRPr="00140C12" w:rsidRDefault="00F47D99" w:rsidP="00FC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5C">
              <w:rPr>
                <w:rFonts w:ascii="Times New Roman" w:hAnsi="Times New Roman" w:cs="Times New Roman"/>
                <w:sz w:val="24"/>
                <w:szCs w:val="24"/>
              </w:rPr>
              <w:t>Consider signal averaged ECG (SAECG).</w:t>
            </w:r>
          </w:p>
        </w:tc>
      </w:tr>
      <w:tr w:rsidR="003565CD" w:rsidRPr="00140C12" w:rsidTr="003565CD">
        <w:tc>
          <w:tcPr>
            <w:tcW w:w="2160" w:type="dxa"/>
          </w:tcPr>
          <w:p w:rsidR="003565CD" w:rsidRPr="00140C12" w:rsidRDefault="0035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b/>
                <w:sz w:val="24"/>
                <w:szCs w:val="24"/>
              </w:rPr>
              <w:t>Ventricular pre-excitation</w:t>
            </w:r>
          </w:p>
        </w:tc>
        <w:tc>
          <w:tcPr>
            <w:tcW w:w="2160" w:type="dxa"/>
          </w:tcPr>
          <w:p w:rsidR="003565CD" w:rsidRPr="00140C12" w:rsidRDefault="003565CD" w:rsidP="0002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WPW</w:t>
            </w:r>
            <w:r w:rsidR="00592C13"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3565CD" w:rsidRPr="00140C12" w:rsidRDefault="0035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Exercise ECG</w:t>
            </w:r>
            <w:r w:rsidR="00140C12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  <w:p w:rsidR="003565CD" w:rsidRPr="00140C12" w:rsidRDefault="0035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Echo </w:t>
            </w:r>
          </w:p>
        </w:tc>
        <w:tc>
          <w:tcPr>
            <w:tcW w:w="3978" w:type="dxa"/>
          </w:tcPr>
          <w:p w:rsidR="003565CD" w:rsidRPr="00140C12" w:rsidRDefault="003565CD" w:rsidP="009A137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Abrupt cessation of</w:t>
            </w:r>
            <w:r w:rsidR="009A1374"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 the delta wave</w:t>
            </w: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374" w:rsidRPr="00140C12">
              <w:rPr>
                <w:rFonts w:ascii="Times New Roman" w:hAnsi="Times New Roman" w:cs="Times New Roman"/>
                <w:sz w:val="24"/>
                <w:szCs w:val="24"/>
              </w:rPr>
              <w:t>(pre-excitation) on exercise ECG denotes a low risk pathway.</w:t>
            </w:r>
          </w:p>
          <w:p w:rsidR="009A1374" w:rsidRDefault="009A1374" w:rsidP="009A63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C1B5B" w:rsidRPr="00140C12">
              <w:rPr>
                <w:rFonts w:ascii="Times New Roman" w:hAnsi="Times New Roman" w:cs="Times New Roman"/>
                <w:sz w:val="24"/>
                <w:szCs w:val="24"/>
              </w:rPr>
              <w:t>lectrophysiological</w:t>
            </w: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 study for risk assessment should be considered if a low risk </w:t>
            </w:r>
            <w:r w:rsidR="00EC1B5B"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accessory </w:t>
            </w: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pathway cannot be confirmed by non-invasive testing.</w:t>
            </w:r>
          </w:p>
          <w:p w:rsidR="009A637D" w:rsidRPr="00140C12" w:rsidRDefault="009A637D" w:rsidP="00EC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EP study for moderate to high intensity sports.</w:t>
            </w:r>
          </w:p>
        </w:tc>
      </w:tr>
      <w:tr w:rsidR="003565CD" w:rsidRPr="00140C12" w:rsidTr="003565CD">
        <w:tc>
          <w:tcPr>
            <w:tcW w:w="2160" w:type="dxa"/>
          </w:tcPr>
          <w:p w:rsidR="003565CD" w:rsidRPr="00140C12" w:rsidRDefault="009E7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Prolonged</w:t>
            </w:r>
            <w:r w:rsidR="009A1374" w:rsidRPr="0014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QTc</w:t>
            </w:r>
          </w:p>
        </w:tc>
        <w:tc>
          <w:tcPr>
            <w:tcW w:w="2160" w:type="dxa"/>
          </w:tcPr>
          <w:p w:rsidR="003565CD" w:rsidRPr="00140C12" w:rsidRDefault="009A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LQTS</w:t>
            </w:r>
          </w:p>
        </w:tc>
        <w:tc>
          <w:tcPr>
            <w:tcW w:w="2160" w:type="dxa"/>
          </w:tcPr>
          <w:p w:rsidR="00100317" w:rsidRDefault="009A1374" w:rsidP="001003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Repeat resting ECG</w:t>
            </w:r>
            <w:r w:rsidR="00100317">
              <w:rPr>
                <w:rFonts w:ascii="Times New Roman" w:hAnsi="Times New Roman" w:cs="Times New Roman"/>
                <w:sz w:val="24"/>
                <w:szCs w:val="24"/>
              </w:rPr>
              <w:t xml:space="preserve"> on separate day</w:t>
            </w:r>
          </w:p>
          <w:p w:rsidR="00EE5665" w:rsidRDefault="00EE5665" w:rsidP="001003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for QT prolonging medication </w:t>
            </w:r>
          </w:p>
          <w:p w:rsidR="009A1374" w:rsidRPr="00140C12" w:rsidRDefault="00100317" w:rsidP="008E35C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46253">
              <w:rPr>
                <w:rFonts w:ascii="Times New Roman" w:hAnsi="Times New Roman" w:cs="Times New Roman"/>
                <w:sz w:val="24"/>
                <w:szCs w:val="24"/>
              </w:rPr>
              <w:t>cquire ECG of 1</w:t>
            </w:r>
            <w:r w:rsidR="00B46253" w:rsidRPr="00B462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B46253">
              <w:rPr>
                <w:rFonts w:ascii="Times New Roman" w:hAnsi="Times New Roman" w:cs="Times New Roman"/>
                <w:sz w:val="24"/>
                <w:szCs w:val="24"/>
              </w:rPr>
              <w:t xml:space="preserve"> degree relatives if possible</w:t>
            </w:r>
          </w:p>
        </w:tc>
        <w:tc>
          <w:tcPr>
            <w:tcW w:w="3978" w:type="dxa"/>
          </w:tcPr>
          <w:p w:rsidR="00B46253" w:rsidRDefault="00586C53" w:rsidP="00B462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</w:t>
            </w:r>
            <w:r w:rsidR="00100317">
              <w:rPr>
                <w:rFonts w:ascii="Times New Roman" w:hAnsi="Times New Roman" w:cs="Times New Roman"/>
                <w:sz w:val="24"/>
                <w:szCs w:val="24"/>
              </w:rPr>
              <w:t xml:space="preserve"> exercise ECG test, </w:t>
            </w:r>
            <w:r w:rsidR="008E35C1">
              <w:rPr>
                <w:rFonts w:ascii="Times New Roman" w:hAnsi="Times New Roman" w:cs="Times New Roman"/>
                <w:sz w:val="24"/>
                <w:szCs w:val="24"/>
              </w:rPr>
              <w:t>laboratory (electrolyte)</w:t>
            </w:r>
            <w:r w:rsidR="00100317">
              <w:rPr>
                <w:rFonts w:ascii="Times New Roman" w:hAnsi="Times New Roman" w:cs="Times New Roman"/>
                <w:sz w:val="24"/>
                <w:szCs w:val="24"/>
              </w:rPr>
              <w:t xml:space="preserve"> screening,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665" w:rsidRPr="00140C12">
              <w:rPr>
                <w:rFonts w:ascii="Times New Roman" w:hAnsi="Times New Roman" w:cs="Times New Roman"/>
                <w:sz w:val="24"/>
                <w:szCs w:val="24"/>
              </w:rPr>
              <w:t>family screening</w:t>
            </w:r>
            <w:r w:rsidR="00EE566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A1374"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enetic testing </w:t>
            </w:r>
            <w:r w:rsidR="00B46253">
              <w:rPr>
                <w:rFonts w:ascii="Times New Roman" w:hAnsi="Times New Roman" w:cs="Times New Roman"/>
                <w:sz w:val="24"/>
                <w:szCs w:val="24"/>
              </w:rPr>
              <w:t>when clinical suspicion is high</w:t>
            </w:r>
            <w:r w:rsidR="009A1374" w:rsidRPr="00140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AF3" w:rsidRPr="00140C12" w:rsidRDefault="00B46253" w:rsidP="0010031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 </w:t>
            </w:r>
            <w:r w:rsidR="009E7AF3">
              <w:rPr>
                <w:rFonts w:ascii="Times New Roman" w:hAnsi="Times New Roman" w:cs="Times New Roman"/>
                <w:sz w:val="24"/>
                <w:szCs w:val="24"/>
              </w:rPr>
              <w:t>direct referral to a</w:t>
            </w:r>
            <w:r w:rsidR="006D42E1">
              <w:rPr>
                <w:rFonts w:ascii="Times New Roman" w:hAnsi="Times New Roman" w:cs="Times New Roman"/>
                <w:sz w:val="24"/>
                <w:szCs w:val="24"/>
              </w:rPr>
              <w:t xml:space="preserve"> heart rhythm specialist </w:t>
            </w:r>
            <w:r w:rsidR="00B4667A">
              <w:rPr>
                <w:rFonts w:ascii="Times New Roman" w:hAnsi="Times New Roman" w:cs="Times New Roman"/>
                <w:sz w:val="24"/>
                <w:szCs w:val="24"/>
              </w:rPr>
              <w:t xml:space="preserve">or sports cardiologist </w:t>
            </w:r>
            <w:r w:rsidR="006D42E1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10031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D42E1">
              <w:rPr>
                <w:rFonts w:ascii="Times New Roman" w:hAnsi="Times New Roman" w:cs="Times New Roman"/>
                <w:sz w:val="24"/>
                <w:szCs w:val="24"/>
              </w:rPr>
              <w:t>QTc</w:t>
            </w:r>
            <w:r w:rsidR="009E7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AF3" w:rsidRPr="009E7AF3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9E7AF3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 w:rsidR="009E7AF3"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proofErr w:type="spellEnd"/>
          </w:p>
        </w:tc>
      </w:tr>
      <w:tr w:rsidR="003565CD" w:rsidRPr="00140C12" w:rsidTr="003565CD">
        <w:tc>
          <w:tcPr>
            <w:tcW w:w="2160" w:type="dxa"/>
          </w:tcPr>
          <w:p w:rsidR="003565CD" w:rsidRPr="00140C12" w:rsidRDefault="00FB5EF7" w:rsidP="0002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Brugada </w:t>
            </w:r>
            <w:r w:rsidR="000D03F3">
              <w:rPr>
                <w:rFonts w:ascii="Times New Roman" w:hAnsi="Times New Roman" w:cs="Times New Roman"/>
                <w:b/>
                <w:sz w:val="24"/>
                <w:szCs w:val="24"/>
              </w:rPr>
              <w:t>Type 1</w:t>
            </w:r>
            <w:r w:rsidR="00586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C12">
              <w:rPr>
                <w:rFonts w:ascii="Times New Roman" w:hAnsi="Times New Roman" w:cs="Times New Roman"/>
                <w:b/>
                <w:sz w:val="24"/>
                <w:szCs w:val="24"/>
              </w:rPr>
              <w:t>pattern</w:t>
            </w:r>
          </w:p>
        </w:tc>
        <w:tc>
          <w:tcPr>
            <w:tcW w:w="2160" w:type="dxa"/>
          </w:tcPr>
          <w:p w:rsidR="003565CD" w:rsidRPr="00140C12" w:rsidRDefault="0048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Brugada syndrome</w:t>
            </w:r>
          </w:p>
        </w:tc>
        <w:tc>
          <w:tcPr>
            <w:tcW w:w="2160" w:type="dxa"/>
          </w:tcPr>
          <w:p w:rsidR="003565CD" w:rsidRPr="00140C12" w:rsidRDefault="00C0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Referral to cardiologist or heart rhythm specialist</w:t>
            </w:r>
          </w:p>
        </w:tc>
        <w:tc>
          <w:tcPr>
            <w:tcW w:w="3978" w:type="dxa"/>
          </w:tcPr>
          <w:p w:rsidR="00586C53" w:rsidRDefault="00586C53" w:rsidP="00586C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Consider </w:t>
            </w:r>
            <w:r w:rsidR="00C04530">
              <w:rPr>
                <w:rFonts w:ascii="Times New Roman" w:hAnsi="Times New Roman" w:cs="Times New Roman"/>
                <w:sz w:val="24"/>
                <w:szCs w:val="24"/>
              </w:rPr>
              <w:t>high precordial lead ECG with</w:t>
            </w: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 leads V1 and V2 in 2</w:t>
            </w:r>
            <w:r w:rsidRPr="00586C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 intercostal space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sodium channel blockade 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Brugada pattern </w:t>
            </w:r>
            <w:r w:rsidR="00C04530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indeterminate</w:t>
            </w: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784" w:rsidRPr="00140C12" w:rsidRDefault="0058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g</w:t>
            </w:r>
            <w:r w:rsidR="000231F6" w:rsidRPr="00140C12">
              <w:rPr>
                <w:rFonts w:ascii="Times New Roman" w:hAnsi="Times New Roman" w:cs="Times New Roman"/>
                <w:sz w:val="24"/>
                <w:szCs w:val="24"/>
              </w:rPr>
              <w:t>enetic testing and family screening.</w:t>
            </w:r>
          </w:p>
        </w:tc>
      </w:tr>
      <w:tr w:rsidR="002D5F8E" w:rsidRPr="00140C12" w:rsidTr="003565CD">
        <w:tc>
          <w:tcPr>
            <w:tcW w:w="2160" w:type="dxa"/>
          </w:tcPr>
          <w:p w:rsidR="002D5F8E" w:rsidRPr="002D5F8E" w:rsidRDefault="002D5F8E" w:rsidP="00654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Profound sinus bradycardia &lt; 30 BPM</w:t>
            </w:r>
          </w:p>
        </w:tc>
        <w:tc>
          <w:tcPr>
            <w:tcW w:w="2160" w:type="dxa"/>
          </w:tcPr>
          <w:p w:rsidR="002D5F8E" w:rsidRPr="00812473" w:rsidRDefault="00812473" w:rsidP="006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73">
              <w:rPr>
                <w:rFonts w:ascii="Times New Roman" w:hAnsi="Times New Roman" w:cs="Times New Roman"/>
                <w:sz w:val="24"/>
                <w:szCs w:val="24"/>
              </w:rPr>
              <w:t xml:space="preserve">Myocardial </w:t>
            </w:r>
            <w:r w:rsidR="006626E5">
              <w:rPr>
                <w:rFonts w:ascii="Times New Roman" w:hAnsi="Times New Roman" w:cs="Times New Roman"/>
                <w:sz w:val="24"/>
                <w:szCs w:val="24"/>
              </w:rPr>
              <w:t xml:space="preserve">or electrical </w:t>
            </w:r>
            <w:r w:rsidRPr="00812473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2160" w:type="dxa"/>
          </w:tcPr>
          <w:p w:rsidR="002D5F8E" w:rsidRPr="00812473" w:rsidRDefault="0081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73">
              <w:rPr>
                <w:rFonts w:ascii="Times New Roman" w:hAnsi="Times New Roman" w:cs="Times New Roman"/>
                <w:sz w:val="24"/>
                <w:szCs w:val="24"/>
              </w:rPr>
              <w:t>Repeat ECG after mild aerobic activity</w:t>
            </w:r>
          </w:p>
        </w:tc>
        <w:tc>
          <w:tcPr>
            <w:tcW w:w="3978" w:type="dxa"/>
          </w:tcPr>
          <w:p w:rsidR="002D5F8E" w:rsidRPr="00140C12" w:rsidRDefault="00812473" w:rsidP="008124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additional testing based on clinical suspicion.</w:t>
            </w:r>
          </w:p>
        </w:tc>
      </w:tr>
      <w:tr w:rsidR="00812473" w:rsidRPr="00140C12" w:rsidTr="003565CD">
        <w:tc>
          <w:tcPr>
            <w:tcW w:w="2160" w:type="dxa"/>
          </w:tcPr>
          <w:p w:rsidR="00812473" w:rsidRPr="002D5F8E" w:rsidRDefault="00812473" w:rsidP="00654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Profound 1° AV block ≥ 400 </w:t>
            </w:r>
            <w:proofErr w:type="spellStart"/>
            <w:r w:rsidRPr="002D5F8E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2160" w:type="dxa"/>
          </w:tcPr>
          <w:p w:rsidR="00812473" w:rsidRPr="00812473" w:rsidRDefault="00812473" w:rsidP="006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73">
              <w:rPr>
                <w:rFonts w:ascii="Times New Roman" w:hAnsi="Times New Roman" w:cs="Times New Roman"/>
                <w:sz w:val="24"/>
                <w:szCs w:val="24"/>
              </w:rPr>
              <w:t>Myocardial</w:t>
            </w:r>
            <w:r w:rsidR="006626E5">
              <w:rPr>
                <w:rFonts w:ascii="Times New Roman" w:hAnsi="Times New Roman" w:cs="Times New Roman"/>
                <w:sz w:val="24"/>
                <w:szCs w:val="24"/>
              </w:rPr>
              <w:t xml:space="preserve"> or electrical</w:t>
            </w:r>
            <w:r w:rsidRPr="00812473">
              <w:rPr>
                <w:rFonts w:ascii="Times New Roman" w:hAnsi="Times New Roman" w:cs="Times New Roman"/>
                <w:sz w:val="24"/>
                <w:szCs w:val="24"/>
              </w:rPr>
              <w:t xml:space="preserve"> disease</w:t>
            </w:r>
          </w:p>
        </w:tc>
        <w:tc>
          <w:tcPr>
            <w:tcW w:w="2160" w:type="dxa"/>
          </w:tcPr>
          <w:p w:rsidR="00812473" w:rsidRDefault="00812473" w:rsidP="008124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2473">
              <w:rPr>
                <w:rFonts w:ascii="Times New Roman" w:hAnsi="Times New Roman" w:cs="Times New Roman"/>
                <w:sz w:val="24"/>
                <w:szCs w:val="24"/>
              </w:rPr>
              <w:t>Repeat ECG after mild aerobic activity</w:t>
            </w:r>
          </w:p>
          <w:p w:rsidR="00812473" w:rsidRPr="00812473" w:rsidRDefault="00812473" w:rsidP="0065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 ECG test</w:t>
            </w:r>
          </w:p>
        </w:tc>
        <w:tc>
          <w:tcPr>
            <w:tcW w:w="3978" w:type="dxa"/>
          </w:tcPr>
          <w:p w:rsidR="00812473" w:rsidRPr="00140C12" w:rsidRDefault="00812473" w:rsidP="008124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additional testing based on clinical suspicion.</w:t>
            </w:r>
          </w:p>
        </w:tc>
      </w:tr>
      <w:tr w:rsidR="002D5F8E" w:rsidRPr="00140C12" w:rsidTr="003565CD">
        <w:tc>
          <w:tcPr>
            <w:tcW w:w="2160" w:type="dxa"/>
          </w:tcPr>
          <w:p w:rsidR="002D5F8E" w:rsidRPr="00140C12" w:rsidRDefault="002D5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b/>
                <w:sz w:val="24"/>
                <w:szCs w:val="24"/>
              </w:rPr>
              <w:t>Advanced 2° or 3° atrioventricular block</w:t>
            </w:r>
          </w:p>
        </w:tc>
        <w:tc>
          <w:tcPr>
            <w:tcW w:w="2160" w:type="dxa"/>
          </w:tcPr>
          <w:p w:rsidR="002D5F8E" w:rsidRPr="00140C12" w:rsidRDefault="002D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Myocardial</w:t>
            </w:r>
            <w:r w:rsidR="006626E5">
              <w:rPr>
                <w:rFonts w:ascii="Times New Roman" w:hAnsi="Times New Roman" w:cs="Times New Roman"/>
                <w:sz w:val="24"/>
                <w:szCs w:val="24"/>
              </w:rPr>
              <w:t xml:space="preserve"> or electrical</w:t>
            </w: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 disease</w:t>
            </w:r>
          </w:p>
        </w:tc>
        <w:tc>
          <w:tcPr>
            <w:tcW w:w="2160" w:type="dxa"/>
          </w:tcPr>
          <w:p w:rsidR="002D5F8E" w:rsidRDefault="002D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Echo</w:t>
            </w:r>
          </w:p>
          <w:p w:rsidR="00B4667A" w:rsidRPr="00B4667A" w:rsidRDefault="00B4667A" w:rsidP="00B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7A">
              <w:rPr>
                <w:rFonts w:ascii="Times New Roman" w:hAnsi="Times New Roman" w:cs="Times New Roman"/>
                <w:sz w:val="24"/>
                <w:szCs w:val="24"/>
              </w:rPr>
              <w:t>Minimum 24 hour ECG monitor</w:t>
            </w:r>
          </w:p>
          <w:p w:rsidR="00B4667A" w:rsidRPr="00140C12" w:rsidRDefault="00B4667A" w:rsidP="00B4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7A">
              <w:rPr>
                <w:rFonts w:ascii="Times New Roman" w:hAnsi="Times New Roman" w:cs="Times New Roman"/>
                <w:sz w:val="24"/>
                <w:szCs w:val="24"/>
              </w:rPr>
              <w:t>Exercise ECG test</w:t>
            </w:r>
          </w:p>
        </w:tc>
        <w:tc>
          <w:tcPr>
            <w:tcW w:w="3978" w:type="dxa"/>
          </w:tcPr>
          <w:p w:rsidR="002D5F8E" w:rsidRPr="00140C12" w:rsidRDefault="002D5F8E" w:rsidP="00586C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Consider </w:t>
            </w:r>
            <w:r w:rsidR="006626E5">
              <w:rPr>
                <w:rFonts w:ascii="Times New Roman" w:hAnsi="Times New Roman" w:cs="Times New Roman"/>
                <w:sz w:val="24"/>
                <w:szCs w:val="24"/>
              </w:rPr>
              <w:t xml:space="preserve">laboratory screening and </w:t>
            </w: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CMR based on echo findings. </w:t>
            </w:r>
          </w:p>
        </w:tc>
      </w:tr>
      <w:tr w:rsidR="003B3050" w:rsidRPr="00140C12" w:rsidTr="003565CD">
        <w:tc>
          <w:tcPr>
            <w:tcW w:w="2160" w:type="dxa"/>
          </w:tcPr>
          <w:p w:rsidR="003B3050" w:rsidRPr="00140C12" w:rsidRDefault="003B3050" w:rsidP="00FB5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50">
              <w:rPr>
                <w:rFonts w:ascii="Times New Roman" w:hAnsi="Times New Roman" w:cs="Times New Roman"/>
                <w:b/>
                <w:sz w:val="24"/>
                <w:szCs w:val="24"/>
              </w:rPr>
              <w:t>Atrial tachyarrhythmias</w:t>
            </w:r>
          </w:p>
        </w:tc>
        <w:tc>
          <w:tcPr>
            <w:tcW w:w="2160" w:type="dxa"/>
          </w:tcPr>
          <w:p w:rsidR="003B3050" w:rsidRPr="00140C12" w:rsidRDefault="003B3050" w:rsidP="003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Myocardial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electrical</w:t>
            </w: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 disease</w:t>
            </w:r>
          </w:p>
        </w:tc>
        <w:tc>
          <w:tcPr>
            <w:tcW w:w="2160" w:type="dxa"/>
          </w:tcPr>
          <w:p w:rsidR="003B3050" w:rsidRDefault="003B3050" w:rsidP="003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Echo</w:t>
            </w:r>
          </w:p>
          <w:p w:rsidR="003B3050" w:rsidRPr="00B4667A" w:rsidRDefault="003B3050" w:rsidP="003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7A">
              <w:rPr>
                <w:rFonts w:ascii="Times New Roman" w:hAnsi="Times New Roman" w:cs="Times New Roman"/>
                <w:sz w:val="24"/>
                <w:szCs w:val="24"/>
              </w:rPr>
              <w:t>Minimum 24 hour ECG monitor</w:t>
            </w:r>
          </w:p>
          <w:p w:rsidR="003B3050" w:rsidRPr="00140C12" w:rsidRDefault="003B3050" w:rsidP="003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7A">
              <w:rPr>
                <w:rFonts w:ascii="Times New Roman" w:hAnsi="Times New Roman" w:cs="Times New Roman"/>
                <w:sz w:val="24"/>
                <w:szCs w:val="24"/>
              </w:rPr>
              <w:t>Exercise ECG test</w:t>
            </w:r>
          </w:p>
        </w:tc>
        <w:tc>
          <w:tcPr>
            <w:tcW w:w="3978" w:type="dxa"/>
          </w:tcPr>
          <w:p w:rsidR="003B3050" w:rsidRDefault="003B3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CMR or EP study based on clinical suspicion.</w:t>
            </w:r>
          </w:p>
        </w:tc>
      </w:tr>
      <w:tr w:rsidR="002D5F8E" w:rsidRPr="00140C12" w:rsidTr="003565CD">
        <w:tc>
          <w:tcPr>
            <w:tcW w:w="2160" w:type="dxa"/>
          </w:tcPr>
          <w:p w:rsidR="002D5F8E" w:rsidRPr="00140C12" w:rsidRDefault="002D5F8E" w:rsidP="00FB5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b/>
                <w:sz w:val="24"/>
                <w:szCs w:val="24"/>
              </w:rPr>
              <w:t>Ventricular arrhythmias</w:t>
            </w:r>
            <w:r w:rsidRPr="00140C12">
              <w:rPr>
                <w:rStyle w:val="st1"/>
                <w:rFonts w:ascii="Times New Roman" w:hAnsi="Times New Roman" w:cs="Times New Roman"/>
                <w:color w:val="545454"/>
                <w:sz w:val="24"/>
                <w:szCs w:val="24"/>
                <w:lang w:val="en"/>
              </w:rPr>
              <w:t>‡</w:t>
            </w:r>
          </w:p>
        </w:tc>
        <w:tc>
          <w:tcPr>
            <w:tcW w:w="2160" w:type="dxa"/>
          </w:tcPr>
          <w:p w:rsidR="002D5F8E" w:rsidRPr="00140C12" w:rsidRDefault="002D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Myocardial</w:t>
            </w:r>
            <w:r w:rsidR="009C2A6F">
              <w:rPr>
                <w:rFonts w:ascii="Times New Roman" w:hAnsi="Times New Roman" w:cs="Times New Roman"/>
                <w:sz w:val="24"/>
                <w:szCs w:val="24"/>
              </w:rPr>
              <w:t xml:space="preserve"> or electrical</w:t>
            </w: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 xml:space="preserve"> disease</w:t>
            </w:r>
          </w:p>
        </w:tc>
        <w:tc>
          <w:tcPr>
            <w:tcW w:w="2160" w:type="dxa"/>
          </w:tcPr>
          <w:p w:rsidR="002D5F8E" w:rsidRPr="00140C12" w:rsidRDefault="002D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Echo</w:t>
            </w:r>
          </w:p>
          <w:p w:rsidR="002D5F8E" w:rsidRPr="00140C12" w:rsidRDefault="002D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CMR</w:t>
            </w:r>
          </w:p>
          <w:p w:rsidR="002D5F8E" w:rsidRPr="00140C12" w:rsidRDefault="002D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24 hour ECG monitor</w:t>
            </w:r>
          </w:p>
          <w:p w:rsidR="002D5F8E" w:rsidRPr="00140C12" w:rsidRDefault="002D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C12">
              <w:rPr>
                <w:rFonts w:ascii="Times New Roman" w:hAnsi="Times New Roman" w:cs="Times New Roman"/>
                <w:sz w:val="24"/>
                <w:szCs w:val="24"/>
              </w:rPr>
              <w:t>Exercise ECG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3978" w:type="dxa"/>
          </w:tcPr>
          <w:p w:rsidR="002D5F8E" w:rsidRPr="00140C12" w:rsidRDefault="002D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comprehensive cardiac evaluation to rule out myocardial disease and primary electrical disease should be considered.  </w:t>
            </w:r>
          </w:p>
        </w:tc>
      </w:tr>
      <w:tr w:rsidR="009921D9" w:rsidRPr="00140C12" w:rsidTr="003565CD">
        <w:tc>
          <w:tcPr>
            <w:tcW w:w="2160" w:type="dxa"/>
          </w:tcPr>
          <w:p w:rsidR="009921D9" w:rsidRPr="00140C12" w:rsidRDefault="009921D9" w:rsidP="00FB5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 or more borderline ECG findings </w:t>
            </w:r>
          </w:p>
        </w:tc>
        <w:tc>
          <w:tcPr>
            <w:tcW w:w="2160" w:type="dxa"/>
          </w:tcPr>
          <w:p w:rsidR="009921D9" w:rsidRPr="00140C12" w:rsidRDefault="0099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Myocardial disease</w:t>
            </w:r>
          </w:p>
        </w:tc>
        <w:tc>
          <w:tcPr>
            <w:tcW w:w="2160" w:type="dxa"/>
          </w:tcPr>
          <w:p w:rsidR="009921D9" w:rsidRPr="00140C12" w:rsidRDefault="0099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Echo</w:t>
            </w:r>
          </w:p>
        </w:tc>
        <w:tc>
          <w:tcPr>
            <w:tcW w:w="3978" w:type="dxa"/>
          </w:tcPr>
          <w:p w:rsidR="009921D9" w:rsidRDefault="0099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additional testing based on clinical suspicion.</w:t>
            </w:r>
          </w:p>
        </w:tc>
      </w:tr>
    </w:tbl>
    <w:p w:rsidR="00B9188A" w:rsidRDefault="00B9188A" w:rsidP="00FB5EF7">
      <w:pPr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This list of disorders for each ECG abnormality represents the primary cardiac disorders of concern and is not intended to be exhaustive.</w:t>
      </w:r>
    </w:p>
    <w:p w:rsidR="00BA38D7" w:rsidRPr="00140C12" w:rsidRDefault="00BA38D7" w:rsidP="00FB5EF7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140C12">
        <w:rPr>
          <w:rFonts w:ascii="Times New Roman" w:hAnsi="Times New Roman" w:cs="Times New Roman"/>
          <w:sz w:val="24"/>
          <w:szCs w:val="24"/>
        </w:rPr>
        <w:t>*</w:t>
      </w:r>
      <w:r w:rsidR="00B9188A">
        <w:rPr>
          <w:rFonts w:ascii="Times New Roman" w:hAnsi="Times New Roman" w:cs="Times New Roman"/>
          <w:sz w:val="24"/>
          <w:szCs w:val="24"/>
        </w:rPr>
        <w:t>*</w:t>
      </w:r>
      <w:r w:rsidR="003453F4" w:rsidRPr="003453F4">
        <w:rPr>
          <w:rFonts w:ascii="Times New Roman" w:hAnsi="Times New Roman" w:cs="Times New Roman"/>
          <w:sz w:val="24"/>
          <w:szCs w:val="24"/>
        </w:rPr>
        <w:t xml:space="preserve"> </w:t>
      </w:r>
      <w:r w:rsidR="003453F4">
        <w:rPr>
          <w:rFonts w:ascii="Times New Roman" w:hAnsi="Times New Roman" w:cs="Times New Roman"/>
          <w:sz w:val="24"/>
          <w:szCs w:val="24"/>
        </w:rPr>
        <w:t xml:space="preserve">Initial evaluation of ECG abnormalities should be performed under the </w:t>
      </w:r>
      <w:r w:rsidR="008B08B3">
        <w:rPr>
          <w:rFonts w:ascii="Times New Roman" w:hAnsi="Times New Roman" w:cs="Times New Roman"/>
          <w:sz w:val="24"/>
          <w:szCs w:val="24"/>
        </w:rPr>
        <w:t>direction</w:t>
      </w:r>
      <w:r w:rsidR="003453F4">
        <w:rPr>
          <w:rFonts w:ascii="Times New Roman" w:hAnsi="Times New Roman" w:cs="Times New Roman"/>
          <w:sz w:val="24"/>
          <w:szCs w:val="24"/>
        </w:rPr>
        <w:t xml:space="preserve"> of a cardiologist. </w:t>
      </w:r>
      <w:r w:rsidRPr="00140C12">
        <w:rPr>
          <w:rFonts w:ascii="Times New Roman" w:hAnsi="Times New Roman" w:cs="Times New Roman"/>
          <w:sz w:val="24"/>
          <w:szCs w:val="24"/>
        </w:rPr>
        <w:t>Additional testing wil</w:t>
      </w:r>
      <w:r w:rsidR="009A7FEB" w:rsidRPr="00140C12">
        <w:rPr>
          <w:rFonts w:ascii="Times New Roman" w:hAnsi="Times New Roman" w:cs="Times New Roman"/>
          <w:sz w:val="24"/>
          <w:szCs w:val="24"/>
        </w:rPr>
        <w:t>l be guided by initial findings and clinical suspicion based on</w:t>
      </w:r>
      <w:r w:rsidRPr="00140C12">
        <w:rPr>
          <w:rFonts w:ascii="Times New Roman" w:hAnsi="Times New Roman" w:cs="Times New Roman"/>
          <w:sz w:val="24"/>
          <w:szCs w:val="24"/>
        </w:rPr>
        <w:t xml:space="preserve"> </w:t>
      </w:r>
      <w:r w:rsidR="009A7FEB" w:rsidRPr="00140C12">
        <w:rPr>
          <w:rFonts w:ascii="Times New Roman" w:hAnsi="Times New Roman" w:cs="Times New Roman"/>
          <w:sz w:val="24"/>
          <w:szCs w:val="24"/>
        </w:rPr>
        <w:t xml:space="preserve">the presence of </w:t>
      </w:r>
      <w:r w:rsidRPr="00140C12">
        <w:rPr>
          <w:rFonts w:ascii="Times New Roman" w:hAnsi="Times New Roman" w:cs="Times New Roman"/>
          <w:sz w:val="24"/>
          <w:szCs w:val="24"/>
        </w:rPr>
        <w:t>symptoms</w:t>
      </w:r>
      <w:r w:rsidR="009A7FEB" w:rsidRPr="00140C12">
        <w:rPr>
          <w:rFonts w:ascii="Times New Roman" w:hAnsi="Times New Roman" w:cs="Times New Roman"/>
          <w:sz w:val="24"/>
          <w:szCs w:val="24"/>
        </w:rPr>
        <w:t xml:space="preserve"> or a</w:t>
      </w:r>
      <w:r w:rsidRPr="00140C12">
        <w:rPr>
          <w:rFonts w:ascii="Times New Roman" w:hAnsi="Times New Roman" w:cs="Times New Roman"/>
          <w:sz w:val="24"/>
          <w:szCs w:val="24"/>
        </w:rPr>
        <w:t xml:space="preserve"> family history of inherited cardiac </w:t>
      </w:r>
      <w:r w:rsidR="009A7FEB" w:rsidRPr="00140C12">
        <w:rPr>
          <w:rFonts w:ascii="Times New Roman" w:hAnsi="Times New Roman" w:cs="Times New Roman"/>
          <w:sz w:val="24"/>
          <w:szCs w:val="24"/>
        </w:rPr>
        <w:t>disease</w:t>
      </w:r>
      <w:r w:rsidRPr="00140C12">
        <w:rPr>
          <w:rFonts w:ascii="Times New Roman" w:hAnsi="Times New Roman" w:cs="Times New Roman"/>
          <w:sz w:val="24"/>
          <w:szCs w:val="24"/>
        </w:rPr>
        <w:t xml:space="preserve"> or SCD</w:t>
      </w:r>
      <w:r w:rsidR="009A7FEB" w:rsidRPr="00140C12">
        <w:rPr>
          <w:rFonts w:ascii="Times New Roman" w:hAnsi="Times New Roman" w:cs="Times New Roman"/>
          <w:sz w:val="24"/>
          <w:szCs w:val="24"/>
        </w:rPr>
        <w:t>.</w:t>
      </w:r>
    </w:p>
    <w:p w:rsidR="009A7FEB" w:rsidRDefault="001049DD">
      <w:pPr>
        <w:rPr>
          <w:rFonts w:ascii="Times New Roman" w:hAnsi="Times New Roman" w:cs="Times New Roman"/>
          <w:sz w:val="24"/>
          <w:szCs w:val="24"/>
        </w:rPr>
      </w:pPr>
      <w:r w:rsidRPr="00140C12">
        <w:rPr>
          <w:rStyle w:val="st1"/>
          <w:rFonts w:ascii="Times New Roman" w:hAnsi="Times New Roman" w:cs="Times New Roman"/>
          <w:color w:val="545454"/>
          <w:sz w:val="24"/>
          <w:szCs w:val="24"/>
          <w:lang w:val="en"/>
        </w:rPr>
        <w:t>†</w:t>
      </w:r>
      <w:r w:rsidRPr="00140C12">
        <w:rPr>
          <w:rFonts w:ascii="Times New Roman" w:hAnsi="Times New Roman" w:cs="Times New Roman"/>
          <w:sz w:val="24"/>
          <w:szCs w:val="24"/>
        </w:rPr>
        <w:t xml:space="preserve"> </w:t>
      </w:r>
      <w:r w:rsidR="009A7FEB" w:rsidRPr="00140C12">
        <w:rPr>
          <w:rFonts w:ascii="Times New Roman" w:hAnsi="Times New Roman" w:cs="Times New Roman"/>
          <w:sz w:val="24"/>
          <w:szCs w:val="24"/>
        </w:rPr>
        <w:t xml:space="preserve">Excludes black athlete </w:t>
      </w:r>
      <w:r w:rsidR="009D692E">
        <w:rPr>
          <w:rFonts w:ascii="Times New Roman" w:hAnsi="Times New Roman" w:cs="Times New Roman"/>
          <w:sz w:val="24"/>
          <w:szCs w:val="24"/>
        </w:rPr>
        <w:t xml:space="preserve">repolarization </w:t>
      </w:r>
      <w:r w:rsidR="009A7FEB" w:rsidRPr="00140C12">
        <w:rPr>
          <w:rFonts w:ascii="Times New Roman" w:hAnsi="Times New Roman" w:cs="Times New Roman"/>
          <w:sz w:val="24"/>
          <w:szCs w:val="24"/>
        </w:rPr>
        <w:t xml:space="preserve">variant and juvenile pattern in </w:t>
      </w:r>
      <w:proofErr w:type="gramStart"/>
      <w:r w:rsidR="00E363D3">
        <w:rPr>
          <w:rFonts w:ascii="Times New Roman" w:hAnsi="Times New Roman" w:cs="Times New Roman"/>
          <w:sz w:val="24"/>
          <w:szCs w:val="24"/>
        </w:rPr>
        <w:t>adolescents</w:t>
      </w:r>
      <w:proofErr w:type="gramEnd"/>
      <w:r w:rsidR="00E363D3">
        <w:rPr>
          <w:rFonts w:ascii="Times New Roman" w:hAnsi="Times New Roman" w:cs="Times New Roman"/>
          <w:sz w:val="24"/>
          <w:szCs w:val="24"/>
        </w:rPr>
        <w:t xml:space="preserve"> ≤ 16</w:t>
      </w:r>
      <w:r w:rsidR="009A7FEB" w:rsidRPr="00140C12">
        <w:rPr>
          <w:rFonts w:ascii="Times New Roman" w:hAnsi="Times New Roman" w:cs="Times New Roman"/>
          <w:sz w:val="24"/>
          <w:szCs w:val="24"/>
        </w:rPr>
        <w:t xml:space="preserve"> years</w:t>
      </w:r>
      <w:r w:rsidRPr="00140C12">
        <w:rPr>
          <w:rFonts w:ascii="Times New Roman" w:hAnsi="Times New Roman" w:cs="Times New Roman"/>
          <w:sz w:val="24"/>
          <w:szCs w:val="24"/>
        </w:rPr>
        <w:t>.</w:t>
      </w:r>
    </w:p>
    <w:p w:rsidR="002C1784" w:rsidRPr="00140C12" w:rsidRDefault="00A22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^ </w:t>
      </w:r>
      <w:r w:rsidR="002C1784" w:rsidRPr="002C1784">
        <w:rPr>
          <w:rFonts w:ascii="Times New Roman" w:hAnsi="Times New Roman" w:cs="Times New Roman"/>
          <w:sz w:val="24"/>
          <w:szCs w:val="24"/>
          <w:highlight w:val="yellow"/>
        </w:rPr>
        <w:t>CT coronary angiography if stress perfusion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with CMR is unavailable</w:t>
      </w:r>
      <w:r w:rsidR="002C1784" w:rsidRPr="002C1784">
        <w:rPr>
          <w:rFonts w:ascii="Times New Roman" w:hAnsi="Times New Roman" w:cs="Times New Roman"/>
          <w:sz w:val="24"/>
          <w:szCs w:val="24"/>
          <w:highlight w:val="yellow"/>
        </w:rPr>
        <w:t>.</w:t>
      </w:r>
      <w:bookmarkStart w:id="0" w:name="_GoBack"/>
      <w:bookmarkEnd w:id="0"/>
    </w:p>
    <w:p w:rsidR="009A7FEB" w:rsidRPr="00140C12" w:rsidRDefault="001049DD">
      <w:pPr>
        <w:rPr>
          <w:rFonts w:ascii="Times New Roman" w:hAnsi="Times New Roman" w:cs="Times New Roman"/>
          <w:sz w:val="24"/>
          <w:szCs w:val="24"/>
        </w:rPr>
      </w:pPr>
      <w:r w:rsidRPr="00140C12">
        <w:rPr>
          <w:rStyle w:val="st1"/>
          <w:rFonts w:ascii="Times New Roman" w:hAnsi="Times New Roman" w:cs="Times New Roman"/>
          <w:color w:val="545454"/>
          <w:sz w:val="24"/>
          <w:szCs w:val="24"/>
          <w:lang w:val="en"/>
        </w:rPr>
        <w:t>‡</w:t>
      </w:r>
      <w:r w:rsidRPr="00140C12">
        <w:rPr>
          <w:rFonts w:ascii="Times New Roman" w:hAnsi="Times New Roman" w:cs="Times New Roman"/>
          <w:sz w:val="24"/>
          <w:szCs w:val="24"/>
        </w:rPr>
        <w:t xml:space="preserve"> </w:t>
      </w:r>
      <w:r w:rsidR="00FB5EF7" w:rsidRPr="00140C12">
        <w:rPr>
          <w:rFonts w:ascii="Times New Roman" w:hAnsi="Times New Roman" w:cs="Times New Roman"/>
          <w:sz w:val="24"/>
          <w:szCs w:val="24"/>
        </w:rPr>
        <w:t>Includes couplets, triplets, accelerated ventricular rhythm, and non-sustained ventricular tachycardia</w:t>
      </w:r>
      <w:r w:rsidRPr="00140C12">
        <w:rPr>
          <w:rFonts w:ascii="Times New Roman" w:hAnsi="Times New Roman" w:cs="Times New Roman"/>
          <w:sz w:val="24"/>
          <w:szCs w:val="24"/>
        </w:rPr>
        <w:t>.</w:t>
      </w:r>
    </w:p>
    <w:sectPr w:rsidR="009A7FEB" w:rsidRPr="0014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D7"/>
    <w:rsid w:val="000231F6"/>
    <w:rsid w:val="00053363"/>
    <w:rsid w:val="000959ED"/>
    <w:rsid w:val="000D03F3"/>
    <w:rsid w:val="000F4B7B"/>
    <w:rsid w:val="00100317"/>
    <w:rsid w:val="001049DD"/>
    <w:rsid w:val="00140C12"/>
    <w:rsid w:val="001B562E"/>
    <w:rsid w:val="001F0C95"/>
    <w:rsid w:val="00244081"/>
    <w:rsid w:val="002C1784"/>
    <w:rsid w:val="002D338D"/>
    <w:rsid w:val="002D5F8E"/>
    <w:rsid w:val="002F6EAB"/>
    <w:rsid w:val="003453F4"/>
    <w:rsid w:val="003565CD"/>
    <w:rsid w:val="00391888"/>
    <w:rsid w:val="003B3050"/>
    <w:rsid w:val="004232A4"/>
    <w:rsid w:val="00487CCC"/>
    <w:rsid w:val="004E34CC"/>
    <w:rsid w:val="00571815"/>
    <w:rsid w:val="00582783"/>
    <w:rsid w:val="00586C53"/>
    <w:rsid w:val="00592C13"/>
    <w:rsid w:val="006064AA"/>
    <w:rsid w:val="00653EE0"/>
    <w:rsid w:val="006626E5"/>
    <w:rsid w:val="0069215C"/>
    <w:rsid w:val="006C3F94"/>
    <w:rsid w:val="006D42E1"/>
    <w:rsid w:val="007F154C"/>
    <w:rsid w:val="00812473"/>
    <w:rsid w:val="00824E4C"/>
    <w:rsid w:val="00857342"/>
    <w:rsid w:val="00857789"/>
    <w:rsid w:val="008B08B3"/>
    <w:rsid w:val="008E35C1"/>
    <w:rsid w:val="009921D9"/>
    <w:rsid w:val="009A1374"/>
    <w:rsid w:val="009A637D"/>
    <w:rsid w:val="009A7FEB"/>
    <w:rsid w:val="009C2387"/>
    <w:rsid w:val="009C2A6F"/>
    <w:rsid w:val="009D692E"/>
    <w:rsid w:val="009E7AF3"/>
    <w:rsid w:val="00A07445"/>
    <w:rsid w:val="00A22BF8"/>
    <w:rsid w:val="00AA1CD0"/>
    <w:rsid w:val="00AF3A33"/>
    <w:rsid w:val="00B14BB9"/>
    <w:rsid w:val="00B46253"/>
    <w:rsid w:val="00B4667A"/>
    <w:rsid w:val="00B86F93"/>
    <w:rsid w:val="00B9188A"/>
    <w:rsid w:val="00BA38D7"/>
    <w:rsid w:val="00C01007"/>
    <w:rsid w:val="00C04530"/>
    <w:rsid w:val="00DC2784"/>
    <w:rsid w:val="00DE09F4"/>
    <w:rsid w:val="00DF5A88"/>
    <w:rsid w:val="00E363D3"/>
    <w:rsid w:val="00E71584"/>
    <w:rsid w:val="00EC1B5B"/>
    <w:rsid w:val="00EE5665"/>
    <w:rsid w:val="00F47D99"/>
    <w:rsid w:val="00F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8D7"/>
    <w:pPr>
      <w:ind w:left="720"/>
      <w:contextualSpacing/>
    </w:pPr>
  </w:style>
  <w:style w:type="character" w:customStyle="1" w:styleId="st1">
    <w:name w:val="st1"/>
    <w:basedOn w:val="DefaultParagraphFont"/>
    <w:rsid w:val="001049DD"/>
  </w:style>
  <w:style w:type="character" w:styleId="CommentReference">
    <w:name w:val="annotation reference"/>
    <w:basedOn w:val="DefaultParagraphFont"/>
    <w:uiPriority w:val="99"/>
    <w:semiHidden/>
    <w:unhideWhenUsed/>
    <w:rsid w:val="00592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C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8D7"/>
    <w:pPr>
      <w:ind w:left="720"/>
      <w:contextualSpacing/>
    </w:pPr>
  </w:style>
  <w:style w:type="character" w:customStyle="1" w:styleId="st1">
    <w:name w:val="st1"/>
    <w:basedOn w:val="DefaultParagraphFont"/>
    <w:rsid w:val="001049DD"/>
  </w:style>
  <w:style w:type="character" w:styleId="CommentReference">
    <w:name w:val="annotation reference"/>
    <w:basedOn w:val="DefaultParagraphFont"/>
    <w:uiPriority w:val="99"/>
    <w:semiHidden/>
    <w:unhideWhenUsed/>
    <w:rsid w:val="00592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C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4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Drezner, Jonathan A</dc:creator>
  <cp:lastModifiedBy>Sanjay Sharma</cp:lastModifiedBy>
  <cp:revision>15</cp:revision>
  <dcterms:created xsi:type="dcterms:W3CDTF">2015-03-05T21:36:00Z</dcterms:created>
  <dcterms:modified xsi:type="dcterms:W3CDTF">2016-06-30T14:50:00Z</dcterms:modified>
</cp:coreProperties>
</file>