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2F" w:rsidRPr="00D27B88" w:rsidRDefault="00D27B88">
      <w:pPr>
        <w:rPr>
          <w:b/>
          <w:bCs/>
          <w:color w:val="2E2E2E"/>
          <w:sz w:val="24"/>
          <w:szCs w:val="24"/>
        </w:rPr>
      </w:pPr>
      <w:r w:rsidRPr="00D27B88">
        <w:rPr>
          <w:b/>
          <w:color w:val="2E2E2E"/>
          <w:sz w:val="24"/>
          <w:szCs w:val="24"/>
        </w:rPr>
        <w:t xml:space="preserve">Reply: </w:t>
      </w:r>
      <w:r w:rsidRPr="00D27B88">
        <w:rPr>
          <w:b/>
          <w:bCs/>
          <w:color w:val="2E2E2E"/>
          <w:sz w:val="24"/>
          <w:szCs w:val="24"/>
        </w:rPr>
        <w:t>How Often Does Athletes’ Sudden Cardiac Death Occur Outside the Context of Exertion?</w:t>
      </w:r>
    </w:p>
    <w:p w:rsidR="00D27B88" w:rsidRPr="00D27B88" w:rsidRDefault="00D27B88" w:rsidP="00D27B88">
      <w:pPr>
        <w:rPr>
          <w:b/>
          <w:color w:val="2E2E2E"/>
          <w:sz w:val="24"/>
          <w:szCs w:val="24"/>
        </w:rPr>
      </w:pPr>
      <w:r w:rsidRPr="00D27B88">
        <w:rPr>
          <w:b/>
          <w:bCs/>
          <w:color w:val="2E2E2E"/>
          <w:sz w:val="24"/>
          <w:szCs w:val="24"/>
        </w:rPr>
        <w:t xml:space="preserve">Comment on: </w:t>
      </w:r>
      <w:r w:rsidRPr="00D27B88">
        <w:rPr>
          <w:b/>
          <w:color w:val="2E2E2E"/>
          <w:sz w:val="24"/>
          <w:szCs w:val="24"/>
        </w:rPr>
        <w:t>Etiology of Sudden Death in Sports Insights From a United Kingdom Regional Registry (Finocchiaro et al. JACC 2016)</w:t>
      </w:r>
    </w:p>
    <w:p w:rsidR="00D27B88" w:rsidRPr="00D27B88" w:rsidRDefault="00D27B88" w:rsidP="00D27B88">
      <w:pPr>
        <w:rPr>
          <w:b/>
          <w:color w:val="2E2E2E"/>
          <w:sz w:val="24"/>
          <w:szCs w:val="24"/>
        </w:rPr>
      </w:pPr>
    </w:p>
    <w:p w:rsidR="00D27B88" w:rsidRPr="00D27B88" w:rsidRDefault="00D27B88" w:rsidP="00D27B88">
      <w:pPr>
        <w:spacing w:line="360" w:lineRule="auto"/>
        <w:rPr>
          <w:sz w:val="24"/>
          <w:szCs w:val="24"/>
        </w:rPr>
      </w:pPr>
      <w:r w:rsidRPr="00D27B88">
        <w:rPr>
          <w:b/>
          <w:sz w:val="24"/>
          <w:szCs w:val="24"/>
          <w:lang w:val="en-US"/>
        </w:rPr>
        <w:t xml:space="preserve">Authors: </w:t>
      </w:r>
      <w:r w:rsidRPr="00D27B88">
        <w:rPr>
          <w:sz w:val="24"/>
          <w:szCs w:val="24"/>
          <w:lang w:val="en-US"/>
        </w:rPr>
        <w:t>Gherardo Finocchiaro</w:t>
      </w:r>
      <w:r w:rsidRPr="00D27B88">
        <w:rPr>
          <w:sz w:val="24"/>
          <w:szCs w:val="24"/>
          <w:vertAlign w:val="superscript"/>
          <w:lang w:val="en-US"/>
        </w:rPr>
        <w:t>a</w:t>
      </w:r>
      <w:r w:rsidRPr="00D27B88">
        <w:rPr>
          <w:sz w:val="24"/>
          <w:szCs w:val="24"/>
          <w:lang w:val="en-US"/>
        </w:rPr>
        <w:t xml:space="preserve"> MD, Michael Papadakis</w:t>
      </w:r>
      <w:r w:rsidRPr="00D27B88">
        <w:rPr>
          <w:sz w:val="24"/>
          <w:szCs w:val="24"/>
          <w:vertAlign w:val="superscript"/>
          <w:lang w:val="en-US"/>
        </w:rPr>
        <w:t>a</w:t>
      </w:r>
      <w:r w:rsidRPr="00D27B88">
        <w:rPr>
          <w:sz w:val="24"/>
          <w:szCs w:val="24"/>
          <w:lang w:val="en-US"/>
        </w:rPr>
        <w:t xml:space="preserve"> </w:t>
      </w:r>
      <w:r w:rsidRPr="00D27B88">
        <w:rPr>
          <w:sz w:val="24"/>
          <w:szCs w:val="24"/>
        </w:rPr>
        <w:t>MBBS, MRCP</w:t>
      </w:r>
      <w:r w:rsidRPr="00D27B88">
        <w:rPr>
          <w:sz w:val="24"/>
          <w:szCs w:val="24"/>
          <w:lang w:val="en-US"/>
        </w:rPr>
        <w:t>, MD, Jan-Lukas Robertus</w:t>
      </w:r>
      <w:r w:rsidRPr="00D27B88">
        <w:rPr>
          <w:sz w:val="24"/>
          <w:szCs w:val="24"/>
          <w:vertAlign w:val="superscript"/>
          <w:lang w:val="en-US"/>
        </w:rPr>
        <w:t xml:space="preserve">b </w:t>
      </w:r>
      <w:r w:rsidRPr="00D27B88">
        <w:rPr>
          <w:sz w:val="24"/>
          <w:szCs w:val="24"/>
          <w:lang w:val="en-US"/>
        </w:rPr>
        <w:t xml:space="preserve">MD, </w:t>
      </w:r>
      <w:r w:rsidRPr="00D27B88">
        <w:rPr>
          <w:sz w:val="24"/>
          <w:szCs w:val="24"/>
        </w:rPr>
        <w:t>Harshil Dhutia</w:t>
      </w:r>
      <w:r w:rsidRPr="00D27B88">
        <w:rPr>
          <w:sz w:val="24"/>
          <w:szCs w:val="24"/>
          <w:vertAlign w:val="superscript"/>
          <w:lang w:val="en-US"/>
        </w:rPr>
        <w:t>a</w:t>
      </w:r>
      <w:r w:rsidRPr="00D27B88">
        <w:rPr>
          <w:sz w:val="24"/>
          <w:szCs w:val="24"/>
        </w:rPr>
        <w:t xml:space="preserve"> BSc MRCP, Alexandros Klavdios Steriotis</w:t>
      </w:r>
      <w:r w:rsidRPr="00D27B88">
        <w:rPr>
          <w:sz w:val="24"/>
          <w:szCs w:val="24"/>
          <w:vertAlign w:val="superscript"/>
          <w:lang w:val="en-US"/>
        </w:rPr>
        <w:t>a</w:t>
      </w:r>
      <w:r w:rsidRPr="00D27B88">
        <w:rPr>
          <w:sz w:val="24"/>
          <w:szCs w:val="24"/>
        </w:rPr>
        <w:t xml:space="preserve"> MD PhD, Maite Tome</w:t>
      </w:r>
      <w:r w:rsidRPr="00D27B88">
        <w:rPr>
          <w:sz w:val="24"/>
          <w:szCs w:val="24"/>
          <w:vertAlign w:val="superscript"/>
          <w:lang w:val="en-US"/>
        </w:rPr>
        <w:t>a</w:t>
      </w:r>
      <w:r w:rsidRPr="00D27B88">
        <w:rPr>
          <w:sz w:val="24"/>
          <w:szCs w:val="24"/>
        </w:rPr>
        <w:t xml:space="preserve"> MD PhD,</w:t>
      </w:r>
      <w:r w:rsidRPr="00D27B88">
        <w:rPr>
          <w:sz w:val="24"/>
          <w:szCs w:val="24"/>
          <w:lang w:val="en-US"/>
        </w:rPr>
        <w:t xml:space="preserve"> Greg Mellor</w:t>
      </w:r>
      <w:r w:rsidRPr="00D27B88">
        <w:rPr>
          <w:sz w:val="24"/>
          <w:szCs w:val="24"/>
          <w:vertAlign w:val="superscript"/>
          <w:lang w:val="en-US"/>
        </w:rPr>
        <w:t>a</w:t>
      </w:r>
      <w:r w:rsidRPr="00D27B88">
        <w:rPr>
          <w:sz w:val="24"/>
          <w:szCs w:val="24"/>
          <w:lang w:val="en-US"/>
        </w:rPr>
        <w:t xml:space="preserve"> </w:t>
      </w:r>
      <w:r w:rsidRPr="00D27B88">
        <w:rPr>
          <w:sz w:val="24"/>
          <w:szCs w:val="24"/>
        </w:rPr>
        <w:t>MB, BChir</w:t>
      </w:r>
      <w:r w:rsidRPr="00D27B88">
        <w:rPr>
          <w:sz w:val="24"/>
          <w:szCs w:val="24"/>
          <w:lang w:val="en-US"/>
        </w:rPr>
        <w:t>, Ahmed Merghani</w:t>
      </w:r>
      <w:r w:rsidRPr="00D27B88">
        <w:rPr>
          <w:sz w:val="24"/>
          <w:szCs w:val="24"/>
          <w:vertAlign w:val="superscript"/>
          <w:lang w:val="en-US"/>
        </w:rPr>
        <w:t>a</w:t>
      </w:r>
      <w:r w:rsidRPr="00D27B88">
        <w:rPr>
          <w:sz w:val="24"/>
          <w:szCs w:val="24"/>
          <w:lang w:val="en-US"/>
        </w:rPr>
        <w:t xml:space="preserve"> MRCP, Aneil Malhotra MSc, MRCP, Elijah Behr</w:t>
      </w:r>
      <w:r w:rsidRPr="00D27B88">
        <w:rPr>
          <w:sz w:val="24"/>
          <w:szCs w:val="24"/>
          <w:vertAlign w:val="superscript"/>
          <w:lang w:val="en-US"/>
        </w:rPr>
        <w:t>a</w:t>
      </w:r>
      <w:r w:rsidRPr="00D27B88">
        <w:rPr>
          <w:rFonts w:cs="Times-Roman"/>
          <w:sz w:val="24"/>
          <w:szCs w:val="24"/>
        </w:rPr>
        <w:t xml:space="preserve"> </w:t>
      </w:r>
      <w:r w:rsidRPr="00D27B88">
        <w:rPr>
          <w:sz w:val="24"/>
          <w:szCs w:val="24"/>
        </w:rPr>
        <w:t>MA, MBBS, FRCP</w:t>
      </w:r>
      <w:r w:rsidRPr="00D27B88">
        <w:rPr>
          <w:sz w:val="24"/>
          <w:szCs w:val="24"/>
          <w:lang w:val="en-US"/>
        </w:rPr>
        <w:t>, Sanjay Sharma</w:t>
      </w:r>
      <w:r w:rsidRPr="00D27B88">
        <w:rPr>
          <w:sz w:val="24"/>
          <w:szCs w:val="24"/>
          <w:vertAlign w:val="superscript"/>
          <w:lang w:val="en-US"/>
        </w:rPr>
        <w:t>a</w:t>
      </w:r>
      <w:r w:rsidRPr="00D27B88">
        <w:rPr>
          <w:sz w:val="24"/>
          <w:szCs w:val="24"/>
          <w:lang w:val="en-US"/>
        </w:rPr>
        <w:t xml:space="preserve"> </w:t>
      </w:r>
      <w:r w:rsidRPr="00D27B88">
        <w:rPr>
          <w:sz w:val="24"/>
          <w:szCs w:val="24"/>
        </w:rPr>
        <w:t>BSc, MBChB, FRCP, MD</w:t>
      </w:r>
      <w:r w:rsidRPr="00D27B88">
        <w:rPr>
          <w:sz w:val="24"/>
          <w:szCs w:val="24"/>
          <w:lang w:val="en-US"/>
        </w:rPr>
        <w:t>*, Mary N.Sheppard</w:t>
      </w:r>
      <w:r w:rsidRPr="00D27B88">
        <w:rPr>
          <w:sz w:val="24"/>
          <w:szCs w:val="24"/>
          <w:vertAlign w:val="superscript"/>
          <w:lang w:val="en-US"/>
        </w:rPr>
        <w:t>b</w:t>
      </w:r>
      <w:r w:rsidRPr="00D27B88">
        <w:rPr>
          <w:b/>
          <w:sz w:val="24"/>
          <w:szCs w:val="24"/>
        </w:rPr>
        <w:t xml:space="preserve"> </w:t>
      </w:r>
      <w:r w:rsidRPr="00D27B88">
        <w:rPr>
          <w:sz w:val="24"/>
          <w:szCs w:val="24"/>
        </w:rPr>
        <w:t>MBBCH, BAO, BSc, MD, FRCPath*</w:t>
      </w:r>
    </w:p>
    <w:p w:rsidR="00D27B88" w:rsidRPr="00D27B88" w:rsidRDefault="00D27B88" w:rsidP="00D27B88">
      <w:pPr>
        <w:spacing w:line="360" w:lineRule="auto"/>
        <w:rPr>
          <w:sz w:val="24"/>
          <w:szCs w:val="24"/>
        </w:rPr>
      </w:pPr>
    </w:p>
    <w:p w:rsidR="00D27B88" w:rsidRPr="00D27B88" w:rsidRDefault="00D27B88" w:rsidP="00D27B88">
      <w:pPr>
        <w:spacing w:line="360" w:lineRule="auto"/>
        <w:rPr>
          <w:b/>
          <w:sz w:val="24"/>
          <w:szCs w:val="24"/>
        </w:rPr>
      </w:pPr>
      <w:r w:rsidRPr="00D27B88">
        <w:rPr>
          <w:b/>
          <w:sz w:val="24"/>
          <w:szCs w:val="24"/>
        </w:rPr>
        <w:lastRenderedPageBreak/>
        <w:t>Institutions:</w:t>
      </w:r>
    </w:p>
    <w:p w:rsidR="00D27B88" w:rsidRPr="00D27B88" w:rsidRDefault="00D27B88" w:rsidP="00D27B88">
      <w:pPr>
        <w:spacing w:line="360" w:lineRule="auto"/>
        <w:rPr>
          <w:sz w:val="24"/>
          <w:szCs w:val="24"/>
        </w:rPr>
      </w:pPr>
      <w:r w:rsidRPr="00D27B88">
        <w:rPr>
          <w:sz w:val="24"/>
          <w:szCs w:val="24"/>
          <w:vertAlign w:val="superscript"/>
        </w:rPr>
        <w:t>a</w:t>
      </w:r>
      <w:r w:rsidRPr="00D27B88">
        <w:rPr>
          <w:sz w:val="24"/>
          <w:szCs w:val="24"/>
        </w:rPr>
        <w:t xml:space="preserve"> Cardiovascular Sciences Research Centre, St George's, University of London, London, United Kingdom</w:t>
      </w:r>
    </w:p>
    <w:p w:rsidR="00D27B88" w:rsidRPr="00D27B88" w:rsidRDefault="00D27B88" w:rsidP="00D27B88">
      <w:pPr>
        <w:spacing w:line="360" w:lineRule="auto"/>
        <w:rPr>
          <w:sz w:val="24"/>
          <w:szCs w:val="24"/>
        </w:rPr>
      </w:pPr>
      <w:r w:rsidRPr="00D27B88">
        <w:rPr>
          <w:sz w:val="24"/>
          <w:szCs w:val="24"/>
          <w:vertAlign w:val="superscript"/>
        </w:rPr>
        <w:t>b</w:t>
      </w:r>
      <w:r w:rsidRPr="00D27B88">
        <w:rPr>
          <w:sz w:val="24"/>
          <w:szCs w:val="24"/>
        </w:rPr>
        <w:t xml:space="preserve"> Cardiovascular Pathology Department, St George's, University of London, London, United Kingdom</w:t>
      </w:r>
    </w:p>
    <w:p w:rsidR="00D27B88" w:rsidRPr="00D27B88" w:rsidRDefault="00D27B88" w:rsidP="00D27B88">
      <w:pPr>
        <w:spacing w:line="360" w:lineRule="auto"/>
        <w:rPr>
          <w:b/>
          <w:bCs/>
          <w:sz w:val="24"/>
          <w:szCs w:val="24"/>
        </w:rPr>
      </w:pPr>
    </w:p>
    <w:p w:rsidR="00D27B88" w:rsidRPr="00D27B88" w:rsidRDefault="00D27B88" w:rsidP="00D27B88">
      <w:pPr>
        <w:spacing w:line="360" w:lineRule="auto"/>
        <w:rPr>
          <w:bCs/>
          <w:sz w:val="24"/>
          <w:szCs w:val="24"/>
        </w:rPr>
      </w:pPr>
      <w:r w:rsidRPr="00D27B88">
        <w:rPr>
          <w:b/>
          <w:bCs/>
          <w:sz w:val="24"/>
          <w:szCs w:val="24"/>
        </w:rPr>
        <w:t>Author for correspondence:</w:t>
      </w:r>
      <w:r w:rsidRPr="00D27B88">
        <w:rPr>
          <w:bCs/>
          <w:sz w:val="24"/>
          <w:szCs w:val="24"/>
        </w:rPr>
        <w:t xml:space="preserve"> </w:t>
      </w:r>
    </w:p>
    <w:p w:rsidR="00D27B88" w:rsidRPr="00D27B88"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Sanjay Sharma, MD</w:t>
      </w:r>
    </w:p>
    <w:p w:rsidR="00D27B88" w:rsidRPr="00D27B88"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Professor of Clinical Cardiology,</w:t>
      </w:r>
    </w:p>
    <w:p w:rsidR="00D27B88" w:rsidRPr="00D27B88"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Cardiovascular Sciences,</w:t>
      </w:r>
    </w:p>
    <w:p w:rsidR="00D27B88" w:rsidRPr="00D27B88"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St. George’s University of London,</w:t>
      </w:r>
    </w:p>
    <w:p w:rsidR="00D27B88" w:rsidRPr="00D27B88"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 xml:space="preserve"> Cranmer Terrace, </w:t>
      </w:r>
    </w:p>
    <w:p w:rsidR="00D27B88" w:rsidRPr="00B4499A" w:rsidRDefault="00D27B88" w:rsidP="00D27B88">
      <w:pPr>
        <w:autoSpaceDE w:val="0"/>
        <w:autoSpaceDN w:val="0"/>
        <w:adjustRightInd w:val="0"/>
        <w:spacing w:after="0" w:line="240" w:lineRule="auto"/>
        <w:rPr>
          <w:rFonts w:cs="Times-Roman"/>
          <w:sz w:val="24"/>
          <w:szCs w:val="24"/>
          <w:lang w:eastAsia="en-GB"/>
        </w:rPr>
      </w:pPr>
      <w:r w:rsidRPr="00D27B88">
        <w:rPr>
          <w:rFonts w:cs="Times-Roman"/>
          <w:sz w:val="24"/>
          <w:szCs w:val="24"/>
          <w:lang w:eastAsia="en-GB"/>
        </w:rPr>
        <w:t xml:space="preserve">London.  SW17 0RE. </w:t>
      </w:r>
      <w:r w:rsidRPr="00B4499A">
        <w:rPr>
          <w:rFonts w:cs="Times-Roman"/>
          <w:sz w:val="24"/>
          <w:szCs w:val="24"/>
          <w:lang w:eastAsia="en-GB"/>
        </w:rPr>
        <w:t>UK.</w:t>
      </w:r>
    </w:p>
    <w:p w:rsidR="00D27B88" w:rsidRPr="00D27B88" w:rsidRDefault="00D27B88" w:rsidP="00D27B88">
      <w:pPr>
        <w:autoSpaceDE w:val="0"/>
        <w:autoSpaceDN w:val="0"/>
        <w:adjustRightInd w:val="0"/>
        <w:spacing w:after="0" w:line="240" w:lineRule="auto"/>
        <w:rPr>
          <w:bCs/>
          <w:sz w:val="24"/>
          <w:szCs w:val="24"/>
          <w:lang w:val="it-IT"/>
        </w:rPr>
      </w:pPr>
      <w:r w:rsidRPr="00D27B88">
        <w:rPr>
          <w:rFonts w:cs="Times-Roman"/>
          <w:sz w:val="24"/>
          <w:szCs w:val="24"/>
          <w:lang w:val="it-IT" w:eastAsia="en-GB"/>
        </w:rPr>
        <w:t>E-mail: sasharma@sgul.ac.uk</w:t>
      </w:r>
    </w:p>
    <w:p w:rsidR="00902256" w:rsidRPr="00B4499A" w:rsidRDefault="00902256">
      <w:pPr>
        <w:rPr>
          <w:color w:val="2E2E2E"/>
          <w:sz w:val="24"/>
          <w:szCs w:val="24"/>
          <w:lang w:val="it-IT"/>
        </w:rPr>
      </w:pPr>
    </w:p>
    <w:p w:rsidR="00902256" w:rsidRPr="00D27B88" w:rsidRDefault="00902256" w:rsidP="00902256">
      <w:pPr>
        <w:spacing w:line="240" w:lineRule="auto"/>
        <w:rPr>
          <w:bCs/>
          <w:color w:val="2E2E2E"/>
          <w:sz w:val="24"/>
          <w:szCs w:val="24"/>
        </w:rPr>
      </w:pPr>
      <w:r w:rsidRPr="00D27B88">
        <w:rPr>
          <w:bCs/>
          <w:color w:val="2E2E2E"/>
          <w:sz w:val="24"/>
          <w:szCs w:val="24"/>
        </w:rPr>
        <w:t>No conflict of interest</w:t>
      </w:r>
    </w:p>
    <w:p w:rsidR="00902256" w:rsidRPr="00724947" w:rsidRDefault="00902256" w:rsidP="00902256">
      <w:pPr>
        <w:spacing w:line="240" w:lineRule="auto"/>
        <w:rPr>
          <w:sz w:val="24"/>
          <w:szCs w:val="24"/>
        </w:rPr>
      </w:pPr>
      <w:r w:rsidRPr="00D27B88">
        <w:rPr>
          <w:bCs/>
          <w:color w:val="2E2E2E"/>
          <w:sz w:val="24"/>
          <w:szCs w:val="24"/>
        </w:rPr>
        <w:lastRenderedPageBreak/>
        <w:t>Letter to the Edit</w:t>
      </w:r>
      <w:r w:rsidRPr="00724947">
        <w:rPr>
          <w:bCs/>
          <w:sz w:val="24"/>
          <w:szCs w:val="24"/>
        </w:rPr>
        <w:t>or – JACC</w:t>
      </w:r>
    </w:p>
    <w:p w:rsidR="00902256" w:rsidRPr="00724947" w:rsidRDefault="00902256" w:rsidP="00902256">
      <w:pPr>
        <w:spacing w:line="240" w:lineRule="auto"/>
        <w:rPr>
          <w:b/>
          <w:bCs/>
          <w:sz w:val="24"/>
          <w:szCs w:val="24"/>
        </w:rPr>
      </w:pPr>
      <w:r w:rsidRPr="00724947">
        <w:rPr>
          <w:sz w:val="24"/>
          <w:szCs w:val="24"/>
        </w:rPr>
        <w:t xml:space="preserve">Word count:  </w:t>
      </w:r>
      <w:r w:rsidR="00340550">
        <w:rPr>
          <w:sz w:val="24"/>
          <w:szCs w:val="24"/>
        </w:rPr>
        <w:t>487</w:t>
      </w:r>
    </w:p>
    <w:p w:rsidR="003D2A2F" w:rsidRPr="00D27B88" w:rsidRDefault="003D2A2F" w:rsidP="00B4499A">
      <w:pPr>
        <w:spacing w:line="480" w:lineRule="auto"/>
        <w:rPr>
          <w:color w:val="2E2E2E"/>
          <w:sz w:val="24"/>
          <w:szCs w:val="24"/>
        </w:rPr>
      </w:pPr>
      <w:r w:rsidRPr="00D27B88">
        <w:rPr>
          <w:color w:val="2E2E2E"/>
          <w:sz w:val="24"/>
          <w:szCs w:val="24"/>
        </w:rPr>
        <w:t>We are grateful to Dr. Karam and colleagues for their interest in our paper. Their letter focuses on the circumstances of sudden</w:t>
      </w:r>
      <w:r w:rsidR="00E15FE5">
        <w:rPr>
          <w:color w:val="2E2E2E"/>
          <w:sz w:val="24"/>
          <w:szCs w:val="24"/>
        </w:rPr>
        <w:t xml:space="preserve"> cardiac</w:t>
      </w:r>
      <w:r w:rsidRPr="00D27B88">
        <w:rPr>
          <w:color w:val="2E2E2E"/>
          <w:sz w:val="24"/>
          <w:szCs w:val="24"/>
        </w:rPr>
        <w:t xml:space="preserve"> death</w:t>
      </w:r>
      <w:r w:rsidR="00E15FE5">
        <w:rPr>
          <w:color w:val="2E2E2E"/>
          <w:sz w:val="24"/>
          <w:szCs w:val="24"/>
        </w:rPr>
        <w:t xml:space="preserve"> (SCD)</w:t>
      </w:r>
      <w:r w:rsidRPr="00D27B88">
        <w:rPr>
          <w:color w:val="2E2E2E"/>
          <w:sz w:val="24"/>
          <w:szCs w:val="24"/>
        </w:rPr>
        <w:t xml:space="preserve"> in</w:t>
      </w:r>
      <w:r w:rsidR="00E15FE5">
        <w:rPr>
          <w:color w:val="2E2E2E"/>
          <w:sz w:val="24"/>
          <w:szCs w:val="24"/>
        </w:rPr>
        <w:t xml:space="preserve"> our athletes</w:t>
      </w:r>
      <w:r w:rsidRPr="00D27B88">
        <w:rPr>
          <w:color w:val="2E2E2E"/>
          <w:sz w:val="24"/>
          <w:szCs w:val="24"/>
        </w:rPr>
        <w:t xml:space="preserve">. </w:t>
      </w:r>
      <w:r w:rsidR="00E15FE5">
        <w:rPr>
          <w:color w:val="2E2E2E"/>
          <w:sz w:val="24"/>
          <w:szCs w:val="24"/>
        </w:rPr>
        <w:t>Previous reports suggest over 80% of SCDs in athlete occur during or immediately after exercise. In contrast w</w:t>
      </w:r>
      <w:r w:rsidR="00724947">
        <w:rPr>
          <w:color w:val="2E2E2E"/>
          <w:sz w:val="24"/>
          <w:szCs w:val="24"/>
        </w:rPr>
        <w:t>e</w:t>
      </w:r>
      <w:r w:rsidR="00E15FE5">
        <w:rPr>
          <w:color w:val="2E2E2E"/>
          <w:sz w:val="24"/>
          <w:szCs w:val="24"/>
        </w:rPr>
        <w:t xml:space="preserve"> observed that a</w:t>
      </w:r>
      <w:r w:rsidRPr="00D27B88">
        <w:rPr>
          <w:color w:val="2E2E2E"/>
          <w:sz w:val="24"/>
          <w:szCs w:val="24"/>
        </w:rPr>
        <w:t xml:space="preserve"> </w:t>
      </w:r>
      <w:r w:rsidR="00110A7E" w:rsidRPr="00D27B88">
        <w:rPr>
          <w:color w:val="2E2E2E"/>
          <w:sz w:val="24"/>
          <w:szCs w:val="24"/>
        </w:rPr>
        <w:t>significant proportion (</w:t>
      </w:r>
      <w:r w:rsidRPr="00D27B88">
        <w:rPr>
          <w:color w:val="2E2E2E"/>
          <w:sz w:val="24"/>
          <w:szCs w:val="24"/>
        </w:rPr>
        <w:t>40%</w:t>
      </w:r>
      <w:r w:rsidR="00110A7E" w:rsidRPr="00D27B88">
        <w:rPr>
          <w:color w:val="2E2E2E"/>
          <w:sz w:val="24"/>
          <w:szCs w:val="24"/>
        </w:rPr>
        <w:t>)</w:t>
      </w:r>
      <w:r w:rsidRPr="00D27B88">
        <w:rPr>
          <w:color w:val="2E2E2E"/>
          <w:sz w:val="24"/>
          <w:szCs w:val="24"/>
        </w:rPr>
        <w:t xml:space="preserve"> of</w:t>
      </w:r>
      <w:r w:rsidR="00E15FE5">
        <w:rPr>
          <w:color w:val="2E2E2E"/>
          <w:sz w:val="24"/>
          <w:szCs w:val="24"/>
        </w:rPr>
        <w:t xml:space="preserve"> our</w:t>
      </w:r>
      <w:r w:rsidRPr="00D27B88">
        <w:rPr>
          <w:color w:val="2E2E2E"/>
          <w:sz w:val="24"/>
          <w:szCs w:val="24"/>
        </w:rPr>
        <w:t xml:space="preserve"> athletes that</w:t>
      </w:r>
      <w:r w:rsidR="00E15FE5">
        <w:rPr>
          <w:color w:val="2E2E2E"/>
          <w:sz w:val="24"/>
          <w:szCs w:val="24"/>
        </w:rPr>
        <w:t xml:space="preserve"> died at rest and remote from the athletic arena </w:t>
      </w:r>
      <w:r w:rsidR="00724947">
        <w:rPr>
          <w:color w:val="2E2E2E"/>
          <w:sz w:val="24"/>
          <w:szCs w:val="24"/>
        </w:rPr>
        <w:fldChar w:fldCharType="begin" w:fldLock="1"/>
      </w:r>
      <w:r w:rsidR="003B394C">
        <w:rPr>
          <w:color w:val="2E2E2E"/>
          <w:sz w:val="24"/>
          <w:szCs w:val="24"/>
        </w:rPr>
        <w:instrText>ADDIN CSL_CITATION { "citationItems" : [ { "id" : "ITEM-1",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"10" ] ] }, "page" : "2108-15", "title" : "Etiology of Sudden Death in Sports: Insights From a United Kingdom Regional Registry.", "type" : "article-journal", "volume" : "67" }, "uris" : [ "http://www.mendeley.com/documents/?uuid=f732a49f-ed7b-44f2-b7dd-ba88a4e6e461" ] } ], "mendeley" : { "formattedCitation" : "(1)", "plainTextFormattedCitation" : "(1)", "previouslyFormattedCitation" : "(1)" }, "properties" : { "noteIndex" : 0 }, "schema" : "https://github.com/citation-style-language/schema/raw/master/csl-citation.json" }</w:instrText>
      </w:r>
      <w:r w:rsidR="00724947">
        <w:rPr>
          <w:color w:val="2E2E2E"/>
          <w:sz w:val="24"/>
          <w:szCs w:val="24"/>
        </w:rPr>
        <w:fldChar w:fldCharType="separate"/>
      </w:r>
      <w:r w:rsidR="00724947" w:rsidRPr="00724947">
        <w:rPr>
          <w:noProof/>
          <w:color w:val="2E2E2E"/>
          <w:sz w:val="24"/>
          <w:szCs w:val="24"/>
        </w:rPr>
        <w:t>(1)</w:t>
      </w:r>
      <w:r w:rsidR="00724947">
        <w:rPr>
          <w:color w:val="2E2E2E"/>
          <w:sz w:val="24"/>
          <w:szCs w:val="24"/>
        </w:rPr>
        <w:fldChar w:fldCharType="end"/>
      </w:r>
      <w:r w:rsidR="00EF068D">
        <w:rPr>
          <w:color w:val="2E2E2E"/>
          <w:sz w:val="24"/>
          <w:szCs w:val="24"/>
        </w:rPr>
        <w:t>.</w:t>
      </w:r>
      <w:r w:rsidR="00E46E0F">
        <w:rPr>
          <w:color w:val="2E2E2E"/>
          <w:sz w:val="24"/>
          <w:szCs w:val="24"/>
        </w:rPr>
        <w:t xml:space="preserve"> </w:t>
      </w:r>
      <w:r w:rsidR="00E15FE5">
        <w:rPr>
          <w:color w:val="2E2E2E"/>
          <w:sz w:val="24"/>
          <w:szCs w:val="24"/>
        </w:rPr>
        <w:t xml:space="preserve"> The authors suggest that since our</w:t>
      </w:r>
      <w:r w:rsidRPr="00D27B88">
        <w:rPr>
          <w:color w:val="2E2E2E"/>
          <w:sz w:val="24"/>
          <w:szCs w:val="24"/>
        </w:rPr>
        <w:t xml:space="preserve"> study was</w:t>
      </w:r>
      <w:r w:rsidR="00E15FE5">
        <w:rPr>
          <w:color w:val="2E2E2E"/>
          <w:sz w:val="24"/>
          <w:szCs w:val="24"/>
        </w:rPr>
        <w:t xml:space="preserve"> an</w:t>
      </w:r>
      <w:r w:rsidRPr="00D27B88">
        <w:rPr>
          <w:color w:val="2E2E2E"/>
          <w:sz w:val="24"/>
          <w:szCs w:val="24"/>
        </w:rPr>
        <w:t xml:space="preserve"> on autopsy </w:t>
      </w:r>
      <w:r w:rsidR="00E15FE5" w:rsidRPr="00D27B88">
        <w:rPr>
          <w:color w:val="2E2E2E"/>
          <w:sz w:val="24"/>
          <w:szCs w:val="24"/>
        </w:rPr>
        <w:t xml:space="preserve">based </w:t>
      </w:r>
      <w:r w:rsidR="00E15FE5">
        <w:rPr>
          <w:color w:val="2E2E2E"/>
          <w:sz w:val="24"/>
          <w:szCs w:val="24"/>
        </w:rPr>
        <w:t xml:space="preserve">series of SCDs, it did not account </w:t>
      </w:r>
      <w:r w:rsidR="00E15FE5">
        <w:rPr>
          <w:color w:val="2E2E2E"/>
          <w:sz w:val="24"/>
          <w:szCs w:val="24"/>
        </w:rPr>
        <w:lastRenderedPageBreak/>
        <w:t>for potentially aborted SCDs following advanced cardiopulmonary resuscitation efforts in sporting venues.</w:t>
      </w:r>
    </w:p>
    <w:p w:rsidR="001B5F6D" w:rsidRDefault="00F3724F" w:rsidP="001B5F6D">
      <w:pPr>
        <w:spacing w:line="480" w:lineRule="auto"/>
        <w:rPr>
          <w:color w:val="2E2E2E"/>
          <w:sz w:val="24"/>
          <w:szCs w:val="24"/>
        </w:rPr>
      </w:pPr>
      <w:r w:rsidRPr="00D27B88">
        <w:rPr>
          <w:color w:val="2E2E2E"/>
          <w:sz w:val="24"/>
          <w:szCs w:val="24"/>
        </w:rPr>
        <w:t xml:space="preserve">We </w:t>
      </w:r>
      <w:r w:rsidR="00E15FE5">
        <w:rPr>
          <w:color w:val="2E2E2E"/>
          <w:sz w:val="24"/>
          <w:szCs w:val="24"/>
        </w:rPr>
        <w:t>fully appreciate</w:t>
      </w:r>
      <w:r w:rsidRPr="00D27B88">
        <w:rPr>
          <w:color w:val="2E2E2E"/>
          <w:sz w:val="24"/>
          <w:szCs w:val="24"/>
        </w:rPr>
        <w:t xml:space="preserve"> that a study based on post-mortem results</w:t>
      </w:r>
      <w:r w:rsidR="00343348">
        <w:rPr>
          <w:color w:val="2E2E2E"/>
          <w:sz w:val="24"/>
          <w:szCs w:val="24"/>
        </w:rPr>
        <w:t xml:space="preserve"> will</w:t>
      </w:r>
      <w:r w:rsidR="00220C4A" w:rsidRPr="00D27B88">
        <w:rPr>
          <w:color w:val="2E2E2E"/>
          <w:sz w:val="24"/>
          <w:szCs w:val="24"/>
        </w:rPr>
        <w:t xml:space="preserve"> intrinsically select </w:t>
      </w:r>
      <w:r w:rsidR="00E15FE5">
        <w:rPr>
          <w:color w:val="2E2E2E"/>
          <w:sz w:val="24"/>
          <w:szCs w:val="24"/>
        </w:rPr>
        <w:t xml:space="preserve">out </w:t>
      </w:r>
      <w:r w:rsidR="00220C4A" w:rsidRPr="00D27B88">
        <w:rPr>
          <w:color w:val="2E2E2E"/>
          <w:sz w:val="24"/>
          <w:szCs w:val="24"/>
        </w:rPr>
        <w:t>patients</w:t>
      </w:r>
      <w:r w:rsidR="00E15FE5">
        <w:rPr>
          <w:color w:val="2E2E2E"/>
          <w:sz w:val="24"/>
          <w:szCs w:val="24"/>
        </w:rPr>
        <w:t xml:space="preserve"> who may have survived if an automated cardioverter defibrillator</w:t>
      </w:r>
      <w:r w:rsidR="00343348">
        <w:rPr>
          <w:color w:val="2E2E2E"/>
          <w:sz w:val="24"/>
          <w:szCs w:val="24"/>
        </w:rPr>
        <w:t xml:space="preserve"> (AED)</w:t>
      </w:r>
      <w:r w:rsidR="00E15FE5">
        <w:rPr>
          <w:color w:val="2E2E2E"/>
          <w:sz w:val="24"/>
          <w:szCs w:val="24"/>
        </w:rPr>
        <w:t xml:space="preserve"> had been applied </w:t>
      </w:r>
      <w:r w:rsidR="00343348">
        <w:rPr>
          <w:color w:val="2E2E2E"/>
          <w:sz w:val="24"/>
          <w:szCs w:val="24"/>
        </w:rPr>
        <w:t>promptly as could</w:t>
      </w:r>
      <w:r w:rsidR="00E15FE5">
        <w:rPr>
          <w:color w:val="2E2E2E"/>
          <w:sz w:val="24"/>
          <w:szCs w:val="24"/>
        </w:rPr>
        <w:t xml:space="preserve"> be the case in sport</w:t>
      </w:r>
      <w:r w:rsidR="00343348">
        <w:rPr>
          <w:color w:val="2E2E2E"/>
          <w:sz w:val="24"/>
          <w:szCs w:val="24"/>
        </w:rPr>
        <w:t>ing arenas</w:t>
      </w:r>
      <w:r w:rsidR="00E15FE5">
        <w:rPr>
          <w:color w:val="2E2E2E"/>
          <w:sz w:val="24"/>
          <w:szCs w:val="24"/>
        </w:rPr>
        <w:t xml:space="preserve">. </w:t>
      </w:r>
      <w:r w:rsidR="00220C4A" w:rsidRPr="00D27B88">
        <w:rPr>
          <w:color w:val="2E2E2E"/>
          <w:sz w:val="24"/>
          <w:szCs w:val="24"/>
        </w:rPr>
        <w:t xml:space="preserve"> However, p</w:t>
      </w:r>
      <w:r w:rsidR="00E15FE5">
        <w:rPr>
          <w:color w:val="2E2E2E"/>
          <w:sz w:val="24"/>
          <w:szCs w:val="24"/>
        </w:rPr>
        <w:t>revious studies SCD</w:t>
      </w:r>
      <w:r w:rsidRPr="00D27B88">
        <w:rPr>
          <w:color w:val="2E2E2E"/>
          <w:sz w:val="24"/>
          <w:szCs w:val="24"/>
        </w:rPr>
        <w:t xml:space="preserve"> in athletes, including the two c</w:t>
      </w:r>
      <w:r w:rsidR="00220C4A" w:rsidRPr="00D27B88">
        <w:rPr>
          <w:color w:val="2E2E2E"/>
          <w:sz w:val="24"/>
          <w:szCs w:val="24"/>
        </w:rPr>
        <w:t>ited by the authors</w:t>
      </w:r>
      <w:r w:rsidR="00DD31A5" w:rsidRPr="00D27B88">
        <w:rPr>
          <w:color w:val="2E2E2E"/>
          <w:sz w:val="24"/>
          <w:szCs w:val="24"/>
        </w:rPr>
        <w:t xml:space="preserve"> </w:t>
      </w:r>
      <w:r w:rsidR="00E15FE5">
        <w:rPr>
          <w:color w:val="2E2E2E"/>
          <w:sz w:val="24"/>
          <w:szCs w:val="24"/>
        </w:rPr>
        <w:t>also base</w:t>
      </w:r>
      <w:r w:rsidR="00F82BE8">
        <w:rPr>
          <w:color w:val="2E2E2E"/>
          <w:sz w:val="24"/>
          <w:szCs w:val="24"/>
        </w:rPr>
        <w:t>d</w:t>
      </w:r>
      <w:r w:rsidR="00E15FE5">
        <w:rPr>
          <w:color w:val="2E2E2E"/>
          <w:sz w:val="24"/>
          <w:szCs w:val="24"/>
        </w:rPr>
        <w:t xml:space="preserve"> their conclusions on an</w:t>
      </w:r>
      <w:r w:rsidR="00DD31A5" w:rsidRPr="00D27B88">
        <w:rPr>
          <w:color w:val="2E2E2E"/>
          <w:sz w:val="24"/>
          <w:szCs w:val="24"/>
        </w:rPr>
        <w:t xml:space="preserve"> autopsy series</w:t>
      </w:r>
      <w:r w:rsidR="00B4499A">
        <w:rPr>
          <w:color w:val="2E2E2E"/>
          <w:sz w:val="24"/>
          <w:szCs w:val="24"/>
        </w:rPr>
        <w:fldChar w:fldCharType="begin" w:fldLock="1"/>
      </w:r>
      <w:r w:rsidR="00724947">
        <w:rPr>
          <w:color w:val="2E2E2E"/>
          <w:sz w:val="24"/>
          <w:szCs w:val="24"/>
        </w:rPr>
        <w:instrText>ADDIN CSL_CITATION { "citationItems" : [ { "id" : "ITEM-1", "itemData" : { "DOI" : "10.1161/CIRCULATIONAHA.108.804617", "ISBN" : "1524-4539 (Electronic)\\n0009-7322 (Linking)", "ISSN" : "0009-7322", "PMID" : "19221222", "abstract" : "Background\u2014 Sudden deaths in young competitive athletes are highly visible events with substantial impact on the physician and lay communities. However, the magnitude of this public health issue has become a source of controversy.\\nMethods and Results\u2014 To estimate the absolute number of sudden deaths in US competitive athletes, we have assembled a large registry over a 27-year period using systematic identification and tracking strategies. A total of 1866 athletes who died suddenly (or survived cardiac arrest), 19\u00b16 years of age, were identified throughout the United States from 1980 to 2006 in 38 diverse sports. Reports were less common during 1980 to 1993 (576 [31%]) than during 1994 to 2006 (1290 [69%], P&lt;0.001) and increased at a rate of 6% per year. Sudden deaths were predominantly due to cardiovascular disease (1049 [56%]), but causes also included blunt trauma that caused structural damage (416 [22%]), commotio cordis (65 [3%]), and heat stroke (46 [2%]). Among the 1049 cardiovascular deaths, the highest number of events in a single year was 76 (2005 and 2006), with an average of 66 deaths per year (range 50 to 76) over the last 6 years; 29% occurred in blacks, 54% in high school students, and 82% with physical exertion during competition/training, whereas only 11% occurred in females (although this increased with time; P=0.023). The most common cardiovascular causes were hypertrophic cardiomyopathy (36%) and congenital coronary artery anomalies (17%).\\nConclusions\u2014 In this national registry, the absolute number of cardiovascular sudden deaths in young US athletes was somewhat higher than previous estimates but relatively low nevertheless, with a rate of &lt;100 per year. These data are relevant to the current debate surrounding preparticipation screening programs with ECGs and also suggest the need for systematic and mandatory reporting of athlete sudden deaths to a national registry.", "author" : [ { "dropping-particle" : "", "family" : "Maron", "given" : "Barry J.", "non-dropping-particle" : "", "parse-names" : false, "suffix" : "" }, { "dropping-particle" : "", "family" : "Doerer", "given" : "Joseph J.", "non-dropping-particle" : "", "parse-names" : false, "suffix" : "" }, { "dropping-particle" : "", "family" : "Haas", "given" : "Tammy S.", "non-dropping-particle" : "", "parse-names" : false, "suffix" : "" }, { "dropping-particle" : "", "family" : "Tierney", "given" : "David M.", "non-dropping-particle" : "", "parse-names" : false, "suffix" : "" }, { "dropping-particle" : "", "family" : "Mueller", "given" : "Frederick O.", "non-dropping-particle" : "", "parse-names" : false, "suffix" : "" } ], "container-title" : "Circulation", "id" : "ITEM-1", "issue" : "8", "issued" : { "date-parts" : [ [ "2009" ] ] }, "page" : "1085-1092", "title" : "Sudden Deaths in Young Competitive Athletes: Analysis of 1866 Deaths in the United States, 1980-2006", "type" : "article-journal", "volume" : "119" }, "uris" : [ "http://www.mendeley.com/documents/?uuid=95a81f0b-2a77-4f10-8e13-cbb1b8855bed" ] }, { "id" : "ITEM-2", "itemData" : { "ISSN" : "0735-1097", "PMID" : "14662259", "abstract" : "OBJECTIVES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 "author" : [ { "dropping-particle" : "", "family" : "Corrado", "given" : "Domenico", "non-dropping-particle" : "", "parse-names" : false, "suffix" : "" }, { "dropping-particle" : "", "family" : "Basso", "given" : "Cristina", "non-dropping-particle" : "", "parse-names" : false, "suffix" : "" }, { "dropping-particle" : "", "family" : "Rizzoli", "given" : "Giulio", "non-dropping-particle" : "", "parse-names" : false, "suffix" : "" }, { "dropping-particle" : "", "family" : "Schiavon", "given" : "Maurizio", "non-dropping-particle" : "", "parse-names" : false, "suffix" : "" }, { "dropping-particle" : "", "family" : "Thiene", "given" : "Gaetano", "non-dropping-particle" : "", "parse-names" : false, "suffix" : "" } ], "container-title" : "Journal of the American College of Cardiology", "id" : "ITEM-2", "issue" : "11", "issued" : { "date-parts" : [ [ "2003", "12", "3" ] ] }, "page" : "1959-63", "title" : "Does sports activity enhance the risk of sudden death in adolescents and young adults?", "type" : "article-journal", "volume" : "42" }, "uris" : [ "http://www.mendeley.com/documents/?uuid=a5783c9a-bf76-406e-b04e-90c39cd5a84d" ] } ], "mendeley" : { "formattedCitation" : "(2,3)", "plainTextFormattedCitation" : "(2,3)", "previouslyFormattedCitation" : "(2,3)" }, "properties" : { "noteIndex" : 0 }, "schema" : "https://github.com/citation-style-language/schema/raw/master/csl-citation.json" }</w:instrText>
      </w:r>
      <w:r w:rsidR="00B4499A">
        <w:rPr>
          <w:color w:val="2E2E2E"/>
          <w:sz w:val="24"/>
          <w:szCs w:val="24"/>
        </w:rPr>
        <w:fldChar w:fldCharType="separate"/>
      </w:r>
      <w:r w:rsidR="00B4499A" w:rsidRPr="00B4499A">
        <w:rPr>
          <w:noProof/>
          <w:color w:val="2E2E2E"/>
          <w:sz w:val="24"/>
          <w:szCs w:val="24"/>
        </w:rPr>
        <w:t>(2,3)</w:t>
      </w:r>
      <w:r w:rsidR="00B4499A">
        <w:rPr>
          <w:color w:val="2E2E2E"/>
          <w:sz w:val="24"/>
          <w:szCs w:val="24"/>
        </w:rPr>
        <w:fldChar w:fldCharType="end"/>
      </w:r>
      <w:r w:rsidR="00B4499A">
        <w:rPr>
          <w:color w:val="2E2E2E"/>
          <w:sz w:val="24"/>
          <w:szCs w:val="24"/>
        </w:rPr>
        <w:t xml:space="preserve">. </w:t>
      </w:r>
    </w:p>
    <w:p w:rsidR="001B5F6D" w:rsidRDefault="001B5F6D" w:rsidP="001B5F6D">
      <w:pPr>
        <w:spacing w:line="480" w:lineRule="auto"/>
        <w:rPr>
          <w:color w:val="2E2E2E"/>
        </w:rPr>
      </w:pPr>
      <w:r>
        <w:rPr>
          <w:color w:val="2E2E2E"/>
          <w:sz w:val="24"/>
          <w:szCs w:val="24"/>
        </w:rPr>
        <w:t xml:space="preserve">Although </w:t>
      </w:r>
      <w:r w:rsidRPr="00D27B88">
        <w:rPr>
          <w:color w:val="2E2E2E"/>
          <w:sz w:val="24"/>
          <w:szCs w:val="24"/>
        </w:rPr>
        <w:t>AEDs</w:t>
      </w:r>
      <w:r>
        <w:rPr>
          <w:color w:val="2E2E2E"/>
          <w:sz w:val="24"/>
          <w:szCs w:val="24"/>
        </w:rPr>
        <w:t xml:space="preserve"> may be life-saving for SCA, especially in the setti</w:t>
      </w:r>
      <w:r w:rsidR="00343348">
        <w:rPr>
          <w:color w:val="2E2E2E"/>
          <w:sz w:val="24"/>
          <w:szCs w:val="24"/>
        </w:rPr>
        <w:t xml:space="preserve">ng of coronary artery disease, success rates in </w:t>
      </w:r>
      <w:r w:rsidR="00343348">
        <w:rPr>
          <w:color w:val="2E2E2E"/>
          <w:sz w:val="24"/>
          <w:szCs w:val="24"/>
        </w:rPr>
        <w:lastRenderedPageBreak/>
        <w:t xml:space="preserve">young </w:t>
      </w:r>
      <w:r w:rsidR="00BA5F87">
        <w:rPr>
          <w:color w:val="2E2E2E"/>
          <w:sz w:val="24"/>
          <w:szCs w:val="24"/>
        </w:rPr>
        <w:t xml:space="preserve">sporting </w:t>
      </w:r>
      <w:r w:rsidR="00343348">
        <w:rPr>
          <w:color w:val="2E2E2E"/>
          <w:sz w:val="24"/>
          <w:szCs w:val="24"/>
        </w:rPr>
        <w:t>individuals with cardiomyopathy are</w:t>
      </w:r>
      <w:r w:rsidR="00BA5F87">
        <w:rPr>
          <w:color w:val="2E2E2E"/>
          <w:sz w:val="24"/>
          <w:szCs w:val="24"/>
        </w:rPr>
        <w:t xml:space="preserve"> relatively</w:t>
      </w:r>
      <w:r w:rsidR="00343348">
        <w:rPr>
          <w:color w:val="2E2E2E"/>
          <w:sz w:val="24"/>
          <w:szCs w:val="24"/>
        </w:rPr>
        <w:t xml:space="preserve"> poor</w:t>
      </w:r>
      <w:r w:rsidR="00271100">
        <w:rPr>
          <w:color w:val="2E2E2E"/>
          <w:sz w:val="24"/>
          <w:szCs w:val="24"/>
        </w:rPr>
        <w:fldChar w:fldCharType="begin" w:fldLock="1"/>
      </w:r>
      <w:r w:rsidR="00EF068D">
        <w:rPr>
          <w:color w:val="2E2E2E"/>
          <w:sz w:val="24"/>
          <w:szCs w:val="24"/>
        </w:rPr>
        <w:instrText>ADDIN CSL_CITATION { "citationItems" : [ { "id" : "ITEM-1", "itemData" : { "DOI" : "10.1056/NEJMoa1106468", "ISSN" : "1533-4406", "PMID" : "22236223", "abstract" : "BACKGROUND Approximately 2 million people participate in long-distance running races in the United States annually. Reports of race-related cardiac arrests have generated concern about the safety of this activity. METHODS We assessed the incidence and outcomes of cardiac arrest associated with marathon and half-marathon races in the United States from January 1, 2000, to May 31, 2010. We determined the clinical characteristics of the arrests by interviewing survivors and the next of kin of nonsurvivors, reviewing medical records, and analyzing postmortem data. RESULTS Of 10.9 million runners, 59 (mean [\u00b1SD] age, 42-13 years; 51 men) had cardiac arrest (incidence rate, 0.54 per 100,000 participants; 95% confidence interval [CI], 0.41 to 0.70). Cardiovascular disease accounted for the majority of cardiac arrests. The incidence rate was significantly higher during marathons (1.01 per 100,000; 95% CI, 0.72 to 1.38) than during half-marathons (0.27; 95% CI, 0.17 to 0.43) and among men (0.90 per 100,000; 95% CI, 0.67 to 1.18) than among women (0.16; 95% CI, 0.07 to 0.31). Male marathon runners, the highest-risk group, had an increased incidence of cardiac arrest during the latter half of the study decade (2000-2004, 0.71 per 100,000 [95% CI, 0.31 to 1.40]; 2005-2010, 2.03 per 100,000 [95% CI, 1.33 to 2.98]; P=0.01). Of the 59 cases of cardiac arrest, 42 (71%) were fatal (incidence, 0.39 per 100,000; 95% CI, 0.28 to 0.52). Among the 31 cases with complete clinical data, initiation of bystander-administered cardiopulmonary resuscitation and an underlying diagnosis other than hypertrophic cardiomyopathy were the strongest predictors of survival. CONCLUSIONS Marathons and half-marathons are associated with a low overall risk of cardiac arrest and sudden death. Cardiac arrest, most commonly attributable to hypertrophic cardiomyopathy or atherosclerotic coronary disease, occurs primarily among male marathon participants; the incidence rate in this group increased during the past decade.", "author" : [ { "dropping-particle" : "", "family" : "Kim", "given" : "Jonathan H", "non-dropping-particle" : "", "parse-names" : false, "suffix" : "" }, { "dropping-particle" : "", "family" : "Malhotra", "given" : "Rajeev", "non-dropping-particle" : "", "parse-names" : false, "suffix" : "" }, { "dropping-particle" : "", "family" : "Chiampas", "given" : "George", "non-dropping-particle" : "", "parse-names" : false, "suffix" : "" }, { "dropping-particle" : "", "family" : "D'Hemecourt", "given" : "Pierre", "non-dropping-particle" : "", "parse-names" : false, "suffix" : "" }, { "dropping-particle" : "", "family" : "Troyanos", "given" : "Chris", "non-dropping-particle" : "", "parse-names" : false, "suffix" : "" }, { "dropping-particle" : "", "family" : "Cianca", "given" : "John", "non-dropping-particle" : "", "parse-names" : false, "suffix" : "" }, { "dropping-particle" : "", "family" : "Smith", "given" : "Rex N", "non-dropping-particle" : "", "parse-names" : false, "suffix" : "" }, { "dropping-particle" : "", "family" : "Wang", "given" : "Thomas J", "non-dropping-particle" : "", "parse-names" : false, "suffix" : "" }, { "dropping-particle" : "", "family" : "Roberts", "given" : "William O", "non-dropping-particle" : "", "parse-names" : false, "suffix" : "" }, { "dropping-particle" : "", "family" : "Thompson", "given" : "Paul D", "non-dropping-particle" : "", "parse-names" : false, "suffix" : "" }, { "dropping-particle" : "", "family" : "Baggish", "given" : "Aaron L", "non-dropping-particle" : "", "parse-names" : false, "suffix" : "" }, { "dropping-particle" : "", "family" : "Race Associated Cardiac Arrest Event Registry (RACER) Study Group", "given" : "", "non-dropping-particle" : "", "parse-names" : false, "suffix" : "" } ], "container-title" : "The New England journal of medicine", "id" : "ITEM-1", "issue" : "2", "issued" : { "date-parts" : [ [ "2012", "1", "12" ] ] }, "page" : "130-40", "title" : "Cardiac arrest during long-distance running races.", "type" : "article-journal", "volume" : "366" }, "uris" : [ "http://www.mendeley.com/documents/?uuid=3362e1c5-2902-4955-ad5e-58968c24add0" ] } ], "mendeley" : { "formattedCitation" : "(4)", "plainTextFormattedCitation" : "(4)", "previouslyFormattedCitation" : "(4)" }, "properties" : { "noteIndex" : 0 }, "schema" : "https://github.com/citation-style-language/schema/raw/master/csl-citation.json" }</w:instrText>
      </w:r>
      <w:r w:rsidR="00271100">
        <w:rPr>
          <w:color w:val="2E2E2E"/>
          <w:sz w:val="24"/>
          <w:szCs w:val="24"/>
        </w:rPr>
        <w:fldChar w:fldCharType="separate"/>
      </w:r>
      <w:r w:rsidR="00271100" w:rsidRPr="00271100">
        <w:rPr>
          <w:noProof/>
          <w:color w:val="2E2E2E"/>
          <w:sz w:val="24"/>
          <w:szCs w:val="24"/>
        </w:rPr>
        <w:t>(4)</w:t>
      </w:r>
      <w:r w:rsidR="00271100">
        <w:rPr>
          <w:color w:val="2E2E2E"/>
          <w:sz w:val="24"/>
          <w:szCs w:val="24"/>
        </w:rPr>
        <w:fldChar w:fldCharType="end"/>
      </w:r>
      <w:r w:rsidR="00271100">
        <w:rPr>
          <w:color w:val="2E2E2E"/>
          <w:sz w:val="24"/>
          <w:szCs w:val="24"/>
        </w:rPr>
        <w:t>,</w:t>
      </w:r>
      <w:r w:rsidR="00343348">
        <w:rPr>
          <w:color w:val="2E2E2E"/>
          <w:sz w:val="24"/>
          <w:szCs w:val="24"/>
        </w:rPr>
        <w:t xml:space="preserve"> </w:t>
      </w:r>
      <w:r w:rsidR="00F82BE8">
        <w:rPr>
          <w:color w:val="2E2E2E"/>
          <w:sz w:val="24"/>
          <w:szCs w:val="24"/>
        </w:rPr>
        <w:t xml:space="preserve">indicating that the adrenergic and metabolic stresses of exercise hamper resuscitation attempts. </w:t>
      </w:r>
      <w:r w:rsidR="00343348">
        <w:rPr>
          <w:color w:val="2E2E2E"/>
          <w:sz w:val="24"/>
          <w:szCs w:val="24"/>
        </w:rPr>
        <w:t>In</w:t>
      </w:r>
      <w:r w:rsidR="00C54D3B">
        <w:rPr>
          <w:color w:val="2E2E2E"/>
          <w:sz w:val="24"/>
          <w:szCs w:val="24"/>
        </w:rPr>
        <w:t>deed, we observed that</w:t>
      </w:r>
      <w:r w:rsidR="00343348">
        <w:rPr>
          <w:color w:val="2E2E2E"/>
          <w:sz w:val="24"/>
          <w:szCs w:val="24"/>
        </w:rPr>
        <w:t xml:space="preserve"> a diagnosis of arrhythmogenic right ventricular cardiomyopathy was associated with a 6 fold increase in the risk of SCD during sport. In contrast</w:t>
      </w:r>
      <w:r w:rsidR="00C54D3B">
        <w:rPr>
          <w:color w:val="2E2E2E"/>
          <w:sz w:val="24"/>
          <w:szCs w:val="24"/>
        </w:rPr>
        <w:t>,</w:t>
      </w:r>
      <w:r w:rsidR="00343348">
        <w:rPr>
          <w:color w:val="2E2E2E"/>
          <w:sz w:val="24"/>
          <w:szCs w:val="24"/>
        </w:rPr>
        <w:t xml:space="preserve"> most deaths from sudden arrhythmic death syndromes </w:t>
      </w:r>
      <w:r w:rsidR="00BA5F87">
        <w:rPr>
          <w:color w:val="2E2E2E"/>
          <w:sz w:val="24"/>
          <w:szCs w:val="24"/>
        </w:rPr>
        <w:t>occur</w:t>
      </w:r>
      <w:r w:rsidR="00343348">
        <w:rPr>
          <w:color w:val="2E2E2E"/>
          <w:sz w:val="24"/>
          <w:szCs w:val="24"/>
        </w:rPr>
        <w:t xml:space="preserve"> at rest including sleep</w:t>
      </w:r>
      <w:r w:rsidR="00EF068D">
        <w:rPr>
          <w:color w:val="2E2E2E"/>
          <w:sz w:val="24"/>
          <w:szCs w:val="24"/>
        </w:rPr>
        <w:fldChar w:fldCharType="begin" w:fldLock="1"/>
      </w:r>
      <w:r w:rsidR="00EF068D">
        <w:rPr>
          <w:color w:val="2E2E2E"/>
          <w:sz w:val="24"/>
          <w:szCs w:val="24"/>
        </w:rPr>
        <w:instrText>ADDIN CSL_CITATION { "citationItems" : [ { "id" : "ITEM-1", "itemData" : { "DOI" : "10.1056/NEJMoa1510687", "ISSN" : "1533-4406", "PMID" : "27332903", "abstract" : "BACKGROUND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 "author" : [ { "dropping-particle" : "", "family" : "Bagnall", "given" : "Richard D", "non-dropping-particle" : "", "parse-names" : false, "suffix" : "" }, { "dropping-particle" : "", "family" : "Weintraub", "given" : "Robert G", "non-dropping-particle" : "", "parse-names" : false, "suffix" : "" }, { "dropping-particle" : "", "family" : "Ingles", "given" : "Jodie", "non-dropping-particle" : "", "parse-names" : false, "suffix" : "" }, { "dropping-particle" : "", "family" : "Duflou", "given" : "Johan", "non-dropping-particle" : "", "parse-names" : false, "suffix" : "" }, { "dropping-particle" : "", "family" : "Yeates", "given" : "Laura", "non-dropping-particle" : "", "parse-names" : false, "suffix" : "" }, { "dropping-particle" : "", "family" : "Lam", "given" : "Lien", "non-dropping-particle" : "", "parse-names" : false, "suffix" : "" }, { "dropping-particle" : "", "family" : "Davis", "given" : "Andrew M", "non-dropping-particle" : "", "parse-names" : false, "suffix" : "" }, { "dropping-particle" : "", "family" : "Thompson", "given" : "Tina", "non-dropping-particle" : "", "parse-names" : false, "suffix" : "" }, { "dropping-particle" : "", "family" : "Connell", "given" : "Vanessa", "non-dropping-particle" : "", "parse-names" : false, "suffix" : "" }, { "dropping-particle" : "", "family" : "Wallace", "given" : "Jennie", "non-dropping-particle" : "", "parse-names" : false, "suffix" : "" }, { "dropping-particle" : "", "family" : "Naylor", "given" : "Charles", "non-dropping-particle" : "", "parse-names" : false, "suffix" : "" }, { "dropping-particle" : "", "family" : "Crawford", "given" : "Jackie", "non-dropping-particle" : "", "parse-names" : false, "suffix" : "" }, { "dropping-particle" : "", "family" : "Love", "given" : "Donald R", "non-dropping-particle" : "", "parse-names" : false, "suffix" : "" }, { "dropping-particle" : "", "family" : "Hallam", "given" : "Lavinia", "non-dropping-particle" : "", "parse-names" : false, "suffix" : "" }, { "dropping-particle" : "", "family" : "White", "given" : "Jodi", "non-dropping-particle" : "", "parse-names" : false, "suffix" : "" }, { "dropping-particle" : "", "family" : "Lawrence", "given" : "Christopher", "non-dropping-particle" : "", "parse-names" : false, "suffix" : "" }, { "dropping-particle" : "", "family" : "Lynch", "given" : "Matthew", "non-dropping-particle" : "", "parse-names" : false, "suffix" : "" }, { "dropping-particle" : "", "family" : "Morgan", "given" : "Natalie", "non-dropping-particle" : "", "parse-names" : false, "suffix" : "" }, { "dropping-particle" : "", "family" : "James", "given" : "Paul", "non-dropping-particle" : "", "parse-names" : false, "suffix" : "" }, { "dropping-particle" : "", "family" : "Sart", "given" : "Desir\u00e9e", "non-dropping-particle" : "du", "parse-names" : false, "suffix" : "" }, { "dropping-particle" : "", "family" : "Puranik", "given" : "Rajesh", "non-dropping-particle" : "", "parse-names" : false, "suffix" : "" }, { "dropping-particle" : "", "family" : "Langlois", "given" : "Neil", "non-dropping-particle" : "", "parse-names" : false, "suffix" : "" }, { "dropping-particle" : "", "family" : "Vohra", "given" : "Jitendra", "non-dropping-particle" : "", "parse-names" : false, "suffix" : "" }, { "dropping-particle" : "", "family" : "Winship", "given" : "Ingrid", "non-dropping-particle" : "", "parse-names" : false, "suffix" : "" }, { "dropping-particle" : "", "family" : "Atherton", "given" : "John", "non-dropping-particle" : "", "parse-names" : false, "suffix" : "" }, { "dropping-particle" : "", "family" : "McGaughran", "given" : "Julie", "non-dropping-particle" : "", "parse-names" : false, "suffix" : "" }, { "dropping-particle" : "", "family" : "Skinner", "given" : "Jonathan R", "non-dropping-particle" : "", "parse-names" : false, "suffix" : "" }, { "dropping-particle" : "", "family" : "Semsarian", "given" : "Christopher", "non-dropping-particle" : "", "parse-names" : false, "suffix" : "" } ], "container-title" : "The New England journal of medicine", "id" : "ITEM-1", "issue" : "25", "issued" : { "date-parts" : [ [ "2016", "6", "23" ] ] }, "page" : "2441-52", "title" : "A Prospective Study of Sudden Cardiac Death among Children and Young Adults.", "type" : "article-journal", "volume" : "374" }, "uris" : [ "http://www.mendeley.com/documents/?uuid=bb9e558d-17c3-47a4-86e4-e6beafad62cb" ] } ], "mendeley" : { "formattedCitation" : "(5)", "plainTextFormattedCitation" : "(5)" }, "properties" : { "noteIndex" : 0 }, "schema" : "https://github.com/citation-style-language/schema/raw/master/csl-citation.json" }</w:instrText>
      </w:r>
      <w:r w:rsidR="00EF068D">
        <w:rPr>
          <w:color w:val="2E2E2E"/>
          <w:sz w:val="24"/>
          <w:szCs w:val="24"/>
        </w:rPr>
        <w:fldChar w:fldCharType="separate"/>
      </w:r>
      <w:r w:rsidR="00EF068D" w:rsidRPr="00EF068D">
        <w:rPr>
          <w:noProof/>
          <w:color w:val="2E2E2E"/>
          <w:sz w:val="24"/>
          <w:szCs w:val="24"/>
        </w:rPr>
        <w:t>(5)</w:t>
      </w:r>
      <w:r w:rsidR="00EF068D">
        <w:rPr>
          <w:color w:val="2E2E2E"/>
          <w:sz w:val="24"/>
          <w:szCs w:val="24"/>
        </w:rPr>
        <w:fldChar w:fldCharType="end"/>
      </w:r>
      <w:r w:rsidR="00343348">
        <w:rPr>
          <w:color w:val="2E2E2E"/>
          <w:sz w:val="24"/>
          <w:szCs w:val="24"/>
        </w:rPr>
        <w:t xml:space="preserve">. </w:t>
      </w:r>
      <w:r>
        <w:rPr>
          <w:color w:val="2E2E2E"/>
          <w:sz w:val="24"/>
          <w:szCs w:val="24"/>
        </w:rPr>
        <w:t>Therefore</w:t>
      </w:r>
      <w:r w:rsidR="00C54D3B">
        <w:rPr>
          <w:color w:val="2E2E2E"/>
          <w:sz w:val="24"/>
          <w:szCs w:val="24"/>
        </w:rPr>
        <w:t>,</w:t>
      </w:r>
      <w:r w:rsidR="00343348">
        <w:rPr>
          <w:color w:val="2E2E2E"/>
          <w:sz w:val="24"/>
          <w:szCs w:val="24"/>
        </w:rPr>
        <w:t xml:space="preserve"> complementary strategies such as early identification with</w:t>
      </w:r>
      <w:r w:rsidRPr="00D27B88">
        <w:rPr>
          <w:color w:val="2E2E2E"/>
          <w:sz w:val="24"/>
          <w:szCs w:val="24"/>
        </w:rPr>
        <w:t xml:space="preserve"> pre-participation screening with ECG </w:t>
      </w:r>
      <w:r>
        <w:rPr>
          <w:color w:val="2E2E2E"/>
          <w:sz w:val="24"/>
          <w:szCs w:val="24"/>
        </w:rPr>
        <w:t>may</w:t>
      </w:r>
      <w:r w:rsidRPr="00D27B88">
        <w:rPr>
          <w:color w:val="2E2E2E"/>
          <w:sz w:val="24"/>
          <w:szCs w:val="24"/>
        </w:rPr>
        <w:t xml:space="preserve"> be useful in detecting</w:t>
      </w:r>
      <w:r w:rsidR="00343348">
        <w:rPr>
          <w:color w:val="2E2E2E"/>
          <w:sz w:val="24"/>
          <w:szCs w:val="24"/>
        </w:rPr>
        <w:t xml:space="preserve"> those athletes who are more likely to die (and </w:t>
      </w:r>
      <w:bookmarkStart w:id="0" w:name="_GoBack"/>
      <w:bookmarkEnd w:id="0"/>
      <w:r w:rsidR="00343348">
        <w:rPr>
          <w:color w:val="2E2E2E"/>
          <w:sz w:val="24"/>
          <w:szCs w:val="24"/>
        </w:rPr>
        <w:lastRenderedPageBreak/>
        <w:t xml:space="preserve">less likely to be resuscitated) during sport as as well as </w:t>
      </w:r>
      <w:r w:rsidRPr="00D27B88">
        <w:rPr>
          <w:color w:val="2E2E2E"/>
          <w:sz w:val="24"/>
          <w:szCs w:val="24"/>
        </w:rPr>
        <w:t>primary arrhythmia syndromes</w:t>
      </w:r>
      <w:r w:rsidR="00343348">
        <w:rPr>
          <w:color w:val="2E2E2E"/>
          <w:sz w:val="24"/>
          <w:szCs w:val="24"/>
        </w:rPr>
        <w:t xml:space="preserve"> that often cause death at home where an AED may not become available for several minutes.</w:t>
      </w:r>
      <w:r w:rsidR="00C54D3B">
        <w:rPr>
          <w:color w:val="2E2E2E"/>
          <w:sz w:val="24"/>
          <w:szCs w:val="24"/>
        </w:rPr>
        <w:t xml:space="preserve"> </w:t>
      </w:r>
      <w:r w:rsidR="00BA5F87">
        <w:rPr>
          <w:color w:val="2E2E2E"/>
          <w:sz w:val="24"/>
          <w:szCs w:val="24"/>
        </w:rPr>
        <w:t xml:space="preserve"> In line with the authors’ comment it is certainly possible that some deaths were prevented during sport and fortunately did not come to attention of this autopsy study. A systematic registry of all SCAs in young sporting individuals is essential to clarify the precise impact of the various methods of preventing SCD in sport.  </w:t>
      </w:r>
    </w:p>
    <w:p w:rsidR="003B394C" w:rsidRDefault="003B394C" w:rsidP="00B4499A">
      <w:pPr>
        <w:spacing w:line="480" w:lineRule="auto"/>
        <w:rPr>
          <w:color w:val="2E2E2E"/>
        </w:rPr>
      </w:pPr>
    </w:p>
    <w:p w:rsidR="003B394C" w:rsidRDefault="003B394C" w:rsidP="00B4499A">
      <w:pPr>
        <w:spacing w:line="480" w:lineRule="auto"/>
        <w:rPr>
          <w:color w:val="2E2E2E"/>
        </w:rPr>
      </w:pPr>
    </w:p>
    <w:p w:rsidR="00724947" w:rsidRPr="00724947" w:rsidRDefault="00724947" w:rsidP="00E46E0F">
      <w:pPr>
        <w:widowControl w:val="0"/>
        <w:autoSpaceDE w:val="0"/>
        <w:autoSpaceDN w:val="0"/>
        <w:adjustRightInd w:val="0"/>
        <w:spacing w:after="140" w:line="480" w:lineRule="auto"/>
        <w:rPr>
          <w:b/>
          <w:color w:val="2E2E2E"/>
        </w:rPr>
      </w:pPr>
      <w:r w:rsidRPr="00724947">
        <w:rPr>
          <w:b/>
          <w:color w:val="2E2E2E"/>
        </w:rPr>
        <w:t>REFERENCES:</w:t>
      </w:r>
    </w:p>
    <w:p w:rsidR="00EF068D" w:rsidRPr="00EF068D" w:rsidRDefault="00B4499A">
      <w:pPr>
        <w:widowControl w:val="0"/>
        <w:autoSpaceDE w:val="0"/>
        <w:autoSpaceDN w:val="0"/>
        <w:adjustRightInd w:val="0"/>
        <w:spacing w:after="140" w:line="288" w:lineRule="auto"/>
        <w:rPr>
          <w:rFonts w:ascii="Calibri" w:hAnsi="Calibri" w:cs="Times New Roman"/>
          <w:noProof/>
          <w:szCs w:val="24"/>
        </w:rPr>
      </w:pPr>
      <w:r>
        <w:rPr>
          <w:color w:val="2E2E2E"/>
        </w:rPr>
        <w:fldChar w:fldCharType="begin" w:fldLock="1"/>
      </w:r>
      <w:r>
        <w:rPr>
          <w:color w:val="2E2E2E"/>
        </w:rPr>
        <w:instrText xml:space="preserve">ADDIN Mendeley Bibliography CSL_BIBLIOGRAPHY </w:instrText>
      </w:r>
      <w:r>
        <w:rPr>
          <w:color w:val="2E2E2E"/>
        </w:rPr>
        <w:fldChar w:fldCharType="separate"/>
      </w:r>
    </w:p>
    <w:p w:rsidR="00EF068D" w:rsidRPr="00EF068D" w:rsidRDefault="00EF068D">
      <w:pPr>
        <w:widowControl w:val="0"/>
        <w:autoSpaceDE w:val="0"/>
        <w:autoSpaceDN w:val="0"/>
        <w:adjustRightInd w:val="0"/>
        <w:spacing w:after="0" w:line="240" w:lineRule="auto"/>
        <w:ind w:left="640" w:hanging="640"/>
        <w:rPr>
          <w:rFonts w:ascii="Calibri" w:hAnsi="Calibri" w:cs="Times New Roman"/>
          <w:noProof/>
          <w:szCs w:val="24"/>
        </w:rPr>
      </w:pPr>
      <w:r w:rsidRPr="00EF068D">
        <w:rPr>
          <w:rFonts w:ascii="Calibri" w:hAnsi="Calibri" w:cs="Times New Roman"/>
          <w:noProof/>
          <w:szCs w:val="24"/>
        </w:rPr>
        <w:t>1.</w:t>
      </w:r>
      <w:r w:rsidRPr="00EF068D">
        <w:rPr>
          <w:rFonts w:ascii="Calibri" w:hAnsi="Calibri" w:cs="Times New Roman"/>
          <w:noProof/>
          <w:szCs w:val="24"/>
        </w:rPr>
        <w:tab/>
        <w:t>Finocchiaro G., Papadakis M., Robertus J-L., et al. Etiology of Sudden Death in Sports: Insights From a United Kingdom Regional Registry. J Am Coll Cardiol 2016;67(18):2108–15. Doi: 10.1016/j.jacc.2016.02.062.</w:t>
      </w:r>
    </w:p>
    <w:p w:rsidR="00EF068D" w:rsidRPr="00EF068D" w:rsidRDefault="00EF068D">
      <w:pPr>
        <w:widowControl w:val="0"/>
        <w:autoSpaceDE w:val="0"/>
        <w:autoSpaceDN w:val="0"/>
        <w:adjustRightInd w:val="0"/>
        <w:spacing w:after="140" w:line="288" w:lineRule="auto"/>
        <w:rPr>
          <w:rFonts w:ascii="Calibri" w:hAnsi="Calibri" w:cs="Times New Roman"/>
          <w:noProof/>
          <w:szCs w:val="24"/>
        </w:rPr>
      </w:pPr>
    </w:p>
    <w:p w:rsidR="00EF068D" w:rsidRPr="00EF068D" w:rsidRDefault="00EF068D">
      <w:pPr>
        <w:widowControl w:val="0"/>
        <w:autoSpaceDE w:val="0"/>
        <w:autoSpaceDN w:val="0"/>
        <w:adjustRightInd w:val="0"/>
        <w:spacing w:after="0" w:line="240" w:lineRule="auto"/>
        <w:ind w:left="640" w:hanging="640"/>
        <w:rPr>
          <w:rFonts w:ascii="Calibri" w:hAnsi="Calibri" w:cs="Times New Roman"/>
          <w:noProof/>
          <w:szCs w:val="24"/>
        </w:rPr>
      </w:pPr>
      <w:r w:rsidRPr="00EF068D">
        <w:rPr>
          <w:rFonts w:ascii="Calibri" w:hAnsi="Calibri" w:cs="Times New Roman"/>
          <w:noProof/>
          <w:szCs w:val="24"/>
        </w:rPr>
        <w:t>2.</w:t>
      </w:r>
      <w:r w:rsidRPr="00EF068D">
        <w:rPr>
          <w:rFonts w:ascii="Calibri" w:hAnsi="Calibri" w:cs="Times New Roman"/>
          <w:noProof/>
          <w:szCs w:val="24"/>
        </w:rPr>
        <w:tab/>
        <w:t>Maron BJ., Doerer JJ., Haas TS., Tierney DM., Mueller FO. Sudden Deaths in Young Competitive Athletes: Analysis of 1866 Deaths in the United States, 1980-2006. Circulation 2009;119(8):1085–92. Doi: 10.1161/CIRCULATIONAHA.108.804617.</w:t>
      </w:r>
    </w:p>
    <w:p w:rsidR="00EF068D" w:rsidRPr="00EF068D" w:rsidRDefault="00EF068D">
      <w:pPr>
        <w:widowControl w:val="0"/>
        <w:autoSpaceDE w:val="0"/>
        <w:autoSpaceDN w:val="0"/>
        <w:adjustRightInd w:val="0"/>
        <w:spacing w:after="140" w:line="288" w:lineRule="auto"/>
        <w:rPr>
          <w:rFonts w:ascii="Calibri" w:hAnsi="Calibri" w:cs="Times New Roman"/>
          <w:noProof/>
          <w:szCs w:val="24"/>
        </w:rPr>
      </w:pPr>
    </w:p>
    <w:p w:rsidR="00EF068D" w:rsidRPr="00EF068D" w:rsidRDefault="00EF068D">
      <w:pPr>
        <w:widowControl w:val="0"/>
        <w:autoSpaceDE w:val="0"/>
        <w:autoSpaceDN w:val="0"/>
        <w:adjustRightInd w:val="0"/>
        <w:spacing w:after="0" w:line="240" w:lineRule="auto"/>
        <w:ind w:left="640" w:hanging="640"/>
        <w:rPr>
          <w:rFonts w:ascii="Calibri" w:hAnsi="Calibri" w:cs="Times New Roman"/>
          <w:noProof/>
          <w:szCs w:val="24"/>
        </w:rPr>
      </w:pPr>
      <w:r w:rsidRPr="00EF068D">
        <w:rPr>
          <w:rFonts w:ascii="Calibri" w:hAnsi="Calibri" w:cs="Times New Roman"/>
          <w:noProof/>
          <w:szCs w:val="24"/>
        </w:rPr>
        <w:t>3.</w:t>
      </w:r>
      <w:r w:rsidRPr="00EF068D">
        <w:rPr>
          <w:rFonts w:ascii="Calibri" w:hAnsi="Calibri" w:cs="Times New Roman"/>
          <w:noProof/>
          <w:szCs w:val="24"/>
        </w:rPr>
        <w:tab/>
        <w:t>Corrado D., Basso C., Rizzoli G., Schiavon M., Thiene G. Does sports activity enhance the risk of sudden death in adolescents and young adults? J Am Coll Cardiol 2003;42(11):1959–63.</w:t>
      </w:r>
    </w:p>
    <w:p w:rsidR="00EF068D" w:rsidRPr="00EF068D" w:rsidRDefault="00EF068D">
      <w:pPr>
        <w:widowControl w:val="0"/>
        <w:autoSpaceDE w:val="0"/>
        <w:autoSpaceDN w:val="0"/>
        <w:adjustRightInd w:val="0"/>
        <w:spacing w:after="140" w:line="288" w:lineRule="auto"/>
        <w:rPr>
          <w:rFonts w:ascii="Calibri" w:hAnsi="Calibri" w:cs="Times New Roman"/>
          <w:noProof/>
          <w:szCs w:val="24"/>
        </w:rPr>
      </w:pPr>
    </w:p>
    <w:p w:rsidR="00EF068D" w:rsidRPr="00EF068D" w:rsidRDefault="00EF068D">
      <w:pPr>
        <w:widowControl w:val="0"/>
        <w:autoSpaceDE w:val="0"/>
        <w:autoSpaceDN w:val="0"/>
        <w:adjustRightInd w:val="0"/>
        <w:spacing w:after="0" w:line="240" w:lineRule="auto"/>
        <w:ind w:left="640" w:hanging="640"/>
        <w:rPr>
          <w:rFonts w:ascii="Calibri" w:hAnsi="Calibri" w:cs="Times New Roman"/>
          <w:noProof/>
          <w:szCs w:val="24"/>
        </w:rPr>
      </w:pPr>
      <w:r w:rsidRPr="00EF068D">
        <w:rPr>
          <w:rFonts w:ascii="Calibri" w:hAnsi="Calibri" w:cs="Times New Roman"/>
          <w:noProof/>
          <w:szCs w:val="24"/>
        </w:rPr>
        <w:t>4.</w:t>
      </w:r>
      <w:r w:rsidRPr="00EF068D">
        <w:rPr>
          <w:rFonts w:ascii="Calibri" w:hAnsi="Calibri" w:cs="Times New Roman"/>
          <w:noProof/>
          <w:szCs w:val="24"/>
        </w:rPr>
        <w:tab/>
        <w:t xml:space="preserve">Kim JH., Malhotra R., Chiampas G., et al. Cardiac arrest </w:t>
      </w:r>
      <w:r w:rsidRPr="00EF068D">
        <w:rPr>
          <w:rFonts w:ascii="Calibri" w:hAnsi="Calibri" w:cs="Times New Roman"/>
          <w:noProof/>
          <w:szCs w:val="24"/>
        </w:rPr>
        <w:lastRenderedPageBreak/>
        <w:t>during long-distance running races. N Engl J Med 2012;366(2):130–40. Doi: 10.1056/NEJMoa1106468.</w:t>
      </w:r>
    </w:p>
    <w:p w:rsidR="00EF068D" w:rsidRPr="00EF068D" w:rsidRDefault="00EF068D">
      <w:pPr>
        <w:widowControl w:val="0"/>
        <w:autoSpaceDE w:val="0"/>
        <w:autoSpaceDN w:val="0"/>
        <w:adjustRightInd w:val="0"/>
        <w:spacing w:after="140" w:line="288" w:lineRule="auto"/>
        <w:rPr>
          <w:rFonts w:ascii="Calibri" w:hAnsi="Calibri" w:cs="Times New Roman"/>
          <w:noProof/>
          <w:szCs w:val="24"/>
        </w:rPr>
      </w:pPr>
    </w:p>
    <w:p w:rsidR="00EF068D" w:rsidRPr="00EF068D" w:rsidRDefault="00EF068D">
      <w:pPr>
        <w:widowControl w:val="0"/>
        <w:autoSpaceDE w:val="0"/>
        <w:autoSpaceDN w:val="0"/>
        <w:adjustRightInd w:val="0"/>
        <w:spacing w:after="0" w:line="240" w:lineRule="auto"/>
        <w:ind w:left="640" w:hanging="640"/>
        <w:rPr>
          <w:rFonts w:ascii="Calibri" w:hAnsi="Calibri"/>
          <w:noProof/>
        </w:rPr>
      </w:pPr>
      <w:r w:rsidRPr="00EF068D">
        <w:rPr>
          <w:rFonts w:ascii="Calibri" w:hAnsi="Calibri" w:cs="Times New Roman"/>
          <w:noProof/>
          <w:szCs w:val="24"/>
        </w:rPr>
        <w:t>5.</w:t>
      </w:r>
      <w:r w:rsidRPr="00EF068D">
        <w:rPr>
          <w:rFonts w:ascii="Calibri" w:hAnsi="Calibri" w:cs="Times New Roman"/>
          <w:noProof/>
          <w:szCs w:val="24"/>
        </w:rPr>
        <w:tab/>
        <w:t>Bagnall RD., Weintraub RG., Ingles J., et al. A Prospective Study of Sudden Cardiac Death among Children and Young Adults. N Engl J Med 2016;374(25):2441–52. Doi: 10.1056/NEJMoa1510687.</w:t>
      </w:r>
    </w:p>
    <w:p w:rsidR="00B4499A" w:rsidRDefault="00B4499A" w:rsidP="00E46E0F">
      <w:pPr>
        <w:spacing w:line="480" w:lineRule="auto"/>
      </w:pPr>
      <w:r>
        <w:rPr>
          <w:color w:val="2E2E2E"/>
        </w:rPr>
        <w:fldChar w:fldCharType="end"/>
      </w:r>
    </w:p>
    <w:sectPr w:rsidR="00B44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2F"/>
    <w:rsid w:val="000029A2"/>
    <w:rsid w:val="00096870"/>
    <w:rsid w:val="00110A7E"/>
    <w:rsid w:val="001853E6"/>
    <w:rsid w:val="00186CCB"/>
    <w:rsid w:val="001B449A"/>
    <w:rsid w:val="001B5F6D"/>
    <w:rsid w:val="001D6B65"/>
    <w:rsid w:val="001E375D"/>
    <w:rsid w:val="00220C4A"/>
    <w:rsid w:val="00271100"/>
    <w:rsid w:val="00303028"/>
    <w:rsid w:val="00340550"/>
    <w:rsid w:val="00343348"/>
    <w:rsid w:val="00387356"/>
    <w:rsid w:val="003B394C"/>
    <w:rsid w:val="003D2A2F"/>
    <w:rsid w:val="003F6479"/>
    <w:rsid w:val="004231F8"/>
    <w:rsid w:val="00477238"/>
    <w:rsid w:val="00535C9A"/>
    <w:rsid w:val="005D60B1"/>
    <w:rsid w:val="00684694"/>
    <w:rsid w:val="006D2723"/>
    <w:rsid w:val="00714715"/>
    <w:rsid w:val="00724947"/>
    <w:rsid w:val="00730F8E"/>
    <w:rsid w:val="00782DE2"/>
    <w:rsid w:val="007F381E"/>
    <w:rsid w:val="008A5BDB"/>
    <w:rsid w:val="008F1A54"/>
    <w:rsid w:val="00902256"/>
    <w:rsid w:val="00923631"/>
    <w:rsid w:val="009B626B"/>
    <w:rsid w:val="009C3B52"/>
    <w:rsid w:val="009E5282"/>
    <w:rsid w:val="00A0087E"/>
    <w:rsid w:val="00A93B80"/>
    <w:rsid w:val="00AF5FCC"/>
    <w:rsid w:val="00B4499A"/>
    <w:rsid w:val="00B641A9"/>
    <w:rsid w:val="00BA5F87"/>
    <w:rsid w:val="00BB320D"/>
    <w:rsid w:val="00C43744"/>
    <w:rsid w:val="00C54D3B"/>
    <w:rsid w:val="00D13745"/>
    <w:rsid w:val="00D27B88"/>
    <w:rsid w:val="00D74A44"/>
    <w:rsid w:val="00DD31A5"/>
    <w:rsid w:val="00E15FE5"/>
    <w:rsid w:val="00E46E0F"/>
    <w:rsid w:val="00E6309A"/>
    <w:rsid w:val="00EF068D"/>
    <w:rsid w:val="00F3724F"/>
    <w:rsid w:val="00F82BE8"/>
    <w:rsid w:val="00F9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E89F7-1B88-4E42-9250-158AF556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3710-9248-49B1-8019-C29EF960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4001</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Jennifer Hughes</cp:lastModifiedBy>
  <cp:revision>2</cp:revision>
  <dcterms:created xsi:type="dcterms:W3CDTF">2017-03-31T14:31:00Z</dcterms:created>
  <dcterms:modified xsi:type="dcterms:W3CDTF">2017-03-31T14:31:00Z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http://www.zotero.org/styles/jacc-cardiovascular-imaging</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http://www.zotero.org/styles/canadian-journal-of-cardiology</vt:lpwstr>
  </property>
  <property fmtid="{D5CDD505-2E9C-101B-9397-08002B2CF9AE}" pid="10" name="Mendeley Recent Style Name 2_1">
    <vt:lpwstr>Canadian Journal of Cardiology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http://www.zotero.org/styles/future-cardiology</vt:lpwstr>
  </property>
  <property fmtid="{D5CDD505-2E9C-101B-9397-08002B2CF9AE}" pid="14" name="Mendeley Recent Style Name 4_1">
    <vt:lpwstr>Future Cardiology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http://www.zotero.org/styles/heart</vt:lpwstr>
  </property>
  <property fmtid="{D5CDD505-2E9C-101B-9397-08002B2CF9AE}" pid="18" name="Mendeley Recent Style Name 6_1">
    <vt:lpwstr>Heart</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http://www.zotero.org/styles/jacc-cardiovascular-imaging</vt:lpwstr>
  </property>
  <property fmtid="{D5CDD505-2E9C-101B-9397-08002B2CF9AE}" pid="22" name="Mendeley Recent Style Name 8_1">
    <vt:lpwstr>JACC: Cardiovascular Imaging</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