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58" w:rsidRPr="00FC4207" w:rsidRDefault="00383D58" w:rsidP="00383D58">
      <w:pPr>
        <w:spacing w:after="0" w:line="480" w:lineRule="auto"/>
      </w:pPr>
      <w:bookmarkStart w:id="0" w:name="_GoBack"/>
      <w:bookmarkEnd w:id="0"/>
      <w:r w:rsidRPr="00D52940">
        <w:rPr>
          <w:b/>
        </w:rPr>
        <w:t xml:space="preserve">Table 1: </w:t>
      </w:r>
      <w:r>
        <w:rPr>
          <w:b/>
        </w:rPr>
        <w:t xml:space="preserve">Characteristics of study participants, mean self-efficacy, </w:t>
      </w:r>
      <w:r w:rsidRPr="00D52940">
        <w:rPr>
          <w:b/>
        </w:rPr>
        <w:t>vitamin D at 14 and 34 weeks</w:t>
      </w:r>
      <w:r>
        <w:rPr>
          <w:b/>
        </w:rPr>
        <w:t>, percent compliance and numbers(%) of women experiencing problems with taking the study medication</w:t>
      </w:r>
      <w:r w:rsidRPr="008C173B">
        <w:t xml:space="preserve"> </w:t>
      </w:r>
      <w:r w:rsidRPr="008C173B">
        <w:rPr>
          <w:b/>
        </w:rPr>
        <w:t>by treatment group</w:t>
      </w:r>
      <w:r>
        <w:rPr>
          <w:b/>
        </w:rPr>
        <w:t xml:space="preserve">. </w:t>
      </w:r>
      <w:r w:rsidRPr="00142DC5">
        <w:rPr>
          <w:color w:val="FF0000"/>
        </w:rPr>
        <w:t xml:space="preserve">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851"/>
        <w:gridCol w:w="1559"/>
        <w:gridCol w:w="1559"/>
        <w:gridCol w:w="1559"/>
      </w:tblGrid>
      <w:tr w:rsidR="00383D58" w:rsidRPr="0015754D" w:rsidTr="0042363F">
        <w:trPr>
          <w:trHeight w:val="875"/>
        </w:trPr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Variables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Placebo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Cholecalciferol 1000 IU/d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Whole group</w:t>
            </w:r>
          </w:p>
        </w:tc>
      </w:tr>
      <w:tr w:rsidR="00383D58" w:rsidRPr="0015754D" w:rsidTr="0042363F">
        <w:trPr>
          <w:trHeight w:val="45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Age (years), mean (SD)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31.1 (5.3)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30.8 (19.3)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31.0 (5.1)</w:t>
            </w:r>
          </w:p>
        </w:tc>
      </w:tr>
      <w:tr w:rsidR="00383D58" w:rsidRPr="0015754D" w:rsidTr="0042363F">
        <w:trPr>
          <w:trHeight w:val="38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Educational attainment ≥ A level, N (%)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326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122 (75.3)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130 (79.3)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252 (77.3)</w:t>
            </w:r>
          </w:p>
        </w:tc>
      </w:tr>
      <w:tr w:rsidR="00383D58" w:rsidRPr="0015754D" w:rsidTr="0042363F">
        <w:trPr>
          <w:trHeight w:val="42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14 week Self-efficacy, mean (SD)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15.3 (1.9)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15.1 (1.8)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15.2 (1.9)</w:t>
            </w:r>
          </w:p>
        </w:tc>
      </w:tr>
      <w:tr w:rsidR="00383D58" w:rsidRPr="0015754D" w:rsidTr="0042363F">
        <w:trPr>
          <w:trHeight w:val="42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14 week 25(OH)D (nmol/l), mean (SD)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46.5 (16.5)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47.5 (18.2)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47.0 (17.3)</w:t>
            </w:r>
          </w:p>
        </w:tc>
      </w:tr>
      <w:tr w:rsidR="00383D58" w:rsidRPr="0015754D" w:rsidTr="0042363F">
        <w:trPr>
          <w:trHeight w:val="42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34 week 25(OH)D (nmol/l), mean (SD)*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43.4 (19.4)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67.4 (19.7)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55.5 (22.9)</w:t>
            </w:r>
          </w:p>
        </w:tc>
      </w:tr>
      <w:tr w:rsidR="00383D58" w:rsidRPr="0015754D" w:rsidTr="0042363F">
        <w:trPr>
          <w:trHeight w:val="4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Compliance (%), median (IQR)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95.2 (89.6-98.8)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96.5 (90.1-99.2)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96.0 (89.8-98.9)</w:t>
            </w:r>
          </w:p>
        </w:tc>
      </w:tr>
      <w:tr w:rsidR="00383D58" w:rsidRPr="0015754D" w:rsidTr="0042363F">
        <w:trPr>
          <w:trHeight w:val="42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 xml:space="preserve">At least a practical problem, N (%)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56 (56.6)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51 (49.5)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107 (53.0)</w:t>
            </w:r>
          </w:p>
        </w:tc>
      </w:tr>
      <w:tr w:rsidR="00383D58" w:rsidRPr="0015754D" w:rsidTr="0042363F">
        <w:trPr>
          <w:trHeight w:val="38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At least an uncertainty about medication, N (%)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15 (15.2)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17 (16.4)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32 (15.8)</w:t>
            </w:r>
          </w:p>
        </w:tc>
      </w:tr>
      <w:tr w:rsidR="00383D58" w:rsidRPr="0015754D" w:rsidTr="0042363F">
        <w:trPr>
          <w:trHeight w:val="32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At least a doubt about medication, N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14 (14.1)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16 (15.4)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15754D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5754D">
              <w:rPr>
                <w:rFonts w:eastAsia="Times New Roman" w:cs="Times New Roman"/>
                <w:color w:val="000000"/>
                <w:lang w:eastAsia="en-GB"/>
              </w:rPr>
              <w:t>30 (14.8)</w:t>
            </w:r>
          </w:p>
        </w:tc>
      </w:tr>
    </w:tbl>
    <w:p w:rsidR="00383D58" w:rsidRPr="0015754D" w:rsidRDefault="00383D58" w:rsidP="00383D58">
      <w:r w:rsidRPr="0015754D">
        <w:t>* p&lt;0.001 for difference between placebo and active group. All other p-values for differences between placebo and active group &gt;0.05</w:t>
      </w:r>
    </w:p>
    <w:p w:rsidR="00383D58" w:rsidRDefault="00383D58" w:rsidP="00383D58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383D58" w:rsidRDefault="00383D58" w:rsidP="00383D58">
      <w:pPr>
        <w:rPr>
          <w:rFonts w:cs="Times New Roman"/>
          <w:b/>
        </w:rPr>
        <w:sectPr w:rsidR="00383D58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83D58" w:rsidRPr="008C14A2" w:rsidRDefault="00383D58" w:rsidP="00383D58">
      <w:pPr>
        <w:rPr>
          <w:rFonts w:cs="Times New Roman"/>
          <w:b/>
        </w:rPr>
      </w:pPr>
      <w:r w:rsidRPr="008C14A2">
        <w:rPr>
          <w:rFonts w:cs="Times New Roman"/>
          <w:b/>
        </w:rPr>
        <w:lastRenderedPageBreak/>
        <w:t xml:space="preserve">Table 2: Associations between self-efficacy </w:t>
      </w:r>
      <w:r>
        <w:rPr>
          <w:rFonts w:cs="Times New Roman"/>
          <w:b/>
        </w:rPr>
        <w:t xml:space="preserve">scores </w:t>
      </w:r>
      <w:r w:rsidRPr="008C14A2">
        <w:rPr>
          <w:rFonts w:cs="Times New Roman"/>
          <w:b/>
        </w:rPr>
        <w:t xml:space="preserve">at 14 weeks, PETS and compliance </w:t>
      </w:r>
    </w:p>
    <w:tbl>
      <w:tblPr>
        <w:tblW w:w="10660" w:type="dxa"/>
        <w:jc w:val="center"/>
        <w:tblLook w:val="04A0" w:firstRow="1" w:lastRow="0" w:firstColumn="1" w:lastColumn="0" w:noHBand="0" w:noVBand="1"/>
      </w:tblPr>
      <w:tblGrid>
        <w:gridCol w:w="2940"/>
        <w:gridCol w:w="1926"/>
        <w:gridCol w:w="571"/>
        <w:gridCol w:w="2112"/>
        <w:gridCol w:w="608"/>
        <w:gridCol w:w="1847"/>
        <w:gridCol w:w="673"/>
      </w:tblGrid>
      <w:tr w:rsidR="00383D58" w:rsidRPr="00D21C4A" w:rsidTr="0042363F">
        <w:trPr>
          <w:trHeight w:val="300"/>
          <w:jc w:val="center"/>
        </w:trPr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21C4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1C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Placebo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1C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Cholecalciferol 1000 IU/d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1C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Whole group</w:t>
            </w:r>
          </w:p>
        </w:tc>
      </w:tr>
      <w:tr w:rsidR="00383D58" w:rsidRPr="00D21C4A" w:rsidTr="0042363F">
        <w:trPr>
          <w:trHeight w:val="300"/>
          <w:jc w:val="center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21C4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Outcomes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1C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OR (95% CI)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1C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1C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OR (95% CI)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1C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1C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OR (95% CI)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1C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</w:p>
        </w:tc>
      </w:tr>
      <w:tr w:rsidR="00383D58" w:rsidRPr="00D21C4A" w:rsidTr="0042363F">
        <w:trPr>
          <w:trHeight w:val="30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21C4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Practical problems (Yes vs. No)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0.81 (0.64,1.02)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0.80 (0.64,1.01)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0.81 (0.69,0.95)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</w:tr>
      <w:tr w:rsidR="00383D58" w:rsidRPr="00D21C4A" w:rsidTr="0042363F">
        <w:trPr>
          <w:trHeight w:val="30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21C4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Uncertainty (Yes vs. No)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0.90 (0.67,1.22)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0.51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1.00 (0.75,1.33)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0.95 (0.77,1.17)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0.64</w:t>
            </w:r>
          </w:p>
        </w:tc>
      </w:tr>
      <w:tr w:rsidR="00383D58" w:rsidRPr="00D21C4A" w:rsidTr="0042363F">
        <w:trPr>
          <w:trHeight w:val="30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21C4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Doubts (Yes vs. No)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0.91 (0.66,1.24)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0.54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0.87 (0.65,1.18)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0.89 (0.71,1.10)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0.28</w:t>
            </w:r>
          </w:p>
        </w:tc>
      </w:tr>
      <w:tr w:rsidR="00383D58" w:rsidRPr="00D21C4A" w:rsidTr="0042363F">
        <w:trPr>
          <w:trHeight w:val="30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1C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1C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1C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83D58" w:rsidRPr="00D21C4A" w:rsidTr="0042363F">
        <w:trPr>
          <w:trHeight w:val="300"/>
          <w:jc w:val="center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21C4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Compliance (SD)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0.49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D21C4A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0.43</w:t>
            </w:r>
          </w:p>
        </w:tc>
      </w:tr>
    </w:tbl>
    <w:p w:rsidR="00383D58" w:rsidRPr="008C14A2" w:rsidRDefault="00383D58" w:rsidP="00383D58">
      <w:pPr>
        <w:spacing w:line="480" w:lineRule="auto"/>
      </w:pPr>
    </w:p>
    <w:p w:rsidR="00383D58" w:rsidRDefault="00383D58" w:rsidP="00383D58">
      <w:pPr>
        <w:rPr>
          <w:b/>
        </w:rPr>
      </w:pPr>
      <w:r>
        <w:rPr>
          <w:b/>
        </w:rPr>
        <w:br w:type="page"/>
      </w:r>
    </w:p>
    <w:p w:rsidR="00383D58" w:rsidRDefault="00383D58" w:rsidP="00383D58">
      <w:pPr>
        <w:spacing w:line="480" w:lineRule="auto"/>
        <w:rPr>
          <w:b/>
        </w:rPr>
        <w:sectPr w:rsidR="00383D58" w:rsidSect="00383D5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383D58" w:rsidRDefault="00383D58" w:rsidP="00383D58">
      <w:pPr>
        <w:spacing w:line="480" w:lineRule="auto"/>
        <w:rPr>
          <w:b/>
        </w:rPr>
      </w:pPr>
      <w:r w:rsidRPr="002E44D9">
        <w:rPr>
          <w:b/>
        </w:rPr>
        <w:lastRenderedPageBreak/>
        <w:t>Table 3: Median (IQR) compliance rate by PETS</w:t>
      </w:r>
    </w:p>
    <w:tbl>
      <w:tblPr>
        <w:tblW w:w="5969" w:type="dxa"/>
        <w:tblInd w:w="93" w:type="dxa"/>
        <w:tblLook w:val="04A0" w:firstRow="1" w:lastRow="0" w:firstColumn="1" w:lastColumn="0" w:noHBand="0" w:noVBand="1"/>
      </w:tblPr>
      <w:tblGrid>
        <w:gridCol w:w="2940"/>
        <w:gridCol w:w="1895"/>
        <w:gridCol w:w="1134"/>
      </w:tblGrid>
      <w:tr w:rsidR="00383D58" w:rsidRPr="002E44D9" w:rsidTr="0042363F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2E44D9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E44D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2E44D9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E44D9">
              <w:rPr>
                <w:rFonts w:eastAsia="Times New Roman" w:cs="Times New Roman"/>
                <w:color w:val="000000"/>
                <w:lang w:eastAsia="en-GB"/>
              </w:rPr>
              <w:t>Compliance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D58" w:rsidRPr="002E44D9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E44D9">
              <w:rPr>
                <w:rFonts w:eastAsia="Times New Roman" w:cs="Times New Roman"/>
                <w:color w:val="000000"/>
                <w:lang w:eastAsia="en-GB"/>
              </w:rPr>
              <w:t>p-value *</w:t>
            </w:r>
          </w:p>
        </w:tc>
      </w:tr>
      <w:tr w:rsidR="00383D58" w:rsidRPr="002E44D9" w:rsidTr="0042363F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2E44D9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E44D9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2E44D9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E44D9">
              <w:rPr>
                <w:rFonts w:eastAsia="Times New Roman" w:cs="Times New Roman"/>
                <w:color w:val="000000"/>
                <w:lang w:eastAsia="en-GB"/>
              </w:rPr>
              <w:t>Median (IQR)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83D58" w:rsidRPr="002E44D9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83D58" w:rsidRPr="002E44D9" w:rsidTr="0042363F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2E44D9" w:rsidRDefault="00383D58" w:rsidP="0042363F">
            <w:pPr>
              <w:spacing w:after="0" w:line="48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E44D9">
              <w:rPr>
                <w:rFonts w:eastAsia="Times New Roman" w:cs="Times New Roman"/>
                <w:color w:val="000000"/>
                <w:lang w:eastAsia="en-GB"/>
              </w:rPr>
              <w:t>No practical problems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2E44D9" w:rsidRDefault="00383D58" w:rsidP="0042363F">
            <w:pPr>
              <w:spacing w:after="0" w:line="48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98.0 (96.4-99.5)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2E44D9" w:rsidRDefault="00383D58" w:rsidP="0042363F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&lt;0.001</w:t>
            </w:r>
          </w:p>
        </w:tc>
      </w:tr>
      <w:tr w:rsidR="00383D58" w:rsidRPr="002E44D9" w:rsidTr="0042363F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2E44D9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E44D9">
              <w:rPr>
                <w:rFonts w:eastAsia="Times New Roman" w:cs="Times New Roman"/>
                <w:color w:val="000000"/>
                <w:lang w:eastAsia="en-GB"/>
              </w:rPr>
              <w:t>Practical problems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2E44D9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92.4 (83.7-97.4)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2E44D9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83D58" w:rsidRPr="002E44D9" w:rsidTr="0042363F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2E44D9" w:rsidRDefault="00383D58" w:rsidP="0042363F">
            <w:pPr>
              <w:spacing w:after="0" w:line="48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E44D9">
              <w:rPr>
                <w:rFonts w:eastAsia="Times New Roman" w:cs="Times New Roman"/>
                <w:color w:val="000000"/>
                <w:lang w:eastAsia="en-GB"/>
              </w:rPr>
              <w:t>No uncertainties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2E44D9" w:rsidRDefault="00383D58" w:rsidP="0042363F">
            <w:pPr>
              <w:spacing w:after="0" w:line="48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96.8 (92.1-99.3)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2E44D9" w:rsidRDefault="00383D58" w:rsidP="0042363F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0.02</w:t>
            </w:r>
          </w:p>
        </w:tc>
      </w:tr>
      <w:tr w:rsidR="00383D58" w:rsidRPr="002E44D9" w:rsidTr="0042363F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2E44D9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E44D9">
              <w:rPr>
                <w:rFonts w:eastAsia="Times New Roman" w:cs="Times New Roman"/>
                <w:color w:val="000000"/>
                <w:lang w:eastAsia="en-GB"/>
              </w:rPr>
              <w:t>Uncertainties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2E44D9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90.4 (77.2-98.8)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2E44D9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83D58" w:rsidRPr="002E44D9" w:rsidTr="0042363F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2E44D9" w:rsidRDefault="00383D58" w:rsidP="0042363F">
            <w:pPr>
              <w:spacing w:after="0" w:line="48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E44D9">
              <w:rPr>
                <w:rFonts w:eastAsia="Times New Roman" w:cs="Times New Roman"/>
                <w:color w:val="000000"/>
                <w:lang w:eastAsia="en-GB"/>
              </w:rPr>
              <w:t>No doubts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2E44D9" w:rsidRDefault="00383D58" w:rsidP="0042363F">
            <w:pPr>
              <w:spacing w:after="0" w:line="48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96.8 (91.8-99.3)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2E44D9" w:rsidRDefault="00383D58" w:rsidP="0042363F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0.03</w:t>
            </w:r>
          </w:p>
        </w:tc>
      </w:tr>
      <w:tr w:rsidR="00383D58" w:rsidRPr="002E44D9" w:rsidTr="0042363F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2E44D9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E44D9">
              <w:rPr>
                <w:rFonts w:eastAsia="Times New Roman" w:cs="Times New Roman"/>
                <w:color w:val="000000"/>
                <w:lang w:eastAsia="en-GB"/>
              </w:rPr>
              <w:t>Doubts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2E44D9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91.4 (77.2-98.8)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2E44D9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383D58" w:rsidRPr="00FC4207" w:rsidRDefault="00383D58" w:rsidP="00383D58">
      <w:r>
        <w:t>*Wilcoxon rank-</w:t>
      </w:r>
      <w:r w:rsidRPr="00FC4207">
        <w:t>sum test</w:t>
      </w:r>
    </w:p>
    <w:p w:rsidR="00383D58" w:rsidRDefault="00383D58" w:rsidP="00383D58">
      <w:pPr>
        <w:rPr>
          <w:b/>
        </w:rPr>
      </w:pPr>
    </w:p>
    <w:p w:rsidR="00383D58" w:rsidRDefault="00383D58" w:rsidP="00383D58">
      <w:pPr>
        <w:rPr>
          <w:b/>
        </w:rPr>
      </w:pPr>
    </w:p>
    <w:p w:rsidR="00383D58" w:rsidRDefault="00383D58" w:rsidP="00383D58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383D58" w:rsidRDefault="00383D58" w:rsidP="00383D58">
      <w:pPr>
        <w:rPr>
          <w:rFonts w:cs="Times New Roman"/>
          <w:b/>
        </w:rPr>
        <w:sectPr w:rsidR="00383D58" w:rsidSect="00383D5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83D58" w:rsidRDefault="00383D58" w:rsidP="00383D58">
      <w:pPr>
        <w:rPr>
          <w:rFonts w:cs="Times New Roman"/>
          <w:b/>
        </w:rPr>
      </w:pPr>
      <w:r w:rsidRPr="00AA5D20">
        <w:rPr>
          <w:rFonts w:cs="Times New Roman"/>
          <w:b/>
        </w:rPr>
        <w:lastRenderedPageBreak/>
        <w:t xml:space="preserve">Table </w:t>
      </w:r>
      <w:r>
        <w:rPr>
          <w:rFonts w:cs="Times New Roman"/>
          <w:b/>
        </w:rPr>
        <w:t>4</w:t>
      </w:r>
      <w:r w:rsidRPr="00AA5D20">
        <w:rPr>
          <w:rFonts w:cs="Times New Roman"/>
          <w:b/>
        </w:rPr>
        <w:t xml:space="preserve">: Association between 25(OH)D </w:t>
      </w:r>
      <w:r>
        <w:rPr>
          <w:rFonts w:cs="Times New Roman"/>
          <w:b/>
        </w:rPr>
        <w:t xml:space="preserve">(nmol/l) </w:t>
      </w:r>
      <w:r w:rsidRPr="00AA5D20">
        <w:rPr>
          <w:rFonts w:cs="Times New Roman"/>
          <w:b/>
        </w:rPr>
        <w:t>at 34 weeks</w:t>
      </w:r>
      <w:r>
        <w:rPr>
          <w:rFonts w:cs="Times New Roman"/>
          <w:b/>
        </w:rPr>
        <w:t>, self-efficacy at 14 weeks, problems taking the study medication</w:t>
      </w:r>
      <w:r w:rsidRPr="00AA5D20">
        <w:rPr>
          <w:rFonts w:cs="Times New Roman"/>
          <w:b/>
        </w:rPr>
        <w:t xml:space="preserve"> and </w:t>
      </w:r>
      <w:r>
        <w:rPr>
          <w:rFonts w:cs="Times New Roman"/>
          <w:b/>
        </w:rPr>
        <w:t>compliance</w:t>
      </w:r>
    </w:p>
    <w:tbl>
      <w:tblPr>
        <w:tblW w:w="10660" w:type="dxa"/>
        <w:jc w:val="center"/>
        <w:tblLook w:val="04A0" w:firstRow="1" w:lastRow="0" w:firstColumn="1" w:lastColumn="0" w:noHBand="0" w:noVBand="1"/>
      </w:tblPr>
      <w:tblGrid>
        <w:gridCol w:w="2770"/>
        <w:gridCol w:w="2006"/>
        <w:gridCol w:w="592"/>
        <w:gridCol w:w="2015"/>
        <w:gridCol w:w="716"/>
        <w:gridCol w:w="1969"/>
        <w:gridCol w:w="592"/>
      </w:tblGrid>
      <w:tr w:rsidR="00383D58" w:rsidRPr="00E97562" w:rsidTr="0042363F">
        <w:trPr>
          <w:trHeight w:val="552"/>
          <w:jc w:val="center"/>
        </w:trPr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75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75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Placebo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75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Cholecalciferol 1000 IU/d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75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Overall</w:t>
            </w:r>
          </w:p>
        </w:tc>
      </w:tr>
      <w:tr w:rsidR="00383D58" w:rsidRPr="00E97562" w:rsidTr="0042363F">
        <w:trPr>
          <w:trHeight w:val="308"/>
          <w:jc w:val="center"/>
        </w:trPr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9756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Predictors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75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β (95% CI)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75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75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β (95% CI)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75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75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β (95% CI)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75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</w:p>
        </w:tc>
      </w:tr>
      <w:tr w:rsidR="00383D58" w:rsidRPr="00E97562" w:rsidTr="0042363F">
        <w:trPr>
          <w:trHeight w:val="308"/>
          <w:jc w:val="center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9756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Self-efficacy at 14 weeks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(continuous score)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-0.3 (-2.2,1.7)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1.1 (-1.0,3.2)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-0.3 (-2.0,1.3)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0.68</w:t>
            </w:r>
          </w:p>
        </w:tc>
      </w:tr>
      <w:tr w:rsidR="00383D58" w:rsidRPr="00E97562" w:rsidTr="0042363F">
        <w:trPr>
          <w:trHeight w:val="308"/>
          <w:jc w:val="center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9756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Practical problems (Yes vs. No)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0.2 (-8.8,9.2)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-6.2 (-14.7,2.3)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-5.9 (-13.1,1.3)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0.11</w:t>
            </w:r>
          </w:p>
        </w:tc>
      </w:tr>
      <w:tr w:rsidR="00383D58" w:rsidRPr="00E97562" w:rsidTr="0042363F">
        <w:trPr>
          <w:trHeight w:val="308"/>
          <w:jc w:val="center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9756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Uncertainty (Yes vs. No)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8.2 (-3.3,19.8)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-7.2 (-18.5,4.0)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0.4 (-9.2,10.0)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0.93</w:t>
            </w:r>
          </w:p>
        </w:tc>
      </w:tr>
      <w:tr w:rsidR="00383D58" w:rsidRPr="00E97562" w:rsidTr="0042363F">
        <w:trPr>
          <w:trHeight w:val="308"/>
          <w:jc w:val="center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9756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Doubts (Yes vs. No)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8.4 (-3.5,20.3)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FC4207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C4207">
              <w:rPr>
                <w:rFonts w:eastAsia="Times New Roman" w:cs="Times New Roman"/>
                <w:sz w:val="20"/>
                <w:szCs w:val="20"/>
                <w:lang w:eastAsia="en-GB"/>
              </w:rPr>
              <w:t>-8.3 (-20.2,3.6)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FC4207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C4207">
              <w:rPr>
                <w:rFonts w:eastAsia="Times New Roman" w:cs="Times New Roman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FC4207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C4207">
              <w:rPr>
                <w:rFonts w:eastAsia="Times New Roman" w:cs="Times New Roman"/>
                <w:sz w:val="20"/>
                <w:szCs w:val="20"/>
                <w:lang w:eastAsia="en-GB"/>
              </w:rPr>
              <w:t>-0.3 (-10.4,9.7)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FC4207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C4207">
              <w:rPr>
                <w:rFonts w:eastAsia="Times New Roman" w:cs="Times New Roman"/>
                <w:sz w:val="20"/>
                <w:szCs w:val="20"/>
                <w:lang w:eastAsia="en-GB"/>
              </w:rPr>
              <w:t>0.95</w:t>
            </w:r>
          </w:p>
        </w:tc>
      </w:tr>
      <w:tr w:rsidR="00383D58" w:rsidRPr="00E97562" w:rsidTr="0042363F">
        <w:trPr>
          <w:trHeight w:val="308"/>
          <w:jc w:val="center"/>
        </w:trPr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9756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Compliance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(%)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0.01 (-0.25,0.28)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E97562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FC4207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C4207">
              <w:rPr>
                <w:rFonts w:eastAsia="Times New Roman" w:cs="Times New Roman"/>
                <w:sz w:val="20"/>
                <w:szCs w:val="20"/>
                <w:lang w:eastAsia="en-GB"/>
              </w:rPr>
              <w:t>0.54 (0.18,0.89)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FC4207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C4207">
              <w:rPr>
                <w:rFonts w:eastAsia="Times New Roman" w:cs="Times New Roman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FC4207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C4207">
              <w:rPr>
                <w:rFonts w:eastAsia="Times New Roman" w:cs="Times New Roman"/>
                <w:sz w:val="20"/>
                <w:szCs w:val="20"/>
                <w:lang w:eastAsia="en-GB"/>
              </w:rPr>
              <w:t>0.29 (0.05,0.54)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8" w:rsidRPr="00FC4207" w:rsidRDefault="00383D58" w:rsidP="0042363F">
            <w:pPr>
              <w:spacing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C4207">
              <w:rPr>
                <w:rFonts w:eastAsia="Times New Roman" w:cs="Times New Roman"/>
                <w:sz w:val="20"/>
                <w:szCs w:val="20"/>
                <w:lang w:eastAsia="en-GB"/>
              </w:rPr>
              <w:t>0.02</w:t>
            </w:r>
          </w:p>
        </w:tc>
      </w:tr>
    </w:tbl>
    <w:p w:rsidR="00383D58" w:rsidRPr="00383D58" w:rsidRDefault="00383D58" w:rsidP="00383D58">
      <w:pPr>
        <w:sectPr w:rsidR="00383D58" w:rsidRPr="00383D58" w:rsidSect="00383D5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3411A" w:rsidRDefault="00A65487" w:rsidP="00383D58"/>
    <w:sectPr w:rsidR="00834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487" w:rsidRDefault="00A65487">
      <w:pPr>
        <w:spacing w:after="0" w:line="240" w:lineRule="auto"/>
      </w:pPr>
      <w:r>
        <w:separator/>
      </w:r>
    </w:p>
  </w:endnote>
  <w:endnote w:type="continuationSeparator" w:id="0">
    <w:p w:rsidR="00A65487" w:rsidRDefault="00A6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116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5DC1" w:rsidRDefault="00383D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C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5DC1" w:rsidRDefault="00A65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487" w:rsidRDefault="00A65487">
      <w:pPr>
        <w:spacing w:after="0" w:line="240" w:lineRule="auto"/>
      </w:pPr>
      <w:r>
        <w:separator/>
      </w:r>
    </w:p>
  </w:footnote>
  <w:footnote w:type="continuationSeparator" w:id="0">
    <w:p w:rsidR="00A65487" w:rsidRDefault="00A65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58"/>
    <w:rsid w:val="00383D58"/>
    <w:rsid w:val="007E7D08"/>
    <w:rsid w:val="008903DA"/>
    <w:rsid w:val="00A65487"/>
    <w:rsid w:val="00D8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AE70A-732B-49D6-9853-4BD483F2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3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Barker</dc:creator>
  <cp:lastModifiedBy>Christina Phillips</cp:lastModifiedBy>
  <cp:revision>2</cp:revision>
  <dcterms:created xsi:type="dcterms:W3CDTF">2016-11-08T11:53:00Z</dcterms:created>
  <dcterms:modified xsi:type="dcterms:W3CDTF">2016-11-08T11:53:00Z</dcterms:modified>
</cp:coreProperties>
</file>