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94D56" w14:textId="00DBAE2F" w:rsidR="00E35264" w:rsidRDefault="00E35264" w:rsidP="002D7A00">
      <w:pPr>
        <w:spacing w:line="480" w:lineRule="auto"/>
        <w:rPr>
          <w:b/>
          <w:sz w:val="24"/>
          <w:szCs w:val="24"/>
          <w:lang w:val="en-US"/>
        </w:rPr>
      </w:pPr>
      <w:r w:rsidRPr="00DA57AE">
        <w:rPr>
          <w:b/>
          <w:sz w:val="24"/>
          <w:szCs w:val="24"/>
          <w:lang w:val="en-US"/>
        </w:rPr>
        <w:t xml:space="preserve">Social isolation and loneliness: </w:t>
      </w:r>
      <w:r w:rsidR="009F4EE1" w:rsidRPr="00DA57AE">
        <w:rPr>
          <w:b/>
          <w:sz w:val="24"/>
          <w:szCs w:val="24"/>
          <w:lang w:val="en-US"/>
        </w:rPr>
        <w:t>P</w:t>
      </w:r>
      <w:r w:rsidR="0072564C" w:rsidRPr="00DA57AE">
        <w:rPr>
          <w:b/>
          <w:sz w:val="24"/>
          <w:szCs w:val="24"/>
          <w:lang w:val="en-US"/>
        </w:rPr>
        <w:t xml:space="preserve">rospective </w:t>
      </w:r>
      <w:r w:rsidR="009F4EE1" w:rsidRPr="00DA57AE">
        <w:rPr>
          <w:b/>
          <w:sz w:val="24"/>
          <w:szCs w:val="24"/>
          <w:lang w:val="en-US"/>
        </w:rPr>
        <w:t xml:space="preserve">associations </w:t>
      </w:r>
      <w:r w:rsidRPr="00DA57AE">
        <w:rPr>
          <w:b/>
          <w:sz w:val="24"/>
          <w:szCs w:val="24"/>
          <w:lang w:val="en-US"/>
        </w:rPr>
        <w:t xml:space="preserve">with </w:t>
      </w:r>
      <w:r w:rsidR="00653B0F" w:rsidRPr="00DA57AE">
        <w:rPr>
          <w:b/>
          <w:sz w:val="24"/>
          <w:szCs w:val="24"/>
          <w:lang w:val="en-US"/>
        </w:rPr>
        <w:t xml:space="preserve">functional status </w:t>
      </w:r>
      <w:r w:rsidRPr="00DA57AE">
        <w:rPr>
          <w:b/>
          <w:sz w:val="24"/>
          <w:szCs w:val="24"/>
          <w:lang w:val="en-US"/>
        </w:rPr>
        <w:t>in older adults</w:t>
      </w:r>
      <w:r w:rsidR="002F32C6" w:rsidRPr="00DA57AE">
        <w:rPr>
          <w:b/>
          <w:sz w:val="24"/>
          <w:szCs w:val="24"/>
          <w:lang w:val="en-US"/>
        </w:rPr>
        <w:t xml:space="preserve"> </w:t>
      </w:r>
    </w:p>
    <w:p w14:paraId="456D74D1" w14:textId="77777777" w:rsidR="007C724D" w:rsidRPr="00DA57AE" w:rsidRDefault="007C724D" w:rsidP="002D7A00">
      <w:pPr>
        <w:spacing w:line="480" w:lineRule="auto"/>
        <w:rPr>
          <w:b/>
          <w:sz w:val="24"/>
          <w:szCs w:val="24"/>
          <w:lang w:val="en-US"/>
        </w:rPr>
      </w:pPr>
    </w:p>
    <w:p w14:paraId="63EC1124" w14:textId="77777777" w:rsidR="007C724D" w:rsidRDefault="007C724D" w:rsidP="007C724D">
      <w:pPr>
        <w:spacing w:line="480" w:lineRule="auto"/>
        <w:rPr>
          <w:sz w:val="24"/>
          <w:szCs w:val="24"/>
          <w:lang w:val="en-US"/>
        </w:rPr>
      </w:pPr>
      <w:r>
        <w:rPr>
          <w:sz w:val="24"/>
          <w:szCs w:val="24"/>
          <w:lang w:val="en-US"/>
        </w:rPr>
        <w:t>Aparna Shankar</w:t>
      </w:r>
      <w:r>
        <w:rPr>
          <w:sz w:val="24"/>
          <w:szCs w:val="24"/>
          <w:vertAlign w:val="superscript"/>
          <w:lang w:val="en-US"/>
        </w:rPr>
        <w:t>1, 2</w:t>
      </w:r>
      <w:r>
        <w:rPr>
          <w:sz w:val="24"/>
          <w:szCs w:val="24"/>
          <w:lang w:val="en-US"/>
        </w:rPr>
        <w:t>, PhD,  Anne McMunn</w:t>
      </w:r>
      <w:r>
        <w:rPr>
          <w:sz w:val="24"/>
          <w:szCs w:val="24"/>
          <w:vertAlign w:val="superscript"/>
          <w:lang w:val="en-US"/>
        </w:rPr>
        <w:t>2</w:t>
      </w:r>
      <w:r>
        <w:rPr>
          <w:sz w:val="24"/>
          <w:szCs w:val="24"/>
          <w:lang w:val="en-US"/>
        </w:rPr>
        <w:t>, PhD,  Panayotes Demakakos</w:t>
      </w:r>
      <w:r>
        <w:rPr>
          <w:sz w:val="24"/>
          <w:szCs w:val="24"/>
          <w:vertAlign w:val="superscript"/>
          <w:lang w:val="en-US"/>
        </w:rPr>
        <w:t>2</w:t>
      </w:r>
      <w:r>
        <w:rPr>
          <w:sz w:val="24"/>
          <w:szCs w:val="24"/>
          <w:lang w:val="en-US"/>
        </w:rPr>
        <w:t>, PhD, Mark Hamer</w:t>
      </w:r>
      <w:r>
        <w:rPr>
          <w:sz w:val="24"/>
          <w:szCs w:val="24"/>
          <w:vertAlign w:val="superscript"/>
          <w:lang w:val="en-US"/>
        </w:rPr>
        <w:t>2,3</w:t>
      </w:r>
      <w:r>
        <w:rPr>
          <w:sz w:val="24"/>
          <w:szCs w:val="24"/>
          <w:lang w:val="en-US"/>
        </w:rPr>
        <w:t>, PhD &amp; Andrew Steptoe</w:t>
      </w:r>
      <w:r>
        <w:rPr>
          <w:sz w:val="24"/>
          <w:szCs w:val="24"/>
          <w:vertAlign w:val="superscript"/>
          <w:lang w:val="en-US"/>
        </w:rPr>
        <w:t>2</w:t>
      </w:r>
      <w:r>
        <w:rPr>
          <w:sz w:val="24"/>
          <w:szCs w:val="24"/>
          <w:lang w:val="en-US"/>
        </w:rPr>
        <w:t>, DSc</w:t>
      </w:r>
    </w:p>
    <w:p w14:paraId="725A7C66" w14:textId="77777777" w:rsidR="007C724D" w:rsidRDefault="007C724D" w:rsidP="007C724D">
      <w:pPr>
        <w:spacing w:line="480" w:lineRule="auto"/>
        <w:rPr>
          <w:sz w:val="24"/>
          <w:szCs w:val="24"/>
          <w:lang w:val="en-US"/>
        </w:rPr>
      </w:pPr>
      <w:r>
        <w:rPr>
          <w:sz w:val="24"/>
          <w:szCs w:val="24"/>
          <w:vertAlign w:val="superscript"/>
          <w:lang w:val="en-US"/>
        </w:rPr>
        <w:t>1</w:t>
      </w:r>
      <w:r>
        <w:rPr>
          <w:sz w:val="24"/>
          <w:szCs w:val="24"/>
          <w:lang w:val="en-US"/>
        </w:rPr>
        <w:t>Population Health Research Institute, St. George’s, University of London</w:t>
      </w:r>
    </w:p>
    <w:p w14:paraId="14634B98" w14:textId="77777777" w:rsidR="007C724D" w:rsidRDefault="007C724D" w:rsidP="007C724D">
      <w:pPr>
        <w:spacing w:line="480" w:lineRule="auto"/>
        <w:rPr>
          <w:sz w:val="24"/>
          <w:szCs w:val="24"/>
          <w:lang w:val="en-US"/>
        </w:rPr>
      </w:pPr>
      <w:r>
        <w:rPr>
          <w:sz w:val="24"/>
          <w:szCs w:val="24"/>
          <w:vertAlign w:val="superscript"/>
          <w:lang w:val="en-US"/>
        </w:rPr>
        <w:t>2</w:t>
      </w:r>
      <w:r>
        <w:rPr>
          <w:sz w:val="24"/>
          <w:szCs w:val="24"/>
          <w:lang w:val="en-US"/>
        </w:rPr>
        <w:t>Department of Epidemiology &amp; Public Health, University College London</w:t>
      </w:r>
    </w:p>
    <w:p w14:paraId="4057C755" w14:textId="77777777" w:rsidR="007C724D" w:rsidRDefault="007C724D" w:rsidP="007C724D">
      <w:pPr>
        <w:spacing w:line="480" w:lineRule="auto"/>
        <w:rPr>
          <w:sz w:val="24"/>
          <w:szCs w:val="24"/>
          <w:lang w:val="en-US"/>
        </w:rPr>
      </w:pPr>
      <w:r>
        <w:rPr>
          <w:sz w:val="24"/>
          <w:szCs w:val="24"/>
          <w:vertAlign w:val="superscript"/>
          <w:lang w:val="en-US"/>
        </w:rPr>
        <w:t>3</w:t>
      </w:r>
      <w:r>
        <w:rPr>
          <w:sz w:val="24"/>
          <w:szCs w:val="24"/>
        </w:rPr>
        <w:t>School of Sport, Exercise &amp; Health Sciences, National Centre for Sport &amp; Exercise Medicine, Loughborough University</w:t>
      </w:r>
    </w:p>
    <w:p w14:paraId="0286DBCD" w14:textId="77777777" w:rsidR="007C724D" w:rsidRDefault="007C724D" w:rsidP="007C724D">
      <w:pPr>
        <w:spacing w:line="480" w:lineRule="auto"/>
        <w:rPr>
          <w:sz w:val="24"/>
          <w:szCs w:val="24"/>
          <w:lang w:val="en-US"/>
        </w:rPr>
      </w:pPr>
    </w:p>
    <w:p w14:paraId="0AAB0BBC" w14:textId="77777777" w:rsidR="007C724D" w:rsidRDefault="007C724D" w:rsidP="007C724D">
      <w:pPr>
        <w:spacing w:line="480" w:lineRule="auto"/>
        <w:rPr>
          <w:sz w:val="24"/>
          <w:szCs w:val="24"/>
          <w:lang w:val="en-US"/>
        </w:rPr>
      </w:pPr>
      <w:r>
        <w:rPr>
          <w:sz w:val="24"/>
          <w:szCs w:val="24"/>
          <w:lang w:val="en-US"/>
        </w:rPr>
        <w:t xml:space="preserve">Address all correspondence to: </w:t>
      </w:r>
    </w:p>
    <w:p w14:paraId="5EEDF0FB" w14:textId="77777777" w:rsidR="007C724D" w:rsidRDefault="007C724D" w:rsidP="007C724D">
      <w:pPr>
        <w:spacing w:line="480" w:lineRule="auto"/>
        <w:rPr>
          <w:sz w:val="24"/>
          <w:szCs w:val="24"/>
          <w:lang w:val="en-US"/>
        </w:rPr>
      </w:pPr>
      <w:r>
        <w:rPr>
          <w:sz w:val="24"/>
          <w:szCs w:val="24"/>
          <w:lang w:val="en-US"/>
        </w:rPr>
        <w:t>Aparna Shankar</w:t>
      </w:r>
    </w:p>
    <w:p w14:paraId="6942BB2B" w14:textId="77777777" w:rsidR="007C724D" w:rsidRDefault="007C724D" w:rsidP="007C724D">
      <w:pPr>
        <w:spacing w:line="480" w:lineRule="auto"/>
        <w:rPr>
          <w:sz w:val="24"/>
          <w:szCs w:val="24"/>
          <w:lang w:val="en-US"/>
        </w:rPr>
      </w:pPr>
      <w:r>
        <w:rPr>
          <w:sz w:val="24"/>
          <w:szCs w:val="24"/>
          <w:lang w:val="en-US"/>
        </w:rPr>
        <w:t xml:space="preserve">Population Health Research Institute, </w:t>
      </w:r>
    </w:p>
    <w:p w14:paraId="4013440D" w14:textId="77777777" w:rsidR="007C724D" w:rsidRDefault="007C724D" w:rsidP="007C724D">
      <w:pPr>
        <w:spacing w:line="480" w:lineRule="auto"/>
        <w:rPr>
          <w:sz w:val="24"/>
          <w:szCs w:val="24"/>
          <w:lang w:val="en-US"/>
        </w:rPr>
      </w:pPr>
      <w:r>
        <w:rPr>
          <w:sz w:val="24"/>
          <w:szCs w:val="24"/>
          <w:lang w:val="en-US"/>
        </w:rPr>
        <w:t>St. George’s, University of London</w:t>
      </w:r>
    </w:p>
    <w:p w14:paraId="3E2681FC" w14:textId="77777777" w:rsidR="007C724D" w:rsidRDefault="007C724D" w:rsidP="007C724D">
      <w:pPr>
        <w:spacing w:line="480" w:lineRule="auto"/>
        <w:rPr>
          <w:sz w:val="24"/>
          <w:szCs w:val="24"/>
          <w:lang w:val="en-US"/>
        </w:rPr>
      </w:pPr>
      <w:r>
        <w:rPr>
          <w:sz w:val="24"/>
          <w:szCs w:val="24"/>
          <w:lang w:val="en-US"/>
        </w:rPr>
        <w:t>Cranmer Terrace</w:t>
      </w:r>
    </w:p>
    <w:p w14:paraId="66558386" w14:textId="77777777" w:rsidR="007C724D" w:rsidRDefault="007C724D" w:rsidP="007C724D">
      <w:pPr>
        <w:spacing w:line="480" w:lineRule="auto"/>
        <w:rPr>
          <w:sz w:val="24"/>
          <w:szCs w:val="24"/>
          <w:lang w:val="en-US"/>
        </w:rPr>
      </w:pPr>
      <w:r>
        <w:rPr>
          <w:sz w:val="24"/>
          <w:szCs w:val="24"/>
          <w:lang w:val="en-US"/>
        </w:rPr>
        <w:t>London SW17 0RE</w:t>
      </w:r>
    </w:p>
    <w:p w14:paraId="79A3A9DB" w14:textId="77777777" w:rsidR="007C724D" w:rsidRDefault="007C724D" w:rsidP="007C724D">
      <w:pPr>
        <w:spacing w:line="480" w:lineRule="auto"/>
        <w:rPr>
          <w:sz w:val="24"/>
          <w:szCs w:val="24"/>
          <w:lang w:val="en-US"/>
        </w:rPr>
      </w:pPr>
      <w:r>
        <w:rPr>
          <w:sz w:val="24"/>
          <w:szCs w:val="24"/>
          <w:lang w:val="en-US"/>
        </w:rPr>
        <w:t xml:space="preserve">Email: </w:t>
      </w:r>
      <w:hyperlink r:id="rId9" w:history="1">
        <w:r>
          <w:rPr>
            <w:rStyle w:val="Hyperlink"/>
            <w:sz w:val="24"/>
            <w:szCs w:val="24"/>
            <w:lang w:val="en-US"/>
          </w:rPr>
          <w:t>ashankar@sgul.ac.uk</w:t>
        </w:r>
      </w:hyperlink>
      <w:r>
        <w:rPr>
          <w:sz w:val="24"/>
          <w:szCs w:val="24"/>
          <w:lang w:val="en-US"/>
        </w:rPr>
        <w:t xml:space="preserve"> </w:t>
      </w:r>
    </w:p>
    <w:p w14:paraId="6D7894F6" w14:textId="77777777" w:rsidR="005265D2" w:rsidRPr="00C970E3" w:rsidRDefault="005265D2" w:rsidP="002D7A00">
      <w:pPr>
        <w:spacing w:line="480" w:lineRule="auto"/>
        <w:rPr>
          <w:sz w:val="24"/>
          <w:szCs w:val="24"/>
          <w:lang w:val="en-US"/>
        </w:rPr>
      </w:pPr>
    </w:p>
    <w:p w14:paraId="598C7E56" w14:textId="77777777" w:rsidR="00451262" w:rsidRDefault="00451262" w:rsidP="00391C90">
      <w:pPr>
        <w:spacing w:line="480" w:lineRule="auto"/>
        <w:rPr>
          <w:sz w:val="24"/>
          <w:szCs w:val="24"/>
          <w:lang w:val="en-US"/>
        </w:rPr>
      </w:pPr>
    </w:p>
    <w:p w14:paraId="5F09F970" w14:textId="77777777" w:rsidR="00334601" w:rsidRDefault="00334601" w:rsidP="00391C90">
      <w:pPr>
        <w:spacing w:line="480" w:lineRule="auto"/>
        <w:rPr>
          <w:sz w:val="24"/>
          <w:szCs w:val="24"/>
          <w:lang w:val="en-US"/>
        </w:rPr>
      </w:pPr>
    </w:p>
    <w:p w14:paraId="53D59232" w14:textId="702DE9FC" w:rsidR="005F1C99" w:rsidRPr="00C970E3" w:rsidRDefault="005F1C99" w:rsidP="002D7A00">
      <w:pPr>
        <w:pStyle w:val="Heading1"/>
      </w:pPr>
      <w:r w:rsidRPr="00C970E3">
        <w:lastRenderedPageBreak/>
        <w:t>Abstract</w:t>
      </w:r>
      <w:r w:rsidR="00284D05" w:rsidRPr="00C970E3">
        <w:t xml:space="preserve"> </w:t>
      </w:r>
    </w:p>
    <w:p w14:paraId="43566E5E" w14:textId="779A9768" w:rsidR="00284D05" w:rsidRPr="009F4EE1" w:rsidRDefault="00284D05" w:rsidP="0072251D">
      <w:pPr>
        <w:spacing w:line="480" w:lineRule="auto"/>
        <w:rPr>
          <w:sz w:val="24"/>
          <w:szCs w:val="24"/>
          <w:lang w:val="en-US"/>
        </w:rPr>
      </w:pPr>
      <w:r w:rsidRPr="009F4EE1">
        <w:rPr>
          <w:b/>
          <w:i/>
          <w:sz w:val="24"/>
          <w:szCs w:val="24"/>
          <w:lang w:val="en-US"/>
        </w:rPr>
        <w:t>Objective</w:t>
      </w:r>
      <w:r w:rsidR="0072251D" w:rsidRPr="009F4EE1">
        <w:rPr>
          <w:b/>
          <w:i/>
          <w:sz w:val="24"/>
          <w:szCs w:val="24"/>
          <w:lang w:val="en-US"/>
        </w:rPr>
        <w:t>:</w:t>
      </w:r>
      <w:r w:rsidR="0072251D" w:rsidRPr="009F4EE1">
        <w:rPr>
          <w:sz w:val="24"/>
          <w:szCs w:val="24"/>
          <w:lang w:val="en-US"/>
        </w:rPr>
        <w:t xml:space="preserve"> The present analysis aimed to examine the </w:t>
      </w:r>
      <w:r w:rsidR="00A91BA5" w:rsidRPr="009F4EE1">
        <w:rPr>
          <w:sz w:val="24"/>
          <w:szCs w:val="24"/>
          <w:lang w:val="en-US"/>
        </w:rPr>
        <w:t xml:space="preserve">associations </w:t>
      </w:r>
      <w:r w:rsidR="0072251D" w:rsidRPr="009F4EE1">
        <w:rPr>
          <w:sz w:val="24"/>
          <w:szCs w:val="24"/>
          <w:lang w:val="en-US"/>
        </w:rPr>
        <w:t>of isolation and loneliness, individually as well as simultaneously</w:t>
      </w:r>
      <w:r w:rsidR="00334B66" w:rsidRPr="009F4EE1">
        <w:rPr>
          <w:sz w:val="24"/>
          <w:szCs w:val="24"/>
          <w:lang w:val="en-US"/>
        </w:rPr>
        <w:t>,</w:t>
      </w:r>
      <w:r w:rsidR="0072251D" w:rsidRPr="009F4EE1">
        <w:rPr>
          <w:sz w:val="24"/>
          <w:szCs w:val="24"/>
          <w:lang w:val="en-US"/>
        </w:rPr>
        <w:t xml:space="preserve"> </w:t>
      </w:r>
      <w:r w:rsidR="00A91BA5" w:rsidRPr="009F4EE1">
        <w:rPr>
          <w:sz w:val="24"/>
          <w:szCs w:val="24"/>
          <w:lang w:val="en-US"/>
        </w:rPr>
        <w:t xml:space="preserve">with </w:t>
      </w:r>
      <w:r w:rsidR="0072251D" w:rsidRPr="009F4EE1">
        <w:rPr>
          <w:sz w:val="24"/>
          <w:szCs w:val="24"/>
          <w:lang w:val="en-US"/>
        </w:rPr>
        <w:t>two measures of functional status (gait speed and difficulties in activities of daily living) in older adults over a 6-year period using data from the English Longitudinal Study of Ageing</w:t>
      </w:r>
      <w:r w:rsidR="00334B66" w:rsidRPr="009F4EE1">
        <w:rPr>
          <w:sz w:val="24"/>
          <w:szCs w:val="24"/>
          <w:lang w:val="en-US"/>
        </w:rPr>
        <w:t xml:space="preserve">, and to assess if these associations </w:t>
      </w:r>
      <w:r w:rsidR="00F76895">
        <w:rPr>
          <w:sz w:val="24"/>
          <w:szCs w:val="24"/>
          <w:lang w:val="en-US"/>
        </w:rPr>
        <w:t>differ</w:t>
      </w:r>
      <w:r w:rsidR="00334B66" w:rsidRPr="009F4EE1">
        <w:rPr>
          <w:sz w:val="24"/>
          <w:szCs w:val="24"/>
          <w:lang w:val="en-US"/>
        </w:rPr>
        <w:t xml:space="preserve"> by SES</w:t>
      </w:r>
      <w:r w:rsidR="0072251D" w:rsidRPr="009F4EE1">
        <w:rPr>
          <w:sz w:val="24"/>
          <w:szCs w:val="24"/>
          <w:lang w:val="en-US"/>
        </w:rPr>
        <w:t xml:space="preserve">. </w:t>
      </w:r>
    </w:p>
    <w:p w14:paraId="3F751D43" w14:textId="30FA94A3" w:rsidR="0072251D" w:rsidRPr="009F4EE1" w:rsidRDefault="00284D05" w:rsidP="0072251D">
      <w:pPr>
        <w:spacing w:line="480" w:lineRule="auto"/>
        <w:rPr>
          <w:sz w:val="24"/>
          <w:szCs w:val="24"/>
        </w:rPr>
      </w:pPr>
      <w:r w:rsidRPr="009F4EE1">
        <w:rPr>
          <w:b/>
          <w:i/>
          <w:sz w:val="24"/>
          <w:szCs w:val="24"/>
          <w:lang w:val="en-US"/>
        </w:rPr>
        <w:t>Methods</w:t>
      </w:r>
      <w:r w:rsidR="00D42DFB" w:rsidRPr="009F4EE1">
        <w:rPr>
          <w:b/>
          <w:i/>
          <w:sz w:val="24"/>
          <w:szCs w:val="24"/>
          <w:lang w:val="en-US"/>
        </w:rPr>
        <w:t>:</w:t>
      </w:r>
      <w:r w:rsidR="00D42DFB" w:rsidRPr="009F4EE1">
        <w:rPr>
          <w:sz w:val="24"/>
          <w:szCs w:val="24"/>
          <w:lang w:val="en-US"/>
        </w:rPr>
        <w:t xml:space="preserve"> </w:t>
      </w:r>
      <w:r w:rsidR="0072251D" w:rsidRPr="009F4EE1">
        <w:rPr>
          <w:sz w:val="24"/>
          <w:szCs w:val="24"/>
        </w:rPr>
        <w:t xml:space="preserve">Loneliness was measured using the short form of the Revised UCLA scale and an index of social isolation was computed incorporating marital status; frequency of contact with friends, family, and children; and participation in social activities. </w:t>
      </w:r>
      <w:r w:rsidR="00334B66" w:rsidRPr="009F4EE1">
        <w:rPr>
          <w:sz w:val="24"/>
          <w:szCs w:val="24"/>
        </w:rPr>
        <w:t xml:space="preserve">Measures of functional status </w:t>
      </w:r>
      <w:r w:rsidR="0072251D" w:rsidRPr="009F4EE1">
        <w:rPr>
          <w:sz w:val="24"/>
          <w:szCs w:val="24"/>
        </w:rPr>
        <w:t xml:space="preserve">were assessed identically at baseline and 6 years </w:t>
      </w:r>
      <w:r w:rsidR="00574274" w:rsidRPr="009F4EE1">
        <w:rPr>
          <w:sz w:val="24"/>
          <w:szCs w:val="24"/>
        </w:rPr>
        <w:t>later</w:t>
      </w:r>
      <w:r w:rsidR="00334B66" w:rsidRPr="009F4EE1">
        <w:rPr>
          <w:sz w:val="24"/>
          <w:szCs w:val="24"/>
        </w:rPr>
        <w:t xml:space="preserve"> for </w:t>
      </w:r>
      <w:r w:rsidR="009F4EE1" w:rsidRPr="009F4EE1">
        <w:rPr>
          <w:sz w:val="24"/>
          <w:szCs w:val="24"/>
        </w:rPr>
        <w:t xml:space="preserve">3070 </w:t>
      </w:r>
      <w:r w:rsidR="00334B66" w:rsidRPr="009F4EE1">
        <w:rPr>
          <w:sz w:val="24"/>
          <w:szCs w:val="24"/>
        </w:rPr>
        <w:t>participants</w:t>
      </w:r>
      <w:r w:rsidR="003F463F" w:rsidRPr="009F4EE1">
        <w:rPr>
          <w:sz w:val="24"/>
          <w:szCs w:val="24"/>
        </w:rPr>
        <w:t xml:space="preserve"> (</w:t>
      </w:r>
      <w:r w:rsidR="009F4EE1" w:rsidRPr="009F4EE1">
        <w:rPr>
          <w:sz w:val="24"/>
          <w:szCs w:val="24"/>
        </w:rPr>
        <w:t>mean age 69 years</w:t>
      </w:r>
      <w:r w:rsidR="003F463F" w:rsidRPr="009F4EE1">
        <w:rPr>
          <w:sz w:val="24"/>
          <w:szCs w:val="24"/>
        </w:rPr>
        <w:t>)</w:t>
      </w:r>
      <w:r w:rsidR="00574274" w:rsidRPr="009F4EE1">
        <w:rPr>
          <w:sz w:val="24"/>
          <w:szCs w:val="24"/>
        </w:rPr>
        <w:t>. Wealth was used as an ind</w:t>
      </w:r>
      <w:r w:rsidR="001376FF" w:rsidRPr="009F4EE1">
        <w:rPr>
          <w:sz w:val="24"/>
          <w:szCs w:val="24"/>
        </w:rPr>
        <w:t>icator</w:t>
      </w:r>
      <w:r w:rsidR="00574274" w:rsidRPr="009F4EE1">
        <w:rPr>
          <w:sz w:val="24"/>
          <w:szCs w:val="24"/>
        </w:rPr>
        <w:t xml:space="preserve"> of SES. </w:t>
      </w:r>
    </w:p>
    <w:p w14:paraId="32237C9F" w14:textId="42A43A8A" w:rsidR="00284D05" w:rsidRPr="009F4EE1" w:rsidRDefault="00284D05" w:rsidP="0072251D">
      <w:pPr>
        <w:spacing w:line="480" w:lineRule="auto"/>
        <w:rPr>
          <w:sz w:val="24"/>
          <w:szCs w:val="24"/>
          <w:lang w:val="en-US"/>
        </w:rPr>
      </w:pPr>
      <w:r w:rsidRPr="009F4EE1">
        <w:rPr>
          <w:b/>
          <w:i/>
          <w:sz w:val="24"/>
          <w:szCs w:val="24"/>
          <w:lang w:val="en-US"/>
        </w:rPr>
        <w:t>Results</w:t>
      </w:r>
      <w:r w:rsidR="00D42DFB" w:rsidRPr="009F4EE1">
        <w:rPr>
          <w:b/>
          <w:i/>
          <w:sz w:val="24"/>
          <w:szCs w:val="24"/>
          <w:lang w:val="en-US"/>
        </w:rPr>
        <w:t>:</w:t>
      </w:r>
      <w:r w:rsidR="00574274" w:rsidRPr="009F4EE1">
        <w:rPr>
          <w:sz w:val="24"/>
          <w:szCs w:val="24"/>
          <w:lang w:val="en-US"/>
        </w:rPr>
        <w:t xml:space="preserve"> In fully and mutually adjusted models, social isolation</w:t>
      </w:r>
      <w:r w:rsidR="001724D9">
        <w:rPr>
          <w:sz w:val="24"/>
          <w:szCs w:val="24"/>
          <w:lang w:val="en-US"/>
        </w:rPr>
        <w:t xml:space="preserve"> and loneliness</w:t>
      </w:r>
      <w:r w:rsidR="00574274" w:rsidRPr="009F4EE1">
        <w:rPr>
          <w:sz w:val="24"/>
          <w:szCs w:val="24"/>
          <w:lang w:val="en-US"/>
        </w:rPr>
        <w:t xml:space="preserve"> w</w:t>
      </w:r>
      <w:r w:rsidR="001724D9">
        <w:rPr>
          <w:sz w:val="24"/>
          <w:szCs w:val="24"/>
          <w:lang w:val="en-US"/>
        </w:rPr>
        <w:t>ere</w:t>
      </w:r>
      <w:r w:rsidR="00574274" w:rsidRPr="009F4EE1">
        <w:rPr>
          <w:sz w:val="24"/>
          <w:szCs w:val="24"/>
          <w:lang w:val="en-US"/>
        </w:rPr>
        <w:t xml:space="preserve"> found to be associated with a decrease in gait speed at follow-up,</w:t>
      </w:r>
      <w:r w:rsidR="001724D9">
        <w:rPr>
          <w:sz w:val="24"/>
          <w:szCs w:val="24"/>
          <w:lang w:val="en-US"/>
        </w:rPr>
        <w:t xml:space="preserve"> with stronger effects among more disadvantaged individuals.</w:t>
      </w:r>
      <w:r w:rsidR="00574274" w:rsidRPr="009F4EE1">
        <w:rPr>
          <w:sz w:val="24"/>
          <w:szCs w:val="24"/>
          <w:lang w:val="en-US"/>
        </w:rPr>
        <w:t xml:space="preserve"> </w:t>
      </w:r>
      <w:r w:rsidR="001724D9">
        <w:rPr>
          <w:sz w:val="24"/>
          <w:szCs w:val="24"/>
          <w:lang w:val="en-US"/>
        </w:rPr>
        <w:t>L</w:t>
      </w:r>
      <w:r w:rsidR="00574274" w:rsidRPr="009F4EE1">
        <w:rPr>
          <w:sz w:val="24"/>
          <w:szCs w:val="24"/>
          <w:lang w:val="en-US"/>
        </w:rPr>
        <w:t xml:space="preserve">oneliness was associated with an increase in difficulties with activities of daily living. </w:t>
      </w:r>
    </w:p>
    <w:p w14:paraId="16709F14" w14:textId="35C0A545" w:rsidR="00284D05" w:rsidRPr="009F4EE1" w:rsidRDefault="00FF56C2" w:rsidP="0072251D">
      <w:pPr>
        <w:spacing w:line="480" w:lineRule="auto"/>
        <w:rPr>
          <w:sz w:val="24"/>
          <w:szCs w:val="24"/>
          <w:lang w:val="en-US"/>
        </w:rPr>
      </w:pPr>
      <w:r w:rsidRPr="009F4EE1">
        <w:rPr>
          <w:b/>
          <w:i/>
          <w:sz w:val="24"/>
          <w:szCs w:val="24"/>
          <w:lang w:val="en-US"/>
        </w:rPr>
        <w:t>Conclusions</w:t>
      </w:r>
      <w:r w:rsidRPr="009F4EE1">
        <w:rPr>
          <w:sz w:val="24"/>
          <w:szCs w:val="24"/>
          <w:lang w:val="en-US"/>
        </w:rPr>
        <w:t xml:space="preserve">: </w:t>
      </w:r>
      <w:r w:rsidR="00334B66" w:rsidRPr="009F4EE1">
        <w:rPr>
          <w:sz w:val="24"/>
          <w:szCs w:val="24"/>
          <w:lang w:val="en-US"/>
        </w:rPr>
        <w:t xml:space="preserve">Isolation and loneliness </w:t>
      </w:r>
      <w:r w:rsidR="003F463F" w:rsidRPr="009F4EE1">
        <w:rPr>
          <w:sz w:val="24"/>
          <w:szCs w:val="24"/>
          <w:lang w:val="en-US"/>
        </w:rPr>
        <w:t>were</w:t>
      </w:r>
      <w:r w:rsidR="00334B66" w:rsidRPr="009F4EE1">
        <w:rPr>
          <w:sz w:val="24"/>
          <w:szCs w:val="24"/>
          <w:lang w:val="en-US"/>
        </w:rPr>
        <w:t xml:space="preserve"> </w:t>
      </w:r>
      <w:r w:rsidR="0072564C" w:rsidRPr="009F4EE1">
        <w:rPr>
          <w:sz w:val="24"/>
          <w:szCs w:val="24"/>
          <w:lang w:val="en-US"/>
        </w:rPr>
        <w:t xml:space="preserve">adversely </w:t>
      </w:r>
      <w:r w:rsidR="003F463F" w:rsidRPr="009F4EE1">
        <w:rPr>
          <w:sz w:val="24"/>
          <w:szCs w:val="24"/>
          <w:lang w:val="en-US"/>
        </w:rPr>
        <w:t xml:space="preserve">associated </w:t>
      </w:r>
      <w:r w:rsidR="00334B66" w:rsidRPr="009F4EE1">
        <w:rPr>
          <w:sz w:val="24"/>
          <w:szCs w:val="24"/>
          <w:lang w:val="en-US"/>
        </w:rPr>
        <w:t xml:space="preserve">with </w:t>
      </w:r>
      <w:r w:rsidR="003F463F" w:rsidRPr="009F4EE1">
        <w:rPr>
          <w:sz w:val="24"/>
          <w:szCs w:val="24"/>
          <w:lang w:val="en-US"/>
        </w:rPr>
        <w:t xml:space="preserve">different aspects </w:t>
      </w:r>
      <w:r w:rsidR="00334B66" w:rsidRPr="009F4EE1">
        <w:rPr>
          <w:sz w:val="24"/>
          <w:szCs w:val="24"/>
          <w:lang w:val="en-US"/>
        </w:rPr>
        <w:t>of functional status. Interventions to reduce isolation</w:t>
      </w:r>
      <w:r w:rsidR="001724D9">
        <w:rPr>
          <w:sz w:val="24"/>
          <w:szCs w:val="24"/>
          <w:lang w:val="en-US"/>
        </w:rPr>
        <w:t xml:space="preserve"> and loneliness</w:t>
      </w:r>
      <w:r w:rsidR="00334B66" w:rsidRPr="009F4EE1">
        <w:rPr>
          <w:sz w:val="24"/>
          <w:szCs w:val="24"/>
          <w:lang w:val="en-US"/>
        </w:rPr>
        <w:t xml:space="preserve"> may be particularly beneficial for individuals in </w:t>
      </w:r>
      <w:r w:rsidR="001376FF" w:rsidRPr="009F4EE1">
        <w:rPr>
          <w:sz w:val="24"/>
          <w:szCs w:val="24"/>
          <w:lang w:val="en-US"/>
        </w:rPr>
        <w:t>disadvantaged</w:t>
      </w:r>
      <w:r w:rsidR="00334B66" w:rsidRPr="009F4EE1">
        <w:rPr>
          <w:sz w:val="24"/>
          <w:szCs w:val="24"/>
          <w:lang w:val="en-US"/>
        </w:rPr>
        <w:t xml:space="preserve"> groups. </w:t>
      </w:r>
    </w:p>
    <w:p w14:paraId="79938865" w14:textId="77777777" w:rsidR="005F1C99" w:rsidRPr="00C970E3" w:rsidRDefault="005F1C99" w:rsidP="0072251D">
      <w:pPr>
        <w:spacing w:line="480" w:lineRule="auto"/>
        <w:rPr>
          <w:b/>
          <w:sz w:val="24"/>
          <w:szCs w:val="24"/>
          <w:lang w:val="en-US"/>
        </w:rPr>
      </w:pPr>
    </w:p>
    <w:p w14:paraId="2BE48B7F" w14:textId="77777777" w:rsidR="000C515C" w:rsidRDefault="000C515C" w:rsidP="000C515C">
      <w:pPr>
        <w:spacing w:line="480" w:lineRule="auto"/>
        <w:rPr>
          <w:sz w:val="24"/>
          <w:szCs w:val="24"/>
          <w:lang w:val="en-US"/>
        </w:rPr>
      </w:pPr>
      <w:r w:rsidRPr="00C970E3">
        <w:rPr>
          <w:b/>
          <w:sz w:val="24"/>
          <w:szCs w:val="24"/>
          <w:lang w:val="en-US"/>
        </w:rPr>
        <w:t xml:space="preserve">Key words: </w:t>
      </w:r>
      <w:r w:rsidR="00FF56C2" w:rsidRPr="00C970E3">
        <w:rPr>
          <w:sz w:val="24"/>
          <w:szCs w:val="24"/>
          <w:lang w:val="en-US"/>
        </w:rPr>
        <w:t>s</w:t>
      </w:r>
      <w:r w:rsidRPr="00C970E3">
        <w:rPr>
          <w:sz w:val="24"/>
          <w:szCs w:val="24"/>
          <w:lang w:val="en-US"/>
        </w:rPr>
        <w:t>ocial isolation, loneliness, gait speed, older adults</w:t>
      </w:r>
      <w:r w:rsidR="00FF56C2" w:rsidRPr="00C970E3">
        <w:rPr>
          <w:b/>
          <w:sz w:val="24"/>
          <w:szCs w:val="24"/>
          <w:lang w:val="en-US"/>
        </w:rPr>
        <w:t xml:space="preserve">; </w:t>
      </w:r>
      <w:r w:rsidR="00FF56C2" w:rsidRPr="00C970E3">
        <w:rPr>
          <w:sz w:val="24"/>
          <w:szCs w:val="24"/>
          <w:lang w:val="en-US"/>
        </w:rPr>
        <w:t xml:space="preserve">English Longitudinal Study of Ageing </w:t>
      </w:r>
    </w:p>
    <w:p w14:paraId="00AF6047" w14:textId="77777777" w:rsidR="00F76895" w:rsidRDefault="00F76895" w:rsidP="000C515C">
      <w:pPr>
        <w:spacing w:line="480" w:lineRule="auto"/>
        <w:rPr>
          <w:sz w:val="24"/>
          <w:szCs w:val="24"/>
          <w:lang w:val="en-US"/>
        </w:rPr>
      </w:pPr>
    </w:p>
    <w:p w14:paraId="31669AB9" w14:textId="77777777" w:rsidR="000745BD" w:rsidRDefault="000745BD" w:rsidP="00F201D8">
      <w:pPr>
        <w:pStyle w:val="Heading1"/>
        <w:spacing w:after="0"/>
        <w:rPr>
          <w:b w:val="0"/>
        </w:rPr>
      </w:pPr>
    </w:p>
    <w:p w14:paraId="6397BD17" w14:textId="77777777" w:rsidR="005F1C99" w:rsidRPr="00C970E3" w:rsidRDefault="005F1C99" w:rsidP="00F201D8">
      <w:pPr>
        <w:pStyle w:val="Heading1"/>
        <w:spacing w:after="0"/>
      </w:pPr>
      <w:r w:rsidRPr="00C970E3">
        <w:lastRenderedPageBreak/>
        <w:t>Introduction</w:t>
      </w:r>
    </w:p>
    <w:p w14:paraId="4F3E01EF" w14:textId="02D318ED" w:rsidR="00884BD7" w:rsidRPr="00C970E3" w:rsidRDefault="00F201D8" w:rsidP="00D00A67">
      <w:pPr>
        <w:spacing w:after="0" w:line="480" w:lineRule="auto"/>
        <w:rPr>
          <w:sz w:val="24"/>
          <w:szCs w:val="24"/>
          <w:lang w:val="en-US"/>
        </w:rPr>
      </w:pPr>
      <w:r w:rsidRPr="00C970E3">
        <w:rPr>
          <w:sz w:val="24"/>
          <w:szCs w:val="24"/>
          <w:lang w:val="en-US"/>
        </w:rPr>
        <w:tab/>
      </w:r>
      <w:r w:rsidR="00240E07" w:rsidRPr="00C970E3">
        <w:rPr>
          <w:sz w:val="24"/>
          <w:szCs w:val="24"/>
          <w:lang w:val="en-US"/>
        </w:rPr>
        <w:t>There is a considerable body of research indicating the health benefits of a socially integrated lifestyle. Individuals who are isolated have been shown to have higher levels of morbidity</w:t>
      </w:r>
      <w:r w:rsidR="00D12587" w:rsidRPr="00C970E3">
        <w:rPr>
          <w:sz w:val="24"/>
          <w:szCs w:val="24"/>
          <w:lang w:val="en-US"/>
        </w:rPr>
        <w:t xml:space="preserve"> and mortality when compared with those </w:t>
      </w:r>
      <w:r w:rsidR="00DD3C3B" w:rsidRPr="00C970E3">
        <w:rPr>
          <w:sz w:val="24"/>
          <w:szCs w:val="24"/>
          <w:lang w:val="en-US"/>
        </w:rPr>
        <w:t xml:space="preserve">who are more </w:t>
      </w:r>
      <w:r w:rsidR="00727068" w:rsidRPr="00C970E3">
        <w:rPr>
          <w:sz w:val="24"/>
          <w:szCs w:val="24"/>
          <w:lang w:val="en-US"/>
        </w:rPr>
        <w:t xml:space="preserve">socially </w:t>
      </w:r>
      <w:r w:rsidR="00DD3C3B" w:rsidRPr="00C970E3">
        <w:rPr>
          <w:sz w:val="24"/>
          <w:szCs w:val="24"/>
          <w:lang w:val="en-US"/>
        </w:rPr>
        <w:t>integrated</w:t>
      </w:r>
      <w:r w:rsidR="008662A2">
        <w:rPr>
          <w:sz w:val="24"/>
          <w:szCs w:val="24"/>
          <w:lang w:val="en-US"/>
        </w:rPr>
        <w:t xml:space="preserve"> </w:t>
      </w:r>
      <w:r w:rsidR="008662A2">
        <w:rPr>
          <w:sz w:val="24"/>
          <w:szCs w:val="24"/>
          <w:lang w:val="en-US"/>
        </w:rPr>
        <w:fldChar w:fldCharType="begin">
          <w:fldData xml:space="preserve">PEVuZE5vdGU+PENpdGU+PEF1dGhvcj5Db3VydGluPC9BdXRob3I+PFllYXI+MjAxNTwvWWVhcj48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</w:fldData>
        </w:fldChar>
      </w:r>
      <w:r w:rsidR="008662A2">
        <w:rPr>
          <w:sz w:val="24"/>
          <w:szCs w:val="24"/>
          <w:lang w:val="en-US"/>
        </w:rPr>
        <w:instrText xml:space="preserve"> ADDIN EN.CITE </w:instrText>
      </w:r>
      <w:r w:rsidR="008662A2">
        <w:rPr>
          <w:sz w:val="24"/>
          <w:szCs w:val="24"/>
          <w:lang w:val="en-US"/>
        </w:rPr>
        <w:fldChar w:fldCharType="begin">
          <w:fldData xml:space="preserve">PEVuZE5vdGU+PENpdGU+PEF1dGhvcj5Db3VydGluPC9BdXRob3I+PFllYXI+MjAxNTwvWWVhcj48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</w:fldData>
        </w:fldChar>
      </w:r>
      <w:r w:rsidR="008662A2">
        <w:rPr>
          <w:sz w:val="24"/>
          <w:szCs w:val="24"/>
          <w:lang w:val="en-US"/>
        </w:rPr>
        <w:instrText xml:space="preserve"> ADDIN EN.CITE.DATA </w:instrText>
      </w:r>
      <w:r w:rsidR="008662A2">
        <w:rPr>
          <w:sz w:val="24"/>
          <w:szCs w:val="24"/>
          <w:lang w:val="en-US"/>
        </w:rPr>
      </w:r>
      <w:r w:rsidR="008662A2">
        <w:rPr>
          <w:sz w:val="24"/>
          <w:szCs w:val="24"/>
          <w:lang w:val="en-US"/>
        </w:rPr>
        <w:fldChar w:fldCharType="end"/>
      </w:r>
      <w:r w:rsidR="008662A2">
        <w:rPr>
          <w:sz w:val="24"/>
          <w:szCs w:val="24"/>
          <w:lang w:val="en-US"/>
        </w:rPr>
      </w:r>
      <w:r w:rsidR="008662A2">
        <w:rPr>
          <w:sz w:val="24"/>
          <w:szCs w:val="24"/>
          <w:lang w:val="en-US"/>
        </w:rPr>
        <w:fldChar w:fldCharType="separate"/>
      </w:r>
      <w:r w:rsidR="008662A2">
        <w:rPr>
          <w:noProof/>
          <w:sz w:val="24"/>
          <w:szCs w:val="24"/>
          <w:lang w:val="en-US"/>
        </w:rPr>
        <w:t>(Courtin &amp; Knapp, 2015; Holt-Lunstad, Smith, &amp; Layton, 2010)</w:t>
      </w:r>
      <w:r w:rsidR="008662A2">
        <w:rPr>
          <w:sz w:val="24"/>
          <w:szCs w:val="24"/>
          <w:lang w:val="en-US"/>
        </w:rPr>
        <w:fldChar w:fldCharType="end"/>
      </w:r>
      <w:r w:rsidR="00DD3C3B" w:rsidRPr="00C970E3">
        <w:rPr>
          <w:sz w:val="24"/>
          <w:szCs w:val="24"/>
          <w:lang w:val="en-US"/>
        </w:rPr>
        <w:t>. While these findings relate to the effects of objective social network characteristics</w:t>
      </w:r>
      <w:r w:rsidR="00EE54E3" w:rsidRPr="00C970E3">
        <w:rPr>
          <w:sz w:val="24"/>
          <w:szCs w:val="24"/>
          <w:lang w:val="en-US"/>
        </w:rPr>
        <w:t xml:space="preserve"> </w:t>
      </w:r>
      <w:r w:rsidR="006671FA">
        <w:rPr>
          <w:sz w:val="24"/>
          <w:szCs w:val="24"/>
          <w:lang w:val="en-US"/>
        </w:rPr>
        <w:t>such as</w:t>
      </w:r>
      <w:r w:rsidR="00EE54E3" w:rsidRPr="00C970E3">
        <w:rPr>
          <w:sz w:val="24"/>
          <w:szCs w:val="24"/>
          <w:lang w:val="en-US"/>
        </w:rPr>
        <w:t xml:space="preserve"> contact with friends and family or participation in social activities</w:t>
      </w:r>
      <w:r w:rsidR="00DD3C3B" w:rsidRPr="00C970E3">
        <w:rPr>
          <w:sz w:val="24"/>
          <w:szCs w:val="24"/>
          <w:lang w:val="en-US"/>
        </w:rPr>
        <w:t>, similar findings have been reported for ‘perceived isolation’ or</w:t>
      </w:r>
      <w:r w:rsidR="00240E07" w:rsidRPr="00C970E3">
        <w:rPr>
          <w:sz w:val="24"/>
          <w:szCs w:val="24"/>
          <w:lang w:val="en-US"/>
        </w:rPr>
        <w:t xml:space="preserve"> </w:t>
      </w:r>
      <w:r w:rsidR="00DD3C3B" w:rsidRPr="00C970E3">
        <w:rPr>
          <w:sz w:val="24"/>
          <w:szCs w:val="24"/>
          <w:lang w:val="en-US"/>
        </w:rPr>
        <w:t>loneliness</w:t>
      </w:r>
      <w:r w:rsidR="00EE54E3" w:rsidRPr="00C970E3">
        <w:rPr>
          <w:sz w:val="24"/>
          <w:szCs w:val="24"/>
          <w:lang w:val="en-US"/>
        </w:rPr>
        <w:t xml:space="preserve"> </w:t>
      </w:r>
      <w:r w:rsidR="008662A2">
        <w:rPr>
          <w:sz w:val="24"/>
          <w:szCs w:val="24"/>
          <w:lang w:val="en-US"/>
        </w:rPr>
        <w:fldChar w:fldCharType="begin">
          <w:fldData xml:space="preserve">PEVuZE5vdGU+PENpdGU+PEF1dGhvcj5Db3VydGluPC9BdXRob3I+PFllYXI+MjAxNTwvWWVhcj48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</w:fldData>
        </w:fldChar>
      </w:r>
      <w:r w:rsidR="008662A2">
        <w:rPr>
          <w:sz w:val="24"/>
          <w:szCs w:val="24"/>
          <w:lang w:val="en-US"/>
        </w:rPr>
        <w:instrText xml:space="preserve"> ADDIN EN.CITE </w:instrText>
      </w:r>
      <w:r w:rsidR="008662A2">
        <w:rPr>
          <w:sz w:val="24"/>
          <w:szCs w:val="24"/>
          <w:lang w:val="en-US"/>
        </w:rPr>
        <w:fldChar w:fldCharType="begin">
          <w:fldData xml:space="preserve">PEVuZE5vdGU+PENpdGU+PEF1dGhvcj5Db3VydGluPC9BdXRob3I+PFllYXI+MjAxNTwvWWVhcj48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</w:fldData>
        </w:fldChar>
      </w:r>
      <w:r w:rsidR="008662A2">
        <w:rPr>
          <w:sz w:val="24"/>
          <w:szCs w:val="24"/>
          <w:lang w:val="en-US"/>
        </w:rPr>
        <w:instrText xml:space="preserve"> ADDIN EN.CITE.DATA </w:instrText>
      </w:r>
      <w:r w:rsidR="008662A2">
        <w:rPr>
          <w:sz w:val="24"/>
          <w:szCs w:val="24"/>
          <w:lang w:val="en-US"/>
        </w:rPr>
      </w:r>
      <w:r w:rsidR="008662A2">
        <w:rPr>
          <w:sz w:val="24"/>
          <w:szCs w:val="24"/>
          <w:lang w:val="en-US"/>
        </w:rPr>
        <w:fldChar w:fldCharType="end"/>
      </w:r>
      <w:r w:rsidR="008662A2">
        <w:rPr>
          <w:sz w:val="24"/>
          <w:szCs w:val="24"/>
          <w:lang w:val="en-US"/>
        </w:rPr>
      </w:r>
      <w:r w:rsidR="008662A2">
        <w:rPr>
          <w:sz w:val="24"/>
          <w:szCs w:val="24"/>
          <w:lang w:val="en-US"/>
        </w:rPr>
        <w:fldChar w:fldCharType="separate"/>
      </w:r>
      <w:r w:rsidR="008662A2">
        <w:rPr>
          <w:noProof/>
          <w:sz w:val="24"/>
          <w:szCs w:val="24"/>
          <w:lang w:val="en-US"/>
        </w:rPr>
        <w:t>(Courtin &amp; Knapp, 2015; Holt-Lunstad, Smith, Baker, Harris, &amp; Stephenson, 2015)</w:t>
      </w:r>
      <w:r w:rsidR="008662A2">
        <w:rPr>
          <w:sz w:val="24"/>
          <w:szCs w:val="24"/>
          <w:lang w:val="en-US"/>
        </w:rPr>
        <w:fldChar w:fldCharType="end"/>
      </w:r>
      <w:r w:rsidR="00EE54E3" w:rsidRPr="00C970E3">
        <w:rPr>
          <w:sz w:val="24"/>
          <w:szCs w:val="24"/>
          <w:lang w:val="en-US"/>
        </w:rPr>
        <w:t xml:space="preserve">. </w:t>
      </w:r>
      <w:r w:rsidR="000B7DBA" w:rsidRPr="00C970E3">
        <w:rPr>
          <w:sz w:val="24"/>
          <w:szCs w:val="24"/>
          <w:lang w:val="en-US"/>
        </w:rPr>
        <w:t xml:space="preserve">The issue of isolation and loneliness is particularly important for older adults. </w:t>
      </w:r>
      <w:r w:rsidR="00A027FD" w:rsidRPr="00C970E3">
        <w:rPr>
          <w:sz w:val="24"/>
          <w:szCs w:val="24"/>
          <w:lang w:val="en-US"/>
        </w:rPr>
        <w:t xml:space="preserve">In the UK, approximately </w:t>
      </w:r>
      <w:r w:rsidR="007C532B" w:rsidRPr="00C970E3">
        <w:rPr>
          <w:sz w:val="24"/>
          <w:szCs w:val="24"/>
          <w:lang w:val="en-US"/>
        </w:rPr>
        <w:t>9</w:t>
      </w:r>
      <w:r w:rsidR="00A027FD" w:rsidRPr="00C970E3">
        <w:rPr>
          <w:sz w:val="24"/>
          <w:szCs w:val="24"/>
          <w:lang w:val="en-US"/>
        </w:rPr>
        <w:t>% of older adults report being lonely</w:t>
      </w:r>
      <w:r w:rsidR="007C532B" w:rsidRPr="00C970E3">
        <w:rPr>
          <w:sz w:val="24"/>
          <w:szCs w:val="24"/>
          <w:lang w:val="en-US"/>
        </w:rPr>
        <w:t xml:space="preserve"> often </w:t>
      </w:r>
      <w:r w:rsidR="008662A2">
        <w:rPr>
          <w:sz w:val="24"/>
          <w:szCs w:val="24"/>
          <w:lang w:val="en-US"/>
        </w:rPr>
        <w:fldChar w:fldCharType="begin"/>
      </w:r>
      <w:r w:rsidR="008662A2">
        <w:rPr>
          <w:sz w:val="24"/>
          <w:szCs w:val="24"/>
          <w:lang w:val="en-US"/>
        </w:rPr>
        <w:instrText xml:space="preserve"> ADDIN EN.CITE &lt;EndNote&gt;&lt;Cite&gt;&lt;Author&gt;Beaumont&lt;/Author&gt;&lt;Year&gt;2013&lt;/Year&gt;&lt;RecNum&gt;73&lt;/RecNum&gt;&lt;DisplayText&gt;(Beaumont, 2013)&lt;/DisplayText&gt;&lt;record&gt;&lt;rec-number&gt;73&lt;/rec-number&gt;&lt;foreign-keys&gt;&lt;key app="EN" db-id="fv29ds5wzzz2e2evavlvatt0vsszrd9zpzxe" timestamp="1453202739"&gt;73&lt;/key&gt;&lt;/foreign-keys&gt;&lt;ref-type name="Web Page"&gt;12&lt;/ref-type&gt;&lt;contributors&gt;&lt;authors&gt;&lt;author&gt;Beaumont, J&lt;/author&gt;&lt;/authors&gt;&lt;/contributors&gt;&lt;titles&gt;&lt;title&gt;Measuring national well-being - Older people and loneliness, 2013&lt;/title&gt;&lt;/titles&gt;&lt;number&gt;January 19, 2016&lt;/number&gt;&lt;dates&gt;&lt;year&gt;2013&lt;/year&gt;&lt;/dates&gt;&lt;urls&gt;&lt;related-urls&gt;&lt;url&gt;http://www.ons.gov.uk/ons/dcp171766_304939.pdf&lt;/url&gt;&lt;/related-urls&gt;&lt;/urls&gt;&lt;/record&gt;&lt;/Cite&gt;&lt;/EndNote&gt;</w:instrText>
      </w:r>
      <w:r w:rsidR="008662A2">
        <w:rPr>
          <w:sz w:val="24"/>
          <w:szCs w:val="24"/>
          <w:lang w:val="en-US"/>
        </w:rPr>
        <w:fldChar w:fldCharType="separate"/>
      </w:r>
      <w:r w:rsidR="008662A2">
        <w:rPr>
          <w:noProof/>
          <w:sz w:val="24"/>
          <w:szCs w:val="24"/>
          <w:lang w:val="en-US"/>
        </w:rPr>
        <w:t>(Beaumont, 2013)</w:t>
      </w:r>
      <w:r w:rsidR="008662A2">
        <w:rPr>
          <w:sz w:val="24"/>
          <w:szCs w:val="24"/>
          <w:lang w:val="en-US"/>
        </w:rPr>
        <w:fldChar w:fldCharType="end"/>
      </w:r>
      <w:r w:rsidR="00A027FD" w:rsidRPr="00C970E3">
        <w:rPr>
          <w:sz w:val="24"/>
          <w:szCs w:val="24"/>
          <w:lang w:val="en-US"/>
        </w:rPr>
        <w:t>. Levels of isola</w:t>
      </w:r>
      <w:r w:rsidR="00D00A67" w:rsidRPr="00C970E3">
        <w:rPr>
          <w:sz w:val="24"/>
          <w:szCs w:val="24"/>
          <w:lang w:val="en-US"/>
        </w:rPr>
        <w:t>tion are harder to estimate as this construct has been defined and measu</w:t>
      </w:r>
      <w:r w:rsidR="008662A2">
        <w:rPr>
          <w:sz w:val="24"/>
          <w:szCs w:val="24"/>
          <w:lang w:val="en-US"/>
        </w:rPr>
        <w:t xml:space="preserve">red differently across studies. </w:t>
      </w:r>
      <w:r w:rsidR="009F4EE1">
        <w:rPr>
          <w:sz w:val="24"/>
          <w:szCs w:val="24"/>
          <w:lang w:val="en-US"/>
        </w:rPr>
        <w:t>However, i</w:t>
      </w:r>
      <w:r w:rsidR="000655B8">
        <w:rPr>
          <w:sz w:val="24"/>
          <w:szCs w:val="24"/>
          <w:lang w:val="en-US"/>
        </w:rPr>
        <w:t xml:space="preserve">n the 2011 census, 31% of adults aged 65 years and over were living alone </w:t>
      </w:r>
      <w:r w:rsidR="000655B8">
        <w:rPr>
          <w:sz w:val="24"/>
          <w:szCs w:val="24"/>
          <w:lang w:val="en-US"/>
        </w:rPr>
        <w:fldChar w:fldCharType="begin"/>
      </w:r>
      <w:r w:rsidR="000655B8">
        <w:rPr>
          <w:sz w:val="24"/>
          <w:szCs w:val="24"/>
          <w:lang w:val="en-US"/>
        </w:rPr>
        <w:instrText xml:space="preserve"> ADDIN EN.CITE &lt;EndNote&gt;&lt;Cite&gt;&lt;Author&gt;Office for National Statistics&lt;/Author&gt;&lt;Year&gt;2013&lt;/Year&gt;&lt;RecNum&gt;104&lt;/RecNum&gt;&lt;DisplayText&gt;(Office for National Statistics, 2013)&lt;/DisplayText&gt;&lt;record&gt;&lt;rec-number&gt;104&lt;/rec-number&gt;&lt;foreign-keys&gt;&lt;key app="EN" db-id="fv29ds5wzzz2e2evavlvatt0vsszrd9zpzxe" timestamp="1453305210"&gt;104&lt;/key&gt;&lt;/foreign-keys&gt;&lt;ref-type name="Electronic Article"&gt;43&lt;/ref-type&gt;&lt;contributors&gt;&lt;authors&gt;&lt;author&gt;Office for National Statistics, &lt;/author&gt;&lt;/authors&gt;&lt;/contributors&gt;&lt;titles&gt;&lt;title&gt;What does the 2011 Census tell us about older people? &lt;/title&gt;&lt;/titles&gt;&lt;section&gt;September 6, 2013&lt;/section&gt;&lt;dates&gt;&lt;year&gt;2013&lt;/year&gt;&lt;pub-dates&gt;&lt;date&gt;April 15, 2015&lt;/date&gt;&lt;/pub-dates&gt;&lt;/dates&gt;&lt;urls&gt;&lt;related-urls&gt;&lt;url&gt;http://www.ons.gov.uk/ons/rel/census/2011-census-analysis/what-does-the-2011-census-tell-us-about-older-people-/what-does-the-2011-census-tell-us-about-older-people--short-story.html&lt;/url&gt;&lt;/related-urls&gt;&lt;/urls&gt;&lt;/record&gt;&lt;/Cite&gt;&lt;/EndNote&gt;</w:instrText>
      </w:r>
      <w:r w:rsidR="000655B8">
        <w:rPr>
          <w:sz w:val="24"/>
          <w:szCs w:val="24"/>
          <w:lang w:val="en-US"/>
        </w:rPr>
        <w:fldChar w:fldCharType="separate"/>
      </w:r>
      <w:r w:rsidR="000655B8">
        <w:rPr>
          <w:noProof/>
          <w:sz w:val="24"/>
          <w:szCs w:val="24"/>
          <w:lang w:val="en-US"/>
        </w:rPr>
        <w:t>(Office for National Statistics, 2013)</w:t>
      </w:r>
      <w:r w:rsidR="000655B8">
        <w:rPr>
          <w:sz w:val="24"/>
          <w:szCs w:val="24"/>
          <w:lang w:val="en-US"/>
        </w:rPr>
        <w:fldChar w:fldCharType="end"/>
      </w:r>
      <w:r w:rsidR="000655B8">
        <w:rPr>
          <w:sz w:val="24"/>
          <w:szCs w:val="24"/>
          <w:lang w:val="en-US"/>
        </w:rPr>
        <w:t>.</w:t>
      </w:r>
      <w:r w:rsidR="008662A2">
        <w:rPr>
          <w:sz w:val="24"/>
          <w:szCs w:val="24"/>
          <w:lang w:val="en-US"/>
        </w:rPr>
        <w:t xml:space="preserve"> </w:t>
      </w:r>
      <w:r w:rsidR="007C532B" w:rsidRPr="00C970E3">
        <w:rPr>
          <w:sz w:val="24"/>
          <w:szCs w:val="24"/>
          <w:lang w:val="en-US"/>
        </w:rPr>
        <w:t>In 2010/2011, a</w:t>
      </w:r>
      <w:r w:rsidR="00EA3119" w:rsidRPr="00C970E3">
        <w:rPr>
          <w:sz w:val="24"/>
          <w:szCs w:val="24"/>
          <w:lang w:val="en-US"/>
        </w:rPr>
        <w:t xml:space="preserve">bout half of older adults in England </w:t>
      </w:r>
      <w:r w:rsidR="007C532B" w:rsidRPr="00C970E3">
        <w:rPr>
          <w:sz w:val="24"/>
          <w:szCs w:val="24"/>
          <w:lang w:val="en-US"/>
        </w:rPr>
        <w:t xml:space="preserve">reported that they </w:t>
      </w:r>
      <w:r w:rsidR="00EA3119" w:rsidRPr="00C970E3">
        <w:rPr>
          <w:sz w:val="24"/>
          <w:szCs w:val="24"/>
          <w:lang w:val="en-US"/>
        </w:rPr>
        <w:t>did not participate in any civic, leisure or cultural activities</w:t>
      </w:r>
      <w:r w:rsidR="00727068" w:rsidRPr="00C970E3">
        <w:rPr>
          <w:sz w:val="24"/>
          <w:szCs w:val="24"/>
          <w:lang w:val="en-US"/>
        </w:rPr>
        <w:t xml:space="preserve"> and around</w:t>
      </w:r>
      <w:r w:rsidR="00EA3119" w:rsidRPr="00C970E3">
        <w:rPr>
          <w:sz w:val="24"/>
          <w:szCs w:val="24"/>
          <w:lang w:val="en-US"/>
        </w:rPr>
        <w:t xml:space="preserve"> 5% reported having </w:t>
      </w:r>
      <w:r w:rsidR="00A70ABB" w:rsidRPr="00C970E3">
        <w:rPr>
          <w:sz w:val="24"/>
          <w:szCs w:val="24"/>
          <w:lang w:val="en-US"/>
        </w:rPr>
        <w:t xml:space="preserve">either </w:t>
      </w:r>
      <w:r w:rsidR="00EA3119" w:rsidRPr="00C970E3">
        <w:rPr>
          <w:sz w:val="24"/>
          <w:szCs w:val="24"/>
          <w:lang w:val="en-US"/>
        </w:rPr>
        <w:t>no family, friends or children</w:t>
      </w:r>
      <w:r w:rsidR="00727068" w:rsidRPr="00C970E3">
        <w:rPr>
          <w:sz w:val="24"/>
          <w:szCs w:val="24"/>
          <w:lang w:val="en-US"/>
        </w:rPr>
        <w:t>,</w:t>
      </w:r>
      <w:r w:rsidR="00EA3119" w:rsidRPr="00C970E3">
        <w:rPr>
          <w:sz w:val="24"/>
          <w:szCs w:val="24"/>
          <w:lang w:val="en-US"/>
        </w:rPr>
        <w:t xml:space="preserve"> or less than weekly contact with these groups </w:t>
      </w:r>
      <w:r w:rsidR="00F60354">
        <w:rPr>
          <w:sz w:val="24"/>
          <w:szCs w:val="24"/>
          <w:lang w:val="en-US"/>
        </w:rPr>
        <w:fldChar w:fldCharType="begin"/>
      </w:r>
      <w:r w:rsidR="00CF1ADF">
        <w:rPr>
          <w:sz w:val="24"/>
          <w:szCs w:val="24"/>
          <w:lang w:val="en-US"/>
        </w:rPr>
        <w:instrText xml:space="preserve"> ADDIN EN.CITE &lt;EndNote&gt;&lt;Cite&gt;&lt;Author&gt;Jivraj&lt;/Author&gt;&lt;Year&gt;2012&lt;/Year&gt;&lt;RecNum&gt;75&lt;/RecNum&gt;&lt;DisplayText&gt;(Jivraj, Nazroo, &amp;amp; Barnes, 2012)&lt;/DisplayText&gt;&lt;record&gt;&lt;rec-number&gt;75&lt;/rec-number&gt;&lt;foreign-keys&gt;&lt;key app="EN" db-id="fv29ds5wzzz2e2evavlvatt0vsszrd9zpzxe" timestamp="1453204338"&gt;75&lt;/key&gt;&lt;/foreign-keys&gt;&lt;ref-type name="Book"&gt;6&lt;/ref-type&gt;&lt;contributors&gt;&lt;authors&gt;&lt;author&gt;Jivraj, S.&lt;/author&gt;&lt;author&gt;Nazroo, J.&lt;/author&gt;&lt;author&gt;Barnes, M.&lt;/author&gt;&lt;/authors&gt;&lt;tertiary-authors&gt;&lt;author&gt;Banks, J; Nazroo, J; Steptoe, A&lt;/author&gt;&lt;/tertiary-authors&gt;&lt;/contributors&gt;&lt;titles&gt;&lt;title&gt;Changes in social detachment in older age in England&lt;/title&gt;&lt;secondary-title&gt;The dynamics of ageing: Evidence from the English Longitudinal Study of Ageing 2002-2010 (Wave 5)&lt;/secondary-title&gt;&lt;/titles&gt;&lt;dates&gt;&lt;year&gt;2012&lt;/year&gt;&lt;/dates&gt;&lt;pub-location&gt;London&lt;/pub-location&gt;&lt;publisher&gt;Institute for Fiscal Studies&lt;/publisher&gt;&lt;urls&gt;&lt;/urls&gt;&lt;/record&gt;&lt;/Cite&gt;&lt;/EndNote&gt;</w:instrText>
      </w:r>
      <w:r w:rsidR="00F60354">
        <w:rPr>
          <w:sz w:val="24"/>
          <w:szCs w:val="24"/>
          <w:lang w:val="en-US"/>
        </w:rPr>
        <w:fldChar w:fldCharType="separate"/>
      </w:r>
      <w:r w:rsidR="00CF1ADF">
        <w:rPr>
          <w:noProof/>
          <w:sz w:val="24"/>
          <w:szCs w:val="24"/>
          <w:lang w:val="en-US"/>
        </w:rPr>
        <w:t>(Jivraj, Nazroo, &amp; Barnes, 2012)</w:t>
      </w:r>
      <w:r w:rsidR="00F60354">
        <w:rPr>
          <w:sz w:val="24"/>
          <w:szCs w:val="24"/>
          <w:lang w:val="en-US"/>
        </w:rPr>
        <w:fldChar w:fldCharType="end"/>
      </w:r>
      <w:r w:rsidR="00CF1ADF">
        <w:rPr>
          <w:sz w:val="24"/>
          <w:szCs w:val="24"/>
          <w:lang w:val="en-US"/>
        </w:rPr>
        <w:t>.</w:t>
      </w:r>
      <w:r w:rsidR="00EA3119" w:rsidRPr="00C970E3">
        <w:rPr>
          <w:sz w:val="24"/>
          <w:szCs w:val="24"/>
          <w:lang w:val="en-US"/>
        </w:rPr>
        <w:t xml:space="preserve"> </w:t>
      </w:r>
    </w:p>
    <w:p w14:paraId="18DCFADA" w14:textId="4CA88D54" w:rsidR="00F73BAD" w:rsidRPr="00C970E3" w:rsidRDefault="00664FB3" w:rsidP="003666F0">
      <w:pPr>
        <w:spacing w:after="0" w:line="480" w:lineRule="auto"/>
        <w:ind w:firstLine="720"/>
        <w:rPr>
          <w:sz w:val="24"/>
          <w:szCs w:val="24"/>
          <w:lang w:val="en-US"/>
        </w:rPr>
      </w:pPr>
      <w:r>
        <w:rPr>
          <w:sz w:val="24"/>
          <w:szCs w:val="24"/>
          <w:lang w:val="en-US"/>
        </w:rPr>
        <w:t xml:space="preserve">Loss of muscle mass, reduced mobility and </w:t>
      </w:r>
      <w:r w:rsidR="00D42DFB">
        <w:rPr>
          <w:sz w:val="24"/>
          <w:szCs w:val="24"/>
          <w:lang w:val="en-US"/>
        </w:rPr>
        <w:t>dis</w:t>
      </w:r>
      <w:r>
        <w:rPr>
          <w:sz w:val="24"/>
          <w:szCs w:val="24"/>
          <w:lang w:val="en-US"/>
        </w:rPr>
        <w:t xml:space="preserve">ability are common in older age </w:t>
      </w:r>
      <w:r>
        <w:rPr>
          <w:sz w:val="24"/>
          <w:szCs w:val="24"/>
          <w:lang w:val="en-US"/>
        </w:rPr>
        <w:fldChar w:fldCharType="begin">
          <w:fldData xml:space="preserve">PEVuZE5vdGU+PENpdGU+PEF1dGhvcj5Ccm93bjwvQXV0aG9yPjxZZWFyPjIwMTM8L1llYXI+PFJl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</w:fldData>
        </w:fldChar>
      </w:r>
      <w:r>
        <w:rPr>
          <w:sz w:val="24"/>
          <w:szCs w:val="24"/>
          <w:lang w:val="en-US"/>
        </w:rPr>
        <w:instrText xml:space="preserve"> ADDIN EN.CITE </w:instrText>
      </w:r>
      <w:r>
        <w:rPr>
          <w:sz w:val="24"/>
          <w:szCs w:val="24"/>
          <w:lang w:val="en-US"/>
        </w:rPr>
        <w:fldChar w:fldCharType="begin">
          <w:fldData xml:space="preserve">PEVuZE5vdGU+PENpdGU+PEF1dGhvcj5Ccm93bjwvQXV0aG9yPjxZZWFyPjIwMTM8L1llYXI+PFJl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</w:fldData>
        </w:fldChar>
      </w:r>
      <w:r>
        <w:rPr>
          <w:sz w:val="24"/>
          <w:szCs w:val="24"/>
          <w:lang w:val="en-US"/>
        </w:rPr>
        <w:instrText xml:space="preserve"> ADDIN EN.CITE.DATA </w:instrText>
      </w:r>
      <w:r>
        <w:rPr>
          <w:sz w:val="24"/>
          <w:szCs w:val="24"/>
          <w:lang w:val="en-US"/>
        </w:rPr>
      </w:r>
      <w:r>
        <w:rPr>
          <w:sz w:val="24"/>
          <w:szCs w:val="24"/>
          <w:lang w:val="en-US"/>
        </w:rPr>
        <w:fldChar w:fldCharType="end"/>
      </w:r>
      <w:r>
        <w:rPr>
          <w:sz w:val="24"/>
          <w:szCs w:val="24"/>
          <w:lang w:val="en-US"/>
        </w:rPr>
      </w:r>
      <w:r>
        <w:rPr>
          <w:sz w:val="24"/>
          <w:szCs w:val="24"/>
          <w:lang w:val="en-US"/>
        </w:rPr>
        <w:fldChar w:fldCharType="separate"/>
      </w:r>
      <w:r>
        <w:rPr>
          <w:noProof/>
          <w:sz w:val="24"/>
          <w:szCs w:val="24"/>
          <w:lang w:val="en-US"/>
        </w:rPr>
        <w:t>(Brown &amp; Flood, 2013; Cruz-Jentoft et al., 2010)</w:t>
      </w:r>
      <w:r>
        <w:rPr>
          <w:sz w:val="24"/>
          <w:szCs w:val="24"/>
          <w:lang w:val="en-US"/>
        </w:rPr>
        <w:fldChar w:fldCharType="end"/>
      </w:r>
      <w:r>
        <w:rPr>
          <w:sz w:val="24"/>
          <w:szCs w:val="24"/>
          <w:lang w:val="en-US"/>
        </w:rPr>
        <w:t>. These change</w:t>
      </w:r>
      <w:r w:rsidR="001376FF">
        <w:rPr>
          <w:sz w:val="24"/>
          <w:szCs w:val="24"/>
          <w:lang w:val="en-US"/>
        </w:rPr>
        <w:t>s</w:t>
      </w:r>
      <w:r>
        <w:rPr>
          <w:sz w:val="24"/>
          <w:szCs w:val="24"/>
          <w:lang w:val="en-US"/>
        </w:rPr>
        <w:t xml:space="preserve"> are not, however,</w:t>
      </w:r>
      <w:r w:rsidR="00D42DFB">
        <w:rPr>
          <w:sz w:val="24"/>
          <w:szCs w:val="24"/>
          <w:lang w:val="en-US"/>
        </w:rPr>
        <w:t xml:space="preserve"> inevitable </w:t>
      </w:r>
      <w:r w:rsidR="004D1242">
        <w:rPr>
          <w:sz w:val="24"/>
          <w:szCs w:val="24"/>
          <w:lang w:val="en-US"/>
        </w:rPr>
        <w:fldChar w:fldCharType="begin"/>
      </w:r>
      <w:r w:rsidR="004D1242">
        <w:rPr>
          <w:sz w:val="24"/>
          <w:szCs w:val="24"/>
          <w:lang w:val="en-US"/>
        </w:rPr>
        <w:instrText xml:space="preserve"> ADDIN EN.CITE &lt;EndNote&gt;&lt;Cite&gt;&lt;Author&gt;Christensen&lt;/Author&gt;&lt;Year&gt;2008&lt;/Year&gt;&lt;RecNum&gt;111&lt;/RecNum&gt;&lt;DisplayText&gt;(Christensen, McGue, Petersen, Jeune, &amp;amp; Vaupel, 2008)&lt;/DisplayText&gt;&lt;record&gt;&lt;rec-number&gt;111&lt;/rec-number&gt;&lt;foreign-keys&gt;&lt;key app="EN" db-id="fv29ds5wzzz2e2evavlvatt0vsszrd9zpzxe" timestamp="1454429241"&gt;111&lt;/key&gt;&lt;/foreign-keys&gt;&lt;ref-type name="Journal Article"&gt;17&lt;/ref-type&gt;&lt;contributors&gt;&lt;authors&gt;&lt;author&gt;Christensen, Kaare&lt;/author&gt;&lt;author&gt;McGue, Matt&lt;/author&gt;&lt;author&gt;Petersen, Inge&lt;/author&gt;&lt;author&gt;Jeune, Bernard&lt;/author&gt;&lt;author&gt;Vaupel, James W.&lt;/author&gt;&lt;/authors&gt;&lt;/contributors&gt;&lt;titles&gt;&lt;title&gt;Exceptional longevity does not result in excessive levels of disability&lt;/title&gt;&lt;secondary-title&gt;Proceedings of the National Academy of Sciences&lt;/secondary-title&gt;&lt;/titles&gt;&lt;periodical&gt;&lt;full-title&gt;Proceedings of the National Academy of Sciences&lt;/full-title&gt;&lt;/periodical&gt;&lt;pages&gt;13274-13279&lt;/pages&gt;&lt;volume&gt;105&lt;/volume&gt;&lt;number&gt;36&lt;/number&gt;&lt;dates&gt;&lt;year&gt;2008&lt;/year&gt;&lt;pub-dates&gt;&lt;date&gt;September 9, 2008&lt;/date&gt;&lt;/pub-dates&gt;&lt;/dates&gt;&lt;urls&gt;&lt;related-urls&gt;&lt;url&gt;http://www.pnas.org/content/105/36/13274.abstract&lt;/url&gt;&lt;/related-urls&gt;&lt;/urls&gt;&lt;electronic-resource-num&gt;10.1073/pnas.0804931105&lt;/electronic-resource-num&gt;&lt;/record&gt;&lt;/Cite&gt;&lt;/EndNote&gt;</w:instrText>
      </w:r>
      <w:r w:rsidR="004D1242">
        <w:rPr>
          <w:sz w:val="24"/>
          <w:szCs w:val="24"/>
          <w:lang w:val="en-US"/>
        </w:rPr>
        <w:fldChar w:fldCharType="separate"/>
      </w:r>
      <w:r w:rsidR="004D1242">
        <w:rPr>
          <w:noProof/>
          <w:sz w:val="24"/>
          <w:szCs w:val="24"/>
          <w:lang w:val="en-US"/>
        </w:rPr>
        <w:t>(Christensen, McGue, Petersen, Jeune, &amp; Vaupel, 2008)</w:t>
      </w:r>
      <w:r w:rsidR="004D1242">
        <w:rPr>
          <w:sz w:val="24"/>
          <w:szCs w:val="24"/>
          <w:lang w:val="en-US"/>
        </w:rPr>
        <w:fldChar w:fldCharType="end"/>
      </w:r>
      <w:r w:rsidR="004D1242">
        <w:rPr>
          <w:sz w:val="24"/>
          <w:szCs w:val="24"/>
          <w:lang w:val="en-US"/>
        </w:rPr>
        <w:t xml:space="preserve">. Hence it is important to identify factors that </w:t>
      </w:r>
      <w:r w:rsidR="000A606C">
        <w:rPr>
          <w:sz w:val="24"/>
          <w:szCs w:val="24"/>
          <w:lang w:val="en-US"/>
        </w:rPr>
        <w:t xml:space="preserve">may help maintain physical function in older age. </w:t>
      </w:r>
      <w:r w:rsidR="00F73BAD" w:rsidRPr="00C970E3">
        <w:rPr>
          <w:sz w:val="24"/>
          <w:szCs w:val="24"/>
          <w:lang w:val="en-US"/>
        </w:rPr>
        <w:t>Studies assessing the association between social relationships</w:t>
      </w:r>
      <w:r w:rsidR="00925B51">
        <w:rPr>
          <w:sz w:val="24"/>
          <w:szCs w:val="24"/>
          <w:lang w:val="en-US"/>
        </w:rPr>
        <w:t xml:space="preserve"> </w:t>
      </w:r>
      <w:r w:rsidR="00F73BAD" w:rsidRPr="00C970E3">
        <w:rPr>
          <w:sz w:val="24"/>
          <w:szCs w:val="24"/>
          <w:lang w:val="en-US"/>
        </w:rPr>
        <w:t xml:space="preserve">and physical functioning in older age have largely mixed findings. </w:t>
      </w:r>
      <w:r w:rsidR="006F1CC2">
        <w:rPr>
          <w:sz w:val="24"/>
          <w:szCs w:val="24"/>
          <w:lang w:val="en-US"/>
        </w:rPr>
        <w:t>H</w:t>
      </w:r>
      <w:r w:rsidR="00F73BAD" w:rsidRPr="00C970E3">
        <w:rPr>
          <w:sz w:val="24"/>
          <w:szCs w:val="24"/>
          <w:lang w:val="en-US"/>
        </w:rPr>
        <w:t>igher levels of loneliness were associated with an increase in self-reported difficulties with activities of daily living</w:t>
      </w:r>
      <w:r w:rsidR="009C3A55" w:rsidRPr="00C970E3">
        <w:rPr>
          <w:sz w:val="24"/>
          <w:szCs w:val="24"/>
          <w:lang w:val="en-US"/>
        </w:rPr>
        <w:t xml:space="preserve"> </w:t>
      </w:r>
      <w:r w:rsidR="00FE2F55">
        <w:rPr>
          <w:sz w:val="24"/>
          <w:szCs w:val="24"/>
          <w:lang w:val="en-US"/>
        </w:rPr>
        <w:t xml:space="preserve">(ADLSs) </w:t>
      </w:r>
      <w:r w:rsidR="009C3A55" w:rsidRPr="00C970E3">
        <w:rPr>
          <w:sz w:val="24"/>
          <w:szCs w:val="24"/>
          <w:lang w:val="en-US"/>
        </w:rPr>
        <w:t>such as being able to dress oneself, bathe and eat</w:t>
      </w:r>
      <w:r w:rsidR="00471A2D">
        <w:rPr>
          <w:sz w:val="24"/>
          <w:szCs w:val="24"/>
          <w:lang w:val="en-US"/>
        </w:rPr>
        <w:t>,</w:t>
      </w:r>
      <w:r w:rsidR="00F73BAD" w:rsidRPr="00C970E3">
        <w:rPr>
          <w:sz w:val="24"/>
          <w:szCs w:val="24"/>
          <w:lang w:val="en-US"/>
        </w:rPr>
        <w:t xml:space="preserve"> mobility </w:t>
      </w:r>
      <w:r w:rsidR="002A346B" w:rsidRPr="00C970E3">
        <w:rPr>
          <w:sz w:val="24"/>
          <w:szCs w:val="24"/>
          <w:lang w:val="en-US"/>
        </w:rPr>
        <w:t xml:space="preserve">problems </w:t>
      </w:r>
      <w:r w:rsidR="00F73BAD" w:rsidRPr="00C970E3">
        <w:rPr>
          <w:sz w:val="24"/>
          <w:szCs w:val="24"/>
          <w:lang w:val="en-US"/>
        </w:rPr>
        <w:t xml:space="preserve">and difficulty </w:t>
      </w:r>
      <w:r w:rsidR="009C3A55" w:rsidRPr="00C970E3">
        <w:rPr>
          <w:sz w:val="24"/>
          <w:szCs w:val="24"/>
          <w:lang w:val="en-US"/>
        </w:rPr>
        <w:t xml:space="preserve">with </w:t>
      </w:r>
      <w:r w:rsidR="00F73BAD" w:rsidRPr="00C970E3">
        <w:rPr>
          <w:sz w:val="24"/>
          <w:szCs w:val="24"/>
          <w:lang w:val="en-US"/>
        </w:rPr>
        <w:t xml:space="preserve">climbing </w:t>
      </w:r>
      <w:r w:rsidR="009C3A55" w:rsidRPr="00C970E3">
        <w:rPr>
          <w:sz w:val="24"/>
          <w:szCs w:val="24"/>
          <w:lang w:val="en-US"/>
        </w:rPr>
        <w:t>stairs</w:t>
      </w:r>
      <w:r w:rsidR="00E06F8E">
        <w:rPr>
          <w:sz w:val="24"/>
          <w:szCs w:val="24"/>
          <w:lang w:val="en-US"/>
        </w:rPr>
        <w:t xml:space="preserve"> over a 6-year period</w:t>
      </w:r>
      <w:r w:rsidR="009C3A55" w:rsidRPr="00C970E3">
        <w:rPr>
          <w:sz w:val="24"/>
          <w:szCs w:val="24"/>
          <w:lang w:val="en-US"/>
        </w:rPr>
        <w:t xml:space="preserve"> </w:t>
      </w:r>
      <w:r w:rsidR="00F73BAD" w:rsidRPr="00C970E3">
        <w:rPr>
          <w:sz w:val="24"/>
          <w:szCs w:val="24"/>
          <w:lang w:val="en-US"/>
        </w:rPr>
        <w:t>in a sample of US adults</w:t>
      </w:r>
      <w:r w:rsidR="00854982">
        <w:rPr>
          <w:sz w:val="24"/>
          <w:szCs w:val="24"/>
          <w:lang w:val="en-US"/>
        </w:rPr>
        <w:t xml:space="preserve"> </w:t>
      </w:r>
      <w:r w:rsidR="00F9076A">
        <w:rPr>
          <w:sz w:val="24"/>
          <w:szCs w:val="24"/>
          <w:lang w:val="en-US"/>
        </w:rPr>
        <w:fldChar w:fldCharType="begin"/>
      </w:r>
      <w:r w:rsidR="00F9076A">
        <w:rPr>
          <w:sz w:val="24"/>
          <w:szCs w:val="24"/>
          <w:lang w:val="en-US"/>
        </w:rPr>
        <w:instrText xml:space="preserve"> ADDIN EN.CITE &lt;EndNote&gt;&lt;Cite&gt;&lt;Author&gt;Perissinotto&lt;/Author&gt;&lt;Year&gt;2012&lt;/Year&gt;&lt;RecNum&gt;7&lt;/RecNum&gt;&lt;DisplayText&gt;(Perissinotto, Stijacic, &amp;amp; Covinsky, 2012)&lt;/DisplayText&gt;&lt;record&gt;&lt;rec-number&gt;7&lt;/rec-number&gt;&lt;foreign-keys&gt;&lt;key app="EN" db-id="fv29ds5wzzz2e2evavlvatt0vsszrd9zpzxe" timestamp="1452867523"&gt;7&lt;/key&gt;&lt;/foreign-keys&gt;&lt;ref-type name="Journal Article"&gt;17&lt;/ref-type&gt;&lt;contributors&gt;&lt;authors&gt;&lt;author&gt;Perissinotto, C.M.&lt;/author&gt;&lt;author&gt;Stijacic, Cenzer, I&lt;/author&gt;&lt;author&gt;Covinsky, K.E.&lt;/author&gt;&lt;/authors&gt;&lt;/contributors&gt;&lt;titles&gt;&lt;title&gt;Loneliness in older persons: a predictor of functional decline and death&lt;/title&gt;&lt;secondary-title&gt;Archives of Internal Medicine&lt;/secondary-title&gt;&lt;/titles&gt;&lt;periodical&gt;&lt;full-title&gt;Archives of Internal Medicine&lt;/full-title&gt;&lt;/periodical&gt;&lt;pages&gt;1078-1083&lt;/pages&gt;&lt;volume&gt;172&lt;/volume&gt;&lt;number&gt;14&lt;/number&gt;&lt;reprint-edition&gt;Not in File&lt;/reprint-edition&gt;&lt;dates&gt;&lt;year&gt;2012&lt;/year&gt;&lt;pub-dates&gt;&lt;date&gt;7/23/2012&lt;/date&gt;&lt;/pub-dates&gt;&lt;/dates&gt;&lt;label&gt;7&lt;/label&gt;&lt;urls&gt;&lt;/urls&gt;&lt;/record&gt;&lt;/Cite&gt;&lt;/EndNote&gt;</w:instrText>
      </w:r>
      <w:r w:rsidR="00F9076A">
        <w:rPr>
          <w:sz w:val="24"/>
          <w:szCs w:val="24"/>
          <w:lang w:val="en-US"/>
        </w:rPr>
        <w:fldChar w:fldCharType="separate"/>
      </w:r>
      <w:r w:rsidR="00F9076A">
        <w:rPr>
          <w:noProof/>
          <w:sz w:val="24"/>
          <w:szCs w:val="24"/>
          <w:lang w:val="en-US"/>
        </w:rPr>
        <w:t>(Perissinotto, Stijacic, &amp; Covinsky, 2012)</w:t>
      </w:r>
      <w:r w:rsidR="00F9076A">
        <w:rPr>
          <w:sz w:val="24"/>
          <w:szCs w:val="24"/>
          <w:lang w:val="en-US"/>
        </w:rPr>
        <w:fldChar w:fldCharType="end"/>
      </w:r>
      <w:r w:rsidR="00F73BAD" w:rsidRPr="00C970E3">
        <w:rPr>
          <w:sz w:val="24"/>
          <w:szCs w:val="24"/>
          <w:lang w:val="en-US"/>
        </w:rPr>
        <w:t>.</w:t>
      </w:r>
      <w:r w:rsidR="00DF5AAF" w:rsidRPr="00C970E3">
        <w:rPr>
          <w:sz w:val="24"/>
          <w:szCs w:val="24"/>
          <w:lang w:val="en-US"/>
        </w:rPr>
        <w:t xml:space="preserve"> In contrast, lon</w:t>
      </w:r>
      <w:r w:rsidR="008E23B6" w:rsidRPr="00C970E3">
        <w:rPr>
          <w:sz w:val="24"/>
          <w:szCs w:val="24"/>
          <w:lang w:val="en-US"/>
        </w:rPr>
        <w:t xml:space="preserve">eliness was not </w:t>
      </w:r>
      <w:r w:rsidR="008E23B6" w:rsidRPr="00C970E3">
        <w:rPr>
          <w:sz w:val="24"/>
          <w:szCs w:val="24"/>
          <w:lang w:val="en-US"/>
        </w:rPr>
        <w:lastRenderedPageBreak/>
        <w:t>associated with an increase in either difficult</w:t>
      </w:r>
      <w:r w:rsidR="007C724D">
        <w:rPr>
          <w:sz w:val="24"/>
          <w:szCs w:val="24"/>
          <w:lang w:val="en-US"/>
        </w:rPr>
        <w:t>y</w:t>
      </w:r>
      <w:r w:rsidR="008E23B6" w:rsidRPr="00C970E3">
        <w:rPr>
          <w:sz w:val="24"/>
          <w:szCs w:val="24"/>
          <w:lang w:val="en-US"/>
        </w:rPr>
        <w:t xml:space="preserve"> or dependence in activities of daily living </w:t>
      </w:r>
      <w:r w:rsidR="00F7578B">
        <w:rPr>
          <w:sz w:val="24"/>
          <w:szCs w:val="24"/>
          <w:lang w:val="en-US"/>
        </w:rPr>
        <w:t>at a 7-year follow-up in</w:t>
      </w:r>
      <w:r w:rsidR="00F7578B" w:rsidRPr="00C970E3">
        <w:rPr>
          <w:sz w:val="24"/>
          <w:szCs w:val="24"/>
          <w:lang w:val="en-US"/>
        </w:rPr>
        <w:t xml:space="preserve"> </w:t>
      </w:r>
      <w:r w:rsidR="008E23B6" w:rsidRPr="00C970E3">
        <w:rPr>
          <w:sz w:val="24"/>
          <w:szCs w:val="24"/>
          <w:lang w:val="en-US"/>
        </w:rPr>
        <w:t xml:space="preserve">the Jerusalem Longitudinal Cohort Study </w:t>
      </w:r>
      <w:r w:rsidR="00854982">
        <w:rPr>
          <w:sz w:val="24"/>
          <w:szCs w:val="24"/>
          <w:lang w:val="en-US"/>
        </w:rPr>
        <w:fldChar w:fldCharType="begin"/>
      </w:r>
      <w:r w:rsidR="00854982">
        <w:rPr>
          <w:sz w:val="24"/>
          <w:szCs w:val="24"/>
          <w:lang w:val="en-US"/>
        </w:rPr>
        <w:instrText xml:space="preserve"> ADDIN EN.CITE &lt;EndNote&gt;&lt;Cite&gt;&lt;Author&gt;Stessman&lt;/Author&gt;&lt;Year&gt;2013&lt;/Year&gt;&lt;RecNum&gt;66&lt;/RecNum&gt;&lt;DisplayText&gt;(Stessman, Rottenberg, Shimshilashvili, Ein-Mor, &amp;amp; Jacobs, 2013)&lt;/DisplayText&gt;&lt;record&gt;&lt;rec-number&gt;66&lt;/rec-number&gt;&lt;foreign-keys&gt;&lt;key app="EN" db-id="fv29ds5wzzz2e2evavlvatt0vsszrd9zpzxe" timestamp="1452871906"&gt;66&lt;/key&gt;&lt;/foreign-keys&gt;&lt;ref-type name="Journal Article"&gt;17&lt;/ref-type&gt;&lt;contributors&gt;&lt;authors&gt;&lt;author&gt;Stessman, Jochanan&lt;/author&gt;&lt;author&gt;Rottenberg, Yakir&lt;/author&gt;&lt;author&gt;Shimshilashvili, Inna&lt;/author&gt;&lt;author&gt;Ein-Mor, Eliana&lt;/author&gt;&lt;author&gt;Jacobs, Jeremy M.&lt;/author&gt;&lt;/authors&gt;&lt;/contributors&gt;&lt;titles&gt;&lt;title&gt;Loneliness, Health, and Longevity&lt;/title&gt;&lt;secondary-title&gt;The Journals of Gerontology Series A: Biological Sciences and Medical Sciences&lt;/secondary-title&gt;&lt;/titles&gt;&lt;periodical&gt;&lt;full-title&gt;The Journals of Gerontology Series A: Biological Sciences and Medical Sciences&lt;/full-title&gt;&lt;/periodical&gt;&lt;dates&gt;&lt;year&gt;2013&lt;/year&gt;&lt;pub-dates&gt;&lt;date&gt;September 28, 2013&lt;/date&gt;&lt;/pub-dates&gt;&lt;/dates&gt;&lt;urls&gt;&lt;related-urls&gt;&lt;url&gt;http://biomedgerontology.oxfordjournals.org/content/early/2013/09/27/gerona.glt147.abstract&lt;/url&gt;&lt;/related-urls&gt;&lt;/urls&gt;&lt;electronic-resource-num&gt;10.1093/gerona/glt147&lt;/electronic-resource-num&gt;&lt;/record&gt;&lt;/Cite&gt;&lt;/EndNote&gt;</w:instrText>
      </w:r>
      <w:r w:rsidR="00854982">
        <w:rPr>
          <w:sz w:val="24"/>
          <w:szCs w:val="24"/>
          <w:lang w:val="en-US"/>
        </w:rPr>
        <w:fldChar w:fldCharType="separate"/>
      </w:r>
      <w:r w:rsidR="00854982">
        <w:rPr>
          <w:noProof/>
          <w:sz w:val="24"/>
          <w:szCs w:val="24"/>
          <w:lang w:val="en-US"/>
        </w:rPr>
        <w:t>(Stessman, Rottenberg, Shimshilashvili, Ein-Mor, &amp; Jacobs, 2013)</w:t>
      </w:r>
      <w:r w:rsidR="00854982">
        <w:rPr>
          <w:sz w:val="24"/>
          <w:szCs w:val="24"/>
          <w:lang w:val="en-US"/>
        </w:rPr>
        <w:fldChar w:fldCharType="end"/>
      </w:r>
      <w:r w:rsidR="008E23B6" w:rsidRPr="00C970E3">
        <w:rPr>
          <w:sz w:val="24"/>
          <w:szCs w:val="24"/>
          <w:lang w:val="en-US"/>
        </w:rPr>
        <w:t xml:space="preserve">. </w:t>
      </w:r>
      <w:r w:rsidR="003666F0">
        <w:rPr>
          <w:sz w:val="24"/>
          <w:szCs w:val="24"/>
          <w:lang w:val="en-US"/>
        </w:rPr>
        <w:t xml:space="preserve">Having a large number of social ties </w:t>
      </w:r>
      <w:r w:rsidR="00950E62">
        <w:rPr>
          <w:sz w:val="24"/>
          <w:szCs w:val="24"/>
          <w:lang w:val="en-US"/>
        </w:rPr>
        <w:fldChar w:fldCharType="begin"/>
      </w:r>
      <w:r w:rsidR="00950E62">
        <w:rPr>
          <w:sz w:val="24"/>
          <w:szCs w:val="24"/>
          <w:lang w:val="en-US"/>
        </w:rPr>
        <w:instrText xml:space="preserve"> ADDIN EN.CITE &lt;EndNote&gt;&lt;Cite&gt;&lt;Author&gt;Unger&lt;/Author&gt;&lt;Year&gt;1999&lt;/Year&gt;&lt;RecNum&gt;76&lt;/RecNum&gt;&lt;DisplayText&gt;(Unger, McAvay, Bruce, Berkman, &amp;amp; Seeman, 1999)&lt;/DisplayText&gt;&lt;record&gt;&lt;rec-number&gt;76&lt;/rec-number&gt;&lt;foreign-keys&gt;&lt;key app="EN" db-id="fv29ds5wzzz2e2evavlvatt0vsszrd9zpzxe" timestamp="1453211567"&gt;76&lt;/key&gt;&lt;/foreign-keys&gt;&lt;ref-type name="Journal Article"&gt;17&lt;/ref-type&gt;&lt;contributors&gt;&lt;authors&gt;&lt;author&gt;Unger, Jennifer B.&lt;/author&gt;&lt;author&gt;McAvay, Gail&lt;/author&gt;&lt;author&gt;Bruce, Martha L.&lt;/author&gt;&lt;author&gt;Berkman, Lisa&lt;/author&gt;&lt;author&gt;Seeman, Teresa&lt;/author&gt;&lt;/authors&gt;&lt;/contributors&gt;&lt;titles&gt;&lt;title&gt;Variation in the Impact of Social Network Characteristics on Physical Functioning in Elderly Persons: MacArthur Studies of Successful Aging&lt;/title&gt;&lt;secondary-title&gt;The Journals of Gerontology Series B: Psychological Sciences and Social Sciences&lt;/secondary-title&gt;&lt;/titles&gt;&lt;periodical&gt;&lt;full-title&gt;The Journals of Gerontology Series B: Psychological Sciences and Social Sciences&lt;/full-title&gt;&lt;/periodical&gt;&lt;pages&gt;S245-S251&lt;/pages&gt;&lt;volume&gt;54B&lt;/volume&gt;&lt;number&gt;5&lt;/number&gt;&lt;dates&gt;&lt;year&gt;1999&lt;/year&gt;&lt;pub-dates&gt;&lt;date&gt;September 1, 1999&lt;/date&gt;&lt;/pub-dates&gt;&lt;/dates&gt;&lt;urls&gt;&lt;related-urls&gt;&lt;url&gt;http://psychsocgerontology.oxfordjournals.org/content/54B/5/S245.abstract&lt;/url&gt;&lt;/related-urls&gt;&lt;/urls&gt;&lt;electronic-resource-num&gt;10.1093/geronb/54B.5.S245&lt;/electronic-resource-num&gt;&lt;/record&gt;&lt;/Cite&gt;&lt;/EndNote&gt;</w:instrText>
      </w:r>
      <w:r w:rsidR="00950E62">
        <w:rPr>
          <w:sz w:val="24"/>
          <w:szCs w:val="24"/>
          <w:lang w:val="en-US"/>
        </w:rPr>
        <w:fldChar w:fldCharType="separate"/>
      </w:r>
      <w:r w:rsidR="00950E62">
        <w:rPr>
          <w:noProof/>
          <w:sz w:val="24"/>
          <w:szCs w:val="24"/>
          <w:lang w:val="en-US"/>
        </w:rPr>
        <w:t>(Unger, McAvay, Bruce, Berkman, &amp; Seeman, 1999)</w:t>
      </w:r>
      <w:r w:rsidR="00950E62">
        <w:rPr>
          <w:sz w:val="24"/>
          <w:szCs w:val="24"/>
          <w:lang w:val="en-US"/>
        </w:rPr>
        <w:fldChar w:fldCharType="end"/>
      </w:r>
      <w:r w:rsidR="003666F0">
        <w:rPr>
          <w:sz w:val="24"/>
          <w:szCs w:val="24"/>
          <w:lang w:val="en-US"/>
        </w:rPr>
        <w:t xml:space="preserve"> and p</w:t>
      </w:r>
      <w:r w:rsidR="004177F1" w:rsidRPr="00C970E3">
        <w:rPr>
          <w:sz w:val="24"/>
          <w:szCs w:val="24"/>
          <w:lang w:val="en-US"/>
        </w:rPr>
        <w:t xml:space="preserve">articipation in social activities </w:t>
      </w:r>
      <w:r w:rsidR="003666F0">
        <w:rPr>
          <w:sz w:val="24"/>
          <w:szCs w:val="24"/>
          <w:lang w:val="en-US"/>
        </w:rPr>
        <w:t xml:space="preserve"> </w:t>
      </w:r>
      <w:r w:rsidR="002A346B">
        <w:rPr>
          <w:sz w:val="24"/>
          <w:szCs w:val="24"/>
          <w:lang w:val="en-US"/>
        </w:rPr>
        <w:t>have</w:t>
      </w:r>
      <w:r w:rsidR="004177F1" w:rsidRPr="00C970E3">
        <w:rPr>
          <w:sz w:val="24"/>
          <w:szCs w:val="24"/>
          <w:lang w:val="en-US"/>
        </w:rPr>
        <w:t xml:space="preserve"> also </w:t>
      </w:r>
      <w:r w:rsidR="002A346B">
        <w:rPr>
          <w:sz w:val="24"/>
          <w:szCs w:val="24"/>
          <w:lang w:val="en-US"/>
        </w:rPr>
        <w:t>been linked</w:t>
      </w:r>
      <w:r w:rsidR="004177F1" w:rsidRPr="00C970E3">
        <w:rPr>
          <w:sz w:val="24"/>
          <w:szCs w:val="24"/>
          <w:lang w:val="en-US"/>
        </w:rPr>
        <w:t xml:space="preserve"> with </w:t>
      </w:r>
      <w:r w:rsidR="003666F0">
        <w:rPr>
          <w:sz w:val="24"/>
          <w:szCs w:val="24"/>
          <w:lang w:val="en-US"/>
        </w:rPr>
        <w:t>less decline in physical function in some</w:t>
      </w:r>
      <w:r w:rsidR="00E06F8E">
        <w:rPr>
          <w:sz w:val="24"/>
          <w:szCs w:val="24"/>
          <w:lang w:val="en-US"/>
        </w:rPr>
        <w:t xml:space="preserve"> longitudinal</w:t>
      </w:r>
      <w:r w:rsidR="003666F0">
        <w:rPr>
          <w:sz w:val="24"/>
          <w:szCs w:val="24"/>
          <w:lang w:val="en-US"/>
        </w:rPr>
        <w:t xml:space="preserve"> studies</w:t>
      </w:r>
      <w:r w:rsidR="007D5057">
        <w:rPr>
          <w:sz w:val="24"/>
          <w:szCs w:val="24"/>
          <w:lang w:val="en-US"/>
        </w:rPr>
        <w:t xml:space="preserve"> </w:t>
      </w:r>
      <w:r w:rsidR="007D5057">
        <w:rPr>
          <w:sz w:val="24"/>
          <w:szCs w:val="24"/>
          <w:lang w:val="en-US"/>
        </w:rPr>
        <w:fldChar w:fldCharType="begin">
          <w:fldData xml:space="preserve">PEVuZE5vdGU+PENpdGU+PEF1dGhvcj5LYW5hbW9yaTwvQXV0aG9yPjxZZWFyPjIwMTQ8L1llYXI+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</w:fldData>
        </w:fldChar>
      </w:r>
      <w:r w:rsidR="007D5057">
        <w:rPr>
          <w:sz w:val="24"/>
          <w:szCs w:val="24"/>
          <w:lang w:val="en-US"/>
        </w:rPr>
        <w:instrText xml:space="preserve"> ADDIN EN.CITE </w:instrText>
      </w:r>
      <w:r w:rsidR="007D5057">
        <w:rPr>
          <w:sz w:val="24"/>
          <w:szCs w:val="24"/>
          <w:lang w:val="en-US"/>
        </w:rPr>
        <w:fldChar w:fldCharType="begin">
          <w:fldData xml:space="preserve">PEVuZE5vdGU+PENpdGU+PEF1dGhvcj5LYW5hbW9yaTwvQXV0aG9yPjxZZWFyPjIwMTQ8L1llYXI+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</w:fldData>
        </w:fldChar>
      </w:r>
      <w:r w:rsidR="007D5057">
        <w:rPr>
          <w:sz w:val="24"/>
          <w:szCs w:val="24"/>
          <w:lang w:val="en-US"/>
        </w:rPr>
        <w:instrText xml:space="preserve"> ADDIN EN.CITE.DATA </w:instrText>
      </w:r>
      <w:r w:rsidR="007D5057">
        <w:rPr>
          <w:sz w:val="24"/>
          <w:szCs w:val="24"/>
          <w:lang w:val="en-US"/>
        </w:rPr>
      </w:r>
      <w:r w:rsidR="007D5057">
        <w:rPr>
          <w:sz w:val="24"/>
          <w:szCs w:val="24"/>
          <w:lang w:val="en-US"/>
        </w:rPr>
        <w:fldChar w:fldCharType="end"/>
      </w:r>
      <w:r w:rsidR="007D5057">
        <w:rPr>
          <w:sz w:val="24"/>
          <w:szCs w:val="24"/>
          <w:lang w:val="en-US"/>
        </w:rPr>
      </w:r>
      <w:r w:rsidR="007D5057">
        <w:rPr>
          <w:sz w:val="24"/>
          <w:szCs w:val="24"/>
          <w:lang w:val="en-US"/>
        </w:rPr>
        <w:fldChar w:fldCharType="separate"/>
      </w:r>
      <w:r w:rsidR="007D5057">
        <w:rPr>
          <w:noProof/>
          <w:sz w:val="24"/>
          <w:szCs w:val="24"/>
          <w:lang w:val="en-US"/>
        </w:rPr>
        <w:t>(Buchman et al., 2009; Kanamori et al., 2014; Lee, 2000)</w:t>
      </w:r>
      <w:r w:rsidR="007D5057">
        <w:rPr>
          <w:sz w:val="24"/>
          <w:szCs w:val="24"/>
          <w:lang w:val="en-US"/>
        </w:rPr>
        <w:fldChar w:fldCharType="end"/>
      </w:r>
      <w:r w:rsidR="003666F0">
        <w:rPr>
          <w:sz w:val="24"/>
          <w:szCs w:val="24"/>
          <w:lang w:val="en-US"/>
        </w:rPr>
        <w:t>, wi</w:t>
      </w:r>
      <w:r w:rsidR="003D0B22" w:rsidRPr="00C970E3">
        <w:rPr>
          <w:sz w:val="24"/>
          <w:szCs w:val="24"/>
          <w:lang w:val="en-US"/>
        </w:rPr>
        <w:t>th others reporting</w:t>
      </w:r>
      <w:r w:rsidR="007B26C4">
        <w:rPr>
          <w:sz w:val="24"/>
          <w:szCs w:val="24"/>
          <w:lang w:val="en-US"/>
        </w:rPr>
        <w:t xml:space="preserve"> limited or no significant associations </w:t>
      </w:r>
      <w:r w:rsidR="007B26C4">
        <w:rPr>
          <w:sz w:val="24"/>
          <w:szCs w:val="24"/>
          <w:lang w:val="en-US"/>
        </w:rPr>
        <w:fldChar w:fldCharType="begin">
          <w:fldData xml:space="preserve">PEVuZE5vdGU+PENpdGU+PEF1dGhvcj5Bdmx1bmQ8L0F1dGhvcj48WWVhcj4yMDA0PC9ZZWFyPjxS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</w:fldData>
        </w:fldChar>
      </w:r>
      <w:r w:rsidR="007B26C4">
        <w:rPr>
          <w:sz w:val="24"/>
          <w:szCs w:val="24"/>
          <w:lang w:val="en-US"/>
        </w:rPr>
        <w:instrText xml:space="preserve"> ADDIN EN.CITE </w:instrText>
      </w:r>
      <w:r w:rsidR="007B26C4">
        <w:rPr>
          <w:sz w:val="24"/>
          <w:szCs w:val="24"/>
          <w:lang w:val="en-US"/>
        </w:rPr>
        <w:fldChar w:fldCharType="begin">
          <w:fldData xml:space="preserve">PEVuZE5vdGU+PENpdGU+PEF1dGhvcj5Bdmx1bmQ8L0F1dGhvcj48WWVhcj4yMDA0PC9ZZWFyPjxS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</w:fldData>
        </w:fldChar>
      </w:r>
      <w:r w:rsidR="007B26C4">
        <w:rPr>
          <w:sz w:val="24"/>
          <w:szCs w:val="24"/>
          <w:lang w:val="en-US"/>
        </w:rPr>
        <w:instrText xml:space="preserve"> ADDIN EN.CITE.DATA </w:instrText>
      </w:r>
      <w:r w:rsidR="007B26C4">
        <w:rPr>
          <w:sz w:val="24"/>
          <w:szCs w:val="24"/>
          <w:lang w:val="en-US"/>
        </w:rPr>
      </w:r>
      <w:r w:rsidR="007B26C4">
        <w:rPr>
          <w:sz w:val="24"/>
          <w:szCs w:val="24"/>
          <w:lang w:val="en-US"/>
        </w:rPr>
        <w:fldChar w:fldCharType="end"/>
      </w:r>
      <w:r w:rsidR="007B26C4">
        <w:rPr>
          <w:sz w:val="24"/>
          <w:szCs w:val="24"/>
          <w:lang w:val="en-US"/>
        </w:rPr>
      </w:r>
      <w:r w:rsidR="007B26C4">
        <w:rPr>
          <w:sz w:val="24"/>
          <w:szCs w:val="24"/>
          <w:lang w:val="en-US"/>
        </w:rPr>
        <w:fldChar w:fldCharType="separate"/>
      </w:r>
      <w:r w:rsidR="007B26C4">
        <w:rPr>
          <w:noProof/>
          <w:sz w:val="24"/>
          <w:szCs w:val="24"/>
          <w:lang w:val="en-US"/>
        </w:rPr>
        <w:t>(Avlund et al., 2004; Green, Rebok, &amp; Lyketsos, 2008)</w:t>
      </w:r>
      <w:r w:rsidR="007B26C4">
        <w:rPr>
          <w:sz w:val="24"/>
          <w:szCs w:val="24"/>
          <w:lang w:val="en-US"/>
        </w:rPr>
        <w:fldChar w:fldCharType="end"/>
      </w:r>
      <w:r w:rsidR="00244CD3" w:rsidRPr="00C970E3">
        <w:rPr>
          <w:sz w:val="24"/>
          <w:szCs w:val="24"/>
          <w:lang w:val="en-US"/>
        </w:rPr>
        <w:t>.</w:t>
      </w:r>
      <w:r w:rsidR="000D2CB3" w:rsidRPr="00C970E3">
        <w:rPr>
          <w:sz w:val="24"/>
          <w:szCs w:val="24"/>
          <w:lang w:val="en-US"/>
        </w:rPr>
        <w:t xml:space="preserve"> </w:t>
      </w:r>
      <w:r w:rsidR="00244CFD">
        <w:rPr>
          <w:sz w:val="24"/>
          <w:szCs w:val="24"/>
          <w:lang w:val="en-US"/>
        </w:rPr>
        <w:t>A</w:t>
      </w:r>
      <w:r w:rsidR="00244CFD" w:rsidRPr="00C970E3">
        <w:rPr>
          <w:sz w:val="24"/>
          <w:szCs w:val="24"/>
          <w:lang w:val="en-US"/>
        </w:rPr>
        <w:t xml:space="preserve"> later analysis </w:t>
      </w:r>
      <w:r w:rsidR="00244CFD">
        <w:rPr>
          <w:sz w:val="24"/>
          <w:szCs w:val="24"/>
          <w:lang w:val="en-US"/>
        </w:rPr>
        <w:t xml:space="preserve">by Buchman and colleagues </w:t>
      </w:r>
      <w:r w:rsidR="00244CFD" w:rsidRPr="00C970E3">
        <w:rPr>
          <w:sz w:val="24"/>
          <w:szCs w:val="24"/>
          <w:lang w:val="en-US"/>
        </w:rPr>
        <w:t xml:space="preserve">that </w:t>
      </w:r>
      <w:r w:rsidR="00244CFD">
        <w:rPr>
          <w:sz w:val="24"/>
          <w:szCs w:val="24"/>
          <w:lang w:val="en-US"/>
        </w:rPr>
        <w:t>also</w:t>
      </w:r>
      <w:r w:rsidR="00244CFD" w:rsidRPr="00C970E3">
        <w:rPr>
          <w:sz w:val="24"/>
          <w:szCs w:val="24"/>
          <w:lang w:val="en-US"/>
        </w:rPr>
        <w:t xml:space="preserve"> adjusted for social network size and loneliness found that loneliness was associated with rate of decline in </w:t>
      </w:r>
      <w:r w:rsidR="007D5057">
        <w:rPr>
          <w:sz w:val="24"/>
          <w:szCs w:val="24"/>
          <w:lang w:val="en-US"/>
        </w:rPr>
        <w:t xml:space="preserve">global </w:t>
      </w:r>
      <w:r w:rsidR="00244CFD" w:rsidRPr="00C970E3">
        <w:rPr>
          <w:sz w:val="24"/>
          <w:szCs w:val="24"/>
          <w:lang w:val="en-US"/>
        </w:rPr>
        <w:t xml:space="preserve">motor function. Social network size was not, however, associated with either baseline motor function or rate of decline </w:t>
      </w:r>
      <w:r w:rsidR="00244CFD">
        <w:rPr>
          <w:sz w:val="24"/>
          <w:szCs w:val="24"/>
          <w:lang w:val="en-US"/>
        </w:rPr>
        <w:fldChar w:fldCharType="begin"/>
      </w:r>
      <w:r w:rsidR="00244CFD">
        <w:rPr>
          <w:sz w:val="24"/>
          <w:szCs w:val="24"/>
          <w:lang w:val="en-US"/>
        </w:rPr>
        <w:instrText xml:space="preserve"> ADDIN EN.CITE &lt;EndNote&gt;&lt;Cite&gt;&lt;Author&gt;Buchman&lt;/Author&gt;&lt;Year&gt;2010&lt;/Year&gt;&lt;RecNum&gt;23&lt;/RecNum&gt;&lt;DisplayText&gt;(Buchman et al., 2010)&lt;/DisplayText&gt;&lt;record&gt;&lt;rec-number&gt;23&lt;/rec-number&gt;&lt;foreign-keys&gt;&lt;key app="EN" db-id="fv29ds5wzzz2e2evavlvatt0vsszrd9zpzxe" timestamp="1452867523"&gt;23&lt;/key&gt;&lt;/foreign-keys&gt;&lt;ref-type name="Journal Article"&gt;17&lt;/ref-type&gt;&lt;contributors&gt;&lt;authors&gt;&lt;author&gt;Buchman, A. S.&lt;/author&gt;&lt;author&gt;Boyle, P.A.&lt;/author&gt;&lt;author&gt;Wilson, R.S.&lt;/author&gt;&lt;author&gt;James, B.D.&lt;/author&gt;&lt;author&gt;Leurgans, S.E.&lt;/author&gt;&lt;author&gt;Arnold, S.E.&lt;/author&gt;&lt;author&gt;Bennett, D.A.&lt;/author&gt;&lt;/authors&gt;&lt;/contributors&gt;&lt;titles&gt;&lt;title&gt;Loneliness and the rate of motor decline in old age: the Rush Memory and Aging Project, a community-based cohort study&lt;/title&gt;&lt;secondary-title&gt;BMC Geriatrics&lt;/secondary-title&gt;&lt;/titles&gt;&lt;periodical&gt;&lt;full-title&gt;BMC Geriatrics&lt;/full-title&gt;&lt;/periodical&gt;&lt;pages&gt;77&lt;/pages&gt;&lt;volume&gt;10&lt;/volume&gt;&lt;reprint-edition&gt;Not in File&lt;/reprint-edition&gt;&lt;dates&gt;&lt;year&gt;2010&lt;/year&gt;&lt;pub-dates&gt;&lt;date&gt;2010&lt;/date&gt;&lt;/pub-dates&gt;&lt;/dates&gt;&lt;label&gt;23&lt;/label&gt;&lt;urls&gt;&lt;/urls&gt;&lt;/record&gt;&lt;/Cite&gt;&lt;/EndNote&gt;</w:instrText>
      </w:r>
      <w:r w:rsidR="00244CFD">
        <w:rPr>
          <w:sz w:val="24"/>
          <w:szCs w:val="24"/>
          <w:lang w:val="en-US"/>
        </w:rPr>
        <w:fldChar w:fldCharType="separate"/>
      </w:r>
      <w:r w:rsidR="00244CFD">
        <w:rPr>
          <w:noProof/>
          <w:sz w:val="24"/>
          <w:szCs w:val="24"/>
          <w:lang w:val="en-US"/>
        </w:rPr>
        <w:t>(Buchman et al., 2010)</w:t>
      </w:r>
      <w:r w:rsidR="00244CFD">
        <w:rPr>
          <w:sz w:val="24"/>
          <w:szCs w:val="24"/>
          <w:lang w:val="en-US"/>
        </w:rPr>
        <w:fldChar w:fldCharType="end"/>
      </w:r>
      <w:r w:rsidR="00244CFD">
        <w:rPr>
          <w:sz w:val="24"/>
          <w:szCs w:val="24"/>
          <w:lang w:val="en-US"/>
        </w:rPr>
        <w:t xml:space="preserve">. </w:t>
      </w:r>
      <w:r w:rsidR="000D2CB3" w:rsidRPr="00C970E3">
        <w:rPr>
          <w:sz w:val="24"/>
          <w:szCs w:val="24"/>
          <w:lang w:val="en-US"/>
        </w:rPr>
        <w:t>In a</w:t>
      </w:r>
      <w:r w:rsidR="009749FE">
        <w:rPr>
          <w:sz w:val="24"/>
          <w:szCs w:val="24"/>
          <w:lang w:val="en-US"/>
        </w:rPr>
        <w:t xml:space="preserve"> cross-sectional</w:t>
      </w:r>
      <w:r w:rsidR="000D2CB3" w:rsidRPr="00C970E3">
        <w:rPr>
          <w:sz w:val="24"/>
          <w:szCs w:val="24"/>
          <w:lang w:val="en-US"/>
        </w:rPr>
        <w:t xml:space="preserve"> study e</w:t>
      </w:r>
      <w:r w:rsidR="003D0B22" w:rsidRPr="00C970E3">
        <w:rPr>
          <w:sz w:val="24"/>
          <w:szCs w:val="24"/>
          <w:lang w:val="en-US"/>
        </w:rPr>
        <w:t xml:space="preserve">xamining the combined effect of marital status and living </w:t>
      </w:r>
      <w:r w:rsidR="000D2CB3" w:rsidRPr="00C970E3">
        <w:rPr>
          <w:sz w:val="24"/>
          <w:szCs w:val="24"/>
          <w:lang w:val="en-US"/>
        </w:rPr>
        <w:t xml:space="preserve">arrangements, married older adults living with children had the best functional status on </w:t>
      </w:r>
      <w:r w:rsidR="00E06F8E">
        <w:rPr>
          <w:sz w:val="24"/>
          <w:szCs w:val="24"/>
          <w:lang w:val="en-US"/>
        </w:rPr>
        <w:t xml:space="preserve">measures including difficulties with </w:t>
      </w:r>
      <w:r w:rsidR="00FE2F55">
        <w:rPr>
          <w:sz w:val="24"/>
          <w:szCs w:val="24"/>
          <w:lang w:val="en-US"/>
        </w:rPr>
        <w:t>ADLs</w:t>
      </w:r>
      <w:r w:rsidR="00E06F8E">
        <w:rPr>
          <w:sz w:val="24"/>
          <w:szCs w:val="24"/>
          <w:lang w:val="en-US"/>
        </w:rPr>
        <w:t xml:space="preserve"> and instrumental </w:t>
      </w:r>
      <w:r w:rsidR="00FE2F55">
        <w:rPr>
          <w:sz w:val="24"/>
          <w:szCs w:val="24"/>
          <w:lang w:val="en-US"/>
        </w:rPr>
        <w:t>ADLs</w:t>
      </w:r>
      <w:r w:rsidR="00E06F8E">
        <w:rPr>
          <w:sz w:val="24"/>
          <w:szCs w:val="24"/>
          <w:lang w:val="en-US"/>
        </w:rPr>
        <w:t xml:space="preserve"> </w:t>
      </w:r>
      <w:r w:rsidR="000D2CB3" w:rsidRPr="00C970E3">
        <w:rPr>
          <w:sz w:val="24"/>
          <w:szCs w:val="24"/>
          <w:lang w:val="en-US"/>
        </w:rPr>
        <w:t>while older adults who were unmarried (including widowed/divorced) and living with children reported the worst outcomes</w:t>
      </w:r>
      <w:r w:rsidR="007B26C4">
        <w:rPr>
          <w:sz w:val="24"/>
          <w:szCs w:val="24"/>
          <w:lang w:val="en-US"/>
        </w:rPr>
        <w:t xml:space="preserve"> </w:t>
      </w:r>
      <w:r w:rsidR="007B26C4">
        <w:rPr>
          <w:sz w:val="24"/>
          <w:szCs w:val="24"/>
          <w:lang w:val="en-US"/>
        </w:rPr>
        <w:fldChar w:fldCharType="begin"/>
      </w:r>
      <w:r w:rsidR="007B26C4">
        <w:rPr>
          <w:sz w:val="24"/>
          <w:szCs w:val="24"/>
          <w:lang w:val="en-US"/>
        </w:rPr>
        <w:instrText xml:space="preserve"> ADDIN EN.CITE &lt;EndNote&gt;&lt;Cite&gt;&lt;Author&gt;Wang&lt;/Author&gt;&lt;Year&gt;2013&lt;/Year&gt;&lt;RecNum&gt;81&lt;/RecNum&gt;&lt;DisplayText&gt;(Wang, Chen, Pan, Jing, &amp;amp; Liu, 2013)&lt;/DisplayText&gt;&lt;record&gt;&lt;rec-number&gt;81&lt;/rec-number&gt;&lt;foreign-keys&gt;&lt;key app="EN" db-id="fv29ds5wzzz2e2evavlvatt0vsszrd9zpzxe" timestamp="1453212660"&gt;81&lt;/key&gt;&lt;/foreign-keys&gt;&lt;ref-type name="Journal Article"&gt;17&lt;/ref-type&gt;&lt;contributors&gt;&lt;authors&gt;&lt;author&gt;Wang, Hui&lt;/author&gt;&lt;author&gt;Chen, Kun&lt;/author&gt;&lt;author&gt;Pan, Yifeng&lt;/author&gt;&lt;author&gt;Jing, Fangyuan&lt;/author&gt;&lt;author&gt;Liu, He&lt;/author&gt;&lt;/authors&gt;&lt;/contributors&gt;&lt;titles&gt;&lt;title&gt;Associations and Impact Factors between Living Arrangements and Functional Disability among Older Chinese Adults&lt;/title&gt;&lt;secondary-title&gt;PLoS ONE&lt;/secondary-title&gt;&lt;/titles&gt;&lt;periodical&gt;&lt;full-title&gt;PLoS ONE&lt;/full-title&gt;&lt;/periodical&gt;&lt;pages&gt;e53879&lt;/pages&gt;&lt;volume&gt;8&lt;/volume&gt;&lt;number&gt;1&lt;/number&gt;&lt;dates&gt;&lt;year&gt;2013&lt;/year&gt;&lt;/dates&gt;&lt;publisher&gt;Public Library of Science&lt;/publisher&gt;&lt;urls&gt;&lt;related-urls&gt;&lt;url&gt;http://dx.doi.org/10.1371%2Fjournal.pone.0053879&lt;/url&gt;&lt;/related-urls&gt;&lt;/urls&gt;&lt;electronic-resource-num&gt;10.1371/journal.pone.0053879&lt;/electronic-resource-num&gt;&lt;/record&gt;&lt;/Cite&gt;&lt;/EndNote&gt;</w:instrText>
      </w:r>
      <w:r w:rsidR="007B26C4">
        <w:rPr>
          <w:sz w:val="24"/>
          <w:szCs w:val="24"/>
          <w:lang w:val="en-US"/>
        </w:rPr>
        <w:fldChar w:fldCharType="separate"/>
      </w:r>
      <w:r w:rsidR="007B26C4">
        <w:rPr>
          <w:noProof/>
          <w:sz w:val="24"/>
          <w:szCs w:val="24"/>
          <w:lang w:val="en-US"/>
        </w:rPr>
        <w:t>(Wang, Chen, Pan, Jing, &amp; Liu, 2013)</w:t>
      </w:r>
      <w:r w:rsidR="007B26C4">
        <w:rPr>
          <w:sz w:val="24"/>
          <w:szCs w:val="24"/>
          <w:lang w:val="en-US"/>
        </w:rPr>
        <w:fldChar w:fldCharType="end"/>
      </w:r>
      <w:r w:rsidR="000D2CB3" w:rsidRPr="00C970E3">
        <w:rPr>
          <w:sz w:val="24"/>
          <w:szCs w:val="24"/>
          <w:lang w:val="en-US"/>
        </w:rPr>
        <w:t>.</w:t>
      </w:r>
      <w:r w:rsidR="009749FE">
        <w:rPr>
          <w:sz w:val="24"/>
          <w:szCs w:val="24"/>
          <w:lang w:val="en-US"/>
        </w:rPr>
        <w:t xml:space="preserve"> </w:t>
      </w:r>
      <w:r w:rsidR="00F7578B">
        <w:rPr>
          <w:sz w:val="24"/>
          <w:szCs w:val="24"/>
          <w:lang w:val="en-US"/>
        </w:rPr>
        <w:t>U</w:t>
      </w:r>
      <w:r w:rsidR="009749FE">
        <w:rPr>
          <w:sz w:val="24"/>
          <w:szCs w:val="24"/>
          <w:lang w:val="en-US"/>
        </w:rPr>
        <w:t xml:space="preserve">sing prospective data from a birth cohort and objective assessments of functioning </w:t>
      </w:r>
      <w:proofErr w:type="spellStart"/>
      <w:r w:rsidR="000D2CB3" w:rsidRPr="00C970E3">
        <w:rPr>
          <w:sz w:val="24"/>
          <w:szCs w:val="24"/>
          <w:lang w:val="en-US"/>
        </w:rPr>
        <w:t>Guralnik</w:t>
      </w:r>
      <w:proofErr w:type="spellEnd"/>
      <w:r w:rsidR="000D2CB3" w:rsidRPr="00C970E3">
        <w:rPr>
          <w:sz w:val="24"/>
          <w:szCs w:val="24"/>
          <w:lang w:val="en-US"/>
        </w:rPr>
        <w:t xml:space="preserve"> et al. found that never married and married men who remained childless had significantly poorer</w:t>
      </w:r>
      <w:r w:rsidR="002A346B">
        <w:rPr>
          <w:sz w:val="24"/>
          <w:szCs w:val="24"/>
          <w:lang w:val="en-US"/>
        </w:rPr>
        <w:t xml:space="preserve"> physical</w:t>
      </w:r>
      <w:r w:rsidR="000D2CB3" w:rsidRPr="00C970E3">
        <w:rPr>
          <w:sz w:val="24"/>
          <w:szCs w:val="24"/>
          <w:lang w:val="en-US"/>
        </w:rPr>
        <w:t xml:space="preserve"> function when compared with married men who had children</w:t>
      </w:r>
      <w:r w:rsidR="00F63B28">
        <w:rPr>
          <w:sz w:val="24"/>
          <w:szCs w:val="24"/>
          <w:lang w:val="en-US"/>
        </w:rPr>
        <w:t xml:space="preserve"> </w:t>
      </w:r>
      <w:r w:rsidR="00F63B28">
        <w:rPr>
          <w:sz w:val="24"/>
          <w:szCs w:val="24"/>
          <w:lang w:val="en-US"/>
        </w:rPr>
        <w:fldChar w:fldCharType="begin"/>
      </w:r>
      <w:r w:rsidR="00F63B28">
        <w:rPr>
          <w:sz w:val="24"/>
          <w:szCs w:val="24"/>
          <w:lang w:val="en-US"/>
        </w:rPr>
        <w:instrText xml:space="preserve"> ADDIN EN.CITE &lt;EndNote&gt;&lt;Cite&gt;&lt;Author&gt;Guralnik&lt;/Author&gt;&lt;Year&gt;2009&lt;/Year&gt;&lt;RecNum&gt;82&lt;/RecNum&gt;&lt;DisplayText&gt;(Guralnik, Butterworth, Patel, Mishra, &amp;amp; Kuh, 2009)&lt;/DisplayText&gt;&lt;record&gt;&lt;rec-number&gt;82&lt;/rec-number&gt;&lt;foreign-keys&gt;&lt;key app="EN" db-id="fv29ds5wzzz2e2evavlvatt0vsszrd9zpzxe" timestamp="1453212931"&gt;82&lt;/key&gt;&lt;/foreign-keys&gt;&lt;ref-type name="Journal Article"&gt;17&lt;/ref-type&gt;&lt;contributors&gt;&lt;authors&gt;&lt;author&gt;Guralnik, Jack M.&lt;/author&gt;&lt;author&gt;Butterworth, Suzanne&lt;/author&gt;&lt;author&gt;Patel, Kushang&lt;/author&gt;&lt;author&gt;Mishra, Gita&lt;/author&gt;&lt;author&gt;Kuh, Diana&lt;/author&gt;&lt;/authors&gt;&lt;/contributors&gt;&lt;titles&gt;&lt;title&gt;Reduced Midlife Physical Functioning Among Never Married and Childless Men: Evidence from the 1946 British Birth Cohort Study&lt;/title&gt;&lt;secondary-title&gt;Aging clinical and experimental research&lt;/secondary-title&gt;&lt;/titles&gt;&lt;periodical&gt;&lt;full-title&gt;Aging clinical and experimental research&lt;/full-title&gt;&lt;/periodical&gt;&lt;pages&gt;174-181&lt;/pages&gt;&lt;volume&gt;21&lt;/volume&gt;&lt;number&gt;2&lt;/number&gt;&lt;dates&gt;&lt;year&gt;2009&lt;/year&gt;&lt;/dates&gt;&lt;isbn&gt;1594-0667&lt;/isbn&gt;&lt;accession-num&gt;PMC3030619&lt;/accession-num&gt;&lt;urls&gt;&lt;related-urls&gt;&lt;url&gt;http://www.ncbi.nlm.nih.gov/pmc/articles/PMC3030619/&lt;/url&gt;&lt;/related-urls&gt;&lt;/urls&gt;&lt;remote-database-name&gt;PMC&lt;/remote-database-name&gt;&lt;/record&gt;&lt;/Cite&gt;&lt;/EndNote&gt;</w:instrText>
      </w:r>
      <w:r w:rsidR="00F63B28">
        <w:rPr>
          <w:sz w:val="24"/>
          <w:szCs w:val="24"/>
          <w:lang w:val="en-US"/>
        </w:rPr>
        <w:fldChar w:fldCharType="separate"/>
      </w:r>
      <w:r w:rsidR="00F63B28">
        <w:rPr>
          <w:noProof/>
          <w:sz w:val="24"/>
          <w:szCs w:val="24"/>
          <w:lang w:val="en-US"/>
        </w:rPr>
        <w:t>(Guralnik, Butterworth, Patel, Mishra, &amp; Kuh, 2009)</w:t>
      </w:r>
      <w:r w:rsidR="00F63B28">
        <w:rPr>
          <w:sz w:val="24"/>
          <w:szCs w:val="24"/>
          <w:lang w:val="en-US"/>
        </w:rPr>
        <w:fldChar w:fldCharType="end"/>
      </w:r>
      <w:r w:rsidR="000D2CB3" w:rsidRPr="00C970E3">
        <w:rPr>
          <w:sz w:val="24"/>
          <w:szCs w:val="24"/>
          <w:lang w:val="en-US"/>
        </w:rPr>
        <w:t>.</w:t>
      </w:r>
      <w:r w:rsidR="00C863E7">
        <w:rPr>
          <w:sz w:val="24"/>
          <w:szCs w:val="24"/>
          <w:lang w:val="en-US"/>
        </w:rPr>
        <w:t xml:space="preserve"> T</w:t>
      </w:r>
      <w:r w:rsidR="003D0B22" w:rsidRPr="00C970E3">
        <w:rPr>
          <w:sz w:val="24"/>
          <w:szCs w:val="24"/>
          <w:lang w:val="en-US"/>
        </w:rPr>
        <w:t>hese associations were not observed among women</w:t>
      </w:r>
      <w:r w:rsidR="00450395" w:rsidRPr="00C970E3">
        <w:rPr>
          <w:sz w:val="24"/>
          <w:szCs w:val="24"/>
          <w:lang w:val="en-US"/>
        </w:rPr>
        <w:t xml:space="preserve">. </w:t>
      </w:r>
    </w:p>
    <w:p w14:paraId="70904C8B" w14:textId="0D5F3A1F" w:rsidR="00036E1E" w:rsidRDefault="00F73BAD" w:rsidP="00727068">
      <w:pPr>
        <w:spacing w:after="0" w:line="480" w:lineRule="auto"/>
        <w:ind w:firstLine="720"/>
        <w:rPr>
          <w:sz w:val="24"/>
          <w:szCs w:val="24"/>
          <w:lang w:val="en-US"/>
        </w:rPr>
      </w:pPr>
      <w:r w:rsidRPr="00C970E3">
        <w:rPr>
          <w:sz w:val="24"/>
          <w:szCs w:val="24"/>
          <w:lang w:val="en-US"/>
        </w:rPr>
        <w:t>As is clear from above,</w:t>
      </w:r>
      <w:r w:rsidR="00B902C3" w:rsidRPr="00C970E3">
        <w:rPr>
          <w:sz w:val="24"/>
          <w:szCs w:val="24"/>
          <w:lang w:val="en-US"/>
        </w:rPr>
        <w:t xml:space="preserve"> studies have defined functional status in a range of different ways. </w:t>
      </w:r>
      <w:r w:rsidR="00824922" w:rsidRPr="00C970E3">
        <w:rPr>
          <w:sz w:val="24"/>
          <w:szCs w:val="24"/>
          <w:lang w:val="en-US"/>
        </w:rPr>
        <w:t>Objective</w:t>
      </w:r>
      <w:r w:rsidR="009B6DEE" w:rsidRPr="00C970E3">
        <w:rPr>
          <w:sz w:val="24"/>
          <w:szCs w:val="24"/>
          <w:lang w:val="en-US"/>
        </w:rPr>
        <w:t xml:space="preserve"> or performance-</w:t>
      </w:r>
      <w:r w:rsidR="00193FDB" w:rsidRPr="00C970E3">
        <w:rPr>
          <w:sz w:val="24"/>
          <w:szCs w:val="24"/>
          <w:lang w:val="en-US"/>
        </w:rPr>
        <w:t>based measur</w:t>
      </w:r>
      <w:r w:rsidR="009B6DEE" w:rsidRPr="00C970E3">
        <w:rPr>
          <w:sz w:val="24"/>
          <w:szCs w:val="24"/>
          <w:lang w:val="en-US"/>
        </w:rPr>
        <w:t>e</w:t>
      </w:r>
      <w:r w:rsidR="00193FDB" w:rsidRPr="00C970E3">
        <w:rPr>
          <w:sz w:val="24"/>
          <w:szCs w:val="24"/>
          <w:lang w:val="en-US"/>
        </w:rPr>
        <w:t>s</w:t>
      </w:r>
      <w:r w:rsidR="00824922" w:rsidRPr="00C970E3">
        <w:rPr>
          <w:sz w:val="24"/>
          <w:szCs w:val="24"/>
          <w:lang w:val="en-US"/>
        </w:rPr>
        <w:t xml:space="preserve"> include tests of walking speed, grip strength, and tests of balance, while subjective measures ask participants if they are able to perform certain activities such as bathing, dressing </w:t>
      </w:r>
      <w:proofErr w:type="gramStart"/>
      <w:r w:rsidR="00824922" w:rsidRPr="00C970E3">
        <w:rPr>
          <w:sz w:val="24"/>
          <w:szCs w:val="24"/>
          <w:lang w:val="en-US"/>
        </w:rPr>
        <w:t>themselves</w:t>
      </w:r>
      <w:proofErr w:type="gramEnd"/>
      <w:r w:rsidR="00824922" w:rsidRPr="00C970E3">
        <w:rPr>
          <w:sz w:val="24"/>
          <w:szCs w:val="24"/>
          <w:lang w:val="en-US"/>
        </w:rPr>
        <w:t xml:space="preserve"> and eating. </w:t>
      </w:r>
      <w:r w:rsidR="000058D9" w:rsidRPr="00C970E3">
        <w:rPr>
          <w:sz w:val="24"/>
          <w:szCs w:val="24"/>
          <w:lang w:val="en-US"/>
        </w:rPr>
        <w:t>While related, the two sets of measure</w:t>
      </w:r>
      <w:r w:rsidR="00287658" w:rsidRPr="00C970E3">
        <w:rPr>
          <w:sz w:val="24"/>
          <w:szCs w:val="24"/>
          <w:lang w:val="en-US"/>
        </w:rPr>
        <w:t>s capture different aspects of physical functi</w:t>
      </w:r>
      <w:r w:rsidR="00B02E91">
        <w:rPr>
          <w:sz w:val="24"/>
          <w:szCs w:val="24"/>
          <w:lang w:val="en-US"/>
        </w:rPr>
        <w:t xml:space="preserve">on. It has been suggested that </w:t>
      </w:r>
      <w:r w:rsidR="00660E2E" w:rsidRPr="00C970E3">
        <w:rPr>
          <w:sz w:val="24"/>
          <w:szCs w:val="24"/>
          <w:lang w:val="en-US"/>
        </w:rPr>
        <w:t xml:space="preserve">most performance-based </w:t>
      </w:r>
      <w:r w:rsidR="00287658" w:rsidRPr="00C970E3">
        <w:rPr>
          <w:sz w:val="24"/>
          <w:szCs w:val="24"/>
          <w:lang w:val="en-US"/>
        </w:rPr>
        <w:t xml:space="preserve">measures reflect </w:t>
      </w:r>
      <w:r w:rsidR="00287658" w:rsidRPr="00C970E3">
        <w:rPr>
          <w:i/>
          <w:sz w:val="24"/>
          <w:szCs w:val="24"/>
          <w:lang w:val="en-US"/>
        </w:rPr>
        <w:t xml:space="preserve">functional limitations, </w:t>
      </w:r>
      <w:r w:rsidR="00287658" w:rsidRPr="00C970E3">
        <w:rPr>
          <w:sz w:val="24"/>
          <w:szCs w:val="24"/>
          <w:lang w:val="en-US"/>
        </w:rPr>
        <w:t>i.e. whether or not an individual</w:t>
      </w:r>
      <w:r w:rsidR="00827654">
        <w:rPr>
          <w:sz w:val="24"/>
          <w:szCs w:val="24"/>
          <w:lang w:val="en-US"/>
        </w:rPr>
        <w:t xml:space="preserve"> </w:t>
      </w:r>
      <w:r w:rsidR="00287658" w:rsidRPr="00C970E3">
        <w:rPr>
          <w:sz w:val="24"/>
          <w:szCs w:val="24"/>
          <w:lang w:val="en-US"/>
        </w:rPr>
        <w:lastRenderedPageBreak/>
        <w:t xml:space="preserve">has the capacity to carry out certain basic </w:t>
      </w:r>
      <w:r w:rsidR="00827654">
        <w:rPr>
          <w:sz w:val="24"/>
          <w:szCs w:val="24"/>
          <w:lang w:val="en-US"/>
        </w:rPr>
        <w:t>actions,</w:t>
      </w:r>
      <w:r w:rsidR="00287658" w:rsidRPr="00C970E3">
        <w:rPr>
          <w:sz w:val="24"/>
          <w:szCs w:val="24"/>
          <w:lang w:val="en-US"/>
        </w:rPr>
        <w:t xml:space="preserve"> with no reference to a </w:t>
      </w:r>
      <w:r w:rsidR="00827654">
        <w:rPr>
          <w:sz w:val="24"/>
          <w:szCs w:val="24"/>
          <w:lang w:val="en-US"/>
        </w:rPr>
        <w:t xml:space="preserve">specific </w:t>
      </w:r>
      <w:r w:rsidR="00287658" w:rsidRPr="00C970E3">
        <w:rPr>
          <w:sz w:val="24"/>
          <w:szCs w:val="24"/>
          <w:lang w:val="en-US"/>
        </w:rPr>
        <w:t>task or situation.</w:t>
      </w:r>
      <w:r w:rsidR="00824922" w:rsidRPr="00C970E3">
        <w:rPr>
          <w:sz w:val="24"/>
          <w:szCs w:val="24"/>
          <w:lang w:val="en-US"/>
        </w:rPr>
        <w:t xml:space="preserve"> Subjective assessments in contrast, </w:t>
      </w:r>
      <w:r w:rsidR="00660E2E" w:rsidRPr="00C970E3">
        <w:rPr>
          <w:sz w:val="24"/>
          <w:szCs w:val="24"/>
          <w:lang w:val="en-US"/>
        </w:rPr>
        <w:t xml:space="preserve">are largely </w:t>
      </w:r>
      <w:r w:rsidR="00287658" w:rsidRPr="00C970E3">
        <w:rPr>
          <w:sz w:val="24"/>
          <w:szCs w:val="24"/>
          <w:lang w:val="en-US"/>
        </w:rPr>
        <w:t xml:space="preserve">indicative of </w:t>
      </w:r>
      <w:r w:rsidR="00287658" w:rsidRPr="00C970E3">
        <w:rPr>
          <w:i/>
          <w:sz w:val="24"/>
          <w:szCs w:val="24"/>
          <w:lang w:val="en-US"/>
        </w:rPr>
        <w:t>disability</w:t>
      </w:r>
      <w:r w:rsidR="00287658" w:rsidRPr="00C970E3">
        <w:rPr>
          <w:sz w:val="24"/>
          <w:szCs w:val="24"/>
          <w:lang w:val="en-US"/>
        </w:rPr>
        <w:t xml:space="preserve">, reflecting the individual’s ability to carry </w:t>
      </w:r>
      <w:r w:rsidR="00827654">
        <w:rPr>
          <w:sz w:val="24"/>
          <w:szCs w:val="24"/>
          <w:lang w:val="en-US"/>
        </w:rPr>
        <w:t xml:space="preserve">out </w:t>
      </w:r>
      <w:r w:rsidR="00287658" w:rsidRPr="00C970E3">
        <w:rPr>
          <w:sz w:val="24"/>
          <w:szCs w:val="24"/>
          <w:lang w:val="en-US"/>
        </w:rPr>
        <w:t xml:space="preserve">specific tasks considered important for daily living </w:t>
      </w:r>
      <w:r w:rsidR="00F63B28">
        <w:rPr>
          <w:sz w:val="24"/>
          <w:szCs w:val="24"/>
          <w:lang w:val="en-US"/>
        </w:rPr>
        <w:fldChar w:fldCharType="begin"/>
      </w:r>
      <w:r w:rsidR="00F63B28">
        <w:rPr>
          <w:sz w:val="24"/>
          <w:szCs w:val="24"/>
          <w:lang w:val="en-US"/>
        </w:rPr>
        <w:instrText xml:space="preserve"> ADDIN EN.CITE &lt;EndNote&gt;&lt;Cite&gt;&lt;Author&gt;Hoeymans&lt;/Author&gt;&lt;Year&gt;1996&lt;/Year&gt;&lt;RecNum&gt;84&lt;/RecNum&gt;&lt;DisplayText&gt;(Hoeymans, Feskens, van den Bos, &amp;amp; Kromhout, 1996)&lt;/DisplayText&gt;&lt;record&gt;&lt;rec-number&gt;84&lt;/rec-number&gt;&lt;foreign-keys&gt;&lt;key app="EN" db-id="fv29ds5wzzz2e2evavlvatt0vsszrd9zpzxe" timestamp="1453213314"&gt;84&lt;/key&gt;&lt;/foreign-keys&gt;&lt;ref-type name="Journal Article"&gt;17&lt;/ref-type&gt;&lt;contributors&gt;&lt;authors&gt;&lt;author&gt;Hoeymans, Nancy&lt;/author&gt;&lt;author&gt;Feskens, Edith J. M.&lt;/author&gt;&lt;author&gt;van den Bos, Geertrudis A. M.&lt;/author&gt;&lt;author&gt;Kromhout, Daan&lt;/author&gt;&lt;/authors&gt;&lt;/contributors&gt;&lt;titles&gt;&lt;title&gt;Measuring functional status: Cross-sectional and longitudinal associations between performance and self-report (Zutphen Elderly Study 1990–1993)&lt;/title&gt;&lt;secondary-title&gt;Journal of Clinical Epidemiology&lt;/secondary-title&gt;&lt;/titles&gt;&lt;periodical&gt;&lt;full-title&gt;Journal of Clinical Epidemiology&lt;/full-title&gt;&lt;/periodical&gt;&lt;pages&gt;1103-1110&lt;/pages&gt;&lt;volume&gt;49&lt;/volume&gt;&lt;number&gt;10&lt;/number&gt;&lt;keywords&gt;&lt;keyword&gt;Aged&lt;/keyword&gt;&lt;keyword&gt;activities of daily living&lt;/keyword&gt;&lt;keyword&gt;disability&lt;/keyword&gt;&lt;keyword&gt;functional status&lt;/keyword&gt;&lt;keyword&gt;geriatrics&lt;/keyword&gt;&lt;keyword&gt;longitudinal study&lt;/keyword&gt;&lt;/keywords&gt;&lt;dates&gt;&lt;year&gt;1996&lt;/year&gt;&lt;pub-dates&gt;&lt;date&gt;10//&lt;/date&gt;&lt;/pub-dates&gt;&lt;/dates&gt;&lt;isbn&gt;0895-4356&lt;/isbn&gt;&lt;urls&gt;&lt;related-urls&gt;&lt;url&gt;http://www.sciencedirect.com/science/article/pii/0895435696002107&lt;/url&gt;&lt;/related-urls&gt;&lt;/urls&gt;&lt;electronic-resource-num&gt;http://dx.doi.org/10.1016/0895-4356(96)00210-7&lt;/electronic-resource-num&gt;&lt;/record&gt;&lt;/Cite&gt;&lt;/EndNote&gt;</w:instrText>
      </w:r>
      <w:r w:rsidR="00F63B28">
        <w:rPr>
          <w:sz w:val="24"/>
          <w:szCs w:val="24"/>
          <w:lang w:val="en-US"/>
        </w:rPr>
        <w:fldChar w:fldCharType="separate"/>
      </w:r>
      <w:r w:rsidR="00F63B28">
        <w:rPr>
          <w:noProof/>
          <w:sz w:val="24"/>
          <w:szCs w:val="24"/>
          <w:lang w:val="en-US"/>
        </w:rPr>
        <w:t>(Hoeymans, Feskens, van den Bos, &amp; Kromhout, 1996)</w:t>
      </w:r>
      <w:r w:rsidR="00F63B28">
        <w:rPr>
          <w:sz w:val="24"/>
          <w:szCs w:val="24"/>
          <w:lang w:val="en-US"/>
        </w:rPr>
        <w:fldChar w:fldCharType="end"/>
      </w:r>
      <w:r w:rsidR="00660E2E" w:rsidRPr="00C970E3">
        <w:rPr>
          <w:sz w:val="24"/>
          <w:szCs w:val="24"/>
          <w:lang w:val="en-US"/>
        </w:rPr>
        <w:t xml:space="preserve">. </w:t>
      </w:r>
      <w:r w:rsidR="00287658" w:rsidRPr="00C970E3">
        <w:rPr>
          <w:sz w:val="24"/>
          <w:szCs w:val="24"/>
          <w:lang w:val="en-US"/>
        </w:rPr>
        <w:t xml:space="preserve">It has been suggested that these </w:t>
      </w:r>
      <w:r w:rsidR="00824922" w:rsidRPr="00C970E3">
        <w:rPr>
          <w:sz w:val="24"/>
          <w:szCs w:val="24"/>
          <w:lang w:val="en-US"/>
        </w:rPr>
        <w:t xml:space="preserve">measures </w:t>
      </w:r>
      <w:r w:rsidR="00287658" w:rsidRPr="00C970E3">
        <w:rPr>
          <w:sz w:val="24"/>
          <w:szCs w:val="24"/>
          <w:lang w:val="en-US"/>
        </w:rPr>
        <w:t>reflect different stages of physical decline with functional limitations foreshadowing the development of disability</w:t>
      </w:r>
      <w:r w:rsidR="00ED478D" w:rsidRPr="00C970E3">
        <w:rPr>
          <w:sz w:val="24"/>
          <w:szCs w:val="24"/>
          <w:lang w:val="en-US"/>
        </w:rPr>
        <w:t xml:space="preserve"> </w:t>
      </w:r>
      <w:r w:rsidR="00F63B28">
        <w:rPr>
          <w:sz w:val="24"/>
          <w:szCs w:val="24"/>
          <w:lang w:val="en-US"/>
        </w:rPr>
        <w:fldChar w:fldCharType="begin"/>
      </w:r>
      <w:r w:rsidR="00F63B28">
        <w:rPr>
          <w:sz w:val="24"/>
          <w:szCs w:val="24"/>
          <w:lang w:val="en-US"/>
        </w:rPr>
        <w:instrText xml:space="preserve"> ADDIN EN.CITE &lt;EndNote&gt;&lt;Cite&gt;&lt;Author&gt;Guralnik&lt;/Author&gt;&lt;Year&gt;2003&lt;/Year&gt;&lt;RecNum&gt;85&lt;/RecNum&gt;&lt;DisplayText&gt;(Guralnik &amp;amp; Ferrucci, 2003; Nagi, 1976)&lt;/DisplayText&gt;&lt;record&gt;&lt;rec-number&gt;85&lt;/rec-number&gt;&lt;foreign-keys&gt;&lt;key app="EN" db-id="fv29ds5wzzz2e2evavlvatt0vsszrd9zpzxe" timestamp="1453213380"&gt;85&lt;/key&gt;&lt;/foreign-keys&gt;&lt;ref-type name="Journal Article"&gt;17&lt;/ref-type&gt;&lt;contributors&gt;&lt;authors&gt;&lt;author&gt;Guralnik, Jack M.&lt;/author&gt;&lt;author&gt;Ferrucci, Luigi&lt;/author&gt;&lt;/authors&gt;&lt;/contributors&gt;&lt;titles&gt;&lt;title&gt;Assessing the building blocks of function: Utilizing measures of functional limitation&lt;/title&gt;&lt;secondary-title&gt;American Journal of Preventive Medicine&lt;/secondary-title&gt;&lt;/titles&gt;&lt;periodical&gt;&lt;full-title&gt;American Journal of Preventive Medicine&lt;/full-title&gt;&lt;/periodical&gt;&lt;pages&gt;112-121&lt;/pages&gt;&lt;volume&gt;25&lt;/volume&gt;&lt;number&gt;3, Supplement 2&lt;/number&gt;&lt;dates&gt;&lt;year&gt;2003&lt;/year&gt;&lt;pub-dates&gt;&lt;date&gt;10//&lt;/date&gt;&lt;/pub-dates&gt;&lt;/dates&gt;&lt;isbn&gt;0749-3797&lt;/isbn&gt;&lt;urls&gt;&lt;related-urls&gt;&lt;url&gt;http://www.sciencedirect.com/science/article/pii/S0749379703001740&lt;/url&gt;&lt;/related-urls&gt;&lt;/urls&gt;&lt;electronic-resource-num&gt;http://dx.doi.org/10.1016/S0749-3797(03)00174-0&lt;/electronic-resource-num&gt;&lt;/record&gt;&lt;/Cite&gt;&lt;Cite&gt;&lt;Author&gt;Nagi&lt;/Author&gt;&lt;Year&gt;1976&lt;/Year&gt;&lt;RecNum&gt;86&lt;/RecNum&gt;&lt;record&gt;&lt;rec-number&gt;86&lt;/rec-number&gt;&lt;foreign-keys&gt;&lt;key app="EN" db-id="fv29ds5wzzz2e2evavlvatt0vsszrd9zpzxe" timestamp="1453213519"&gt;86&lt;/key&gt;&lt;/foreign-keys&gt;&lt;ref-type name="Journal Article"&gt;17&lt;/ref-type&gt;&lt;contributors&gt;&lt;authors&gt;&lt;author&gt;Nagi, S. Z.&lt;/author&gt;&lt;/authors&gt;&lt;/contributors&gt;&lt;titles&gt;&lt;title&gt;An epidemiology of disability among adults in the United States&lt;/title&gt;&lt;secondary-title&gt;The Milbank Memorial Fund Quarterly. Health and Society&lt;/secondary-title&gt;&lt;/titles&gt;&lt;periodical&gt;&lt;full-title&gt;The Milbank Memorial Fund Quarterly. Health and Society&lt;/full-title&gt;&lt;/periodical&gt;&lt;volume&gt;54&lt;/volume&gt;&lt;number&gt;4&lt;/number&gt;&lt;edition&gt;467&lt;/edition&gt;&lt;section&gt;439&lt;/section&gt;&lt;dates&gt;&lt;year&gt;1976&lt;/year&gt;&lt;/dates&gt;&lt;urls&gt;&lt;/urls&gt;&lt;/record&gt;&lt;/Cite&gt;&lt;/EndNote&gt;</w:instrText>
      </w:r>
      <w:r w:rsidR="00F63B28">
        <w:rPr>
          <w:sz w:val="24"/>
          <w:szCs w:val="24"/>
          <w:lang w:val="en-US"/>
        </w:rPr>
        <w:fldChar w:fldCharType="separate"/>
      </w:r>
      <w:r w:rsidR="00F63B28">
        <w:rPr>
          <w:noProof/>
          <w:sz w:val="24"/>
          <w:szCs w:val="24"/>
          <w:lang w:val="en-US"/>
        </w:rPr>
        <w:t>(Guralnik &amp; Ferrucci, 2003; Nagi, 1976)</w:t>
      </w:r>
      <w:r w:rsidR="00F63B28">
        <w:rPr>
          <w:sz w:val="24"/>
          <w:szCs w:val="24"/>
          <w:lang w:val="en-US"/>
        </w:rPr>
        <w:fldChar w:fldCharType="end"/>
      </w:r>
      <w:r w:rsidR="00287658" w:rsidRPr="00C970E3">
        <w:rPr>
          <w:sz w:val="24"/>
          <w:szCs w:val="24"/>
          <w:lang w:val="en-US"/>
        </w:rPr>
        <w:t xml:space="preserve">. </w:t>
      </w:r>
      <w:r w:rsidR="00D36F84" w:rsidRPr="00C970E3">
        <w:rPr>
          <w:sz w:val="24"/>
          <w:szCs w:val="24"/>
          <w:lang w:val="en-US"/>
        </w:rPr>
        <w:t xml:space="preserve">Indeed physical performance tests may be indicative of subclinical disease </w:t>
      </w:r>
      <w:r w:rsidR="00177F6A">
        <w:rPr>
          <w:sz w:val="24"/>
          <w:szCs w:val="24"/>
          <w:lang w:val="en-US"/>
        </w:rPr>
        <w:fldChar w:fldCharType="begin">
          <w:fldData xml:space="preserve">PEVuZE5vdGU+PENpdGU+PEF1dGhvcj5Db29wZXI8L0F1dGhvcj48WWVhcj4yMDExPC9ZZWFyPjxS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=
</w:fldData>
        </w:fldChar>
      </w:r>
      <w:r w:rsidR="00FE3518">
        <w:rPr>
          <w:sz w:val="24"/>
          <w:szCs w:val="24"/>
          <w:lang w:val="en-US"/>
        </w:rPr>
        <w:instrText xml:space="preserve"> ADDIN EN.CITE </w:instrText>
      </w:r>
      <w:r w:rsidR="00FE3518">
        <w:rPr>
          <w:sz w:val="24"/>
          <w:szCs w:val="24"/>
          <w:lang w:val="en-US"/>
        </w:rPr>
        <w:fldChar w:fldCharType="begin">
          <w:fldData xml:space="preserve">PEVuZE5vdGU+PENpdGU+PEF1dGhvcj5Db29wZXI8L0F1dGhvcj48WWVhcj4yMDExPC9ZZWFyPjxS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=
</w:fldData>
        </w:fldChar>
      </w:r>
      <w:r w:rsidR="00FE3518">
        <w:rPr>
          <w:sz w:val="24"/>
          <w:szCs w:val="24"/>
          <w:lang w:val="en-US"/>
        </w:rPr>
        <w:instrText xml:space="preserve"> ADDIN EN.CITE.DATA </w:instrText>
      </w:r>
      <w:r w:rsidR="00FE3518">
        <w:rPr>
          <w:sz w:val="24"/>
          <w:szCs w:val="24"/>
          <w:lang w:val="en-US"/>
        </w:rPr>
      </w:r>
      <w:r w:rsidR="00FE3518">
        <w:rPr>
          <w:sz w:val="24"/>
          <w:szCs w:val="24"/>
          <w:lang w:val="en-US"/>
        </w:rPr>
        <w:fldChar w:fldCharType="end"/>
      </w:r>
      <w:r w:rsidR="00177F6A">
        <w:rPr>
          <w:sz w:val="24"/>
          <w:szCs w:val="24"/>
          <w:lang w:val="en-US"/>
        </w:rPr>
      </w:r>
      <w:r w:rsidR="00177F6A">
        <w:rPr>
          <w:sz w:val="24"/>
          <w:szCs w:val="24"/>
          <w:lang w:val="en-US"/>
        </w:rPr>
        <w:fldChar w:fldCharType="separate"/>
      </w:r>
      <w:r w:rsidR="00177F6A">
        <w:rPr>
          <w:noProof/>
          <w:sz w:val="24"/>
          <w:szCs w:val="24"/>
          <w:lang w:val="en-US"/>
        </w:rPr>
        <w:t>(Cooper et al., 2011; Reuben et al., 2004)</w:t>
      </w:r>
      <w:r w:rsidR="00177F6A">
        <w:rPr>
          <w:sz w:val="24"/>
          <w:szCs w:val="24"/>
          <w:lang w:val="en-US"/>
        </w:rPr>
        <w:fldChar w:fldCharType="end"/>
      </w:r>
      <w:r w:rsidR="00D36F84" w:rsidRPr="00C970E3">
        <w:rPr>
          <w:sz w:val="24"/>
          <w:szCs w:val="24"/>
          <w:lang w:val="en-US"/>
        </w:rPr>
        <w:t xml:space="preserve"> and they have been found to be predictive of a range of adverse health outcomes </w:t>
      </w:r>
      <w:r w:rsidR="00177F6A">
        <w:rPr>
          <w:sz w:val="24"/>
          <w:szCs w:val="24"/>
          <w:lang w:val="en-US"/>
        </w:rPr>
        <w:fldChar w:fldCharType="begin">
          <w:fldData xml:space="preserve">PEVuZE5vdGU+PENpdGU+PEF1dGhvcj5BYmVsbGFuIFZhbiBLYW48L0F1dGhvcj48WWVhcj4yMDEw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</w:fldData>
        </w:fldChar>
      </w:r>
      <w:r w:rsidR="00FE3518">
        <w:rPr>
          <w:sz w:val="24"/>
          <w:szCs w:val="24"/>
          <w:lang w:val="en-US"/>
        </w:rPr>
        <w:instrText xml:space="preserve"> ADDIN EN.CITE </w:instrText>
      </w:r>
      <w:r w:rsidR="00FE3518">
        <w:rPr>
          <w:sz w:val="24"/>
          <w:szCs w:val="24"/>
          <w:lang w:val="en-US"/>
        </w:rPr>
        <w:fldChar w:fldCharType="begin">
          <w:fldData xml:space="preserve">PEVuZE5vdGU+PENpdGU+PEF1dGhvcj5BYmVsbGFuIFZhbiBLYW48L0F1dGhvcj48WWVhcj4yMDEw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</w:fldData>
        </w:fldChar>
      </w:r>
      <w:r w:rsidR="00FE3518">
        <w:rPr>
          <w:sz w:val="24"/>
          <w:szCs w:val="24"/>
          <w:lang w:val="en-US"/>
        </w:rPr>
        <w:instrText xml:space="preserve"> ADDIN EN.CITE.DATA </w:instrText>
      </w:r>
      <w:r w:rsidR="00FE3518">
        <w:rPr>
          <w:sz w:val="24"/>
          <w:szCs w:val="24"/>
          <w:lang w:val="en-US"/>
        </w:rPr>
      </w:r>
      <w:r w:rsidR="00FE3518">
        <w:rPr>
          <w:sz w:val="24"/>
          <w:szCs w:val="24"/>
          <w:lang w:val="en-US"/>
        </w:rPr>
        <w:fldChar w:fldCharType="end"/>
      </w:r>
      <w:r w:rsidR="00177F6A">
        <w:rPr>
          <w:sz w:val="24"/>
          <w:szCs w:val="24"/>
          <w:lang w:val="en-US"/>
        </w:rPr>
      </w:r>
      <w:r w:rsidR="00177F6A">
        <w:rPr>
          <w:sz w:val="24"/>
          <w:szCs w:val="24"/>
          <w:lang w:val="en-US"/>
        </w:rPr>
        <w:fldChar w:fldCharType="separate"/>
      </w:r>
      <w:r w:rsidR="00177F6A">
        <w:rPr>
          <w:noProof/>
          <w:sz w:val="24"/>
          <w:szCs w:val="24"/>
          <w:lang w:val="en-US"/>
        </w:rPr>
        <w:t>(Abellan Van Kan et al., 2010; Cooper et al., 2011; Studenski et al., 2011)</w:t>
      </w:r>
      <w:r w:rsidR="00177F6A">
        <w:rPr>
          <w:sz w:val="24"/>
          <w:szCs w:val="24"/>
          <w:lang w:val="en-US"/>
        </w:rPr>
        <w:fldChar w:fldCharType="end"/>
      </w:r>
      <w:r w:rsidR="00D36F84" w:rsidRPr="00C970E3">
        <w:rPr>
          <w:sz w:val="24"/>
          <w:szCs w:val="24"/>
          <w:lang w:val="en-US"/>
        </w:rPr>
        <w:t>.</w:t>
      </w:r>
      <w:r w:rsidR="00C11B7A" w:rsidRPr="00C970E3">
        <w:rPr>
          <w:sz w:val="24"/>
          <w:szCs w:val="24"/>
          <w:lang w:val="en-US"/>
        </w:rPr>
        <w:t xml:space="preserve"> </w:t>
      </w:r>
      <w:r w:rsidR="00A5544F">
        <w:rPr>
          <w:sz w:val="24"/>
          <w:szCs w:val="24"/>
          <w:lang w:val="en-US"/>
        </w:rPr>
        <w:t xml:space="preserve">It has been suggested </w:t>
      </w:r>
      <w:r w:rsidR="00C11B7A" w:rsidRPr="00C970E3">
        <w:rPr>
          <w:sz w:val="24"/>
          <w:szCs w:val="24"/>
          <w:lang w:val="en-US"/>
        </w:rPr>
        <w:t xml:space="preserve">that the two approaches cannot be regarded as being mutually exclusive, and hence a consideration of </w:t>
      </w:r>
      <w:r w:rsidR="00681821">
        <w:rPr>
          <w:sz w:val="24"/>
          <w:szCs w:val="24"/>
          <w:lang w:val="en-US"/>
        </w:rPr>
        <w:t xml:space="preserve">both </w:t>
      </w:r>
      <w:r w:rsidR="00C11B7A" w:rsidRPr="00C970E3">
        <w:rPr>
          <w:sz w:val="24"/>
          <w:szCs w:val="24"/>
          <w:lang w:val="en-US"/>
        </w:rPr>
        <w:t>may provide a more</w:t>
      </w:r>
      <w:r w:rsidR="00FC7E67" w:rsidRPr="00C970E3">
        <w:rPr>
          <w:sz w:val="24"/>
          <w:szCs w:val="24"/>
          <w:lang w:val="en-US"/>
        </w:rPr>
        <w:t xml:space="preserve"> complete picture of </w:t>
      </w:r>
      <w:r w:rsidR="00C11B7A" w:rsidRPr="00C970E3">
        <w:rPr>
          <w:sz w:val="24"/>
          <w:szCs w:val="24"/>
          <w:lang w:val="en-US"/>
        </w:rPr>
        <w:t>an</w:t>
      </w:r>
      <w:r w:rsidR="00FC7E67" w:rsidRPr="00C970E3">
        <w:rPr>
          <w:sz w:val="24"/>
          <w:szCs w:val="24"/>
          <w:lang w:val="en-US"/>
        </w:rPr>
        <w:t xml:space="preserve"> individual</w:t>
      </w:r>
      <w:r w:rsidR="00CF62CD" w:rsidRPr="00C970E3">
        <w:rPr>
          <w:sz w:val="24"/>
          <w:szCs w:val="24"/>
          <w:lang w:val="en-US"/>
        </w:rPr>
        <w:t>’s functional status</w:t>
      </w:r>
      <w:r w:rsidR="00A5544F">
        <w:rPr>
          <w:sz w:val="24"/>
          <w:szCs w:val="24"/>
          <w:lang w:val="en-US"/>
        </w:rPr>
        <w:t xml:space="preserve"> </w:t>
      </w:r>
      <w:r w:rsidR="00A5544F">
        <w:rPr>
          <w:sz w:val="24"/>
          <w:szCs w:val="24"/>
          <w:lang w:val="en-US"/>
        </w:rPr>
        <w:fldChar w:fldCharType="begin">
          <w:fldData xml:space="preserve">PEVuZE5vdGU+PENpdGU+PEF1dGhvcj5LaXZpbmVuPC9BdXRob3I+PFllYXI+MTk5ODwvWWVhcj48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</w:fldData>
        </w:fldChar>
      </w:r>
      <w:r w:rsidR="00A5544F">
        <w:rPr>
          <w:sz w:val="24"/>
          <w:szCs w:val="24"/>
          <w:lang w:val="en-US"/>
        </w:rPr>
        <w:instrText xml:space="preserve"> ADDIN EN.CITE </w:instrText>
      </w:r>
      <w:r w:rsidR="00A5544F">
        <w:rPr>
          <w:sz w:val="24"/>
          <w:szCs w:val="24"/>
          <w:lang w:val="en-US"/>
        </w:rPr>
        <w:fldChar w:fldCharType="begin">
          <w:fldData xml:space="preserve">PEVuZE5vdGU+PENpdGU+PEF1dGhvcj5LaXZpbmVuPC9BdXRob3I+PFllYXI+MTk5ODwvWWVhcj48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</w:fldData>
        </w:fldChar>
      </w:r>
      <w:r w:rsidR="00A5544F">
        <w:rPr>
          <w:sz w:val="24"/>
          <w:szCs w:val="24"/>
          <w:lang w:val="en-US"/>
        </w:rPr>
        <w:instrText xml:space="preserve"> ADDIN EN.CITE.DATA </w:instrText>
      </w:r>
      <w:r w:rsidR="00A5544F">
        <w:rPr>
          <w:sz w:val="24"/>
          <w:szCs w:val="24"/>
          <w:lang w:val="en-US"/>
        </w:rPr>
      </w:r>
      <w:r w:rsidR="00A5544F">
        <w:rPr>
          <w:sz w:val="24"/>
          <w:szCs w:val="24"/>
          <w:lang w:val="en-US"/>
        </w:rPr>
        <w:fldChar w:fldCharType="end"/>
      </w:r>
      <w:r w:rsidR="00A5544F">
        <w:rPr>
          <w:sz w:val="24"/>
          <w:szCs w:val="24"/>
          <w:lang w:val="en-US"/>
        </w:rPr>
      </w:r>
      <w:r w:rsidR="00A5544F">
        <w:rPr>
          <w:sz w:val="24"/>
          <w:szCs w:val="24"/>
          <w:lang w:val="en-US"/>
        </w:rPr>
        <w:fldChar w:fldCharType="separate"/>
      </w:r>
      <w:r w:rsidR="00A5544F">
        <w:rPr>
          <w:noProof/>
          <w:sz w:val="24"/>
          <w:szCs w:val="24"/>
          <w:lang w:val="en-US"/>
        </w:rPr>
        <w:t>(Kivinen, Sulkava, Halonen, &amp; Nissinen, 1998; Reuben et al., 2004)</w:t>
      </w:r>
      <w:r w:rsidR="00A5544F">
        <w:rPr>
          <w:sz w:val="24"/>
          <w:szCs w:val="24"/>
          <w:lang w:val="en-US"/>
        </w:rPr>
        <w:fldChar w:fldCharType="end"/>
      </w:r>
      <w:r w:rsidR="00CF62CD" w:rsidRPr="00C970E3">
        <w:rPr>
          <w:sz w:val="24"/>
          <w:szCs w:val="24"/>
          <w:lang w:val="en-US"/>
        </w:rPr>
        <w:t xml:space="preserve">. </w:t>
      </w:r>
      <w:r w:rsidR="00FC7E67" w:rsidRPr="00C970E3">
        <w:rPr>
          <w:sz w:val="24"/>
          <w:szCs w:val="24"/>
          <w:lang w:val="en-US"/>
        </w:rPr>
        <w:t xml:space="preserve"> </w:t>
      </w:r>
    </w:p>
    <w:p w14:paraId="3CCD1EE1" w14:textId="194576BB" w:rsidR="00F141D5" w:rsidRPr="00C970E3" w:rsidRDefault="00537D66" w:rsidP="00727068">
      <w:pPr>
        <w:spacing w:after="0" w:line="480" w:lineRule="auto"/>
        <w:ind w:firstLine="720"/>
        <w:rPr>
          <w:sz w:val="24"/>
          <w:szCs w:val="24"/>
          <w:lang w:val="en-US"/>
        </w:rPr>
      </w:pPr>
      <w:r>
        <w:rPr>
          <w:sz w:val="24"/>
          <w:szCs w:val="24"/>
          <w:lang w:val="en-US"/>
        </w:rPr>
        <w:t xml:space="preserve">Previous research has indicated that individuals who are depressed have slower gait speed, although there is some evidence that this association is bidirectional </w:t>
      </w:r>
      <w:r>
        <w:rPr>
          <w:sz w:val="24"/>
          <w:szCs w:val="24"/>
          <w:lang w:val="en-US"/>
        </w:rPr>
        <w:fldChar w:fldCharType="begin"/>
      </w:r>
      <w:r>
        <w:rPr>
          <w:sz w:val="24"/>
          <w:szCs w:val="24"/>
          <w:lang w:val="en-US"/>
        </w:rPr>
        <w:instrText xml:space="preserve"> ADDIN EN.CITE &lt;EndNote&gt;&lt;Cite&gt;&lt;Author&gt;Demakakos&lt;/Author&gt;&lt;Year&gt;2013&lt;/Year&gt;&lt;RecNum&gt;100&lt;/RecNum&gt;&lt;DisplayText&gt;(Demakakos et al., 2013)&lt;/DisplayText&gt;&lt;record&gt;&lt;rec-number&gt;100&lt;/rec-number&gt;&lt;foreign-keys&gt;&lt;key app="EN" db-id="fv29ds5wzzz2e2evavlvatt0vsszrd9zpzxe" timestamp="1453221255"&gt;100&lt;/key&gt;&lt;/foreign-keys&gt;&lt;ref-type name="Journal Article"&gt;17&lt;/ref-type&gt;&lt;contributors&gt;&lt;authors&gt;&lt;author&gt;Demakakos, Panayotes&lt;/author&gt;&lt;author&gt;Cooper, Rachel&lt;/author&gt;&lt;author&gt;Hamer, Mark&lt;/author&gt;&lt;author&gt;de Oliveira, Cesar&lt;/author&gt;&lt;author&gt;Hardy, Rebecca&lt;/author&gt;&lt;author&gt;Breeze, Elizabeth&lt;/author&gt;&lt;/authors&gt;&lt;/contributors&gt;&lt;titles&gt;&lt;title&gt;The Bidirectional Association between Depressive Symptoms and Gait Speed: Evidence from the English Longitudinal Study of Ageing (ELSA)&lt;/title&gt;&lt;secondary-title&gt;PLoS ONE&lt;/secondary-title&gt;&lt;/titles&gt;&lt;periodical&gt;&lt;full-title&gt;PLoS ONE&lt;/full-title&gt;&lt;/periodical&gt;&lt;pages&gt;e68632&lt;/pages&gt;&lt;volume&gt;8&lt;/volume&gt;&lt;number&gt;7&lt;/number&gt;&lt;dates&gt;&lt;year&gt;2013&lt;/year&gt;&lt;pub-dates&gt;&lt;date&gt;07/09&amp;#xD;02/27/received&amp;#xD;05/30/accepted&lt;/date&gt;&lt;/pub-dates&gt;&lt;/dates&gt;&lt;pub-location&gt;San Francisco, USA&lt;/pub-location&gt;&lt;publisher&gt;Public Library of Science&lt;/publisher&gt;&lt;isbn&gt;1932-6203&lt;/isbn&gt;&lt;accession-num&gt;PMC3706406&lt;/accession-num&gt;&lt;urls&gt;&lt;related-urls&gt;&lt;url&gt;http://www.ncbi.nlm.nih.gov/pmc/articles/PMC3706406/&lt;/url&gt;&lt;/related-urls&gt;&lt;/urls&gt;&lt;electronic-resource-num&gt;10.1371/journal.pone.0068632&lt;/electronic-resource-num&gt;&lt;remote-database-name&gt;PMC&lt;/remote-database-name&gt;&lt;/record&gt;&lt;/Cite&gt;&lt;/EndNote&gt;</w:instrText>
      </w:r>
      <w:r>
        <w:rPr>
          <w:sz w:val="24"/>
          <w:szCs w:val="24"/>
          <w:lang w:val="en-US"/>
        </w:rPr>
        <w:fldChar w:fldCharType="separate"/>
      </w:r>
      <w:r>
        <w:rPr>
          <w:noProof/>
          <w:sz w:val="24"/>
          <w:szCs w:val="24"/>
          <w:lang w:val="en-US"/>
        </w:rPr>
        <w:t>(Demakakos et al., 2013)</w:t>
      </w:r>
      <w:r>
        <w:rPr>
          <w:sz w:val="24"/>
          <w:szCs w:val="24"/>
          <w:lang w:val="en-US"/>
        </w:rPr>
        <w:fldChar w:fldCharType="end"/>
      </w:r>
      <w:r>
        <w:rPr>
          <w:sz w:val="24"/>
          <w:szCs w:val="24"/>
          <w:lang w:val="en-US"/>
        </w:rPr>
        <w:t xml:space="preserve">. Higher levels of depression have also been known to be associated with increased difficulties with ADLs and instrumental ADLs </w:t>
      </w:r>
      <w:r>
        <w:rPr>
          <w:sz w:val="24"/>
          <w:szCs w:val="24"/>
          <w:lang w:val="en-US"/>
        </w:rPr>
        <w:fldChar w:fldCharType="begin"/>
      </w:r>
      <w:r>
        <w:rPr>
          <w:sz w:val="24"/>
          <w:szCs w:val="24"/>
          <w:lang w:val="en-US"/>
        </w:rPr>
        <w:instrText xml:space="preserve"> ADDIN EN.CITE &lt;EndNote&gt;&lt;Cite&gt;&lt;Author&gt;Rozzini&lt;/Author&gt;&lt;Year&gt;1997&lt;/Year&gt;&lt;RecNum&gt;52&lt;/RecNum&gt;&lt;DisplayText&gt;(Rozzini et al., 1997)&lt;/DisplayText&gt;&lt;record&gt;&lt;rec-number&gt;52&lt;/rec-number&gt;&lt;foreign-keys&gt;&lt;key app="EN" db-id="fv29ds5wzzz2e2evavlvatt0vsszrd9zpzxe" timestamp="1452867524"&gt;52&lt;/key&gt;&lt;/foreign-keys&gt;&lt;ref-type name="Journal Article"&gt;17&lt;/ref-type&gt;&lt;contributors&gt;&lt;authors&gt;&lt;author&gt;Rozzini, R.&lt;/author&gt;&lt;author&gt;Frisoni, G. B.&lt;/author&gt;&lt;author&gt;Ferrucci, L.&lt;/author&gt;&lt;author&gt;Barbisoni, P.&lt;/author&gt;&lt;author&gt;Bertozzi, B&lt;/author&gt;&lt;author&gt;Trabucchi, M.&lt;/author&gt;&lt;/authors&gt;&lt;/contributors&gt;&lt;titles&gt;&lt;title&gt;The effect of chronic diseases on physical function. Comparison between activities of daily living scales and the Physical Performance Test&lt;/title&gt;&lt;secondary-title&gt;Age and Ageing&lt;/secondary-title&gt;&lt;/titles&gt;&lt;periodical&gt;&lt;full-title&gt;Age and Ageing&lt;/full-title&gt;&lt;/periodical&gt;&lt;pages&gt;281-287&lt;/pages&gt;&lt;volume&gt;26&lt;/volume&gt;&lt;number&gt;4&lt;/number&gt;&lt;reprint-edition&gt;Not in File&lt;/reprint-edition&gt;&lt;keywords&gt;&lt;keyword&gt;Disability&lt;/keyword&gt;&lt;keyword&gt;Disease&lt;/keyword&gt;&lt;keyword&gt;elderly&lt;/keyword&gt;&lt;keyword&gt;Function&lt;/keyword&gt;&lt;keyword&gt;performance&lt;/keyword&gt;&lt;/keywords&gt;&lt;dates&gt;&lt;year&gt;1997&lt;/year&gt;&lt;pub-dates&gt;&lt;date&gt;7/1/1997&lt;/date&gt;&lt;/pub-dates&gt;&lt;/dates&gt;&lt;label&gt;52&lt;/label&gt;&lt;urls&gt;&lt;related-urls&gt;&lt;url&gt;http://ageing.oxfordjournals.org/content/26/4/281.abstract&lt;/url&gt;&lt;/related-urls&gt;&lt;/urls&gt;&lt;/record&gt;&lt;/Cite&gt;&lt;/EndNote&gt;</w:instrText>
      </w:r>
      <w:r>
        <w:rPr>
          <w:sz w:val="24"/>
          <w:szCs w:val="24"/>
          <w:lang w:val="en-US"/>
        </w:rPr>
        <w:fldChar w:fldCharType="separate"/>
      </w:r>
      <w:r>
        <w:rPr>
          <w:noProof/>
          <w:sz w:val="24"/>
          <w:szCs w:val="24"/>
          <w:lang w:val="en-US"/>
        </w:rPr>
        <w:t>(Rozzini et al., 1997)</w:t>
      </w:r>
      <w:r>
        <w:rPr>
          <w:sz w:val="24"/>
          <w:szCs w:val="24"/>
          <w:lang w:val="en-US"/>
        </w:rPr>
        <w:fldChar w:fldCharType="end"/>
      </w:r>
      <w:r>
        <w:rPr>
          <w:sz w:val="24"/>
          <w:szCs w:val="24"/>
          <w:lang w:val="en-US"/>
        </w:rPr>
        <w:t>.</w:t>
      </w:r>
      <w:r w:rsidR="007C724D">
        <w:rPr>
          <w:sz w:val="24"/>
          <w:szCs w:val="24"/>
          <w:lang w:val="en-US"/>
        </w:rPr>
        <w:t xml:space="preserve"> </w:t>
      </w:r>
      <w:r w:rsidR="00145D3A">
        <w:rPr>
          <w:sz w:val="24"/>
          <w:szCs w:val="24"/>
          <w:lang w:val="en-US"/>
        </w:rPr>
        <w:t>Further, risky health behaviors such as smoking and physical activity may be associated with isolation and loneliness</w:t>
      </w:r>
      <w:r w:rsidR="001724D9">
        <w:rPr>
          <w:sz w:val="24"/>
          <w:szCs w:val="24"/>
          <w:lang w:val="en-US"/>
        </w:rPr>
        <w:t xml:space="preserve"> (Shankar et al., 2011)</w:t>
      </w:r>
      <w:r w:rsidR="00145D3A">
        <w:rPr>
          <w:sz w:val="24"/>
          <w:szCs w:val="24"/>
          <w:lang w:val="en-US"/>
        </w:rPr>
        <w:t>, and are also associated with poorer functional status</w:t>
      </w:r>
      <w:r w:rsidR="001724D9">
        <w:rPr>
          <w:sz w:val="24"/>
          <w:szCs w:val="24"/>
          <w:lang w:val="en-US"/>
        </w:rPr>
        <w:t xml:space="preserve"> </w:t>
      </w:r>
      <w:r w:rsidR="0037639E">
        <w:rPr>
          <w:sz w:val="24"/>
          <w:szCs w:val="24"/>
          <w:lang w:val="en-US"/>
        </w:rPr>
        <w:fldChar w:fldCharType="begin">
          <w:fldData xml:space="preserve">PEVuZE5vdGU+PENpdGU+PEF1dGhvcj5CcmFjaDwvQXV0aG9yPjxZZWFyPjIwMDM8L1llYXI+PFJl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</w:fldData>
        </w:fldChar>
      </w:r>
      <w:r w:rsidR="0037639E">
        <w:rPr>
          <w:sz w:val="24"/>
          <w:szCs w:val="24"/>
          <w:lang w:val="en-US"/>
        </w:rPr>
        <w:instrText xml:space="preserve"> ADDIN EN.CITE </w:instrText>
      </w:r>
      <w:r w:rsidR="0037639E">
        <w:rPr>
          <w:sz w:val="24"/>
          <w:szCs w:val="24"/>
          <w:lang w:val="en-US"/>
        </w:rPr>
        <w:fldChar w:fldCharType="begin">
          <w:fldData xml:space="preserve">PEVuZE5vdGU+PENpdGU+PEF1dGhvcj5CcmFjaDwvQXV0aG9yPjxZZWFyPjIwMDM8L1llYXI+PFJl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</w:fldData>
        </w:fldChar>
      </w:r>
      <w:r w:rsidR="0037639E">
        <w:rPr>
          <w:sz w:val="24"/>
          <w:szCs w:val="24"/>
          <w:lang w:val="en-US"/>
        </w:rPr>
        <w:instrText xml:space="preserve"> ADDIN EN.CITE.DATA </w:instrText>
      </w:r>
      <w:r w:rsidR="0037639E">
        <w:rPr>
          <w:sz w:val="24"/>
          <w:szCs w:val="24"/>
          <w:lang w:val="en-US"/>
        </w:rPr>
      </w:r>
      <w:r w:rsidR="0037639E">
        <w:rPr>
          <w:sz w:val="24"/>
          <w:szCs w:val="24"/>
          <w:lang w:val="en-US"/>
        </w:rPr>
        <w:fldChar w:fldCharType="end"/>
      </w:r>
      <w:r w:rsidR="0037639E">
        <w:rPr>
          <w:sz w:val="24"/>
          <w:szCs w:val="24"/>
          <w:lang w:val="en-US"/>
        </w:rPr>
      </w:r>
      <w:r w:rsidR="0037639E">
        <w:rPr>
          <w:sz w:val="24"/>
          <w:szCs w:val="24"/>
          <w:lang w:val="en-US"/>
        </w:rPr>
        <w:fldChar w:fldCharType="separate"/>
      </w:r>
      <w:r w:rsidR="0037639E">
        <w:rPr>
          <w:noProof/>
          <w:sz w:val="24"/>
          <w:szCs w:val="24"/>
          <w:lang w:val="en-US"/>
        </w:rPr>
        <w:t>(Brach, FitzGerald, Newman, &amp; et al., 2003; North et al., 2015)</w:t>
      </w:r>
      <w:r w:rsidR="0037639E">
        <w:rPr>
          <w:sz w:val="24"/>
          <w:szCs w:val="24"/>
          <w:lang w:val="en-US"/>
        </w:rPr>
        <w:fldChar w:fldCharType="end"/>
      </w:r>
      <w:r w:rsidR="00145D3A">
        <w:rPr>
          <w:sz w:val="24"/>
          <w:szCs w:val="24"/>
          <w:lang w:val="en-US"/>
        </w:rPr>
        <w:t xml:space="preserve">. Indeed, measures of isolation may to some extent index levels of physical activity and </w:t>
      </w:r>
      <w:proofErr w:type="gramStart"/>
      <w:r w:rsidR="00145D3A">
        <w:rPr>
          <w:sz w:val="24"/>
          <w:szCs w:val="24"/>
          <w:lang w:val="en-US"/>
        </w:rPr>
        <w:t>this needs</w:t>
      </w:r>
      <w:proofErr w:type="gramEnd"/>
      <w:r w:rsidR="00145D3A">
        <w:rPr>
          <w:sz w:val="24"/>
          <w:szCs w:val="24"/>
          <w:lang w:val="en-US"/>
        </w:rPr>
        <w:t xml:space="preserve"> to be taken into consideration </w:t>
      </w:r>
      <w:r w:rsidR="001724D9">
        <w:rPr>
          <w:sz w:val="24"/>
          <w:szCs w:val="24"/>
          <w:lang w:val="en-US"/>
        </w:rPr>
        <w:t xml:space="preserve">when examining the effect of isolation and loneliness on physical function. </w:t>
      </w:r>
    </w:p>
    <w:p w14:paraId="6AD5580B" w14:textId="77777777" w:rsidR="0082392C" w:rsidRPr="00C970E3" w:rsidRDefault="0082392C" w:rsidP="0082392C">
      <w:pPr>
        <w:spacing w:before="240" w:after="0" w:line="480" w:lineRule="auto"/>
        <w:rPr>
          <w:i/>
          <w:sz w:val="24"/>
          <w:szCs w:val="24"/>
          <w:lang w:val="en-US"/>
        </w:rPr>
      </w:pPr>
      <w:r w:rsidRPr="00C970E3">
        <w:rPr>
          <w:i/>
          <w:sz w:val="24"/>
          <w:szCs w:val="24"/>
          <w:lang w:val="en-US"/>
        </w:rPr>
        <w:t>The importance of socioeconomic status</w:t>
      </w:r>
    </w:p>
    <w:p w14:paraId="159F9F66" w14:textId="0530325E" w:rsidR="00970440" w:rsidRPr="00C970E3" w:rsidRDefault="00471C0F" w:rsidP="006B3F78">
      <w:pPr>
        <w:spacing w:line="480" w:lineRule="auto"/>
        <w:ind w:firstLine="720"/>
        <w:rPr>
          <w:sz w:val="24"/>
          <w:szCs w:val="24"/>
          <w:lang w:val="en-US"/>
        </w:rPr>
      </w:pPr>
      <w:r w:rsidRPr="00C970E3">
        <w:rPr>
          <w:sz w:val="24"/>
          <w:szCs w:val="24"/>
          <w:lang w:val="en-US"/>
        </w:rPr>
        <w:t>Another important consideration is that of socioeconomic status</w:t>
      </w:r>
      <w:r w:rsidR="00A67FB1" w:rsidRPr="00C970E3">
        <w:rPr>
          <w:sz w:val="24"/>
          <w:szCs w:val="24"/>
          <w:lang w:val="en-US"/>
        </w:rPr>
        <w:t xml:space="preserve"> (SES)</w:t>
      </w:r>
      <w:r w:rsidRPr="00C970E3">
        <w:rPr>
          <w:sz w:val="24"/>
          <w:szCs w:val="24"/>
          <w:lang w:val="en-US"/>
        </w:rPr>
        <w:t xml:space="preserve">. </w:t>
      </w:r>
      <w:r w:rsidR="00A67FB1" w:rsidRPr="00C970E3">
        <w:rPr>
          <w:sz w:val="24"/>
          <w:szCs w:val="24"/>
          <w:lang w:val="en-US"/>
        </w:rPr>
        <w:t>S</w:t>
      </w:r>
      <w:r w:rsidR="00AF6D29">
        <w:rPr>
          <w:sz w:val="24"/>
          <w:szCs w:val="24"/>
          <w:lang w:val="en-US"/>
        </w:rPr>
        <w:t>ocioeconomic disadvantage</w:t>
      </w:r>
      <w:r w:rsidR="00706BB3" w:rsidRPr="00C970E3">
        <w:rPr>
          <w:sz w:val="24"/>
          <w:szCs w:val="24"/>
          <w:lang w:val="en-US"/>
        </w:rPr>
        <w:t xml:space="preserve"> has been associated with lower physical functioning and greater disability. </w:t>
      </w:r>
      <w:r w:rsidR="000B2DC9" w:rsidRPr="00C970E3">
        <w:rPr>
          <w:sz w:val="24"/>
          <w:szCs w:val="24"/>
          <w:lang w:val="en-US"/>
        </w:rPr>
        <w:t>Social relationships may act as a buffer against t</w:t>
      </w:r>
      <w:r w:rsidR="00706BB3" w:rsidRPr="00C970E3">
        <w:rPr>
          <w:sz w:val="24"/>
          <w:szCs w:val="24"/>
          <w:lang w:val="en-US"/>
        </w:rPr>
        <w:t>he effects of</w:t>
      </w:r>
      <w:r w:rsidR="00A67FB1" w:rsidRPr="00C970E3">
        <w:rPr>
          <w:sz w:val="24"/>
          <w:szCs w:val="24"/>
          <w:lang w:val="en-US"/>
        </w:rPr>
        <w:t xml:space="preserve"> low SES, in which </w:t>
      </w:r>
      <w:r w:rsidR="00A67FB1" w:rsidRPr="00C970E3">
        <w:rPr>
          <w:sz w:val="24"/>
          <w:szCs w:val="24"/>
          <w:lang w:val="en-US"/>
        </w:rPr>
        <w:lastRenderedPageBreak/>
        <w:t>case one would expect the effects</w:t>
      </w:r>
      <w:r w:rsidR="00AF6D29">
        <w:rPr>
          <w:sz w:val="24"/>
          <w:szCs w:val="24"/>
          <w:lang w:val="en-US"/>
        </w:rPr>
        <w:t xml:space="preserve"> of </w:t>
      </w:r>
      <w:r w:rsidR="006326EE">
        <w:rPr>
          <w:sz w:val="24"/>
          <w:szCs w:val="24"/>
          <w:lang w:val="en-US"/>
        </w:rPr>
        <w:t>s</w:t>
      </w:r>
      <w:r w:rsidR="00AF6D29">
        <w:rPr>
          <w:sz w:val="24"/>
          <w:szCs w:val="24"/>
          <w:lang w:val="en-US"/>
        </w:rPr>
        <w:t>ocial relationships</w:t>
      </w:r>
      <w:r w:rsidR="00A67FB1" w:rsidRPr="00C970E3">
        <w:rPr>
          <w:sz w:val="24"/>
          <w:szCs w:val="24"/>
          <w:lang w:val="en-US"/>
        </w:rPr>
        <w:t xml:space="preserve"> to be more pronounced amongst </w:t>
      </w:r>
      <w:r w:rsidR="006326EE">
        <w:rPr>
          <w:sz w:val="24"/>
          <w:szCs w:val="24"/>
          <w:lang w:val="en-US"/>
        </w:rPr>
        <w:t>the socioeconomically disadvantaged.</w:t>
      </w:r>
      <w:r w:rsidR="006326EE" w:rsidRPr="00C970E3">
        <w:rPr>
          <w:sz w:val="24"/>
          <w:szCs w:val="24"/>
          <w:lang w:val="en-US"/>
        </w:rPr>
        <w:t xml:space="preserve"> The</w:t>
      </w:r>
      <w:r w:rsidR="002D6353" w:rsidRPr="00C970E3">
        <w:rPr>
          <w:sz w:val="24"/>
          <w:szCs w:val="24"/>
          <w:lang w:val="en-US"/>
        </w:rPr>
        <w:t xml:space="preserve"> Reserve Capacity Model </w:t>
      </w:r>
      <w:r w:rsidR="004871FE">
        <w:rPr>
          <w:sz w:val="24"/>
          <w:szCs w:val="24"/>
          <w:lang w:val="en-US"/>
        </w:rPr>
        <w:fldChar w:fldCharType="begin"/>
      </w:r>
      <w:r w:rsidR="004871FE">
        <w:rPr>
          <w:sz w:val="24"/>
          <w:szCs w:val="24"/>
          <w:lang w:val="en-US"/>
        </w:rPr>
        <w:instrText xml:space="preserve"> ADDIN EN.CITE &lt;EndNote&gt;&lt;Cite&gt;&lt;Author&gt;Gallo&lt;/Author&gt;&lt;Year&gt;2009&lt;/Year&gt;&lt;RecNum&gt;90&lt;/RecNum&gt;&lt;DisplayText&gt;(Gallo, de los Monteros, &amp;amp; Shivpuri, 2009; Gallo &amp;amp; Matthews, 2003)&lt;/DisplayText&gt;&lt;record&gt;&lt;rec-number&gt;90&lt;/rec-number&gt;&lt;foreign-keys&gt;&lt;key app="EN" db-id="fv29ds5wzzz2e2evavlvatt0vsszrd9zpzxe" timestamp="1453214039"&gt;90&lt;/key&gt;&lt;/foreign-keys&gt;&lt;ref-type name="Journal Article"&gt;17&lt;/ref-type&gt;&lt;contributors&gt;&lt;authors&gt;&lt;author&gt;Gallo, Linda C.&lt;/author&gt;&lt;author&gt;de los Monteros, Karla Espinosa&lt;/author&gt;&lt;author&gt;Shivpuri, Smriti&lt;/author&gt;&lt;/authors&gt;&lt;/contributors&gt;&lt;titles&gt;&lt;title&gt;Socioeconomic Status and Health: What is the role of Reserve Capacity?&lt;/title&gt;&lt;secondary-title&gt;Current directions in psychological science&lt;/secondary-title&gt;&lt;/titles&gt;&lt;periodical&gt;&lt;full-title&gt;Current directions in psychological science&lt;/full-title&gt;&lt;/periodical&gt;&lt;pages&gt;269-274&lt;/pages&gt;&lt;volume&gt;18&lt;/volume&gt;&lt;number&gt;5&lt;/number&gt;&lt;dates&gt;&lt;year&gt;2009&lt;/year&gt;&lt;/dates&gt;&lt;isbn&gt;0963-7214&amp;#xD;1467-8721&lt;/isbn&gt;&lt;accession-num&gt;PMC3243949&lt;/accession-num&gt;&lt;urls&gt;&lt;related-urls&gt;&lt;url&gt;http://www.ncbi.nlm.nih.gov/pmc/articles/PMC3243949/&lt;/url&gt;&lt;/related-urls&gt;&lt;/urls&gt;&lt;remote-database-name&gt;PMC&lt;/remote-database-name&gt;&lt;/record&gt;&lt;/Cite&gt;&lt;Cite&gt;&lt;Author&gt;Gallo&lt;/Author&gt;&lt;Year&gt;2003&lt;/Year&gt;&lt;RecNum&gt;91&lt;/RecNum&gt;&lt;record&gt;&lt;rec-number&gt;91&lt;/rec-number&gt;&lt;foreign-keys&gt;&lt;key app="EN" db-id="fv29ds5wzzz2e2evavlvatt0vsszrd9zpzxe" timestamp="1453214404"&gt;91&lt;/key&gt;&lt;/foreign-keys&gt;&lt;ref-type name="Journal Article"&gt;17&lt;/ref-type&gt;&lt;contributors&gt;&lt;authors&gt;&lt;author&gt;Gallo, Linda C.&lt;/author&gt;&lt;author&gt;Matthews, Karen. A.&lt;/author&gt;&lt;/authors&gt;&lt;/contributors&gt;&lt;titles&gt;&lt;title&gt;Understanding the association between socioeconomic status and physical health: Do negative emotions play a role? &lt;/title&gt;&lt;secondary-title&gt;Psychological Bulletin&lt;/secondary-title&gt;&lt;/titles&gt;&lt;periodical&gt;&lt;full-title&gt;Psychological Bulletin&lt;/full-title&gt;&lt;/periodical&gt;&lt;pages&gt;10-51&lt;/pages&gt;&lt;volume&gt;129&lt;/volume&gt;&lt;number&gt;1&lt;/number&gt;&lt;dates&gt;&lt;year&gt;2003&lt;/year&gt;&lt;/dates&gt;&lt;urls&gt;&lt;/urls&gt;&lt;/record&gt;&lt;/Cite&gt;&lt;/EndNote&gt;</w:instrText>
      </w:r>
      <w:r w:rsidR="004871FE">
        <w:rPr>
          <w:sz w:val="24"/>
          <w:szCs w:val="24"/>
          <w:lang w:val="en-US"/>
        </w:rPr>
        <w:fldChar w:fldCharType="separate"/>
      </w:r>
      <w:r w:rsidR="004871FE">
        <w:rPr>
          <w:noProof/>
          <w:sz w:val="24"/>
          <w:szCs w:val="24"/>
          <w:lang w:val="en-US"/>
        </w:rPr>
        <w:t>(Gallo, de los Monteros, &amp; Shivpuri, 2009; Gallo &amp; Matthews, 2003)</w:t>
      </w:r>
      <w:r w:rsidR="004871FE">
        <w:rPr>
          <w:sz w:val="24"/>
          <w:szCs w:val="24"/>
          <w:lang w:val="en-US"/>
        </w:rPr>
        <w:fldChar w:fldCharType="end"/>
      </w:r>
      <w:r w:rsidR="00E00B0C" w:rsidRPr="00C970E3">
        <w:rPr>
          <w:sz w:val="24"/>
          <w:szCs w:val="24"/>
          <w:lang w:val="en-US"/>
        </w:rPr>
        <w:t xml:space="preserve"> suggests that social and psychological resources may contribute to building up resilience among individuals of low SES, thereby a</w:t>
      </w:r>
      <w:r w:rsidR="00810157" w:rsidRPr="00C970E3">
        <w:rPr>
          <w:sz w:val="24"/>
          <w:szCs w:val="24"/>
          <w:lang w:val="en-US"/>
        </w:rPr>
        <w:t>ttenuating</w:t>
      </w:r>
      <w:r w:rsidR="00E00B0C" w:rsidRPr="00C970E3">
        <w:rPr>
          <w:sz w:val="24"/>
          <w:szCs w:val="24"/>
          <w:lang w:val="en-US"/>
        </w:rPr>
        <w:t xml:space="preserve"> inequalities in health. In testing this model</w:t>
      </w:r>
      <w:r w:rsidR="006671FA">
        <w:rPr>
          <w:sz w:val="24"/>
          <w:szCs w:val="24"/>
          <w:lang w:val="en-US"/>
        </w:rPr>
        <w:t>,</w:t>
      </w:r>
      <w:r w:rsidR="00E00B0C" w:rsidRPr="00C970E3">
        <w:rPr>
          <w:sz w:val="24"/>
          <w:szCs w:val="24"/>
          <w:lang w:val="en-US"/>
        </w:rPr>
        <w:t xml:space="preserve"> </w:t>
      </w:r>
      <w:proofErr w:type="spellStart"/>
      <w:r w:rsidR="00E00B0C" w:rsidRPr="00C970E3">
        <w:rPr>
          <w:sz w:val="24"/>
          <w:szCs w:val="24"/>
          <w:lang w:val="en-US"/>
        </w:rPr>
        <w:t>Sch</w:t>
      </w:r>
      <w:r w:rsidR="00E00B0C" w:rsidRPr="00C970E3">
        <w:rPr>
          <w:rFonts w:cs="Times New Roman"/>
          <w:sz w:val="24"/>
          <w:szCs w:val="24"/>
          <w:lang w:val="en-US"/>
        </w:rPr>
        <w:t>ӧ</w:t>
      </w:r>
      <w:r w:rsidR="00E00B0C" w:rsidRPr="00C970E3">
        <w:rPr>
          <w:sz w:val="24"/>
          <w:szCs w:val="24"/>
          <w:lang w:val="en-US"/>
        </w:rPr>
        <w:t>llgen</w:t>
      </w:r>
      <w:proofErr w:type="spellEnd"/>
      <w:r w:rsidR="00E00B0C" w:rsidRPr="00C970E3">
        <w:rPr>
          <w:sz w:val="24"/>
          <w:szCs w:val="24"/>
          <w:lang w:val="en-US"/>
        </w:rPr>
        <w:t xml:space="preserve"> et al. found th</w:t>
      </w:r>
      <w:r w:rsidR="006671FA">
        <w:rPr>
          <w:sz w:val="24"/>
          <w:szCs w:val="24"/>
          <w:lang w:val="en-US"/>
        </w:rPr>
        <w:t>at</w:t>
      </w:r>
      <w:r w:rsidR="00E00B0C" w:rsidRPr="00C970E3">
        <w:rPr>
          <w:sz w:val="24"/>
          <w:szCs w:val="24"/>
          <w:lang w:val="en-US"/>
        </w:rPr>
        <w:t xml:space="preserve"> greater social resources were associated with better self-rated health as well as a composite measure of physical health and functioning among individuals with low education</w:t>
      </w:r>
      <w:r w:rsidR="006326EE">
        <w:rPr>
          <w:sz w:val="24"/>
          <w:szCs w:val="24"/>
          <w:lang w:val="en-US"/>
        </w:rPr>
        <w:t xml:space="preserve"> but not amongst those with higher educational qualifications</w:t>
      </w:r>
      <w:r w:rsidR="004871FE">
        <w:rPr>
          <w:sz w:val="24"/>
          <w:szCs w:val="24"/>
          <w:lang w:val="en-US"/>
        </w:rPr>
        <w:t xml:space="preserve"> </w:t>
      </w:r>
      <w:r w:rsidR="004871FE">
        <w:rPr>
          <w:sz w:val="24"/>
          <w:szCs w:val="24"/>
          <w:lang w:val="en-US"/>
        </w:rPr>
        <w:fldChar w:fldCharType="begin"/>
      </w:r>
      <w:r w:rsidR="004871FE">
        <w:rPr>
          <w:sz w:val="24"/>
          <w:szCs w:val="24"/>
          <w:lang w:val="en-US"/>
        </w:rPr>
        <w:instrText xml:space="preserve"> ADDIN EN.CITE &lt;EndNote&gt;&lt;Cite&gt;&lt;Author&gt;Schöllgen&lt;/Author&gt;&lt;Year&gt;2011&lt;/Year&gt;&lt;RecNum&gt;92&lt;/RecNum&gt;&lt;DisplayText&gt;(Schöllgen, Huxhold, Schüz, &amp;amp; Tesch-Römer, 2011)&lt;/DisplayText&gt;&lt;record&gt;&lt;rec-number&gt;92&lt;/rec-number&gt;&lt;foreign-keys&gt;&lt;key app="EN" db-id="fv29ds5wzzz2e2evavlvatt0vsszrd9zpzxe" timestamp="1453214937"&gt;92&lt;/key&gt;&lt;/foreign-keys&gt;&lt;ref-type name="Journal Article"&gt;17&lt;/ref-type&gt;&lt;contributors&gt;&lt;authors&gt;&lt;author&gt;Schöllgen, I.&lt;/author&gt;&lt;author&gt;Huxhold, O.&lt;/author&gt;&lt;author&gt;Schüz, B. &lt;/author&gt;&lt;author&gt;Tesch-Römer, C.&lt;/author&gt;&lt;/authors&gt;&lt;/contributors&gt;&lt;titles&gt;&lt;title&gt;Resources for health: Differential effects of optimistic self-beliefs and social support according to socioeconomic status&lt;/title&gt;&lt;secondary-title&gt;Health Psychology&lt;/secondary-title&gt;&lt;/titles&gt;&lt;periodical&gt;&lt;full-title&gt;Health Psychology&lt;/full-title&gt;&lt;/periodical&gt;&lt;pages&gt;326-335&lt;/pages&gt;&lt;volume&gt;30&lt;/volume&gt;&lt;keywords&gt;&lt;keyword&gt;*Health&lt;/keyword&gt;&lt;keyword&gt;*Optimism&lt;/keyword&gt;&lt;keyword&gt;*Psychosocial Factors&lt;/keyword&gt;&lt;keyword&gt;*Social Support&lt;/keyword&gt;&lt;keyword&gt;*Socioeconomic Status&lt;/keyword&gt;&lt;keyword&gt;Self Esteem&lt;/keyword&gt;&lt;/keywords&gt;&lt;dates&gt;&lt;year&gt;2011&lt;/year&gt;&lt;/dates&gt;&lt;pub-location&gt;US&lt;/pub-location&gt;&lt;publisher&gt;American Psychological Association&lt;/publisher&gt;&lt;isbn&gt;1930-7810(Electronic);0278-6133(Print)&lt;/isbn&gt;&lt;work-type&gt;doi:10.1037/a0022514&lt;/work-type&gt;&lt;urls&gt;&lt;/urls&gt;&lt;electronic-resource-num&gt;10.1037/a0022514&lt;/electronic-resource-num&gt;&lt;/record&gt;&lt;/Cite&gt;&lt;/EndNote&gt;</w:instrText>
      </w:r>
      <w:r w:rsidR="004871FE">
        <w:rPr>
          <w:sz w:val="24"/>
          <w:szCs w:val="24"/>
          <w:lang w:val="en-US"/>
        </w:rPr>
        <w:fldChar w:fldCharType="separate"/>
      </w:r>
      <w:r w:rsidR="004871FE">
        <w:rPr>
          <w:noProof/>
          <w:sz w:val="24"/>
          <w:szCs w:val="24"/>
          <w:lang w:val="en-US"/>
        </w:rPr>
        <w:t>(Schöllgen, Huxhold, Schüz, &amp; Tesch-Römer, 2011)</w:t>
      </w:r>
      <w:r w:rsidR="004871FE">
        <w:rPr>
          <w:sz w:val="24"/>
          <w:szCs w:val="24"/>
          <w:lang w:val="en-US"/>
        </w:rPr>
        <w:fldChar w:fldCharType="end"/>
      </w:r>
      <w:r w:rsidR="00E00B0C" w:rsidRPr="00C970E3">
        <w:rPr>
          <w:sz w:val="24"/>
          <w:szCs w:val="24"/>
          <w:lang w:val="en-US"/>
        </w:rPr>
        <w:t xml:space="preserve">. </w:t>
      </w:r>
      <w:r w:rsidR="00835D36">
        <w:rPr>
          <w:sz w:val="24"/>
          <w:szCs w:val="24"/>
          <w:lang w:val="en-US"/>
        </w:rPr>
        <w:t>On the other hand</w:t>
      </w:r>
      <w:r w:rsidR="00E355E6">
        <w:rPr>
          <w:sz w:val="24"/>
          <w:szCs w:val="24"/>
          <w:lang w:val="en-US"/>
        </w:rPr>
        <w:t xml:space="preserve">, Unger et al. (1999) did not find that the effect of social ties on functional decline was moderated by income. </w:t>
      </w:r>
      <w:r w:rsidR="006671FA">
        <w:rPr>
          <w:sz w:val="24"/>
          <w:szCs w:val="24"/>
          <w:lang w:val="en-US"/>
        </w:rPr>
        <w:t>In our analysis, we</w:t>
      </w:r>
      <w:r w:rsidR="00B32090" w:rsidRPr="00C970E3">
        <w:rPr>
          <w:sz w:val="24"/>
          <w:szCs w:val="24"/>
          <w:lang w:val="en-US"/>
        </w:rPr>
        <w:t xml:space="preserve"> examined wealth as a moderator of the effect of isolation and loneliness on gait speed and number of ADLs. </w:t>
      </w:r>
      <w:r w:rsidR="006671FA">
        <w:rPr>
          <w:sz w:val="24"/>
          <w:szCs w:val="24"/>
          <w:lang w:val="en-US"/>
        </w:rPr>
        <w:t>Wealth was chosen as a measure of SES as it may better reflect resources available to older adults when compared with education which is fixed earlier in life</w:t>
      </w:r>
      <w:r w:rsidR="008E31AE">
        <w:rPr>
          <w:sz w:val="24"/>
          <w:szCs w:val="24"/>
          <w:lang w:val="en-US"/>
        </w:rPr>
        <w:t>,</w:t>
      </w:r>
      <w:r w:rsidR="006671FA">
        <w:rPr>
          <w:sz w:val="24"/>
          <w:szCs w:val="24"/>
          <w:lang w:val="en-US"/>
        </w:rPr>
        <w:t xml:space="preserve"> or income which may not be appropriate for participants who are no longer working.</w:t>
      </w:r>
    </w:p>
    <w:p w14:paraId="27B2DA35" w14:textId="2056CB2D" w:rsidR="005F1C99" w:rsidRPr="00C970E3" w:rsidRDefault="00B32090" w:rsidP="00B32090">
      <w:pPr>
        <w:spacing w:line="480" w:lineRule="auto"/>
        <w:ind w:firstLine="720"/>
        <w:rPr>
          <w:sz w:val="24"/>
          <w:szCs w:val="24"/>
          <w:lang w:val="en-US"/>
        </w:rPr>
      </w:pPr>
      <w:r w:rsidRPr="00C970E3">
        <w:rPr>
          <w:sz w:val="24"/>
          <w:szCs w:val="24"/>
          <w:lang w:val="en-US"/>
        </w:rPr>
        <w:t>In summary, th</w:t>
      </w:r>
      <w:r w:rsidR="00CF62CD" w:rsidRPr="00C970E3">
        <w:rPr>
          <w:sz w:val="24"/>
          <w:szCs w:val="24"/>
          <w:lang w:val="en-US"/>
        </w:rPr>
        <w:t xml:space="preserve">e present study </w:t>
      </w:r>
      <w:r w:rsidRPr="00C970E3">
        <w:rPr>
          <w:sz w:val="24"/>
          <w:szCs w:val="24"/>
          <w:lang w:val="en-US"/>
        </w:rPr>
        <w:t>used data from a nationally representative panel study of older adults</w:t>
      </w:r>
      <w:r w:rsidR="00CF62CD" w:rsidRPr="00C970E3">
        <w:rPr>
          <w:sz w:val="24"/>
          <w:szCs w:val="24"/>
          <w:lang w:val="en-US"/>
        </w:rPr>
        <w:t xml:space="preserve"> to examine the effect of </w:t>
      </w:r>
      <w:r w:rsidR="006961D7">
        <w:rPr>
          <w:sz w:val="24"/>
          <w:szCs w:val="24"/>
          <w:lang w:val="en-US"/>
        </w:rPr>
        <w:t xml:space="preserve">both </w:t>
      </w:r>
      <w:r w:rsidR="00CF62CD" w:rsidRPr="00C970E3">
        <w:rPr>
          <w:sz w:val="24"/>
          <w:szCs w:val="24"/>
          <w:lang w:val="en-US"/>
        </w:rPr>
        <w:t>social isolation and loneliness</w:t>
      </w:r>
      <w:r w:rsidR="006961D7">
        <w:rPr>
          <w:sz w:val="24"/>
          <w:szCs w:val="24"/>
          <w:lang w:val="en-US"/>
        </w:rPr>
        <w:t xml:space="preserve"> simultaneously</w:t>
      </w:r>
      <w:r w:rsidR="00CF62CD" w:rsidRPr="00C970E3">
        <w:rPr>
          <w:sz w:val="24"/>
          <w:szCs w:val="24"/>
          <w:lang w:val="en-US"/>
        </w:rPr>
        <w:t xml:space="preserve"> on gait speed and difficulties with ADLs. </w:t>
      </w:r>
      <w:r w:rsidR="000745BD">
        <w:rPr>
          <w:sz w:val="24"/>
          <w:szCs w:val="24"/>
          <w:lang w:val="en-US"/>
        </w:rPr>
        <w:t>It was</w:t>
      </w:r>
      <w:r w:rsidR="000745BD" w:rsidRPr="00C970E3">
        <w:rPr>
          <w:sz w:val="24"/>
          <w:szCs w:val="24"/>
          <w:lang w:val="en-US"/>
        </w:rPr>
        <w:t xml:space="preserve"> </w:t>
      </w:r>
      <w:r w:rsidR="00C77CC5" w:rsidRPr="00C970E3">
        <w:rPr>
          <w:sz w:val="24"/>
          <w:szCs w:val="24"/>
          <w:lang w:val="en-US"/>
        </w:rPr>
        <w:t xml:space="preserve">hypothesized that both social isolation and loneliness would be </w:t>
      </w:r>
      <w:r w:rsidR="00495CF0">
        <w:rPr>
          <w:sz w:val="24"/>
          <w:szCs w:val="24"/>
          <w:lang w:val="en-US"/>
        </w:rPr>
        <w:t xml:space="preserve">prospectively </w:t>
      </w:r>
      <w:r w:rsidR="00C77CC5" w:rsidRPr="00C970E3">
        <w:rPr>
          <w:sz w:val="24"/>
          <w:szCs w:val="24"/>
          <w:lang w:val="en-US"/>
        </w:rPr>
        <w:t xml:space="preserve">associated with </w:t>
      </w:r>
      <w:r w:rsidR="001C0370" w:rsidRPr="00C970E3">
        <w:rPr>
          <w:sz w:val="24"/>
          <w:szCs w:val="24"/>
          <w:lang w:val="en-US"/>
        </w:rPr>
        <w:t xml:space="preserve">worsening </w:t>
      </w:r>
      <w:r w:rsidRPr="00C970E3">
        <w:rPr>
          <w:sz w:val="24"/>
          <w:szCs w:val="24"/>
          <w:lang w:val="en-US"/>
        </w:rPr>
        <w:t xml:space="preserve">gait speed and </w:t>
      </w:r>
      <w:r w:rsidR="001C0370" w:rsidRPr="00C970E3">
        <w:rPr>
          <w:sz w:val="24"/>
          <w:szCs w:val="24"/>
          <w:lang w:val="en-US"/>
        </w:rPr>
        <w:t xml:space="preserve">increasing </w:t>
      </w:r>
      <w:r w:rsidRPr="00C970E3">
        <w:rPr>
          <w:sz w:val="24"/>
          <w:szCs w:val="24"/>
          <w:lang w:val="en-US"/>
        </w:rPr>
        <w:t>difficulties with ADLs</w:t>
      </w:r>
      <w:r w:rsidR="00A938DA" w:rsidRPr="00C970E3">
        <w:rPr>
          <w:sz w:val="24"/>
          <w:szCs w:val="24"/>
          <w:lang w:val="en-US"/>
        </w:rPr>
        <w:t xml:space="preserve">. </w:t>
      </w:r>
      <w:r w:rsidR="000745BD">
        <w:rPr>
          <w:sz w:val="24"/>
          <w:szCs w:val="24"/>
          <w:lang w:val="en-US"/>
        </w:rPr>
        <w:t>N</w:t>
      </w:r>
      <w:r w:rsidR="00A938DA" w:rsidRPr="00C970E3">
        <w:rPr>
          <w:sz w:val="24"/>
          <w:szCs w:val="24"/>
          <w:lang w:val="en-US"/>
        </w:rPr>
        <w:t xml:space="preserve">o specific hypotheses </w:t>
      </w:r>
      <w:r w:rsidR="000745BD">
        <w:rPr>
          <w:sz w:val="24"/>
          <w:szCs w:val="24"/>
          <w:lang w:val="en-US"/>
        </w:rPr>
        <w:t xml:space="preserve">were made </w:t>
      </w:r>
      <w:r w:rsidR="00A938DA" w:rsidRPr="00C970E3">
        <w:rPr>
          <w:sz w:val="24"/>
          <w:szCs w:val="24"/>
          <w:lang w:val="en-US"/>
        </w:rPr>
        <w:t xml:space="preserve">regarding the relative size of the effects. </w:t>
      </w:r>
      <w:r w:rsidR="000745BD">
        <w:rPr>
          <w:sz w:val="24"/>
          <w:szCs w:val="24"/>
          <w:lang w:val="en-US"/>
        </w:rPr>
        <w:t xml:space="preserve">It was </w:t>
      </w:r>
      <w:r w:rsidR="00A938DA" w:rsidRPr="00C970E3">
        <w:rPr>
          <w:sz w:val="24"/>
          <w:szCs w:val="24"/>
          <w:lang w:val="en-US"/>
        </w:rPr>
        <w:t xml:space="preserve">also hypothesized that the effects of isolation and loneliness on </w:t>
      </w:r>
      <w:r w:rsidRPr="00C970E3">
        <w:rPr>
          <w:sz w:val="24"/>
          <w:szCs w:val="24"/>
          <w:lang w:val="en-US"/>
        </w:rPr>
        <w:t>these measures</w:t>
      </w:r>
      <w:r w:rsidR="00A938DA" w:rsidRPr="00C970E3">
        <w:rPr>
          <w:sz w:val="24"/>
          <w:szCs w:val="24"/>
          <w:lang w:val="en-US"/>
        </w:rPr>
        <w:t xml:space="preserve"> would be </w:t>
      </w:r>
      <w:r w:rsidR="00D65CCC">
        <w:rPr>
          <w:sz w:val="24"/>
          <w:szCs w:val="24"/>
          <w:lang w:val="en-US"/>
        </w:rPr>
        <w:t>greater amongst those with less</w:t>
      </w:r>
      <w:r w:rsidR="00A938DA" w:rsidRPr="00C970E3">
        <w:rPr>
          <w:sz w:val="24"/>
          <w:szCs w:val="24"/>
          <w:lang w:val="en-US"/>
        </w:rPr>
        <w:t xml:space="preserve"> wealth</w:t>
      </w:r>
      <w:r w:rsidR="00D87196" w:rsidRPr="00C970E3">
        <w:rPr>
          <w:sz w:val="24"/>
          <w:szCs w:val="24"/>
          <w:lang w:val="en-US"/>
        </w:rPr>
        <w:t xml:space="preserve">. </w:t>
      </w:r>
    </w:p>
    <w:p w14:paraId="1369E80B" w14:textId="77777777" w:rsidR="001963B5" w:rsidRPr="00C970E3" w:rsidRDefault="001963B5" w:rsidP="002D7A00">
      <w:pPr>
        <w:spacing w:line="480" w:lineRule="auto"/>
        <w:rPr>
          <w:sz w:val="24"/>
          <w:szCs w:val="24"/>
          <w:lang w:val="en-US"/>
        </w:rPr>
      </w:pPr>
    </w:p>
    <w:p w14:paraId="60F797BB" w14:textId="77777777" w:rsidR="005F1C99" w:rsidRPr="00C970E3" w:rsidRDefault="005265D2" w:rsidP="002D7A00">
      <w:pPr>
        <w:pStyle w:val="Heading1"/>
        <w:rPr>
          <w:rStyle w:val="Heading1Char"/>
          <w:b/>
        </w:rPr>
      </w:pPr>
      <w:r w:rsidRPr="00C970E3">
        <w:rPr>
          <w:rStyle w:val="Heading1Char"/>
          <w:b/>
        </w:rPr>
        <w:t>Method</w:t>
      </w:r>
    </w:p>
    <w:p w14:paraId="1584C172" w14:textId="77777777" w:rsidR="005F1C99" w:rsidRPr="00C970E3" w:rsidRDefault="005F1C99" w:rsidP="002D7A00">
      <w:pPr>
        <w:spacing w:line="480" w:lineRule="auto"/>
        <w:rPr>
          <w:b/>
          <w:sz w:val="24"/>
          <w:szCs w:val="24"/>
          <w:lang w:val="en-US"/>
        </w:rPr>
      </w:pPr>
      <w:r w:rsidRPr="00C970E3">
        <w:rPr>
          <w:b/>
          <w:sz w:val="24"/>
          <w:szCs w:val="24"/>
          <w:lang w:val="en-US"/>
        </w:rPr>
        <w:t>Participants</w:t>
      </w:r>
    </w:p>
    <w:p w14:paraId="20FDE418" w14:textId="204A3730" w:rsidR="00A20ACC" w:rsidRPr="00C970E3" w:rsidRDefault="00CC2C13" w:rsidP="002D7A00">
      <w:pPr>
        <w:spacing w:line="480" w:lineRule="auto"/>
        <w:ind w:firstLine="720"/>
        <w:rPr>
          <w:sz w:val="24"/>
          <w:szCs w:val="24"/>
          <w:lang w:val="en-US"/>
        </w:rPr>
      </w:pPr>
      <w:r w:rsidRPr="00C970E3">
        <w:rPr>
          <w:sz w:val="24"/>
          <w:szCs w:val="24"/>
          <w:lang w:val="en-US"/>
        </w:rPr>
        <w:lastRenderedPageBreak/>
        <w:t>Data were obtained from waves 2</w:t>
      </w:r>
      <w:r w:rsidR="00CC0BA1" w:rsidRPr="00C970E3">
        <w:rPr>
          <w:sz w:val="24"/>
          <w:szCs w:val="24"/>
          <w:lang w:val="en-US"/>
        </w:rPr>
        <w:t xml:space="preserve"> (2004/5)</w:t>
      </w:r>
      <w:r w:rsidR="00F117F1" w:rsidRPr="00C970E3">
        <w:rPr>
          <w:sz w:val="24"/>
          <w:szCs w:val="24"/>
          <w:lang w:val="en-US"/>
        </w:rPr>
        <w:t xml:space="preserve"> and</w:t>
      </w:r>
      <w:r w:rsidRPr="00C970E3">
        <w:rPr>
          <w:sz w:val="24"/>
          <w:szCs w:val="24"/>
          <w:lang w:val="en-US"/>
        </w:rPr>
        <w:t xml:space="preserve"> 5</w:t>
      </w:r>
      <w:r w:rsidR="00CC0BA1" w:rsidRPr="00C970E3">
        <w:rPr>
          <w:sz w:val="24"/>
          <w:szCs w:val="24"/>
          <w:lang w:val="en-US"/>
        </w:rPr>
        <w:t xml:space="preserve"> (2009/10)</w:t>
      </w:r>
      <w:r w:rsidRPr="00C970E3">
        <w:rPr>
          <w:sz w:val="24"/>
          <w:szCs w:val="24"/>
          <w:lang w:val="en-US"/>
        </w:rPr>
        <w:t xml:space="preserve"> of the English Longitudinal Study of Ageing (ELSA), a nationally representative </w:t>
      </w:r>
      <w:r w:rsidR="002014BF" w:rsidRPr="00C970E3">
        <w:rPr>
          <w:sz w:val="24"/>
          <w:szCs w:val="24"/>
          <w:lang w:val="en-US"/>
        </w:rPr>
        <w:t>panel study</w:t>
      </w:r>
      <w:r w:rsidRPr="00C970E3">
        <w:rPr>
          <w:sz w:val="24"/>
          <w:szCs w:val="24"/>
          <w:lang w:val="en-US"/>
        </w:rPr>
        <w:t xml:space="preserve"> of in</w:t>
      </w:r>
      <w:r w:rsidR="00B37150" w:rsidRPr="00C970E3">
        <w:rPr>
          <w:sz w:val="24"/>
          <w:szCs w:val="24"/>
          <w:lang w:val="en-US"/>
        </w:rPr>
        <w:t>dividuals aged 50 years or over, with biennial follow-up.</w:t>
      </w:r>
      <w:r w:rsidR="00F117F1" w:rsidRPr="00C970E3">
        <w:rPr>
          <w:sz w:val="24"/>
          <w:szCs w:val="24"/>
          <w:lang w:val="en-US"/>
        </w:rPr>
        <w:t xml:space="preserve"> </w:t>
      </w:r>
      <w:r w:rsidR="0071055F" w:rsidRPr="00C970E3">
        <w:rPr>
          <w:sz w:val="24"/>
          <w:szCs w:val="24"/>
          <w:lang w:val="en-US"/>
        </w:rPr>
        <w:t xml:space="preserve">Participants </w:t>
      </w:r>
      <w:r w:rsidR="00515859" w:rsidRPr="00C970E3">
        <w:rPr>
          <w:sz w:val="24"/>
          <w:szCs w:val="24"/>
          <w:lang w:val="en-US"/>
        </w:rPr>
        <w:t>for</w:t>
      </w:r>
      <w:r w:rsidR="0071055F" w:rsidRPr="00C970E3">
        <w:rPr>
          <w:sz w:val="24"/>
          <w:szCs w:val="24"/>
          <w:lang w:val="en-US"/>
        </w:rPr>
        <w:t xml:space="preserve"> ELSA were selected from respondents to the Health Surveys for England in 1998, 1999 and 2001.</w:t>
      </w:r>
      <w:r w:rsidR="002014BF" w:rsidRPr="00C970E3">
        <w:rPr>
          <w:sz w:val="24"/>
          <w:szCs w:val="24"/>
          <w:lang w:val="en-US"/>
        </w:rPr>
        <w:t xml:space="preserve"> Further details regarding the study sample</w:t>
      </w:r>
      <w:r w:rsidR="0071055F" w:rsidRPr="00C970E3">
        <w:rPr>
          <w:sz w:val="24"/>
          <w:szCs w:val="24"/>
          <w:lang w:val="en-US"/>
        </w:rPr>
        <w:t>,</w:t>
      </w:r>
      <w:r w:rsidR="002014BF" w:rsidRPr="00C970E3">
        <w:rPr>
          <w:sz w:val="24"/>
          <w:szCs w:val="24"/>
          <w:lang w:val="en-US"/>
        </w:rPr>
        <w:t xml:space="preserve"> data collection</w:t>
      </w:r>
      <w:r w:rsidR="0071055F" w:rsidRPr="00C970E3">
        <w:rPr>
          <w:sz w:val="24"/>
          <w:szCs w:val="24"/>
          <w:lang w:val="en-US"/>
        </w:rPr>
        <w:t xml:space="preserve"> procedures and the cohort profile </w:t>
      </w:r>
      <w:r w:rsidR="002014BF" w:rsidRPr="00C970E3">
        <w:rPr>
          <w:sz w:val="24"/>
          <w:szCs w:val="24"/>
          <w:lang w:val="en-US"/>
        </w:rPr>
        <w:t>are available elsewhere</w:t>
      </w:r>
      <w:r w:rsidR="00B03FAA">
        <w:rPr>
          <w:sz w:val="24"/>
          <w:szCs w:val="24"/>
          <w:lang w:val="en-US"/>
        </w:rPr>
        <w:t xml:space="preserve"> </w:t>
      </w:r>
      <w:r w:rsidR="00A15F42">
        <w:rPr>
          <w:sz w:val="24"/>
          <w:szCs w:val="24"/>
          <w:lang w:val="en-US"/>
        </w:rPr>
        <w:fldChar w:fldCharType="begin"/>
      </w:r>
      <w:r w:rsidR="00A15F42">
        <w:rPr>
          <w:sz w:val="24"/>
          <w:szCs w:val="24"/>
          <w:lang w:val="en-US"/>
        </w:rPr>
        <w:instrText xml:space="preserve"> ADDIN EN.CITE &lt;EndNote&gt;&lt;Cite&gt;&lt;Author&gt;Steptoe&lt;/Author&gt;&lt;Year&gt;2013&lt;/Year&gt;&lt;RecNum&gt;93&lt;/RecNum&gt;&lt;DisplayText&gt;(Steptoe, Breeze, Banks, &amp;amp; Nazroo, 2013)&lt;/DisplayText&gt;&lt;record&gt;&lt;rec-number&gt;93&lt;/rec-number&gt;&lt;foreign-keys&gt;&lt;key app="EN" db-id="fv29ds5wzzz2e2evavlvatt0vsszrd9zpzxe" timestamp="1453216242"&gt;93&lt;/key&gt;&lt;/foreign-keys&gt;&lt;ref-type name="Journal Article"&gt;17&lt;/ref-type&gt;&lt;contributors&gt;&lt;authors&gt;&lt;author&gt;Steptoe, Andrew&lt;/author&gt;&lt;author&gt;Breeze, Elizabeth&lt;/author&gt;&lt;author&gt;Banks, James&lt;/author&gt;&lt;author&gt;Nazroo, James&lt;/author&gt;&lt;/authors&gt;&lt;/contributors&gt;&lt;titles&gt;&lt;title&gt;Cohort Profile: The English Longitudinal Study of Ageing&lt;/title&gt;&lt;secondary-title&gt;International Journal of Epidemiology&lt;/secondary-title&gt;&lt;/titles&gt;&lt;periodical&gt;&lt;full-title&gt;International Journal of Epidemiology&lt;/full-title&gt;&lt;/periodical&gt;&lt;pages&gt;1640-1648&lt;/pages&gt;&lt;volume&gt;42&lt;/volume&gt;&lt;number&gt;6&lt;/number&gt;&lt;dates&gt;&lt;year&gt;2013&lt;/year&gt;&lt;pub-dates&gt;&lt;date&gt;11/06&amp;#xD;08/24/accepted&lt;/date&gt;&lt;/pub-dates&gt;&lt;/dates&gt;&lt;publisher&gt;Oxford University Press&lt;/publisher&gt;&lt;isbn&gt;0300-5771&amp;#xD;1464-3685&lt;/isbn&gt;&lt;accession-num&gt;PMC3900867&lt;/accession-num&gt;&lt;urls&gt;&lt;related-urls&gt;&lt;url&gt;http://www.ncbi.nlm.nih.gov/pmc/articles/PMC3900867/&lt;/url&gt;&lt;/related-urls&gt;&lt;/urls&gt;&lt;electronic-resource-num&gt;10.1093/ije/dys168&lt;/electronic-resource-num&gt;&lt;remote-database-name&gt;PMC&lt;/remote-database-name&gt;&lt;/record&gt;&lt;/Cite&gt;&lt;/EndNote&gt;</w:instrText>
      </w:r>
      <w:r w:rsidR="00A15F42">
        <w:rPr>
          <w:sz w:val="24"/>
          <w:szCs w:val="24"/>
          <w:lang w:val="en-US"/>
        </w:rPr>
        <w:fldChar w:fldCharType="separate"/>
      </w:r>
      <w:r w:rsidR="00A15F42">
        <w:rPr>
          <w:noProof/>
          <w:sz w:val="24"/>
          <w:szCs w:val="24"/>
          <w:lang w:val="en-US"/>
        </w:rPr>
        <w:t>(Steptoe, Breeze, Banks, &amp; Nazroo, 2013)</w:t>
      </w:r>
      <w:r w:rsidR="00A15F42">
        <w:rPr>
          <w:sz w:val="24"/>
          <w:szCs w:val="24"/>
          <w:lang w:val="en-US"/>
        </w:rPr>
        <w:fldChar w:fldCharType="end"/>
      </w:r>
      <w:r w:rsidR="002014BF" w:rsidRPr="00C970E3">
        <w:rPr>
          <w:sz w:val="24"/>
          <w:szCs w:val="24"/>
          <w:lang w:val="en-US"/>
        </w:rPr>
        <w:t xml:space="preserve">. </w:t>
      </w:r>
      <w:r w:rsidR="00096FFD">
        <w:rPr>
          <w:sz w:val="24"/>
          <w:szCs w:val="24"/>
          <w:lang w:val="en-US"/>
        </w:rPr>
        <w:t xml:space="preserve">Ethical approval for the ELSA study was provided by the London </w:t>
      </w:r>
      <w:proofErr w:type="spellStart"/>
      <w:r w:rsidR="00096FFD">
        <w:rPr>
          <w:sz w:val="24"/>
          <w:szCs w:val="24"/>
          <w:lang w:val="en-US"/>
        </w:rPr>
        <w:t>Multicentre</w:t>
      </w:r>
      <w:proofErr w:type="spellEnd"/>
      <w:r w:rsidR="00096FFD">
        <w:rPr>
          <w:sz w:val="24"/>
          <w:szCs w:val="24"/>
          <w:lang w:val="en-US"/>
        </w:rPr>
        <w:t xml:space="preserve"> Research Ethics Committee. </w:t>
      </w:r>
    </w:p>
    <w:p w14:paraId="4724309B" w14:textId="1CD070C8" w:rsidR="00CC0BA1" w:rsidRPr="00C970E3" w:rsidRDefault="00C23276" w:rsidP="002D7A00">
      <w:pPr>
        <w:spacing w:line="480" w:lineRule="auto"/>
        <w:ind w:firstLine="720"/>
        <w:rPr>
          <w:sz w:val="24"/>
          <w:szCs w:val="24"/>
          <w:lang w:val="en-US"/>
        </w:rPr>
      </w:pPr>
      <w:r w:rsidRPr="00C970E3">
        <w:rPr>
          <w:sz w:val="24"/>
          <w:szCs w:val="24"/>
          <w:lang w:val="en-US"/>
        </w:rPr>
        <w:t xml:space="preserve">Wave 2 was used as baseline </w:t>
      </w:r>
      <w:r w:rsidR="00992A5A" w:rsidRPr="00C970E3">
        <w:rPr>
          <w:sz w:val="24"/>
          <w:szCs w:val="24"/>
          <w:lang w:val="en-US"/>
        </w:rPr>
        <w:t xml:space="preserve">for these analyses </w:t>
      </w:r>
      <w:r w:rsidRPr="00C970E3">
        <w:rPr>
          <w:sz w:val="24"/>
          <w:szCs w:val="24"/>
          <w:lang w:val="en-US"/>
        </w:rPr>
        <w:t xml:space="preserve">as this is the first wave of ELSA that includes a measure of loneliness. </w:t>
      </w:r>
      <w:r w:rsidR="00A20ACC" w:rsidRPr="00C970E3">
        <w:rPr>
          <w:sz w:val="24"/>
          <w:szCs w:val="24"/>
          <w:lang w:val="en-US"/>
        </w:rPr>
        <w:t xml:space="preserve">Participants who dropped out after </w:t>
      </w:r>
      <w:r w:rsidR="001963B5" w:rsidRPr="00C970E3">
        <w:rPr>
          <w:sz w:val="24"/>
          <w:szCs w:val="24"/>
          <w:lang w:val="en-US"/>
        </w:rPr>
        <w:t>wave 1 of ELSA</w:t>
      </w:r>
      <w:r w:rsidR="00A20ACC" w:rsidRPr="00C970E3">
        <w:rPr>
          <w:sz w:val="24"/>
          <w:szCs w:val="24"/>
          <w:lang w:val="en-US"/>
        </w:rPr>
        <w:t xml:space="preserve"> were of lower SES, less educated, in poorer health, more likely to be non-White, and less socially connected</w:t>
      </w:r>
      <w:r w:rsidR="00975725" w:rsidRPr="00C970E3">
        <w:rPr>
          <w:sz w:val="24"/>
          <w:szCs w:val="24"/>
          <w:lang w:val="en-US"/>
        </w:rPr>
        <w:t xml:space="preserve"> </w:t>
      </w:r>
      <w:r w:rsidR="00677098">
        <w:rPr>
          <w:sz w:val="24"/>
          <w:szCs w:val="24"/>
          <w:lang w:val="en-US"/>
        </w:rPr>
        <w:fldChar w:fldCharType="begin">
          <w:fldData xml:space="preserve">PEVuZE5vdGU+PENpdGU+PEF1dGhvcj5TY2hvbGVzPC9BdXRob3I+PFllYXI+MjAwODwvWWVhcj48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</w:fldData>
        </w:fldChar>
      </w:r>
      <w:r w:rsidR="00677098">
        <w:rPr>
          <w:sz w:val="24"/>
          <w:szCs w:val="24"/>
          <w:lang w:val="en-US"/>
        </w:rPr>
        <w:instrText xml:space="preserve"> ADDIN EN.CITE </w:instrText>
      </w:r>
      <w:r w:rsidR="00677098">
        <w:rPr>
          <w:sz w:val="24"/>
          <w:szCs w:val="24"/>
          <w:lang w:val="en-US"/>
        </w:rPr>
        <w:fldChar w:fldCharType="begin">
          <w:fldData xml:space="preserve">PEVuZE5vdGU+PENpdGU+PEF1dGhvcj5TY2hvbGVzPC9BdXRob3I+PFllYXI+MjAwODwvWWVhcj48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</w:fldData>
        </w:fldChar>
      </w:r>
      <w:r w:rsidR="00677098">
        <w:rPr>
          <w:sz w:val="24"/>
          <w:szCs w:val="24"/>
          <w:lang w:val="en-US"/>
        </w:rPr>
        <w:instrText xml:space="preserve"> ADDIN EN.CITE.DATA </w:instrText>
      </w:r>
      <w:r w:rsidR="00677098">
        <w:rPr>
          <w:sz w:val="24"/>
          <w:szCs w:val="24"/>
          <w:lang w:val="en-US"/>
        </w:rPr>
      </w:r>
      <w:r w:rsidR="00677098">
        <w:rPr>
          <w:sz w:val="24"/>
          <w:szCs w:val="24"/>
          <w:lang w:val="en-US"/>
        </w:rPr>
        <w:fldChar w:fldCharType="end"/>
      </w:r>
      <w:r w:rsidR="00677098">
        <w:rPr>
          <w:sz w:val="24"/>
          <w:szCs w:val="24"/>
          <w:lang w:val="en-US"/>
        </w:rPr>
      </w:r>
      <w:r w:rsidR="00677098">
        <w:rPr>
          <w:sz w:val="24"/>
          <w:szCs w:val="24"/>
          <w:lang w:val="en-US"/>
        </w:rPr>
        <w:fldChar w:fldCharType="separate"/>
      </w:r>
      <w:r w:rsidR="00677098">
        <w:rPr>
          <w:noProof/>
          <w:sz w:val="24"/>
          <w:szCs w:val="24"/>
          <w:lang w:val="en-US"/>
        </w:rPr>
        <w:t>(Scholes, Taylor, Cheshire, Cox, &amp; Lessof, 2008; Shankar, McMunn, Banks, &amp; Steptoe, 2011)</w:t>
      </w:r>
      <w:r w:rsidR="00677098">
        <w:rPr>
          <w:sz w:val="24"/>
          <w:szCs w:val="24"/>
          <w:lang w:val="en-US"/>
        </w:rPr>
        <w:fldChar w:fldCharType="end"/>
      </w:r>
      <w:r w:rsidR="00A20ACC" w:rsidRPr="00C970E3">
        <w:rPr>
          <w:sz w:val="24"/>
          <w:szCs w:val="24"/>
          <w:lang w:val="en-US"/>
        </w:rPr>
        <w:t xml:space="preserve">. </w:t>
      </w:r>
      <w:r w:rsidR="001963B5" w:rsidRPr="00C970E3">
        <w:rPr>
          <w:sz w:val="24"/>
          <w:szCs w:val="24"/>
          <w:lang w:val="en-US"/>
        </w:rPr>
        <w:t>At each wave, the</w:t>
      </w:r>
      <w:r w:rsidR="00A20ACC" w:rsidRPr="00C970E3">
        <w:rPr>
          <w:sz w:val="24"/>
          <w:szCs w:val="24"/>
          <w:lang w:val="en-US"/>
        </w:rPr>
        <w:t xml:space="preserve"> timed walk test</w:t>
      </w:r>
      <w:r w:rsidR="00EE75C5" w:rsidRPr="00C970E3">
        <w:rPr>
          <w:sz w:val="24"/>
          <w:szCs w:val="24"/>
          <w:lang w:val="en-US"/>
        </w:rPr>
        <w:t xml:space="preserve"> </w:t>
      </w:r>
      <w:r w:rsidR="00CC0BA1" w:rsidRPr="00C970E3">
        <w:rPr>
          <w:sz w:val="24"/>
          <w:szCs w:val="24"/>
          <w:lang w:val="en-US"/>
        </w:rPr>
        <w:t xml:space="preserve">was carried out </w:t>
      </w:r>
      <w:r w:rsidR="002309B8" w:rsidRPr="00C970E3">
        <w:rPr>
          <w:sz w:val="24"/>
          <w:szCs w:val="24"/>
          <w:lang w:val="en-US"/>
        </w:rPr>
        <w:t xml:space="preserve">only </w:t>
      </w:r>
      <w:r w:rsidR="00CC0BA1" w:rsidRPr="00C970E3">
        <w:rPr>
          <w:sz w:val="24"/>
          <w:szCs w:val="24"/>
          <w:lang w:val="en-US"/>
        </w:rPr>
        <w:t>for participants aged 60 years and over. At baseline, complete data on gait speed were available for 549</w:t>
      </w:r>
      <w:r w:rsidR="002D1DCD">
        <w:rPr>
          <w:sz w:val="24"/>
          <w:szCs w:val="24"/>
          <w:lang w:val="en-US"/>
        </w:rPr>
        <w:t>8</w:t>
      </w:r>
      <w:r w:rsidR="00CC0BA1" w:rsidRPr="00C970E3">
        <w:rPr>
          <w:sz w:val="24"/>
          <w:szCs w:val="24"/>
          <w:lang w:val="en-US"/>
        </w:rPr>
        <w:t xml:space="preserve"> participants (</w:t>
      </w:r>
      <w:r w:rsidR="00B71007" w:rsidRPr="00C970E3">
        <w:rPr>
          <w:sz w:val="24"/>
          <w:szCs w:val="24"/>
          <w:lang w:val="en-US"/>
        </w:rPr>
        <w:t>89%</w:t>
      </w:r>
      <w:r w:rsidR="00CC0BA1" w:rsidRPr="00C970E3">
        <w:rPr>
          <w:sz w:val="24"/>
          <w:szCs w:val="24"/>
          <w:lang w:val="en-US"/>
        </w:rPr>
        <w:t xml:space="preserve"> of </w:t>
      </w:r>
      <w:r w:rsidR="00EE75C5" w:rsidRPr="00C970E3">
        <w:rPr>
          <w:sz w:val="24"/>
          <w:szCs w:val="24"/>
          <w:lang w:val="en-US"/>
        </w:rPr>
        <w:t xml:space="preserve">core sample members </w:t>
      </w:r>
      <w:r w:rsidR="00B71007" w:rsidRPr="00C970E3">
        <w:rPr>
          <w:sz w:val="24"/>
          <w:szCs w:val="24"/>
          <w:lang w:val="en-US"/>
        </w:rPr>
        <w:t>aged 60 years and over</w:t>
      </w:r>
      <w:r w:rsidR="00495CF8" w:rsidRPr="00C970E3">
        <w:rPr>
          <w:sz w:val="24"/>
          <w:szCs w:val="24"/>
          <w:lang w:val="en-US"/>
        </w:rPr>
        <w:t xml:space="preserve">). </w:t>
      </w:r>
      <w:r w:rsidR="00A20ACC" w:rsidRPr="00C970E3">
        <w:rPr>
          <w:sz w:val="24"/>
          <w:szCs w:val="24"/>
          <w:lang w:val="en-US"/>
        </w:rPr>
        <w:t>Follow-up data on gait speed were available</w:t>
      </w:r>
      <w:r w:rsidR="001963B5" w:rsidRPr="00C970E3">
        <w:rPr>
          <w:sz w:val="24"/>
          <w:szCs w:val="24"/>
          <w:lang w:val="en-US"/>
        </w:rPr>
        <w:t xml:space="preserve"> for</w:t>
      </w:r>
      <w:r w:rsidR="00A20ACC" w:rsidRPr="00C970E3">
        <w:rPr>
          <w:sz w:val="24"/>
          <w:szCs w:val="24"/>
          <w:lang w:val="en-US"/>
        </w:rPr>
        <w:t xml:space="preserve"> </w:t>
      </w:r>
      <w:r w:rsidR="006326EE" w:rsidRPr="00C970E3">
        <w:rPr>
          <w:sz w:val="24"/>
          <w:szCs w:val="24"/>
          <w:lang w:val="en-US"/>
        </w:rPr>
        <w:t>307</w:t>
      </w:r>
      <w:r w:rsidR="006326EE">
        <w:rPr>
          <w:sz w:val="24"/>
          <w:szCs w:val="24"/>
          <w:lang w:val="en-US"/>
        </w:rPr>
        <w:t>0</w:t>
      </w:r>
      <w:r w:rsidR="006326EE" w:rsidRPr="00C970E3">
        <w:rPr>
          <w:sz w:val="24"/>
          <w:szCs w:val="24"/>
          <w:lang w:val="en-US"/>
        </w:rPr>
        <w:t xml:space="preserve"> </w:t>
      </w:r>
      <w:r w:rsidR="00A20ACC" w:rsidRPr="00C970E3">
        <w:rPr>
          <w:sz w:val="24"/>
          <w:szCs w:val="24"/>
          <w:lang w:val="en-US"/>
        </w:rPr>
        <w:t>participants who form</w:t>
      </w:r>
      <w:r w:rsidR="00495CF0">
        <w:rPr>
          <w:sz w:val="24"/>
          <w:szCs w:val="24"/>
          <w:lang w:val="en-US"/>
        </w:rPr>
        <w:t>ed</w:t>
      </w:r>
      <w:r w:rsidR="00A20ACC" w:rsidRPr="00C970E3">
        <w:rPr>
          <w:sz w:val="24"/>
          <w:szCs w:val="24"/>
          <w:lang w:val="en-US"/>
        </w:rPr>
        <w:t xml:space="preserve"> the </w:t>
      </w:r>
      <w:r w:rsidR="00495CF0">
        <w:rPr>
          <w:sz w:val="24"/>
          <w:szCs w:val="24"/>
          <w:lang w:val="en-US"/>
        </w:rPr>
        <w:t xml:space="preserve">analytic </w:t>
      </w:r>
      <w:r w:rsidR="00A20ACC" w:rsidRPr="00C970E3">
        <w:rPr>
          <w:sz w:val="24"/>
          <w:szCs w:val="24"/>
          <w:lang w:val="en-US"/>
        </w:rPr>
        <w:t xml:space="preserve">sample. </w:t>
      </w:r>
      <w:r w:rsidR="00A20ACC" w:rsidRPr="00EC5AE0">
        <w:rPr>
          <w:sz w:val="24"/>
          <w:szCs w:val="24"/>
          <w:lang w:val="en-US"/>
        </w:rPr>
        <w:t xml:space="preserve">When compared with participants who dropped out after the baseline wave, the analytic sample was younger, wealthier, better educated, healthier, more socially connected and less lonely. Participants who dropped out also had lower gait speed and reported more </w:t>
      </w:r>
      <w:r w:rsidR="00992A5A" w:rsidRPr="00EC5AE0">
        <w:rPr>
          <w:sz w:val="24"/>
          <w:szCs w:val="24"/>
          <w:lang w:val="en-US"/>
        </w:rPr>
        <w:t xml:space="preserve">problems with </w:t>
      </w:r>
      <w:r w:rsidR="002309B8" w:rsidRPr="00EC5AE0">
        <w:rPr>
          <w:sz w:val="24"/>
          <w:szCs w:val="24"/>
          <w:lang w:val="en-US"/>
        </w:rPr>
        <w:t>activities of daily living</w:t>
      </w:r>
      <w:r w:rsidR="00A20ACC" w:rsidRPr="00EC5AE0">
        <w:rPr>
          <w:sz w:val="24"/>
          <w:szCs w:val="24"/>
          <w:lang w:val="en-US"/>
        </w:rPr>
        <w:t>.</w:t>
      </w:r>
      <w:r w:rsidR="00A20ACC" w:rsidRPr="00C970E3">
        <w:rPr>
          <w:sz w:val="24"/>
          <w:szCs w:val="24"/>
          <w:lang w:val="en-US"/>
        </w:rPr>
        <w:t xml:space="preserve"> </w:t>
      </w:r>
    </w:p>
    <w:p w14:paraId="52697383" w14:textId="77777777" w:rsidR="000F2BA9" w:rsidRPr="00C970E3" w:rsidRDefault="000F2BA9" w:rsidP="002D7A00">
      <w:pPr>
        <w:spacing w:line="480" w:lineRule="auto"/>
        <w:rPr>
          <w:b/>
          <w:sz w:val="24"/>
          <w:szCs w:val="24"/>
          <w:lang w:val="en-US"/>
        </w:rPr>
      </w:pPr>
      <w:r w:rsidRPr="00C970E3">
        <w:rPr>
          <w:b/>
          <w:sz w:val="24"/>
          <w:szCs w:val="24"/>
          <w:lang w:val="en-US"/>
        </w:rPr>
        <w:t>Measures</w:t>
      </w:r>
    </w:p>
    <w:p w14:paraId="32815430" w14:textId="77777777" w:rsidR="00B7014E" w:rsidRPr="00C970E3" w:rsidRDefault="00B7014E" w:rsidP="002D7A00">
      <w:pPr>
        <w:spacing w:line="480" w:lineRule="auto"/>
        <w:ind w:firstLine="720"/>
        <w:rPr>
          <w:sz w:val="24"/>
          <w:szCs w:val="24"/>
          <w:lang w:val="en-US"/>
        </w:rPr>
      </w:pPr>
      <w:r w:rsidRPr="00C970E3">
        <w:rPr>
          <w:sz w:val="24"/>
          <w:szCs w:val="24"/>
          <w:lang w:val="en-US"/>
        </w:rPr>
        <w:t>Measures of physical function were obtained in an identical manner at baseline and follow-up.</w:t>
      </w:r>
    </w:p>
    <w:p w14:paraId="268788FC" w14:textId="2D4B080F" w:rsidR="000F2BA9" w:rsidRPr="00C970E3" w:rsidRDefault="000F2BA9" w:rsidP="002D7A00">
      <w:pPr>
        <w:spacing w:line="480" w:lineRule="auto"/>
        <w:ind w:firstLine="720"/>
        <w:rPr>
          <w:sz w:val="24"/>
          <w:szCs w:val="24"/>
          <w:lang w:val="en-US"/>
        </w:rPr>
      </w:pPr>
      <w:r w:rsidRPr="00C970E3">
        <w:rPr>
          <w:i/>
          <w:sz w:val="24"/>
          <w:szCs w:val="24"/>
          <w:lang w:val="en-US"/>
        </w:rPr>
        <w:t>Gait speed</w:t>
      </w:r>
      <w:r w:rsidRPr="00C970E3">
        <w:rPr>
          <w:sz w:val="24"/>
          <w:szCs w:val="24"/>
          <w:lang w:val="en-US"/>
        </w:rPr>
        <w:t xml:space="preserve">: </w:t>
      </w:r>
      <w:r w:rsidR="007E7138" w:rsidRPr="00C970E3">
        <w:rPr>
          <w:sz w:val="24"/>
          <w:szCs w:val="24"/>
          <w:lang w:val="en-US"/>
        </w:rPr>
        <w:t xml:space="preserve">A standard protocol was used where participants were required to walk </w:t>
      </w:r>
      <w:r w:rsidR="00072D9C" w:rsidRPr="00C970E3">
        <w:rPr>
          <w:sz w:val="24"/>
          <w:szCs w:val="24"/>
          <w:lang w:val="en-US"/>
        </w:rPr>
        <w:t>a</w:t>
      </w:r>
      <w:r w:rsidR="007E7138" w:rsidRPr="00C970E3">
        <w:rPr>
          <w:sz w:val="24"/>
          <w:szCs w:val="24"/>
          <w:lang w:val="en-US"/>
        </w:rPr>
        <w:t xml:space="preserve"> distance of 2.44 meters (8 feet) twice </w:t>
      </w:r>
      <w:r w:rsidR="00495CF0">
        <w:rPr>
          <w:sz w:val="24"/>
          <w:szCs w:val="24"/>
          <w:lang w:val="en-US"/>
        </w:rPr>
        <w:t>that was</w:t>
      </w:r>
      <w:r w:rsidR="00495CF0" w:rsidRPr="00C970E3">
        <w:rPr>
          <w:sz w:val="24"/>
          <w:szCs w:val="24"/>
          <w:lang w:val="en-US"/>
        </w:rPr>
        <w:t xml:space="preserve"> </w:t>
      </w:r>
      <w:r w:rsidR="007E7138" w:rsidRPr="00C970E3">
        <w:rPr>
          <w:sz w:val="24"/>
          <w:szCs w:val="24"/>
          <w:lang w:val="en-US"/>
        </w:rPr>
        <w:t xml:space="preserve">timed. The interviewer initially demonstrated </w:t>
      </w:r>
      <w:r w:rsidR="007E7138" w:rsidRPr="00C970E3">
        <w:rPr>
          <w:sz w:val="24"/>
          <w:szCs w:val="24"/>
          <w:lang w:val="en-US"/>
        </w:rPr>
        <w:lastRenderedPageBreak/>
        <w:t>the test</w:t>
      </w:r>
      <w:r w:rsidR="006326EE">
        <w:rPr>
          <w:sz w:val="24"/>
          <w:szCs w:val="24"/>
          <w:lang w:val="en-US"/>
        </w:rPr>
        <w:t>. T</w:t>
      </w:r>
      <w:r w:rsidR="007E7138" w:rsidRPr="00C970E3">
        <w:rPr>
          <w:sz w:val="24"/>
          <w:szCs w:val="24"/>
          <w:lang w:val="en-US"/>
        </w:rPr>
        <w:t>he participants were</w:t>
      </w:r>
      <w:r w:rsidR="00495CF0">
        <w:rPr>
          <w:sz w:val="24"/>
          <w:szCs w:val="24"/>
          <w:lang w:val="en-US"/>
        </w:rPr>
        <w:t xml:space="preserve"> then</w:t>
      </w:r>
      <w:r w:rsidR="007E7138" w:rsidRPr="00C970E3">
        <w:rPr>
          <w:sz w:val="24"/>
          <w:szCs w:val="24"/>
          <w:lang w:val="en-US"/>
        </w:rPr>
        <w:t xml:space="preserve"> </w:t>
      </w:r>
      <w:r w:rsidR="00072D9C" w:rsidRPr="00C970E3">
        <w:rPr>
          <w:sz w:val="24"/>
          <w:szCs w:val="24"/>
          <w:lang w:val="en-US"/>
        </w:rPr>
        <w:t xml:space="preserve">instructed to walk </w:t>
      </w:r>
      <w:r w:rsidR="00674726">
        <w:rPr>
          <w:sz w:val="24"/>
          <w:szCs w:val="24"/>
          <w:lang w:val="en-US"/>
        </w:rPr>
        <w:t xml:space="preserve">at their usual pace and </w:t>
      </w:r>
      <w:r w:rsidR="007E7138" w:rsidRPr="00C970E3">
        <w:rPr>
          <w:sz w:val="24"/>
          <w:szCs w:val="24"/>
          <w:lang w:val="en-US"/>
        </w:rPr>
        <w:t>not race across the course.</w:t>
      </w:r>
      <w:r w:rsidR="006634E1" w:rsidRPr="00C970E3">
        <w:rPr>
          <w:sz w:val="24"/>
          <w:szCs w:val="24"/>
          <w:lang w:val="en-US"/>
        </w:rPr>
        <w:t xml:space="preserve"> </w:t>
      </w:r>
      <w:r w:rsidR="007E7138" w:rsidRPr="00C970E3">
        <w:rPr>
          <w:sz w:val="24"/>
          <w:szCs w:val="24"/>
          <w:lang w:val="en-US"/>
        </w:rPr>
        <w:t xml:space="preserve">Participants were allowed to use a walking stick or a Zimmer frame if </w:t>
      </w:r>
      <w:r w:rsidR="00326921" w:rsidRPr="00C970E3">
        <w:rPr>
          <w:sz w:val="24"/>
          <w:szCs w:val="24"/>
          <w:lang w:val="en-US"/>
        </w:rPr>
        <w:t>they normally used one</w:t>
      </w:r>
      <w:r w:rsidR="007E7138" w:rsidRPr="00EC5AE0">
        <w:rPr>
          <w:sz w:val="24"/>
          <w:szCs w:val="24"/>
          <w:lang w:val="en-US"/>
        </w:rPr>
        <w:t xml:space="preserve">. However, if </w:t>
      </w:r>
      <w:r w:rsidR="00E42330" w:rsidRPr="00EC5AE0">
        <w:rPr>
          <w:sz w:val="24"/>
          <w:szCs w:val="24"/>
          <w:lang w:val="en-US"/>
        </w:rPr>
        <w:t>the participant was</w:t>
      </w:r>
      <w:r w:rsidR="007E7138" w:rsidRPr="00EC5AE0">
        <w:rPr>
          <w:sz w:val="24"/>
          <w:szCs w:val="24"/>
          <w:lang w:val="en-US"/>
        </w:rPr>
        <w:t xml:space="preserve"> unable to walk, required the support of another person to walk, did not feel it was safe to do the test</w:t>
      </w:r>
      <w:r w:rsidR="00674726">
        <w:rPr>
          <w:sz w:val="24"/>
          <w:szCs w:val="24"/>
          <w:lang w:val="en-US"/>
        </w:rPr>
        <w:t xml:space="preserve"> or </w:t>
      </w:r>
      <w:r w:rsidR="007E7138" w:rsidRPr="00EC5AE0">
        <w:rPr>
          <w:sz w:val="24"/>
          <w:szCs w:val="24"/>
          <w:lang w:val="en-US"/>
        </w:rPr>
        <w:t>the interv</w:t>
      </w:r>
      <w:r w:rsidR="00072D9C" w:rsidRPr="00EC5AE0">
        <w:rPr>
          <w:sz w:val="24"/>
          <w:szCs w:val="24"/>
          <w:lang w:val="en-US"/>
        </w:rPr>
        <w:t xml:space="preserve">iewer judged that </w:t>
      </w:r>
      <w:r w:rsidR="00674726">
        <w:rPr>
          <w:sz w:val="24"/>
          <w:szCs w:val="24"/>
          <w:lang w:val="en-US"/>
        </w:rPr>
        <w:t>the test</w:t>
      </w:r>
      <w:r w:rsidR="00674726" w:rsidRPr="00EC5AE0">
        <w:rPr>
          <w:sz w:val="24"/>
          <w:szCs w:val="24"/>
          <w:lang w:val="en-US"/>
        </w:rPr>
        <w:t xml:space="preserve"> </w:t>
      </w:r>
      <w:r w:rsidR="00072D9C" w:rsidRPr="00EC5AE0">
        <w:rPr>
          <w:sz w:val="24"/>
          <w:szCs w:val="24"/>
          <w:lang w:val="en-US"/>
        </w:rPr>
        <w:t>was u</w:t>
      </w:r>
      <w:r w:rsidR="00992A5A" w:rsidRPr="00EC5AE0">
        <w:rPr>
          <w:sz w:val="24"/>
          <w:szCs w:val="24"/>
          <w:lang w:val="en-US"/>
        </w:rPr>
        <w:t>nsafe for the participant</w:t>
      </w:r>
      <w:r w:rsidR="00B03FAA">
        <w:rPr>
          <w:sz w:val="24"/>
          <w:szCs w:val="24"/>
          <w:lang w:val="en-US"/>
        </w:rPr>
        <w:t>,</w:t>
      </w:r>
      <w:r w:rsidR="00072D9C" w:rsidRPr="00EC5AE0">
        <w:rPr>
          <w:sz w:val="24"/>
          <w:szCs w:val="24"/>
          <w:lang w:val="en-US"/>
        </w:rPr>
        <w:t xml:space="preserve"> or if there was no suitable space to carry out the test</w:t>
      </w:r>
      <w:r w:rsidR="007E7138" w:rsidRPr="00EC5AE0">
        <w:rPr>
          <w:sz w:val="24"/>
          <w:szCs w:val="24"/>
          <w:lang w:val="en-US"/>
        </w:rPr>
        <w:t xml:space="preserve">, </w:t>
      </w:r>
      <w:r w:rsidR="00326921" w:rsidRPr="00EC5AE0">
        <w:rPr>
          <w:sz w:val="24"/>
          <w:szCs w:val="24"/>
          <w:lang w:val="en-US"/>
        </w:rPr>
        <w:t xml:space="preserve">the timed walk </w:t>
      </w:r>
      <w:r w:rsidR="00674726">
        <w:rPr>
          <w:sz w:val="24"/>
          <w:szCs w:val="24"/>
          <w:lang w:val="en-US"/>
        </w:rPr>
        <w:t xml:space="preserve">test </w:t>
      </w:r>
      <w:r w:rsidR="00326921" w:rsidRPr="00EC5AE0">
        <w:rPr>
          <w:sz w:val="24"/>
          <w:szCs w:val="24"/>
          <w:lang w:val="en-US"/>
        </w:rPr>
        <w:t>was not administered</w:t>
      </w:r>
      <w:r w:rsidR="007E7138" w:rsidRPr="00EC5AE0">
        <w:rPr>
          <w:sz w:val="24"/>
          <w:szCs w:val="24"/>
          <w:lang w:val="en-US"/>
        </w:rPr>
        <w:t>.</w:t>
      </w:r>
      <w:r w:rsidR="007E7138" w:rsidRPr="00C970E3">
        <w:rPr>
          <w:sz w:val="24"/>
          <w:szCs w:val="24"/>
          <w:lang w:val="en-US"/>
        </w:rPr>
        <w:t xml:space="preserve"> </w:t>
      </w:r>
      <w:r w:rsidR="006634E1" w:rsidRPr="00C970E3">
        <w:rPr>
          <w:sz w:val="24"/>
          <w:szCs w:val="24"/>
          <w:lang w:val="en-US"/>
        </w:rPr>
        <w:t xml:space="preserve">The mean </w:t>
      </w:r>
      <w:r w:rsidR="004A7676" w:rsidRPr="00C970E3">
        <w:rPr>
          <w:sz w:val="24"/>
          <w:szCs w:val="24"/>
          <w:lang w:val="en-US"/>
        </w:rPr>
        <w:t xml:space="preserve">speed </w:t>
      </w:r>
      <w:r w:rsidR="006634E1" w:rsidRPr="00C970E3">
        <w:rPr>
          <w:sz w:val="24"/>
          <w:szCs w:val="24"/>
          <w:lang w:val="en-US"/>
        </w:rPr>
        <w:t xml:space="preserve">of the </w:t>
      </w:r>
      <w:r w:rsidR="005E062B" w:rsidRPr="00C970E3">
        <w:rPr>
          <w:sz w:val="24"/>
          <w:szCs w:val="24"/>
          <w:lang w:val="en-US"/>
        </w:rPr>
        <w:t>two</w:t>
      </w:r>
      <w:r w:rsidR="006634E1" w:rsidRPr="00C970E3">
        <w:rPr>
          <w:sz w:val="24"/>
          <w:szCs w:val="24"/>
          <w:lang w:val="en-US"/>
        </w:rPr>
        <w:t xml:space="preserve"> walks</w:t>
      </w:r>
      <w:r w:rsidR="004A7676" w:rsidRPr="00C970E3">
        <w:rPr>
          <w:sz w:val="24"/>
          <w:szCs w:val="24"/>
          <w:lang w:val="en-US"/>
        </w:rPr>
        <w:t xml:space="preserve"> (m/s)</w:t>
      </w:r>
      <w:r w:rsidR="006634E1" w:rsidRPr="00C970E3">
        <w:rPr>
          <w:sz w:val="24"/>
          <w:szCs w:val="24"/>
          <w:lang w:val="en-US"/>
        </w:rPr>
        <w:t xml:space="preserve"> was taken as the measure of gait speed.</w:t>
      </w:r>
      <w:r w:rsidR="00C23276" w:rsidRPr="00C970E3">
        <w:rPr>
          <w:sz w:val="24"/>
          <w:szCs w:val="24"/>
          <w:lang w:val="en-US"/>
        </w:rPr>
        <w:t xml:space="preserve"> </w:t>
      </w:r>
      <w:r w:rsidR="006326EE">
        <w:rPr>
          <w:sz w:val="24"/>
          <w:szCs w:val="24"/>
          <w:lang w:val="en-US"/>
        </w:rPr>
        <w:t xml:space="preserve">If only a single valid value was available, this value was used. </w:t>
      </w:r>
    </w:p>
    <w:p w14:paraId="389EF354" w14:textId="7695DD29" w:rsidR="00B7014E" w:rsidRPr="00C970E3" w:rsidRDefault="00B7014E" w:rsidP="002D7A00">
      <w:pPr>
        <w:spacing w:line="480" w:lineRule="auto"/>
        <w:ind w:firstLine="720"/>
        <w:rPr>
          <w:sz w:val="24"/>
          <w:szCs w:val="24"/>
          <w:lang w:val="en-US"/>
        </w:rPr>
      </w:pPr>
      <w:r w:rsidRPr="00C970E3">
        <w:rPr>
          <w:i/>
          <w:sz w:val="24"/>
          <w:szCs w:val="24"/>
          <w:lang w:val="en-US"/>
        </w:rPr>
        <w:t>Activities of daily living (ADL)</w:t>
      </w:r>
      <w:r w:rsidRPr="00C970E3">
        <w:rPr>
          <w:sz w:val="24"/>
          <w:szCs w:val="24"/>
          <w:lang w:val="en-US"/>
        </w:rPr>
        <w:t xml:space="preserve">: </w:t>
      </w:r>
      <w:r w:rsidR="007879AD" w:rsidRPr="00C970E3">
        <w:rPr>
          <w:sz w:val="24"/>
          <w:szCs w:val="24"/>
          <w:lang w:val="en-US"/>
        </w:rPr>
        <w:t xml:space="preserve">Participants were asked to report if they had difficulty with any of </w:t>
      </w:r>
      <w:r w:rsidR="008C2115" w:rsidRPr="00C970E3">
        <w:rPr>
          <w:sz w:val="24"/>
          <w:szCs w:val="24"/>
          <w:lang w:val="en-US"/>
        </w:rPr>
        <w:t>6 activities of daily living</w:t>
      </w:r>
      <w:r w:rsidR="007C724E" w:rsidRPr="00C970E3">
        <w:rPr>
          <w:sz w:val="24"/>
          <w:szCs w:val="24"/>
          <w:lang w:val="en-US"/>
        </w:rPr>
        <w:t xml:space="preserve"> including </w:t>
      </w:r>
      <w:r w:rsidR="007879AD" w:rsidRPr="00C970E3">
        <w:rPr>
          <w:i/>
          <w:sz w:val="24"/>
          <w:szCs w:val="24"/>
          <w:lang w:val="en-US"/>
        </w:rPr>
        <w:t xml:space="preserve">dressing, walking across a room, bathing or showering, eating, getting in or out of bed </w:t>
      </w:r>
      <w:r w:rsidR="007879AD" w:rsidRPr="00C970E3">
        <w:rPr>
          <w:sz w:val="24"/>
          <w:szCs w:val="24"/>
          <w:lang w:val="en-US"/>
        </w:rPr>
        <w:t>and</w:t>
      </w:r>
      <w:r w:rsidR="007879AD" w:rsidRPr="00C970E3">
        <w:rPr>
          <w:i/>
          <w:sz w:val="24"/>
          <w:szCs w:val="24"/>
          <w:lang w:val="en-US"/>
        </w:rPr>
        <w:t xml:space="preserve"> using the toilet</w:t>
      </w:r>
      <w:r w:rsidR="003726E8" w:rsidRPr="00C970E3">
        <w:rPr>
          <w:i/>
          <w:sz w:val="24"/>
          <w:szCs w:val="24"/>
          <w:lang w:val="en-US"/>
        </w:rPr>
        <w:t>,</w:t>
      </w:r>
      <w:r w:rsidR="007879AD" w:rsidRPr="00C970E3">
        <w:rPr>
          <w:sz w:val="24"/>
          <w:szCs w:val="24"/>
          <w:lang w:val="en-US"/>
        </w:rPr>
        <w:t xml:space="preserve"> with response options </w:t>
      </w:r>
      <w:r w:rsidR="007879AD" w:rsidRPr="00C970E3">
        <w:rPr>
          <w:i/>
          <w:sz w:val="24"/>
          <w:szCs w:val="24"/>
          <w:lang w:val="en-US"/>
        </w:rPr>
        <w:t>yes</w:t>
      </w:r>
      <w:r w:rsidR="007879AD" w:rsidRPr="00C970E3">
        <w:rPr>
          <w:sz w:val="24"/>
          <w:szCs w:val="24"/>
          <w:lang w:val="en-US"/>
        </w:rPr>
        <w:t xml:space="preserve"> or </w:t>
      </w:r>
      <w:r w:rsidR="007879AD" w:rsidRPr="00C970E3">
        <w:rPr>
          <w:i/>
          <w:sz w:val="24"/>
          <w:szCs w:val="24"/>
          <w:lang w:val="en-US"/>
        </w:rPr>
        <w:t>no</w:t>
      </w:r>
      <w:r w:rsidR="007879AD" w:rsidRPr="00C970E3">
        <w:rPr>
          <w:sz w:val="24"/>
          <w:szCs w:val="24"/>
          <w:lang w:val="en-US"/>
        </w:rPr>
        <w:t xml:space="preserve">. </w:t>
      </w:r>
      <w:r w:rsidR="008C2115" w:rsidRPr="00C970E3">
        <w:rPr>
          <w:sz w:val="24"/>
          <w:szCs w:val="24"/>
          <w:lang w:val="en-US"/>
        </w:rPr>
        <w:t xml:space="preserve">Participants were instructed not to consider any difficulties that they expected would last less than 3 months. </w:t>
      </w:r>
      <w:r w:rsidR="007879AD" w:rsidRPr="00C970E3">
        <w:rPr>
          <w:sz w:val="24"/>
          <w:szCs w:val="24"/>
          <w:lang w:val="en-US"/>
        </w:rPr>
        <w:t xml:space="preserve">Responses to the items were summed to provide the total number of activities of daily living </w:t>
      </w:r>
      <w:r w:rsidR="00677098">
        <w:rPr>
          <w:sz w:val="24"/>
          <w:szCs w:val="24"/>
          <w:lang w:val="en-US"/>
        </w:rPr>
        <w:t xml:space="preserve">with which </w:t>
      </w:r>
      <w:r w:rsidR="007879AD" w:rsidRPr="00C970E3">
        <w:rPr>
          <w:sz w:val="24"/>
          <w:szCs w:val="24"/>
          <w:lang w:val="en-US"/>
        </w:rPr>
        <w:t>t</w:t>
      </w:r>
      <w:r w:rsidR="008C2115" w:rsidRPr="00C970E3">
        <w:rPr>
          <w:sz w:val="24"/>
          <w:szCs w:val="24"/>
          <w:lang w:val="en-US"/>
        </w:rPr>
        <w:t>he par</w:t>
      </w:r>
      <w:r w:rsidR="00677098">
        <w:rPr>
          <w:sz w:val="24"/>
          <w:szCs w:val="24"/>
          <w:lang w:val="en-US"/>
        </w:rPr>
        <w:t>ticipant had difficulties.</w:t>
      </w:r>
    </w:p>
    <w:p w14:paraId="44E9B7CE" w14:textId="77777777" w:rsidR="000F2BA9" w:rsidRPr="00C970E3" w:rsidRDefault="000F2BA9" w:rsidP="002D7A00">
      <w:pPr>
        <w:spacing w:line="480" w:lineRule="auto"/>
        <w:ind w:firstLine="720"/>
        <w:rPr>
          <w:sz w:val="24"/>
          <w:szCs w:val="24"/>
          <w:lang w:val="en-US"/>
        </w:rPr>
      </w:pPr>
      <w:r w:rsidRPr="00C970E3">
        <w:rPr>
          <w:sz w:val="24"/>
          <w:szCs w:val="24"/>
          <w:lang w:val="en-US"/>
        </w:rPr>
        <w:t>Measures of isolation, loneliness</w:t>
      </w:r>
      <w:r w:rsidR="00E42330" w:rsidRPr="00C970E3">
        <w:rPr>
          <w:sz w:val="24"/>
          <w:szCs w:val="24"/>
          <w:lang w:val="en-US"/>
        </w:rPr>
        <w:t>, wealth</w:t>
      </w:r>
      <w:r w:rsidR="00C77CC5" w:rsidRPr="00C970E3">
        <w:rPr>
          <w:sz w:val="24"/>
          <w:szCs w:val="24"/>
          <w:lang w:val="en-US"/>
        </w:rPr>
        <w:t xml:space="preserve"> </w:t>
      </w:r>
      <w:r w:rsidRPr="00C970E3">
        <w:rPr>
          <w:sz w:val="24"/>
          <w:szCs w:val="24"/>
          <w:lang w:val="en-US"/>
        </w:rPr>
        <w:t>and all covariates were obtained at baseline only.</w:t>
      </w:r>
    </w:p>
    <w:p w14:paraId="553D2EF4" w14:textId="7A70245A" w:rsidR="000F2BA9" w:rsidRPr="00C970E3" w:rsidRDefault="000F2BA9" w:rsidP="002D7A00">
      <w:pPr>
        <w:spacing w:line="480" w:lineRule="auto"/>
        <w:ind w:firstLine="720"/>
        <w:rPr>
          <w:sz w:val="24"/>
          <w:szCs w:val="24"/>
          <w:lang w:val="en-US"/>
        </w:rPr>
      </w:pPr>
      <w:r w:rsidRPr="00C970E3">
        <w:rPr>
          <w:i/>
          <w:sz w:val="24"/>
          <w:szCs w:val="24"/>
          <w:lang w:val="en-US"/>
        </w:rPr>
        <w:t>Social isolation</w:t>
      </w:r>
      <w:r w:rsidRPr="00C970E3">
        <w:rPr>
          <w:sz w:val="24"/>
          <w:szCs w:val="24"/>
          <w:lang w:val="en-US"/>
        </w:rPr>
        <w:t>: An index of social isolation wa</w:t>
      </w:r>
      <w:r w:rsidR="00CF7F79" w:rsidRPr="00C970E3">
        <w:rPr>
          <w:sz w:val="24"/>
          <w:szCs w:val="24"/>
          <w:lang w:val="en-US"/>
        </w:rPr>
        <w:t xml:space="preserve">s computed based </w:t>
      </w:r>
      <w:r w:rsidR="00E962BB">
        <w:rPr>
          <w:sz w:val="24"/>
          <w:szCs w:val="24"/>
          <w:lang w:val="en-US"/>
        </w:rPr>
        <w:t>on</w:t>
      </w:r>
      <w:r w:rsidR="00EA71E2">
        <w:rPr>
          <w:sz w:val="24"/>
          <w:szCs w:val="24"/>
          <w:lang w:val="en-US"/>
        </w:rPr>
        <w:t xml:space="preserve"> </w:t>
      </w:r>
      <w:r w:rsidR="006326EE">
        <w:rPr>
          <w:sz w:val="24"/>
          <w:szCs w:val="24"/>
          <w:lang w:val="en-US"/>
        </w:rPr>
        <w:t xml:space="preserve">not </w:t>
      </w:r>
      <w:r w:rsidR="00EA71E2">
        <w:rPr>
          <w:sz w:val="24"/>
          <w:szCs w:val="24"/>
          <w:lang w:val="en-US"/>
        </w:rPr>
        <w:t>married</w:t>
      </w:r>
      <w:r w:rsidR="006326EE">
        <w:rPr>
          <w:sz w:val="24"/>
          <w:szCs w:val="24"/>
          <w:lang w:val="en-US"/>
        </w:rPr>
        <w:t xml:space="preserve"> or </w:t>
      </w:r>
      <w:r w:rsidR="00EA71E2">
        <w:rPr>
          <w:sz w:val="24"/>
          <w:szCs w:val="24"/>
          <w:lang w:val="en-US"/>
        </w:rPr>
        <w:t>living with a partner</w:t>
      </w:r>
      <w:r w:rsidR="00CF7F79" w:rsidRPr="00C970E3">
        <w:rPr>
          <w:sz w:val="24"/>
          <w:szCs w:val="24"/>
          <w:lang w:val="en-US"/>
        </w:rPr>
        <w:t xml:space="preserve"> (scored as 1)</w:t>
      </w:r>
      <w:r w:rsidRPr="00C970E3">
        <w:rPr>
          <w:sz w:val="24"/>
          <w:szCs w:val="24"/>
          <w:lang w:val="en-US"/>
        </w:rPr>
        <w:t xml:space="preserve">, </w:t>
      </w:r>
      <w:r w:rsidR="00CF7F79" w:rsidRPr="00C970E3">
        <w:rPr>
          <w:sz w:val="24"/>
          <w:szCs w:val="24"/>
          <w:lang w:val="en-US"/>
        </w:rPr>
        <w:t xml:space="preserve">less than monthly </w:t>
      </w:r>
      <w:r w:rsidRPr="00C970E3">
        <w:rPr>
          <w:sz w:val="24"/>
          <w:szCs w:val="24"/>
          <w:lang w:val="en-US"/>
        </w:rPr>
        <w:t xml:space="preserve">contact with </w:t>
      </w:r>
      <w:r w:rsidR="00E962BB">
        <w:rPr>
          <w:sz w:val="24"/>
          <w:szCs w:val="24"/>
          <w:lang w:val="en-US"/>
        </w:rPr>
        <w:t xml:space="preserve">other </w:t>
      </w:r>
      <w:r w:rsidRPr="00C970E3">
        <w:rPr>
          <w:sz w:val="24"/>
          <w:szCs w:val="24"/>
          <w:lang w:val="en-US"/>
        </w:rPr>
        <w:t>family, friends and children</w:t>
      </w:r>
      <w:r w:rsidR="00CF7F79" w:rsidRPr="00C970E3">
        <w:rPr>
          <w:sz w:val="24"/>
          <w:szCs w:val="24"/>
          <w:lang w:val="en-US"/>
        </w:rPr>
        <w:t xml:space="preserve"> (each scored as 1)</w:t>
      </w:r>
      <w:r w:rsidRPr="00C970E3">
        <w:rPr>
          <w:sz w:val="24"/>
          <w:szCs w:val="24"/>
          <w:lang w:val="en-US"/>
        </w:rPr>
        <w:t xml:space="preserve">, and </w:t>
      </w:r>
      <w:r w:rsidR="00CF7F79" w:rsidRPr="00C970E3">
        <w:rPr>
          <w:sz w:val="24"/>
          <w:szCs w:val="24"/>
          <w:lang w:val="en-US"/>
        </w:rPr>
        <w:t>non-</w:t>
      </w:r>
      <w:r w:rsidRPr="00C970E3">
        <w:rPr>
          <w:sz w:val="24"/>
          <w:szCs w:val="24"/>
          <w:lang w:val="en-US"/>
        </w:rPr>
        <w:t xml:space="preserve">participation in </w:t>
      </w:r>
      <w:r w:rsidR="00CF7F79" w:rsidRPr="00C970E3">
        <w:rPr>
          <w:sz w:val="24"/>
          <w:szCs w:val="24"/>
          <w:lang w:val="en-US"/>
        </w:rPr>
        <w:t xml:space="preserve">any </w:t>
      </w:r>
      <w:r w:rsidRPr="00C970E3">
        <w:rPr>
          <w:sz w:val="24"/>
          <w:szCs w:val="24"/>
          <w:lang w:val="en-US"/>
        </w:rPr>
        <w:t>social activities</w:t>
      </w:r>
      <w:r w:rsidR="00E962BB">
        <w:rPr>
          <w:sz w:val="24"/>
          <w:szCs w:val="24"/>
          <w:lang w:val="en-US"/>
        </w:rPr>
        <w:t xml:space="preserve"> </w:t>
      </w:r>
      <w:r w:rsidR="00CF7F79" w:rsidRPr="00C970E3">
        <w:rPr>
          <w:sz w:val="24"/>
          <w:szCs w:val="24"/>
          <w:lang w:val="en-US"/>
        </w:rPr>
        <w:t>(scored as 1)</w:t>
      </w:r>
      <w:r w:rsidR="00677098">
        <w:rPr>
          <w:sz w:val="24"/>
          <w:szCs w:val="24"/>
          <w:lang w:val="en-US"/>
        </w:rPr>
        <w:t xml:space="preserve"> </w:t>
      </w:r>
      <w:r w:rsidR="00677098">
        <w:rPr>
          <w:sz w:val="24"/>
          <w:szCs w:val="24"/>
          <w:lang w:val="en-US"/>
        </w:rPr>
        <w:fldChar w:fldCharType="begin"/>
      </w:r>
      <w:r w:rsidR="00677098">
        <w:rPr>
          <w:sz w:val="24"/>
          <w:szCs w:val="24"/>
          <w:lang w:val="en-US"/>
        </w:rPr>
        <w:instrText xml:space="preserve"> ADDIN EN.CITE &lt;EndNote&gt;&lt;Cite&gt;&lt;Author&gt;Shankar&lt;/Author&gt;&lt;Year&gt;2011&lt;/Year&gt;&lt;RecNum&gt;95&lt;/RecNum&gt;&lt;DisplayText&gt;(Shankar et al., 2011)&lt;/DisplayText&gt;&lt;record&gt;&lt;rec-number&gt;95&lt;/rec-number&gt;&lt;foreign-keys&gt;&lt;key app="EN" db-id="fv29ds5wzzz2e2evavlvatt0vsszrd9zpzxe" timestamp="1453216601"&gt;95&lt;/key&gt;&lt;/foreign-keys&gt;&lt;ref-type name="Journal Article"&gt;17&lt;/ref-type&gt;&lt;contributors&gt;&lt;authors&gt;&lt;author&gt;Shankar, Aparna&lt;/author&gt;&lt;author&gt;McMunn, Anne&lt;/author&gt;&lt;author&gt;Banks, James&lt;/author&gt;&lt;author&gt;Steptoe, Andrew&lt;/author&gt;&lt;/authors&gt;&lt;/contributors&gt;&lt;auth-address&gt;Shankar, Aparna: Department of Epidemiology &amp;amp; Public Health, University College London, 1-19 Torrington Place, London, United Kingdom, WC1E 6BT, aparna.shankar@ucl.ac.uk&lt;/auth-address&gt;&lt;titles&gt;&lt;title&gt;Loneliness, social isolation, and behavioral and biological health indicators in older adults&lt;/title&gt;&lt;secondary-title&gt;Health Psychology&lt;/secondary-title&gt;&lt;/titles&gt;&lt;periodical&gt;&lt;full-title&gt;Health Psychology&lt;/full-title&gt;&lt;/periodical&gt;&lt;pages&gt;377-385&lt;/pages&gt;&lt;volume&gt;30&lt;/volume&gt;&lt;number&gt;4&lt;/number&gt;&lt;keywords&gt;&lt;keyword&gt;*Aging&lt;/keyword&gt;&lt;keyword&gt;*Health&lt;/keyword&gt;&lt;keyword&gt;*Health Behavior&lt;/keyword&gt;&lt;keyword&gt;*Loneliness&lt;/keyword&gt;&lt;keyword&gt;*Social Isolation&lt;/keyword&gt;&lt;keyword&gt;Inflammation&lt;/keyword&gt;&lt;keyword&gt;Psychophysiology&lt;/keyword&gt;&lt;/keywords&gt;&lt;dates&gt;&lt;year&gt;2011&lt;/year&gt;&lt;/dates&gt;&lt;pub-location&gt;US&lt;/pub-location&gt;&lt;publisher&gt;American Psychological Association&lt;/publisher&gt;&lt;isbn&gt;1930-7810(Electronic);0278-6133(Print)&lt;/isbn&gt;&lt;urls&gt;&lt;/urls&gt;&lt;electronic-resource-num&gt;10.1037/a0022826&lt;/electronic-resource-num&gt;&lt;/record&gt;&lt;/Cite&gt;&lt;/EndNote&gt;</w:instrText>
      </w:r>
      <w:r w:rsidR="00677098">
        <w:rPr>
          <w:sz w:val="24"/>
          <w:szCs w:val="24"/>
          <w:lang w:val="en-US"/>
        </w:rPr>
        <w:fldChar w:fldCharType="separate"/>
      </w:r>
      <w:r w:rsidR="00677098">
        <w:rPr>
          <w:noProof/>
          <w:sz w:val="24"/>
          <w:szCs w:val="24"/>
          <w:lang w:val="en-US"/>
        </w:rPr>
        <w:t>(Shankar et al., 2011)</w:t>
      </w:r>
      <w:r w:rsidR="00677098">
        <w:rPr>
          <w:sz w:val="24"/>
          <w:szCs w:val="24"/>
          <w:lang w:val="en-US"/>
        </w:rPr>
        <w:fldChar w:fldCharType="end"/>
      </w:r>
      <w:r w:rsidR="00677098">
        <w:rPr>
          <w:sz w:val="24"/>
          <w:szCs w:val="24"/>
          <w:lang w:val="en-US"/>
        </w:rPr>
        <w:t>.</w:t>
      </w:r>
      <w:r w:rsidRPr="00C970E3">
        <w:rPr>
          <w:sz w:val="24"/>
          <w:szCs w:val="24"/>
          <w:lang w:val="en-US"/>
        </w:rPr>
        <w:t xml:space="preserve"> Score ranged from 0 to 5 with higher scores indicating greater social isolation</w:t>
      </w:r>
      <w:r w:rsidR="00CF7F79" w:rsidRPr="00C970E3">
        <w:rPr>
          <w:sz w:val="24"/>
          <w:szCs w:val="24"/>
          <w:lang w:val="en-US"/>
        </w:rPr>
        <w:t>.</w:t>
      </w:r>
    </w:p>
    <w:p w14:paraId="273F2DAB" w14:textId="3437E9A5" w:rsidR="004A7676" w:rsidRPr="00C970E3" w:rsidRDefault="000F2BA9" w:rsidP="002D7A00">
      <w:pPr>
        <w:spacing w:line="480" w:lineRule="auto"/>
        <w:ind w:firstLine="720"/>
        <w:rPr>
          <w:sz w:val="24"/>
          <w:szCs w:val="24"/>
          <w:lang w:val="en-US"/>
        </w:rPr>
      </w:pPr>
      <w:r w:rsidRPr="00C970E3">
        <w:rPr>
          <w:i/>
          <w:sz w:val="24"/>
          <w:szCs w:val="24"/>
          <w:lang w:val="en-US"/>
        </w:rPr>
        <w:t>Loneliness</w:t>
      </w:r>
      <w:r w:rsidRPr="00C970E3">
        <w:rPr>
          <w:sz w:val="24"/>
          <w:szCs w:val="24"/>
          <w:lang w:val="en-US"/>
        </w:rPr>
        <w:t xml:space="preserve">: </w:t>
      </w:r>
      <w:r w:rsidR="00C23276" w:rsidRPr="00C970E3">
        <w:rPr>
          <w:sz w:val="24"/>
          <w:szCs w:val="24"/>
          <w:lang w:val="en-US"/>
        </w:rPr>
        <w:t xml:space="preserve">Loneliness was measured by summing responses on the </w:t>
      </w:r>
      <w:r w:rsidR="00B37150" w:rsidRPr="00C970E3">
        <w:rPr>
          <w:sz w:val="24"/>
          <w:szCs w:val="24"/>
          <w:lang w:val="en-US"/>
        </w:rPr>
        <w:t xml:space="preserve">3-item </w:t>
      </w:r>
      <w:r w:rsidR="00C23276" w:rsidRPr="00C970E3">
        <w:rPr>
          <w:sz w:val="24"/>
          <w:szCs w:val="24"/>
          <w:lang w:val="en-US"/>
        </w:rPr>
        <w:t>Revised UCLA Loneliness Scale</w:t>
      </w:r>
      <w:r w:rsidR="00677098">
        <w:rPr>
          <w:sz w:val="24"/>
          <w:szCs w:val="24"/>
          <w:lang w:val="en-US"/>
        </w:rPr>
        <w:t xml:space="preserve"> </w:t>
      </w:r>
      <w:r w:rsidR="00677098">
        <w:rPr>
          <w:sz w:val="24"/>
          <w:szCs w:val="24"/>
          <w:lang w:val="en-US"/>
        </w:rPr>
        <w:fldChar w:fldCharType="begin"/>
      </w:r>
      <w:r w:rsidR="00677098">
        <w:rPr>
          <w:sz w:val="24"/>
          <w:szCs w:val="24"/>
          <w:lang w:val="en-US"/>
        </w:rPr>
        <w:instrText xml:space="preserve"> ADDIN EN.CITE &lt;EndNote&gt;&lt;Cite&gt;&lt;Author&gt;Hughes&lt;/Author&gt;&lt;Year&gt;2004&lt;/Year&gt;&lt;RecNum&gt;96&lt;/RecNum&gt;&lt;DisplayText&gt;(Hughes, Waite, Hawkley, &amp;amp; Cacioppo, 2004)&lt;/DisplayText&gt;&lt;record&gt;&lt;rec-number&gt;96&lt;/rec-number&gt;&lt;foreign-keys&gt;&lt;key app="EN" db-id="fv29ds5wzzz2e2evavlvatt0vsszrd9zpzxe" timestamp="1453217010"&gt;96&lt;/key&gt;&lt;/foreign-keys&gt;&lt;ref-type name="Journal Article"&gt;17&lt;/ref-type&gt;&lt;contributors&gt;&lt;authors&gt;&lt;author&gt;Hughes, Mary Elizabeth&lt;/author&gt;&lt;author&gt;Waite, Linda J.&lt;/author&gt;&lt;author&gt;Hawkley, Louise C.&lt;/author&gt;&lt;author&gt;Cacioppo, John T.&lt;/author&gt;&lt;/authors&gt;&lt;/contributors&gt;&lt;titles&gt;&lt;title&gt;A Short Scale for Measuring Loneliness in Large Surveys: Results From Two Population-Based Studies&lt;/title&gt;&lt;secondary-title&gt;Research on aging&lt;/secondary-title&gt;&lt;/titles&gt;&lt;periodical&gt;&lt;full-title&gt;Research on aging&lt;/full-title&gt;&lt;/periodical&gt;&lt;pages&gt;655-672&lt;/pages&gt;&lt;volume&gt;26&lt;/volume&gt;&lt;number&gt;6&lt;/number&gt;&lt;dates&gt;&lt;year&gt;2004&lt;/year&gt;&lt;/dates&gt;&lt;isbn&gt;0164-0275&lt;/isbn&gt;&lt;accession-num&gt;PMC2394670&lt;/accession-num&gt;&lt;urls&gt;&lt;related-urls&gt;&lt;url&gt;http://www.ncbi.nlm.nih.gov/pmc/articles/PMC2394670/&lt;/url&gt;&lt;/related-urls&gt;&lt;/urls&gt;&lt;electronic-resource-num&gt;10.1177/0164027504268574&lt;/electronic-resource-num&gt;&lt;remote-database-name&gt;PMC&lt;/remote-database-name&gt;&lt;/record&gt;&lt;/Cite&gt;&lt;/EndNote&gt;</w:instrText>
      </w:r>
      <w:r w:rsidR="00677098">
        <w:rPr>
          <w:sz w:val="24"/>
          <w:szCs w:val="24"/>
          <w:lang w:val="en-US"/>
        </w:rPr>
        <w:fldChar w:fldCharType="separate"/>
      </w:r>
      <w:r w:rsidR="00677098">
        <w:rPr>
          <w:noProof/>
          <w:sz w:val="24"/>
          <w:szCs w:val="24"/>
          <w:lang w:val="en-US"/>
        </w:rPr>
        <w:t>(Hughes, Waite, Hawkley, &amp; Cacioppo, 2004)</w:t>
      </w:r>
      <w:r w:rsidR="00677098">
        <w:rPr>
          <w:sz w:val="24"/>
          <w:szCs w:val="24"/>
          <w:lang w:val="en-US"/>
        </w:rPr>
        <w:fldChar w:fldCharType="end"/>
      </w:r>
      <w:r w:rsidR="00C23276" w:rsidRPr="00C970E3">
        <w:rPr>
          <w:sz w:val="24"/>
          <w:szCs w:val="24"/>
          <w:lang w:val="en-US"/>
        </w:rPr>
        <w:t xml:space="preserve">. Scores ranged from 3 to 9, with higher scores indicating greater loneliness. </w:t>
      </w:r>
      <w:r w:rsidR="00490EDC" w:rsidRPr="00C970E3">
        <w:rPr>
          <w:sz w:val="24"/>
          <w:szCs w:val="24"/>
          <w:lang w:val="en-US"/>
        </w:rPr>
        <w:t xml:space="preserve">The scale was found to have acceptable internal reliability </w:t>
      </w:r>
      <w:r w:rsidR="00490EDC" w:rsidRPr="004D6911">
        <w:rPr>
          <w:sz w:val="24"/>
          <w:szCs w:val="24"/>
          <w:lang w:val="en-US"/>
        </w:rPr>
        <w:t xml:space="preserve">(Cronbach’s </w:t>
      </w:r>
      <w:r w:rsidR="00490EDC" w:rsidRPr="004D6911">
        <w:rPr>
          <w:rFonts w:cs="Times New Roman"/>
          <w:sz w:val="24"/>
          <w:szCs w:val="24"/>
          <w:lang w:val="en-US"/>
        </w:rPr>
        <w:t>α</w:t>
      </w:r>
      <w:r w:rsidR="00490EDC" w:rsidRPr="004D6911">
        <w:rPr>
          <w:sz w:val="24"/>
          <w:szCs w:val="24"/>
          <w:lang w:val="en-US"/>
        </w:rPr>
        <w:t xml:space="preserve"> = </w:t>
      </w:r>
      <w:r w:rsidR="004D6911" w:rsidRPr="004D6911">
        <w:rPr>
          <w:sz w:val="24"/>
          <w:szCs w:val="24"/>
          <w:lang w:val="en-US"/>
        </w:rPr>
        <w:t>0.79</w:t>
      </w:r>
      <w:r w:rsidR="00490EDC" w:rsidRPr="004D6911">
        <w:rPr>
          <w:sz w:val="24"/>
          <w:szCs w:val="24"/>
          <w:lang w:val="en-US"/>
        </w:rPr>
        <w:t>).</w:t>
      </w:r>
    </w:p>
    <w:p w14:paraId="3DC7C998" w14:textId="1EF7AE24" w:rsidR="00703360" w:rsidRPr="00C970E3" w:rsidRDefault="00703360" w:rsidP="002D7A00">
      <w:pPr>
        <w:spacing w:before="240" w:line="480" w:lineRule="auto"/>
        <w:ind w:firstLine="720"/>
        <w:rPr>
          <w:sz w:val="24"/>
          <w:szCs w:val="24"/>
          <w:lang w:val="en-US"/>
        </w:rPr>
      </w:pPr>
      <w:r w:rsidRPr="00C970E3">
        <w:rPr>
          <w:i/>
          <w:sz w:val="24"/>
          <w:szCs w:val="24"/>
          <w:lang w:val="en-US"/>
        </w:rPr>
        <w:lastRenderedPageBreak/>
        <w:t>Wealth:</w:t>
      </w:r>
      <w:r w:rsidRPr="00C970E3">
        <w:rPr>
          <w:sz w:val="24"/>
          <w:szCs w:val="24"/>
          <w:lang w:val="en-US"/>
        </w:rPr>
        <w:t xml:space="preserve"> </w:t>
      </w:r>
      <w:r w:rsidR="009E19E1">
        <w:rPr>
          <w:sz w:val="24"/>
          <w:szCs w:val="24"/>
          <w:lang w:val="en-US"/>
        </w:rPr>
        <w:t>This refers to total (non-pension) w</w:t>
      </w:r>
      <w:r w:rsidRPr="00C970E3">
        <w:rPr>
          <w:sz w:val="24"/>
          <w:szCs w:val="24"/>
          <w:lang w:val="en-US"/>
        </w:rPr>
        <w:t xml:space="preserve">ealth </w:t>
      </w:r>
      <w:r w:rsidR="009E19E1">
        <w:rPr>
          <w:sz w:val="24"/>
          <w:szCs w:val="24"/>
          <w:lang w:val="en-US"/>
        </w:rPr>
        <w:t xml:space="preserve">which </w:t>
      </w:r>
      <w:r w:rsidRPr="00C970E3">
        <w:rPr>
          <w:sz w:val="24"/>
          <w:szCs w:val="24"/>
          <w:lang w:val="en-US"/>
        </w:rPr>
        <w:t>was calculated net of debt and included the total value of the participant’s home</w:t>
      </w:r>
      <w:r w:rsidR="009E19E1">
        <w:rPr>
          <w:sz w:val="24"/>
          <w:szCs w:val="24"/>
          <w:lang w:val="en-US"/>
        </w:rPr>
        <w:t>, other property,</w:t>
      </w:r>
      <w:r w:rsidRPr="00C970E3">
        <w:rPr>
          <w:sz w:val="24"/>
          <w:szCs w:val="24"/>
          <w:lang w:val="en-US"/>
        </w:rPr>
        <w:t xml:space="preserve"> financial assets</w:t>
      </w:r>
      <w:r w:rsidR="000745BD">
        <w:rPr>
          <w:sz w:val="24"/>
          <w:szCs w:val="24"/>
          <w:lang w:val="en-US"/>
        </w:rPr>
        <w:t>,</w:t>
      </w:r>
      <w:r w:rsidR="009E19E1">
        <w:rPr>
          <w:sz w:val="24"/>
          <w:szCs w:val="24"/>
          <w:lang w:val="en-US"/>
        </w:rPr>
        <w:t xml:space="preserve"> </w:t>
      </w:r>
      <w:r w:rsidR="00593E2C">
        <w:rPr>
          <w:sz w:val="24"/>
          <w:szCs w:val="24"/>
          <w:lang w:val="en-US"/>
        </w:rPr>
        <w:t>business assets, jewelry</w:t>
      </w:r>
      <w:r w:rsidR="009E19E1">
        <w:rPr>
          <w:sz w:val="24"/>
          <w:szCs w:val="24"/>
          <w:lang w:val="en-US"/>
        </w:rPr>
        <w:t xml:space="preserve">, etc. </w:t>
      </w:r>
      <w:r w:rsidRPr="00C970E3">
        <w:rPr>
          <w:sz w:val="24"/>
          <w:szCs w:val="24"/>
          <w:lang w:val="en-US"/>
        </w:rPr>
        <w:t xml:space="preserve"> </w:t>
      </w:r>
      <w:r w:rsidR="00CF53FD">
        <w:rPr>
          <w:sz w:val="24"/>
          <w:szCs w:val="24"/>
          <w:lang w:val="en-US"/>
        </w:rPr>
        <w:fldChar w:fldCharType="begin"/>
      </w:r>
      <w:r w:rsidR="006671FA">
        <w:rPr>
          <w:sz w:val="24"/>
          <w:szCs w:val="24"/>
          <w:lang w:val="en-US"/>
        </w:rPr>
        <w:instrText xml:space="preserve"> ADDIN EN.CITE &lt;EndNote&gt;&lt;Cite&gt;&lt;Author&gt;Banks&lt;/Author&gt;&lt;Year&gt;2003&lt;/Year&gt;&lt;RecNum&gt;109&lt;/RecNum&gt;&lt;DisplayText&gt;(Banks, Karlssen, &amp;amp; Oldfield, 2003)&lt;/DisplayText&gt;&lt;record&gt;&lt;rec-number&gt;109&lt;/rec-number&gt;&lt;foreign-keys&gt;&lt;key app="EN" db-id="fv29ds5wzzz2e2evavlvatt0vsszrd9zpzxe" timestamp="1453997918"&gt;109&lt;/key&gt;&lt;/foreign-keys&gt;&lt;ref-type name="Book Section"&gt;5&lt;/ref-type&gt;&lt;contributors&gt;&lt;authors&gt;&lt;author&gt;Banks, James&lt;/author&gt;&lt;author&gt;Karlssen, S.&lt;/author&gt;&lt;author&gt;Oldfield, Z&lt;/author&gt;&lt;/authors&gt;&lt;secondary-authors&gt;&lt;author&gt;Marmot, M.&lt;/author&gt;&lt;author&gt;Banks, James&lt;/author&gt;&lt;author&gt;Blundell, J.&lt;/author&gt;&lt;author&gt;Lessof, C.&lt;/author&gt;&lt;author&gt;Nazroo, J.&lt;/author&gt;&lt;/secondary-authors&gt;&lt;/contributors&gt;&lt;titles&gt;&lt;title&gt;Socio-economic position&lt;/title&gt;&lt;secondary-title&gt;Health, wealth and lifestyles of the older population in England: The 2002 English Longitudinal Study of Ageing&lt;/secondary-title&gt;&lt;/titles&gt;&lt;dates&gt;&lt;year&gt;2003&lt;/year&gt;&lt;/dates&gt;&lt;pub-location&gt;London&lt;/pub-location&gt;&lt;publisher&gt;The Institute for Fiscal Studies &lt;/publisher&gt;&lt;urls&gt;&lt;/urls&gt;&lt;/record&gt;&lt;/Cite&gt;&lt;/EndNote&gt;</w:instrText>
      </w:r>
      <w:r w:rsidR="00CF53FD">
        <w:rPr>
          <w:sz w:val="24"/>
          <w:szCs w:val="24"/>
          <w:lang w:val="en-US"/>
        </w:rPr>
        <w:fldChar w:fldCharType="separate"/>
      </w:r>
      <w:proofErr w:type="gramStart"/>
      <w:r w:rsidR="006671FA">
        <w:rPr>
          <w:noProof/>
          <w:sz w:val="24"/>
          <w:szCs w:val="24"/>
          <w:lang w:val="en-US"/>
        </w:rPr>
        <w:t>(Banks, Karlssen, &amp; Oldfield, 2003)</w:t>
      </w:r>
      <w:r w:rsidR="00CF53FD">
        <w:rPr>
          <w:sz w:val="24"/>
          <w:szCs w:val="24"/>
          <w:lang w:val="en-US"/>
        </w:rPr>
        <w:fldChar w:fldCharType="end"/>
      </w:r>
      <w:r w:rsidR="00CF53FD">
        <w:rPr>
          <w:sz w:val="24"/>
          <w:szCs w:val="24"/>
          <w:lang w:val="en-US"/>
        </w:rPr>
        <w:t>.</w:t>
      </w:r>
      <w:proofErr w:type="gramEnd"/>
      <w:r w:rsidR="00A24867" w:rsidRPr="00C970E3">
        <w:rPr>
          <w:sz w:val="24"/>
          <w:szCs w:val="24"/>
          <w:lang w:val="en-US"/>
        </w:rPr>
        <w:t xml:space="preserve"> </w:t>
      </w:r>
    </w:p>
    <w:p w14:paraId="348DA935" w14:textId="748F454B" w:rsidR="000F2BA9" w:rsidRPr="00C970E3" w:rsidRDefault="000F2BA9" w:rsidP="00E05680">
      <w:pPr>
        <w:spacing w:line="480" w:lineRule="auto"/>
        <w:ind w:firstLine="720"/>
        <w:rPr>
          <w:sz w:val="24"/>
          <w:szCs w:val="24"/>
          <w:lang w:val="en-US"/>
        </w:rPr>
      </w:pPr>
      <w:r w:rsidRPr="00C970E3">
        <w:rPr>
          <w:i/>
          <w:sz w:val="24"/>
          <w:szCs w:val="24"/>
          <w:lang w:val="en-US"/>
        </w:rPr>
        <w:t>Covariates</w:t>
      </w:r>
      <w:r w:rsidRPr="00C970E3">
        <w:rPr>
          <w:sz w:val="24"/>
          <w:szCs w:val="24"/>
          <w:lang w:val="en-US"/>
        </w:rPr>
        <w:t xml:space="preserve">: </w:t>
      </w:r>
      <w:r w:rsidR="00490EDC" w:rsidRPr="00C970E3">
        <w:rPr>
          <w:sz w:val="24"/>
          <w:szCs w:val="24"/>
          <w:lang w:val="en-US"/>
        </w:rPr>
        <w:t xml:space="preserve">Details on age and gender were obtained from the </w:t>
      </w:r>
      <w:r w:rsidR="00495CF0">
        <w:rPr>
          <w:sz w:val="24"/>
          <w:szCs w:val="24"/>
          <w:lang w:val="en-US"/>
        </w:rPr>
        <w:t>core</w:t>
      </w:r>
      <w:r w:rsidR="00495CF0" w:rsidRPr="00C970E3">
        <w:rPr>
          <w:sz w:val="24"/>
          <w:szCs w:val="24"/>
          <w:lang w:val="en-US"/>
        </w:rPr>
        <w:t xml:space="preserve"> </w:t>
      </w:r>
      <w:r w:rsidR="00490EDC" w:rsidRPr="00C970E3">
        <w:rPr>
          <w:sz w:val="24"/>
          <w:szCs w:val="24"/>
          <w:lang w:val="en-US"/>
        </w:rPr>
        <w:t>interview.</w:t>
      </w:r>
      <w:r w:rsidR="00A91D48" w:rsidRPr="00C970E3">
        <w:rPr>
          <w:sz w:val="24"/>
          <w:szCs w:val="24"/>
          <w:lang w:val="en-US"/>
        </w:rPr>
        <w:t xml:space="preserve"> Health status was measured using</w:t>
      </w:r>
      <w:r w:rsidR="00490EDC" w:rsidRPr="00C970E3">
        <w:rPr>
          <w:sz w:val="24"/>
          <w:szCs w:val="24"/>
          <w:lang w:val="en-US"/>
        </w:rPr>
        <w:t xml:space="preserve"> </w:t>
      </w:r>
      <w:r w:rsidR="00A91D48" w:rsidRPr="00C970E3">
        <w:rPr>
          <w:sz w:val="24"/>
          <w:szCs w:val="24"/>
          <w:lang w:val="en-US"/>
        </w:rPr>
        <w:t>s</w:t>
      </w:r>
      <w:r w:rsidR="00490EDC" w:rsidRPr="00C970E3">
        <w:rPr>
          <w:sz w:val="24"/>
          <w:szCs w:val="24"/>
          <w:lang w:val="en-US"/>
        </w:rPr>
        <w:t>elf-reports of doctor-diagnosed health conditions including</w:t>
      </w:r>
      <w:r w:rsidR="00736B58" w:rsidRPr="00C970E3">
        <w:rPr>
          <w:sz w:val="24"/>
          <w:szCs w:val="24"/>
          <w:lang w:val="en-US"/>
        </w:rPr>
        <w:t xml:space="preserve"> cardiovascular disease</w:t>
      </w:r>
      <w:r w:rsidR="00E05680">
        <w:rPr>
          <w:sz w:val="24"/>
          <w:szCs w:val="24"/>
          <w:lang w:val="en-US"/>
        </w:rPr>
        <w:t xml:space="preserve"> (including </w:t>
      </w:r>
      <w:r w:rsidR="00E05680" w:rsidRPr="00E05680">
        <w:rPr>
          <w:sz w:val="24"/>
          <w:szCs w:val="24"/>
        </w:rPr>
        <w:t>arrhythmia, myocardial infarction, congestive heart failure, angina, heart murmur, diabetes, and</w:t>
      </w:r>
      <w:r w:rsidR="00E05680">
        <w:rPr>
          <w:sz w:val="24"/>
          <w:szCs w:val="24"/>
        </w:rPr>
        <w:t xml:space="preserve"> </w:t>
      </w:r>
      <w:r w:rsidR="00E05680" w:rsidRPr="00E05680">
        <w:rPr>
          <w:sz w:val="24"/>
          <w:szCs w:val="24"/>
        </w:rPr>
        <w:t>stroke</w:t>
      </w:r>
      <w:r w:rsidR="00E05680">
        <w:rPr>
          <w:sz w:val="24"/>
          <w:szCs w:val="24"/>
        </w:rPr>
        <w:t>)</w:t>
      </w:r>
      <w:r w:rsidR="00736B58" w:rsidRPr="00C970E3">
        <w:rPr>
          <w:sz w:val="24"/>
          <w:szCs w:val="24"/>
          <w:lang w:val="en-US"/>
        </w:rPr>
        <w:t xml:space="preserve">, cancer, chronic lung disease and arthritis. Depression was measured using </w:t>
      </w:r>
      <w:r w:rsidRPr="00C970E3">
        <w:rPr>
          <w:sz w:val="24"/>
          <w:szCs w:val="24"/>
          <w:lang w:val="en-US"/>
        </w:rPr>
        <w:t xml:space="preserve">the </w:t>
      </w:r>
      <w:r w:rsidR="00736B58" w:rsidRPr="00C970E3">
        <w:rPr>
          <w:sz w:val="24"/>
          <w:szCs w:val="24"/>
          <w:lang w:val="en-US"/>
        </w:rPr>
        <w:t xml:space="preserve">8-item version of the </w:t>
      </w:r>
      <w:r w:rsidRPr="00C970E3">
        <w:rPr>
          <w:sz w:val="24"/>
          <w:szCs w:val="24"/>
          <w:lang w:val="en-US"/>
        </w:rPr>
        <w:t>Center for Epidemiologic Studies depression scale</w:t>
      </w:r>
      <w:r w:rsidR="00752BBD" w:rsidRPr="00C970E3">
        <w:rPr>
          <w:sz w:val="24"/>
          <w:szCs w:val="24"/>
          <w:lang w:val="en-US"/>
        </w:rPr>
        <w:t xml:space="preserve"> </w:t>
      </w:r>
      <w:r w:rsidR="000A606C">
        <w:rPr>
          <w:sz w:val="24"/>
          <w:szCs w:val="24"/>
          <w:lang w:val="en-US"/>
        </w:rPr>
        <w:fldChar w:fldCharType="begin"/>
      </w:r>
      <w:r w:rsidR="000A606C">
        <w:rPr>
          <w:sz w:val="24"/>
          <w:szCs w:val="24"/>
          <w:lang w:val="en-US"/>
        </w:rPr>
        <w:instrText xml:space="preserve"> ADDIN EN.CITE &lt;EndNote&gt;&lt;Cite&gt;&lt;Author&gt;Steffick&lt;/Author&gt;&lt;Year&gt;2000&lt;/Year&gt;&lt;RecNum&gt;108&lt;/RecNum&gt;&lt;DisplayText&gt;(Steffick, 2000)&lt;/DisplayText&gt;&lt;record&gt;&lt;rec-number&gt;108&lt;/rec-number&gt;&lt;foreign-keys&gt;&lt;key app="EN" db-id="fv29ds5wzzz2e2evavlvatt0vsszrd9zpzxe" timestamp="1453997692"&gt;108&lt;/key&gt;&lt;/foreign-keys&gt;&lt;ref-type name="Report"&gt;27&lt;/ref-type&gt;&lt;contributors&gt;&lt;authors&gt;&lt;author&gt;Steffick, D. E. &lt;/author&gt;&lt;/authors&gt;&lt;/contributors&gt;&lt;titles&gt;&lt;title&gt;Documentation of Affective Functioning Measures in the Health and Retirement Study&lt;/title&gt;&lt;/titles&gt;&lt;dates&gt;&lt;year&gt;2000&lt;/year&gt;&lt;/dates&gt;&lt;pub-location&gt;Ann Arbor&lt;/pub-location&gt;&lt;publisher&gt;The University of Michigan&lt;/publisher&gt;&lt;urls&gt;&lt;/urls&gt;&lt;/record&gt;&lt;/Cite&gt;&lt;/EndNote&gt;</w:instrText>
      </w:r>
      <w:r w:rsidR="000A606C">
        <w:rPr>
          <w:sz w:val="24"/>
          <w:szCs w:val="24"/>
          <w:lang w:val="en-US"/>
        </w:rPr>
        <w:fldChar w:fldCharType="separate"/>
      </w:r>
      <w:r w:rsidR="000A606C">
        <w:rPr>
          <w:noProof/>
          <w:sz w:val="24"/>
          <w:szCs w:val="24"/>
          <w:lang w:val="en-US"/>
        </w:rPr>
        <w:t>(Steffick, 2000)</w:t>
      </w:r>
      <w:r w:rsidR="000A606C">
        <w:rPr>
          <w:sz w:val="24"/>
          <w:szCs w:val="24"/>
          <w:lang w:val="en-US"/>
        </w:rPr>
        <w:fldChar w:fldCharType="end"/>
      </w:r>
      <w:r w:rsidR="00736B58" w:rsidRPr="00C970E3">
        <w:rPr>
          <w:sz w:val="24"/>
          <w:szCs w:val="24"/>
          <w:lang w:val="en-US"/>
        </w:rPr>
        <w:t>. The item on loneliness was excluded</w:t>
      </w:r>
      <w:r w:rsidR="00F30871">
        <w:rPr>
          <w:sz w:val="24"/>
          <w:szCs w:val="24"/>
          <w:lang w:val="en-US"/>
        </w:rPr>
        <w:t xml:space="preserve"> </w:t>
      </w:r>
      <w:r w:rsidR="00F30871">
        <w:rPr>
          <w:sz w:val="24"/>
          <w:szCs w:val="24"/>
          <w:lang w:val="en-US"/>
        </w:rPr>
        <w:fldChar w:fldCharType="begin"/>
      </w:r>
      <w:r w:rsidR="00F30871">
        <w:rPr>
          <w:sz w:val="24"/>
          <w:szCs w:val="24"/>
          <w:lang w:val="en-US"/>
        </w:rPr>
        <w:instrText xml:space="preserve"> ADDIN EN.CITE &lt;EndNote&gt;&lt;Cite&gt;&lt;Author&gt;Cacioppo&lt;/Author&gt;&lt;Year&gt;2010&lt;/Year&gt;&lt;RecNum&gt;97&lt;/RecNum&gt;&lt;DisplayText&gt;(Cacioppo, Hawkley, &amp;amp; Thisted, 2010)&lt;/DisplayText&gt;&lt;record&gt;&lt;rec-number&gt;97&lt;/rec-number&gt;&lt;foreign-keys&gt;&lt;key app="EN" db-id="fv29ds5wzzz2e2evavlvatt0vsszrd9zpzxe" timestamp="1453217091"&gt;97&lt;/key&gt;&lt;/foreign-keys&gt;&lt;ref-type name="Journal Article"&gt;17&lt;/ref-type&gt;&lt;contributors&gt;&lt;authors&gt;&lt;author&gt;Cacioppo, John T.&lt;/author&gt;&lt;author&gt;Hawkley, Louise C.&lt;/author&gt;&lt;author&gt;Thisted, Ronald A.&lt;/author&gt;&lt;/authors&gt;&lt;/contributors&gt;&lt;titles&gt;&lt;title&gt;Perceived Social Isolation Makes Me Sad: Five Year Cross-Lagged Analyses of Loneliness and Depressive Symptomatology in the Chicago Health, Aging, and Social Relations Study&lt;/title&gt;&lt;secondary-title&gt;Psychology and aging&lt;/secondary-title&gt;&lt;/titles&gt;&lt;periodical&gt;&lt;full-title&gt;Psychology and Aging&lt;/full-title&gt;&lt;/periodical&gt;&lt;pages&gt;453-463&lt;/pages&gt;&lt;volume&gt;25&lt;/volume&gt;&lt;number&gt;2&lt;/number&gt;&lt;dates&gt;&lt;year&gt;2010&lt;/year&gt;&lt;/dates&gt;&lt;isbn&gt;0882-7974&amp;#xD;1939-1498&lt;/isbn&gt;&lt;accession-num&gt;PMC2922929&lt;/accession-num&gt;&lt;urls&gt;&lt;related-urls&gt;&lt;url&gt;http://www.ncbi.nlm.nih.gov/pmc/articles/PMC2922929/&lt;/url&gt;&lt;/related-urls&gt;&lt;/urls&gt;&lt;electronic-resource-num&gt;10.1037/a0017216&lt;/electronic-resource-num&gt;&lt;remote-database-name&gt;PMC&lt;/remote-database-name&gt;&lt;/record&gt;&lt;/Cite&gt;&lt;/EndNote&gt;</w:instrText>
      </w:r>
      <w:r w:rsidR="00F30871">
        <w:rPr>
          <w:sz w:val="24"/>
          <w:szCs w:val="24"/>
          <w:lang w:val="en-US"/>
        </w:rPr>
        <w:fldChar w:fldCharType="separate"/>
      </w:r>
      <w:r w:rsidR="00F30871">
        <w:rPr>
          <w:noProof/>
          <w:sz w:val="24"/>
          <w:szCs w:val="24"/>
          <w:lang w:val="en-US"/>
        </w:rPr>
        <w:t>(Cacioppo, Hawkley, &amp; Thisted, 2010)</w:t>
      </w:r>
      <w:r w:rsidR="00F30871">
        <w:rPr>
          <w:sz w:val="24"/>
          <w:szCs w:val="24"/>
          <w:lang w:val="en-US"/>
        </w:rPr>
        <w:fldChar w:fldCharType="end"/>
      </w:r>
      <w:r w:rsidR="004271A7" w:rsidRPr="00C970E3">
        <w:rPr>
          <w:sz w:val="24"/>
          <w:szCs w:val="24"/>
          <w:lang w:val="en-US"/>
        </w:rPr>
        <w:t xml:space="preserve"> </w:t>
      </w:r>
      <w:r w:rsidR="00666CD1" w:rsidRPr="00C970E3">
        <w:rPr>
          <w:sz w:val="24"/>
          <w:szCs w:val="24"/>
          <w:lang w:val="en-US"/>
        </w:rPr>
        <w:t>and responses were summe</w:t>
      </w:r>
      <w:r w:rsidR="00A91D48" w:rsidRPr="00C970E3">
        <w:rPr>
          <w:sz w:val="24"/>
          <w:szCs w:val="24"/>
          <w:lang w:val="en-US"/>
        </w:rPr>
        <w:t>d</w:t>
      </w:r>
      <w:r w:rsidR="00666CD1" w:rsidRPr="00C970E3">
        <w:rPr>
          <w:sz w:val="24"/>
          <w:szCs w:val="24"/>
          <w:lang w:val="en-US"/>
        </w:rPr>
        <w:t xml:space="preserve">. Scores ranged from 0 to </w:t>
      </w:r>
      <w:r w:rsidR="00CF7F79" w:rsidRPr="00C970E3">
        <w:rPr>
          <w:sz w:val="24"/>
          <w:szCs w:val="24"/>
          <w:lang w:val="en-US"/>
        </w:rPr>
        <w:t>7</w:t>
      </w:r>
      <w:r w:rsidR="00666CD1" w:rsidRPr="00C970E3">
        <w:rPr>
          <w:sz w:val="24"/>
          <w:szCs w:val="24"/>
          <w:lang w:val="en-US"/>
        </w:rPr>
        <w:t>, with higher scores indicating a greater number of depressive symptoms</w:t>
      </w:r>
      <w:r w:rsidR="0050771F">
        <w:rPr>
          <w:sz w:val="24"/>
          <w:szCs w:val="24"/>
          <w:lang w:val="en-US"/>
        </w:rPr>
        <w:t xml:space="preserve">, and scores of 4 or higher indicate depressive </w:t>
      </w:r>
      <w:proofErr w:type="spellStart"/>
      <w:r w:rsidR="0050771F">
        <w:rPr>
          <w:sz w:val="24"/>
          <w:szCs w:val="24"/>
          <w:lang w:val="en-US"/>
        </w:rPr>
        <w:t>caseness</w:t>
      </w:r>
      <w:proofErr w:type="spellEnd"/>
      <w:r w:rsidR="00666CD1" w:rsidRPr="00C970E3">
        <w:rPr>
          <w:sz w:val="24"/>
          <w:szCs w:val="24"/>
          <w:lang w:val="en-US"/>
        </w:rPr>
        <w:t>.</w:t>
      </w:r>
      <w:r w:rsidR="003C0B78" w:rsidRPr="00C970E3">
        <w:rPr>
          <w:sz w:val="24"/>
          <w:szCs w:val="24"/>
          <w:lang w:val="en-US"/>
        </w:rPr>
        <w:t xml:space="preserve"> Educational level was coded as </w:t>
      </w:r>
      <w:r w:rsidR="003C0B78" w:rsidRPr="00C970E3">
        <w:rPr>
          <w:i/>
          <w:sz w:val="24"/>
          <w:szCs w:val="24"/>
          <w:lang w:val="en-US"/>
        </w:rPr>
        <w:t>low</w:t>
      </w:r>
      <w:r w:rsidR="003C0B78" w:rsidRPr="00C970E3">
        <w:rPr>
          <w:sz w:val="24"/>
          <w:szCs w:val="24"/>
          <w:lang w:val="en-US"/>
        </w:rPr>
        <w:t xml:space="preserve">, indicating participants with no formal qualifications (equivalent to no high school diploma in the United States) and </w:t>
      </w:r>
      <w:r w:rsidR="003C0B78" w:rsidRPr="00C970E3">
        <w:rPr>
          <w:i/>
          <w:sz w:val="24"/>
          <w:szCs w:val="24"/>
          <w:lang w:val="en-US"/>
        </w:rPr>
        <w:t>high</w:t>
      </w:r>
      <w:r w:rsidR="003C0B78" w:rsidRPr="00C970E3">
        <w:rPr>
          <w:sz w:val="24"/>
          <w:szCs w:val="24"/>
          <w:lang w:val="en-US"/>
        </w:rPr>
        <w:t xml:space="preserve">, including participants who had O-levels, A-levels or higher qualifications. </w:t>
      </w:r>
      <w:r w:rsidR="00A91D48" w:rsidRPr="00C970E3">
        <w:rPr>
          <w:sz w:val="24"/>
          <w:szCs w:val="24"/>
          <w:lang w:val="en-US"/>
        </w:rPr>
        <w:t xml:space="preserve">The analysis additionally adjusted for health behaviors such as </w:t>
      </w:r>
      <w:r w:rsidRPr="00C970E3">
        <w:rPr>
          <w:sz w:val="24"/>
          <w:szCs w:val="24"/>
          <w:lang w:val="en-US"/>
        </w:rPr>
        <w:t>current smoking status and physical activity level</w:t>
      </w:r>
      <w:r w:rsidR="005345FF">
        <w:rPr>
          <w:sz w:val="24"/>
          <w:szCs w:val="24"/>
          <w:lang w:val="en-US"/>
        </w:rPr>
        <w:t xml:space="preserve">. </w:t>
      </w:r>
      <w:r w:rsidR="005345FF" w:rsidRPr="000745BD">
        <w:rPr>
          <w:sz w:val="24"/>
          <w:szCs w:val="24"/>
          <w:lang w:val="en-US"/>
        </w:rPr>
        <w:t>Current smoking status was measured by asking participants if they ever smoked. Participants who replied in the affirmative were then asked if they smoked at present. Responses to both questions were combined to form a current smoking status (yes/no) measure.</w:t>
      </w:r>
      <w:r w:rsidR="005345FF">
        <w:rPr>
          <w:sz w:val="24"/>
          <w:szCs w:val="24"/>
          <w:lang w:val="en-US"/>
        </w:rPr>
        <w:t xml:space="preserve"> </w:t>
      </w:r>
      <w:r w:rsidR="005345FF" w:rsidRPr="005345FF">
        <w:rPr>
          <w:sz w:val="24"/>
          <w:szCs w:val="24"/>
          <w:lang w:val="en-US"/>
        </w:rPr>
        <w:t>A leisure-time physical activity measure asked participants about the frequency with which they took part in vigorous, moderate, or mild physical activity. I</w:t>
      </w:r>
      <w:r w:rsidR="00472039">
        <w:rPr>
          <w:sz w:val="24"/>
          <w:szCs w:val="24"/>
          <w:lang w:val="en-US"/>
        </w:rPr>
        <w:t>n addition, i</w:t>
      </w:r>
      <w:r w:rsidR="005345FF" w:rsidRPr="005345FF">
        <w:rPr>
          <w:sz w:val="24"/>
          <w:szCs w:val="24"/>
          <w:lang w:val="en-US"/>
        </w:rPr>
        <w:t xml:space="preserve">ndividuals who were currently employed were asked whether their job was mainly </w:t>
      </w:r>
      <w:r w:rsidR="005345FF" w:rsidRPr="005345FF">
        <w:rPr>
          <w:i/>
          <w:iCs/>
          <w:sz w:val="24"/>
          <w:szCs w:val="24"/>
          <w:lang w:val="en-US"/>
        </w:rPr>
        <w:t xml:space="preserve">sedentary standing, physical work </w:t>
      </w:r>
      <w:r w:rsidR="005345FF" w:rsidRPr="005345FF">
        <w:rPr>
          <w:sz w:val="24"/>
          <w:szCs w:val="24"/>
          <w:lang w:val="en-US"/>
        </w:rPr>
        <w:t xml:space="preserve">or </w:t>
      </w:r>
      <w:r w:rsidR="005345FF" w:rsidRPr="005345FF">
        <w:rPr>
          <w:i/>
          <w:iCs/>
          <w:sz w:val="24"/>
          <w:szCs w:val="24"/>
          <w:lang w:val="en-US"/>
        </w:rPr>
        <w:t>heavy manual work</w:t>
      </w:r>
      <w:r w:rsidR="005345FF" w:rsidRPr="005345FF">
        <w:rPr>
          <w:sz w:val="24"/>
          <w:szCs w:val="24"/>
          <w:lang w:val="en-US"/>
        </w:rPr>
        <w:t xml:space="preserve">. Participants who reported moderate or vigorous leisure-time physical activity only once a week or less and if currently employed, were in a primarily sedentary occupation were classified as not meeting physical activity criteria. Participants reporting high levels of occupational physical activity </w:t>
      </w:r>
      <w:r w:rsidR="00472039" w:rsidRPr="00472039">
        <w:rPr>
          <w:sz w:val="24"/>
          <w:szCs w:val="24"/>
          <w:lang w:val="en-US"/>
        </w:rPr>
        <w:t xml:space="preserve">and/or greater than once a week </w:t>
      </w:r>
      <w:r w:rsidR="00472039" w:rsidRPr="00472039">
        <w:rPr>
          <w:sz w:val="24"/>
          <w:szCs w:val="24"/>
          <w:lang w:val="en-US"/>
        </w:rPr>
        <w:lastRenderedPageBreak/>
        <w:t>moderate/vigorous leisure time physical activity were classified as being physically active</w:t>
      </w:r>
      <w:r w:rsidR="00472039">
        <w:rPr>
          <w:sz w:val="24"/>
          <w:szCs w:val="24"/>
          <w:lang w:val="en-US"/>
        </w:rPr>
        <w:t xml:space="preserve"> </w:t>
      </w:r>
      <w:r w:rsidR="00F30871">
        <w:rPr>
          <w:sz w:val="24"/>
          <w:szCs w:val="24"/>
          <w:lang w:val="en-US"/>
        </w:rPr>
        <w:fldChar w:fldCharType="begin"/>
      </w:r>
      <w:r w:rsidR="00F30871">
        <w:rPr>
          <w:sz w:val="24"/>
          <w:szCs w:val="24"/>
          <w:lang w:val="en-US"/>
        </w:rPr>
        <w:instrText xml:space="preserve"> ADDIN EN.CITE &lt;EndNote&gt;&lt;Cite&gt;&lt;Author&gt;Shankar&lt;/Author&gt;&lt;Year&gt;2010&lt;/Year&gt;&lt;RecNum&gt;98&lt;/RecNum&gt;&lt;DisplayText&gt;(Shankar, McMunn, &amp;amp; Steptoe, 2010)&lt;/DisplayText&gt;&lt;record&gt;&lt;rec-number&gt;98&lt;/rec-number&gt;&lt;foreign-keys&gt;&lt;key app="EN" db-id="fv29ds5wzzz2e2evavlvatt0vsszrd9zpzxe" timestamp="1453217218"&gt;98&lt;/key&gt;&lt;/foreign-keys&gt;&lt;ref-type name="Journal Article"&gt;17&lt;/ref-type&gt;&lt;contributors&gt;&lt;authors&gt;&lt;author&gt;Shankar, Aparna&lt;/author&gt;&lt;author&gt;McMunn, Anne&lt;/author&gt;&lt;author&gt;Steptoe, Andrew&lt;/author&gt;&lt;/authors&gt;&lt;/contributors&gt;&lt;titles&gt;&lt;title&gt;Health-Related Behaviors in Older Adults: Relationships with Socioeconomic Status&lt;/title&gt;&lt;secondary-title&gt;American Journal of Preventive Medicine&lt;/secondary-title&gt;&lt;/titles&gt;&lt;periodical&gt;&lt;full-title&gt;American Journal of Preventive Medicine&lt;/full-title&gt;&lt;/periodical&gt;&lt;pages&gt;39-46&lt;/pages&gt;&lt;volume&gt;38&lt;/volume&gt;&lt;number&gt;1&lt;/number&gt;&lt;dates&gt;&lt;year&gt;2010&lt;/year&gt;&lt;pub-dates&gt;&lt;date&gt;1//&lt;/date&gt;&lt;/pub-dates&gt;&lt;/dates&gt;&lt;isbn&gt;0749-3797&lt;/isbn&gt;&lt;urls&gt;&lt;related-urls&gt;&lt;url&gt;http://www.sciencedirect.com/science/article/pii/S0749379709006291&lt;/url&gt;&lt;/related-urls&gt;&lt;/urls&gt;&lt;electronic-resource-num&gt;http://dx.doi.org/10.1016/j.amepre.2009.08.026&lt;/electronic-resource-num&gt;&lt;/record&gt;&lt;/Cite&gt;&lt;/EndNote&gt;</w:instrText>
      </w:r>
      <w:r w:rsidR="00F30871">
        <w:rPr>
          <w:sz w:val="24"/>
          <w:szCs w:val="24"/>
          <w:lang w:val="en-US"/>
        </w:rPr>
        <w:fldChar w:fldCharType="separate"/>
      </w:r>
      <w:r w:rsidR="00F30871">
        <w:rPr>
          <w:noProof/>
          <w:sz w:val="24"/>
          <w:szCs w:val="24"/>
          <w:lang w:val="en-US"/>
        </w:rPr>
        <w:t>(Shankar, McMunn, &amp; Steptoe, 2010)</w:t>
      </w:r>
      <w:r w:rsidR="00F30871">
        <w:rPr>
          <w:sz w:val="24"/>
          <w:szCs w:val="24"/>
          <w:lang w:val="en-US"/>
        </w:rPr>
        <w:fldChar w:fldCharType="end"/>
      </w:r>
      <w:r w:rsidR="00F30871">
        <w:rPr>
          <w:sz w:val="24"/>
          <w:szCs w:val="24"/>
          <w:lang w:val="en-US"/>
        </w:rPr>
        <w:t xml:space="preserve">. </w:t>
      </w:r>
    </w:p>
    <w:p w14:paraId="39A119B1" w14:textId="77777777" w:rsidR="000F2BA9" w:rsidRPr="00C970E3" w:rsidRDefault="000F2BA9" w:rsidP="002D7A00">
      <w:pPr>
        <w:spacing w:line="480" w:lineRule="auto"/>
        <w:rPr>
          <w:sz w:val="24"/>
          <w:szCs w:val="24"/>
          <w:lang w:val="en-US"/>
        </w:rPr>
      </w:pPr>
    </w:p>
    <w:p w14:paraId="7463610E" w14:textId="77777777" w:rsidR="00CF7F79" w:rsidRPr="00C970E3" w:rsidRDefault="00CF7F79" w:rsidP="002D7A00">
      <w:pPr>
        <w:spacing w:line="480" w:lineRule="auto"/>
        <w:rPr>
          <w:b/>
          <w:sz w:val="24"/>
          <w:szCs w:val="24"/>
          <w:lang w:val="en-US"/>
        </w:rPr>
      </w:pPr>
      <w:r w:rsidRPr="00C970E3">
        <w:rPr>
          <w:b/>
          <w:sz w:val="24"/>
          <w:szCs w:val="24"/>
          <w:lang w:val="en-US"/>
        </w:rPr>
        <w:t>Statistical analysis</w:t>
      </w:r>
    </w:p>
    <w:p w14:paraId="238F5A69" w14:textId="01BD0A97" w:rsidR="00890F06" w:rsidRPr="00C970E3" w:rsidRDefault="00BB20C0" w:rsidP="002D7A00">
      <w:pPr>
        <w:spacing w:line="480" w:lineRule="auto"/>
        <w:ind w:firstLine="720"/>
        <w:rPr>
          <w:sz w:val="24"/>
          <w:szCs w:val="24"/>
          <w:lang w:val="en-US"/>
        </w:rPr>
      </w:pPr>
      <w:r w:rsidRPr="00C970E3">
        <w:rPr>
          <w:sz w:val="24"/>
          <w:szCs w:val="24"/>
          <w:lang w:val="en-US"/>
        </w:rPr>
        <w:t>Missing data on predictors</w:t>
      </w:r>
      <w:r w:rsidR="00CF7F79" w:rsidRPr="00C970E3">
        <w:rPr>
          <w:sz w:val="24"/>
          <w:szCs w:val="24"/>
          <w:lang w:val="en-US"/>
        </w:rPr>
        <w:t xml:space="preserve"> and covariates</w:t>
      </w:r>
      <w:r w:rsidRPr="00C970E3">
        <w:rPr>
          <w:sz w:val="24"/>
          <w:szCs w:val="24"/>
          <w:lang w:val="en-US"/>
        </w:rPr>
        <w:t xml:space="preserve"> (</w:t>
      </w:r>
      <w:r w:rsidRPr="009F0E26">
        <w:rPr>
          <w:sz w:val="24"/>
          <w:szCs w:val="24"/>
          <w:lang w:val="en-US"/>
        </w:rPr>
        <w:t>for items imputed: median percentage missing =</w:t>
      </w:r>
      <w:r w:rsidR="000B0A7C" w:rsidRPr="009F0E26">
        <w:rPr>
          <w:sz w:val="24"/>
          <w:szCs w:val="24"/>
          <w:lang w:val="en-US"/>
        </w:rPr>
        <w:t xml:space="preserve"> 0.</w:t>
      </w:r>
      <w:r w:rsidR="00AC46F8" w:rsidRPr="009F0E26">
        <w:rPr>
          <w:sz w:val="24"/>
          <w:szCs w:val="24"/>
          <w:lang w:val="en-US"/>
        </w:rPr>
        <w:t>26</w:t>
      </w:r>
      <w:r w:rsidR="000B0A7C" w:rsidRPr="009F0E26">
        <w:rPr>
          <w:sz w:val="24"/>
          <w:szCs w:val="24"/>
          <w:lang w:val="en-US"/>
        </w:rPr>
        <w:t>%</w:t>
      </w:r>
      <w:r w:rsidRPr="009F0E26">
        <w:rPr>
          <w:sz w:val="24"/>
          <w:szCs w:val="24"/>
          <w:lang w:val="en-US"/>
        </w:rPr>
        <w:t xml:space="preserve">, mean = </w:t>
      </w:r>
      <w:r w:rsidR="00AC46F8" w:rsidRPr="009F0E26">
        <w:rPr>
          <w:sz w:val="24"/>
          <w:szCs w:val="24"/>
          <w:lang w:val="en-US"/>
        </w:rPr>
        <w:t>1.</w:t>
      </w:r>
      <w:r w:rsidR="009F0E26">
        <w:rPr>
          <w:sz w:val="24"/>
          <w:szCs w:val="24"/>
          <w:lang w:val="en-US"/>
        </w:rPr>
        <w:t>9</w:t>
      </w:r>
      <w:r w:rsidR="000B0A7C" w:rsidRPr="009F0E26">
        <w:rPr>
          <w:sz w:val="24"/>
          <w:szCs w:val="24"/>
          <w:lang w:val="en-US"/>
        </w:rPr>
        <w:t>%</w:t>
      </w:r>
      <w:r w:rsidRPr="009F0E26">
        <w:rPr>
          <w:sz w:val="24"/>
          <w:szCs w:val="24"/>
          <w:lang w:val="en-US"/>
        </w:rPr>
        <w:t xml:space="preserve">, maximum = </w:t>
      </w:r>
      <w:r w:rsidR="00AC46F8" w:rsidRPr="009F0E26">
        <w:rPr>
          <w:sz w:val="24"/>
          <w:szCs w:val="24"/>
          <w:lang w:val="en-US"/>
        </w:rPr>
        <w:t>6.5</w:t>
      </w:r>
      <w:r w:rsidR="000B0A7C" w:rsidRPr="009F0E26">
        <w:rPr>
          <w:sz w:val="24"/>
          <w:szCs w:val="24"/>
          <w:lang w:val="en-US"/>
        </w:rPr>
        <w:t>%</w:t>
      </w:r>
      <w:r w:rsidRPr="00C970E3">
        <w:rPr>
          <w:sz w:val="24"/>
          <w:szCs w:val="24"/>
          <w:lang w:val="en-US"/>
        </w:rPr>
        <w:t xml:space="preserve">) were imputed using </w:t>
      </w:r>
      <w:r w:rsidR="00E05680">
        <w:rPr>
          <w:sz w:val="24"/>
          <w:szCs w:val="24"/>
          <w:lang w:val="en-US"/>
        </w:rPr>
        <w:t>the multiple imputation procedure in S</w:t>
      </w:r>
      <w:r w:rsidR="005568BC">
        <w:rPr>
          <w:sz w:val="24"/>
          <w:szCs w:val="24"/>
          <w:lang w:val="en-US"/>
        </w:rPr>
        <w:t>AS</w:t>
      </w:r>
      <w:r w:rsidR="007C724D">
        <w:rPr>
          <w:sz w:val="24"/>
          <w:szCs w:val="24"/>
          <w:lang w:val="en-US"/>
        </w:rPr>
        <w:t xml:space="preserve"> (PROC MI)</w:t>
      </w:r>
      <w:r w:rsidRPr="00C970E3">
        <w:rPr>
          <w:sz w:val="24"/>
          <w:szCs w:val="24"/>
          <w:lang w:val="en-US"/>
        </w:rPr>
        <w:t>.</w:t>
      </w:r>
      <w:r w:rsidR="00AC46F8" w:rsidRPr="00C970E3">
        <w:rPr>
          <w:sz w:val="24"/>
          <w:szCs w:val="24"/>
          <w:lang w:val="en-US"/>
        </w:rPr>
        <w:t xml:space="preserve"> Five complete data sets were created and analyzed</w:t>
      </w:r>
      <w:r w:rsidR="00306BF7" w:rsidRPr="00C970E3">
        <w:rPr>
          <w:sz w:val="24"/>
          <w:szCs w:val="24"/>
          <w:lang w:val="en-US"/>
        </w:rPr>
        <w:t xml:space="preserve">. </w:t>
      </w:r>
      <w:r w:rsidR="00E26703">
        <w:rPr>
          <w:sz w:val="24"/>
          <w:szCs w:val="24"/>
          <w:lang w:val="en-US"/>
        </w:rPr>
        <w:t>R</w:t>
      </w:r>
      <w:r w:rsidR="00AC46F8" w:rsidRPr="00C970E3">
        <w:rPr>
          <w:sz w:val="24"/>
          <w:szCs w:val="24"/>
          <w:lang w:val="en-US"/>
        </w:rPr>
        <w:t>esults for the analyses carried out on a sample where values were not imputed did not differ substantively from the analyses for the imputed data set</w:t>
      </w:r>
      <w:r w:rsidR="00E26703">
        <w:rPr>
          <w:sz w:val="24"/>
          <w:szCs w:val="24"/>
          <w:lang w:val="en-US"/>
        </w:rPr>
        <w:t>, with the exception of the test for the interaction effect</w:t>
      </w:r>
      <w:r w:rsidR="00593E2C">
        <w:rPr>
          <w:sz w:val="24"/>
          <w:szCs w:val="24"/>
          <w:lang w:val="en-US"/>
        </w:rPr>
        <w:t>s which were</w:t>
      </w:r>
      <w:r w:rsidR="00E26703">
        <w:rPr>
          <w:sz w:val="24"/>
          <w:szCs w:val="24"/>
          <w:lang w:val="en-US"/>
        </w:rPr>
        <w:t xml:space="preserve"> non-significant in the complete case analysis. </w:t>
      </w:r>
      <w:r w:rsidR="007C724D">
        <w:rPr>
          <w:sz w:val="24"/>
          <w:szCs w:val="24"/>
          <w:lang w:val="en-US"/>
        </w:rPr>
        <w:t>T</w:t>
      </w:r>
      <w:r w:rsidR="00AC46F8" w:rsidRPr="00C970E3">
        <w:rPr>
          <w:sz w:val="24"/>
          <w:szCs w:val="24"/>
          <w:lang w:val="en-US"/>
        </w:rPr>
        <w:t>he results of the analysis using the complete (imputed) data set are reported here.</w:t>
      </w:r>
      <w:r w:rsidR="00E05680">
        <w:rPr>
          <w:sz w:val="24"/>
          <w:szCs w:val="24"/>
          <w:lang w:val="en-US"/>
        </w:rPr>
        <w:t xml:space="preserve"> </w:t>
      </w:r>
    </w:p>
    <w:p w14:paraId="4D8C3F97" w14:textId="070748A6" w:rsidR="00F50465" w:rsidRPr="00C970E3" w:rsidRDefault="005A6564" w:rsidP="002D7A00">
      <w:pPr>
        <w:spacing w:line="480" w:lineRule="auto"/>
        <w:ind w:firstLine="720"/>
        <w:rPr>
          <w:sz w:val="24"/>
          <w:szCs w:val="24"/>
          <w:lang w:val="en-US"/>
        </w:rPr>
      </w:pPr>
      <w:r w:rsidRPr="00C970E3">
        <w:rPr>
          <w:sz w:val="24"/>
          <w:szCs w:val="24"/>
          <w:lang w:val="en-US"/>
        </w:rPr>
        <w:t xml:space="preserve"> </w:t>
      </w:r>
      <w:r w:rsidR="009E19E1">
        <w:rPr>
          <w:sz w:val="24"/>
          <w:szCs w:val="24"/>
          <w:lang w:val="en-US"/>
        </w:rPr>
        <w:t xml:space="preserve">As the wealth variable was skewed, it was log-transformed prior to analysis. </w:t>
      </w:r>
      <w:r w:rsidR="00303C96" w:rsidRPr="00C970E3">
        <w:rPr>
          <w:sz w:val="24"/>
          <w:szCs w:val="24"/>
          <w:lang w:val="en-US"/>
        </w:rPr>
        <w:t>Associations between isolation, loneliness and covariates were examined using bivariate regression analyses and results are presented as standardized regression coefficients</w:t>
      </w:r>
      <w:r w:rsidR="009817FB" w:rsidRPr="00C970E3">
        <w:rPr>
          <w:sz w:val="24"/>
          <w:szCs w:val="24"/>
          <w:lang w:val="en-US"/>
        </w:rPr>
        <w:t xml:space="preserve"> (</w:t>
      </w:r>
      <w:r w:rsidR="009817FB" w:rsidRPr="00C970E3">
        <w:rPr>
          <w:rFonts w:cs="Times New Roman"/>
          <w:sz w:val="24"/>
          <w:szCs w:val="24"/>
          <w:lang w:val="en-US"/>
        </w:rPr>
        <w:t>β</w:t>
      </w:r>
      <w:r w:rsidR="009817FB" w:rsidRPr="00C970E3">
        <w:rPr>
          <w:sz w:val="24"/>
          <w:szCs w:val="24"/>
          <w:lang w:val="en-US"/>
        </w:rPr>
        <w:t>)</w:t>
      </w:r>
      <w:r w:rsidR="00303C96" w:rsidRPr="00C970E3">
        <w:rPr>
          <w:sz w:val="24"/>
          <w:szCs w:val="24"/>
          <w:lang w:val="en-US"/>
        </w:rPr>
        <w:t xml:space="preserve"> with corresponding p-values. </w:t>
      </w:r>
      <w:r w:rsidRPr="00C970E3">
        <w:rPr>
          <w:sz w:val="24"/>
          <w:szCs w:val="24"/>
          <w:lang w:val="en-US"/>
        </w:rPr>
        <w:t>Linear regression analys</w:t>
      </w:r>
      <w:r w:rsidR="001D09F9" w:rsidRPr="00C970E3">
        <w:rPr>
          <w:sz w:val="24"/>
          <w:szCs w:val="24"/>
          <w:lang w:val="en-US"/>
        </w:rPr>
        <w:t>i</w:t>
      </w:r>
      <w:r w:rsidRPr="00C970E3">
        <w:rPr>
          <w:sz w:val="24"/>
          <w:szCs w:val="24"/>
          <w:lang w:val="en-US"/>
        </w:rPr>
        <w:t>s was used to examine the association between social isolation and loneliness at basel</w:t>
      </w:r>
      <w:r w:rsidR="0089607B" w:rsidRPr="00C970E3">
        <w:rPr>
          <w:sz w:val="24"/>
          <w:szCs w:val="24"/>
          <w:lang w:val="en-US"/>
        </w:rPr>
        <w:t>ine and gait speed at follow-up. Results are presented using unstandardized regression coefficients (B) with corresponding standard errors (S.E.) and standardized regression coefficients (</w:t>
      </w:r>
      <w:r w:rsidR="0089607B" w:rsidRPr="00C970E3">
        <w:rPr>
          <w:rFonts w:cs="Times New Roman"/>
          <w:sz w:val="24"/>
          <w:szCs w:val="24"/>
          <w:lang w:val="en-US"/>
        </w:rPr>
        <w:t>β</w:t>
      </w:r>
      <w:r w:rsidR="0089607B" w:rsidRPr="00C970E3">
        <w:rPr>
          <w:sz w:val="24"/>
          <w:szCs w:val="24"/>
          <w:lang w:val="en-US"/>
        </w:rPr>
        <w:t xml:space="preserve">). </w:t>
      </w:r>
      <w:r w:rsidRPr="00C970E3">
        <w:rPr>
          <w:sz w:val="24"/>
          <w:szCs w:val="24"/>
          <w:lang w:val="en-US"/>
        </w:rPr>
        <w:t xml:space="preserve">As ADL scores represent count data, </w:t>
      </w:r>
      <w:r w:rsidR="004D7D90" w:rsidRPr="00C970E3">
        <w:rPr>
          <w:sz w:val="24"/>
          <w:szCs w:val="24"/>
          <w:lang w:val="en-US"/>
        </w:rPr>
        <w:t>with some evidence of over-dispersion, we used a negative binomial</w:t>
      </w:r>
      <w:r w:rsidRPr="00C970E3">
        <w:rPr>
          <w:sz w:val="24"/>
          <w:szCs w:val="24"/>
          <w:lang w:val="en-US"/>
        </w:rPr>
        <w:t xml:space="preserve"> regression</w:t>
      </w:r>
      <w:r w:rsidR="008830F2" w:rsidRPr="00C970E3">
        <w:rPr>
          <w:sz w:val="24"/>
          <w:szCs w:val="24"/>
          <w:lang w:val="en-US"/>
        </w:rPr>
        <w:t xml:space="preserve"> with a log-link</w:t>
      </w:r>
      <w:r w:rsidRPr="00C970E3">
        <w:rPr>
          <w:sz w:val="24"/>
          <w:szCs w:val="24"/>
          <w:lang w:val="en-US"/>
        </w:rPr>
        <w:t xml:space="preserve"> to </w:t>
      </w:r>
      <w:r w:rsidR="001D09F9" w:rsidRPr="00C970E3">
        <w:rPr>
          <w:sz w:val="24"/>
          <w:szCs w:val="24"/>
          <w:lang w:val="en-US"/>
        </w:rPr>
        <w:t>predict ADL values at follow-up.</w:t>
      </w:r>
      <w:r w:rsidR="0089607B" w:rsidRPr="00C970E3">
        <w:rPr>
          <w:sz w:val="24"/>
          <w:szCs w:val="24"/>
          <w:lang w:val="en-US"/>
        </w:rPr>
        <w:t xml:space="preserve"> Res</w:t>
      </w:r>
      <w:r w:rsidR="00B146B9" w:rsidRPr="00C970E3">
        <w:rPr>
          <w:sz w:val="24"/>
          <w:szCs w:val="24"/>
          <w:lang w:val="en-US"/>
        </w:rPr>
        <w:t>ults are presented as inc</w:t>
      </w:r>
      <w:r w:rsidR="00303C96" w:rsidRPr="00C970E3">
        <w:rPr>
          <w:sz w:val="24"/>
          <w:szCs w:val="24"/>
          <w:lang w:val="en-US"/>
        </w:rPr>
        <w:t xml:space="preserve">idence rate ratios </w:t>
      </w:r>
      <w:r w:rsidR="00ED1EF9">
        <w:rPr>
          <w:sz w:val="24"/>
          <w:szCs w:val="24"/>
          <w:lang w:val="en-US"/>
        </w:rPr>
        <w:t xml:space="preserve">(IRR) </w:t>
      </w:r>
      <w:r w:rsidR="00303C96" w:rsidRPr="00C970E3">
        <w:rPr>
          <w:sz w:val="24"/>
          <w:szCs w:val="24"/>
          <w:lang w:val="en-US"/>
        </w:rPr>
        <w:t xml:space="preserve">with corresponding </w:t>
      </w:r>
      <w:r w:rsidR="00ED1EF9">
        <w:rPr>
          <w:sz w:val="24"/>
          <w:szCs w:val="24"/>
          <w:lang w:val="en-US"/>
        </w:rPr>
        <w:t xml:space="preserve">95% </w:t>
      </w:r>
      <w:r w:rsidR="00303C96" w:rsidRPr="00C970E3">
        <w:rPr>
          <w:sz w:val="24"/>
          <w:szCs w:val="24"/>
          <w:lang w:val="en-US"/>
        </w:rPr>
        <w:t>confidence intervals.</w:t>
      </w:r>
      <w:r w:rsidR="0089607B" w:rsidRPr="00C970E3">
        <w:rPr>
          <w:sz w:val="24"/>
          <w:szCs w:val="24"/>
          <w:lang w:val="en-US"/>
        </w:rPr>
        <w:t xml:space="preserve"> </w:t>
      </w:r>
    </w:p>
    <w:p w14:paraId="18706EB5" w14:textId="7658FB56" w:rsidR="005A6564" w:rsidRPr="00C970E3" w:rsidRDefault="0028264A" w:rsidP="00F50465">
      <w:pPr>
        <w:spacing w:line="480" w:lineRule="auto"/>
        <w:ind w:firstLine="720"/>
        <w:rPr>
          <w:sz w:val="24"/>
          <w:szCs w:val="24"/>
          <w:lang w:val="en-US"/>
        </w:rPr>
      </w:pPr>
      <w:r>
        <w:rPr>
          <w:sz w:val="24"/>
          <w:szCs w:val="24"/>
          <w:lang w:val="en-US"/>
        </w:rPr>
        <w:t xml:space="preserve">Four models were run for each outcome. Model 1 included all covariates and </w:t>
      </w:r>
      <w:r w:rsidR="00827654">
        <w:rPr>
          <w:sz w:val="24"/>
          <w:szCs w:val="24"/>
          <w:lang w:val="en-US"/>
        </w:rPr>
        <w:t xml:space="preserve">baseline levels of the outcome under consideration. Isolation and loneliness </w:t>
      </w:r>
      <w:r>
        <w:rPr>
          <w:sz w:val="24"/>
          <w:szCs w:val="24"/>
          <w:lang w:val="en-US"/>
        </w:rPr>
        <w:t xml:space="preserve">were added in </w:t>
      </w:r>
      <w:r w:rsidR="00827654">
        <w:rPr>
          <w:sz w:val="24"/>
          <w:szCs w:val="24"/>
          <w:lang w:val="en-US"/>
        </w:rPr>
        <w:t xml:space="preserve">Model 2. </w:t>
      </w:r>
      <w:r>
        <w:rPr>
          <w:sz w:val="24"/>
          <w:szCs w:val="24"/>
          <w:lang w:val="en-US"/>
        </w:rPr>
        <w:t xml:space="preserve">Model 3(a) included the addition of the isolation*wealth interaction to Model 2, while Model </w:t>
      </w:r>
      <w:r>
        <w:rPr>
          <w:sz w:val="24"/>
          <w:szCs w:val="24"/>
          <w:lang w:val="en-US"/>
        </w:rPr>
        <w:lastRenderedPageBreak/>
        <w:t xml:space="preserve">3(b) included the addition of the loneliness*wealth interaction to Model 2. </w:t>
      </w:r>
      <w:r w:rsidR="00134B16" w:rsidRPr="00C970E3">
        <w:rPr>
          <w:sz w:val="24"/>
          <w:szCs w:val="24"/>
          <w:lang w:val="en-US"/>
        </w:rPr>
        <w:t xml:space="preserve">To aid the interpretation of significant interactions, MODPROBE </w:t>
      </w:r>
      <w:r>
        <w:rPr>
          <w:sz w:val="24"/>
          <w:szCs w:val="24"/>
          <w:lang w:val="en-US"/>
        </w:rPr>
        <w:t xml:space="preserve">was used </w:t>
      </w:r>
      <w:r w:rsidR="00134B16" w:rsidRPr="00C970E3">
        <w:rPr>
          <w:sz w:val="24"/>
          <w:szCs w:val="24"/>
          <w:lang w:val="en-US"/>
        </w:rPr>
        <w:t>to obtain predicted values of the outcome variable at different levels of the moderator</w:t>
      </w:r>
      <w:r w:rsidR="00C82EE1">
        <w:rPr>
          <w:sz w:val="24"/>
          <w:szCs w:val="24"/>
          <w:lang w:val="en-US"/>
        </w:rPr>
        <w:t xml:space="preserve"> (median, 25</w:t>
      </w:r>
      <w:r w:rsidR="00C82EE1" w:rsidRPr="000745BD">
        <w:rPr>
          <w:sz w:val="24"/>
          <w:szCs w:val="24"/>
          <w:vertAlign w:val="superscript"/>
          <w:lang w:val="en-US"/>
        </w:rPr>
        <w:t>th</w:t>
      </w:r>
      <w:r w:rsidR="00C82EE1">
        <w:rPr>
          <w:sz w:val="24"/>
          <w:szCs w:val="24"/>
          <w:lang w:val="en-US"/>
        </w:rPr>
        <w:t xml:space="preserve"> percentile and 50</w:t>
      </w:r>
      <w:r w:rsidR="00C82EE1" w:rsidRPr="000745BD">
        <w:rPr>
          <w:sz w:val="24"/>
          <w:szCs w:val="24"/>
          <w:vertAlign w:val="superscript"/>
          <w:lang w:val="en-US"/>
        </w:rPr>
        <w:t>th</w:t>
      </w:r>
      <w:r w:rsidR="00C82EE1">
        <w:rPr>
          <w:sz w:val="24"/>
          <w:szCs w:val="24"/>
          <w:lang w:val="en-US"/>
        </w:rPr>
        <w:t xml:space="preserve"> percentile)</w:t>
      </w:r>
      <w:r w:rsidR="00134B16" w:rsidRPr="00C970E3">
        <w:rPr>
          <w:sz w:val="24"/>
          <w:szCs w:val="24"/>
          <w:lang w:val="en-US"/>
        </w:rPr>
        <w:t xml:space="preserve">. Analyses were carried out using </w:t>
      </w:r>
      <w:r w:rsidR="00184FC7" w:rsidRPr="00C970E3">
        <w:rPr>
          <w:sz w:val="24"/>
          <w:szCs w:val="24"/>
          <w:lang w:val="en-US"/>
        </w:rPr>
        <w:t xml:space="preserve">SPSS </w:t>
      </w:r>
      <w:r w:rsidR="00ED1EF9" w:rsidRPr="00C970E3">
        <w:rPr>
          <w:sz w:val="24"/>
          <w:szCs w:val="24"/>
          <w:lang w:val="en-US"/>
        </w:rPr>
        <w:t>2</w:t>
      </w:r>
      <w:r w:rsidR="00ED1EF9">
        <w:rPr>
          <w:sz w:val="24"/>
          <w:szCs w:val="24"/>
          <w:lang w:val="en-US"/>
        </w:rPr>
        <w:t>2</w:t>
      </w:r>
      <w:r w:rsidR="00184FC7" w:rsidRPr="00C970E3">
        <w:rPr>
          <w:sz w:val="24"/>
          <w:szCs w:val="24"/>
          <w:lang w:val="en-US"/>
        </w:rPr>
        <w:t>.0</w:t>
      </w:r>
      <w:r w:rsidR="008E31AE">
        <w:rPr>
          <w:sz w:val="24"/>
          <w:szCs w:val="24"/>
          <w:lang w:val="en-US"/>
        </w:rPr>
        <w:t xml:space="preserve"> and SAS v 9.4 (SAS Institute, Cary, NC)</w:t>
      </w:r>
      <w:r w:rsidR="00184FC7" w:rsidRPr="00C970E3">
        <w:rPr>
          <w:sz w:val="24"/>
          <w:szCs w:val="24"/>
          <w:lang w:val="en-US"/>
        </w:rPr>
        <w:t>.</w:t>
      </w:r>
    </w:p>
    <w:p w14:paraId="2C53C9FB" w14:textId="77777777" w:rsidR="00134B16" w:rsidRPr="00C970E3" w:rsidRDefault="00134B16" w:rsidP="002D7A00">
      <w:pPr>
        <w:pStyle w:val="Heading1"/>
      </w:pPr>
    </w:p>
    <w:p w14:paraId="25786CD0" w14:textId="77777777" w:rsidR="00CA7A7E" w:rsidRPr="00C970E3" w:rsidRDefault="005265D2" w:rsidP="002D7A00">
      <w:pPr>
        <w:pStyle w:val="Heading1"/>
      </w:pPr>
      <w:r w:rsidRPr="00C970E3">
        <w:t>Results</w:t>
      </w:r>
    </w:p>
    <w:p w14:paraId="17F33E1C" w14:textId="0E60B043" w:rsidR="00CA7A7E" w:rsidRPr="00C970E3" w:rsidRDefault="00A24867" w:rsidP="00F50465">
      <w:pPr>
        <w:spacing w:line="480" w:lineRule="auto"/>
        <w:rPr>
          <w:sz w:val="24"/>
          <w:szCs w:val="24"/>
          <w:lang w:val="en-US"/>
        </w:rPr>
      </w:pPr>
      <w:r w:rsidRPr="00C970E3">
        <w:rPr>
          <w:sz w:val="24"/>
          <w:szCs w:val="24"/>
          <w:lang w:val="en-US"/>
        </w:rPr>
        <w:tab/>
        <w:t>The mean age of participants included in these analyses was 69 years</w:t>
      </w:r>
      <w:r w:rsidR="00AE5626" w:rsidRPr="00C970E3">
        <w:rPr>
          <w:sz w:val="24"/>
          <w:szCs w:val="24"/>
          <w:lang w:val="en-US"/>
        </w:rPr>
        <w:t xml:space="preserve">, </w:t>
      </w:r>
      <w:r w:rsidRPr="00C970E3">
        <w:rPr>
          <w:sz w:val="24"/>
          <w:szCs w:val="24"/>
          <w:lang w:val="en-US"/>
        </w:rPr>
        <w:t>over half were women</w:t>
      </w:r>
      <w:r w:rsidR="00AE5626" w:rsidRPr="00C970E3">
        <w:rPr>
          <w:sz w:val="24"/>
          <w:szCs w:val="24"/>
          <w:lang w:val="en-US"/>
        </w:rPr>
        <w:t xml:space="preserve"> and just over a third reported having no formal educational qualifications</w:t>
      </w:r>
      <w:r w:rsidRPr="00C970E3">
        <w:rPr>
          <w:sz w:val="24"/>
          <w:szCs w:val="24"/>
          <w:lang w:val="en-US"/>
        </w:rPr>
        <w:t xml:space="preserve"> (see Table 1). Approximately 8% of participants </w:t>
      </w:r>
      <w:r w:rsidR="00AE5626" w:rsidRPr="00C970E3">
        <w:rPr>
          <w:sz w:val="24"/>
          <w:szCs w:val="24"/>
          <w:lang w:val="en-US"/>
        </w:rPr>
        <w:t>reported ever having cancer</w:t>
      </w:r>
      <w:r w:rsidRPr="00C970E3">
        <w:rPr>
          <w:sz w:val="24"/>
          <w:szCs w:val="24"/>
          <w:lang w:val="en-US"/>
        </w:rPr>
        <w:t xml:space="preserve">. Diagnosed CVD was reported by </w:t>
      </w:r>
      <w:r w:rsidR="00E452B4">
        <w:rPr>
          <w:sz w:val="24"/>
          <w:szCs w:val="24"/>
          <w:lang w:val="en-US"/>
        </w:rPr>
        <w:t>29.1%</w:t>
      </w:r>
      <w:r w:rsidRPr="00C970E3">
        <w:rPr>
          <w:sz w:val="24"/>
          <w:szCs w:val="24"/>
          <w:lang w:val="en-US"/>
        </w:rPr>
        <w:t xml:space="preserve"> </w:t>
      </w:r>
      <w:r w:rsidR="00714FF8">
        <w:rPr>
          <w:sz w:val="24"/>
          <w:szCs w:val="24"/>
          <w:lang w:val="en-US"/>
        </w:rPr>
        <w:t xml:space="preserve">of </w:t>
      </w:r>
      <w:r w:rsidRPr="00C970E3">
        <w:rPr>
          <w:sz w:val="24"/>
          <w:szCs w:val="24"/>
          <w:lang w:val="en-US"/>
        </w:rPr>
        <w:t xml:space="preserve">the participants and </w:t>
      </w:r>
      <w:r w:rsidR="00AE5626" w:rsidRPr="00C970E3">
        <w:rPr>
          <w:sz w:val="24"/>
          <w:szCs w:val="24"/>
          <w:lang w:val="en-US"/>
        </w:rPr>
        <w:t xml:space="preserve">just </w:t>
      </w:r>
      <w:proofErr w:type="gramStart"/>
      <w:r w:rsidR="00AE5626" w:rsidRPr="00C970E3">
        <w:rPr>
          <w:sz w:val="24"/>
          <w:szCs w:val="24"/>
          <w:lang w:val="en-US"/>
        </w:rPr>
        <w:t>under</w:t>
      </w:r>
      <w:proofErr w:type="gramEnd"/>
      <w:r w:rsidR="00AE5626" w:rsidRPr="00C970E3">
        <w:rPr>
          <w:sz w:val="24"/>
          <w:szCs w:val="24"/>
          <w:lang w:val="en-US"/>
        </w:rPr>
        <w:t xml:space="preserve"> 40% had arthritis. Chronic lung disease was reported by over 6% of participants. Nearly 11% of individuals identified themselves as current smokers and a quarter reported low levels of physical activity. About 10% of participants had a score of 4 and higher on the CESD which is indicative of depression. </w:t>
      </w:r>
      <w:r w:rsidR="00377407">
        <w:rPr>
          <w:sz w:val="24"/>
          <w:szCs w:val="24"/>
          <w:lang w:val="en-US"/>
        </w:rPr>
        <w:t>O</w:t>
      </w:r>
      <w:r w:rsidR="00AE5626" w:rsidRPr="00C970E3">
        <w:rPr>
          <w:sz w:val="24"/>
          <w:szCs w:val="24"/>
          <w:lang w:val="en-US"/>
        </w:rPr>
        <w:t>nly a small proportion of participants report</w:t>
      </w:r>
      <w:r w:rsidR="00377407">
        <w:rPr>
          <w:sz w:val="24"/>
          <w:szCs w:val="24"/>
          <w:lang w:val="en-US"/>
        </w:rPr>
        <w:t>ed</w:t>
      </w:r>
      <w:r w:rsidR="00AE5626" w:rsidRPr="00C970E3">
        <w:rPr>
          <w:sz w:val="24"/>
          <w:szCs w:val="24"/>
          <w:lang w:val="en-US"/>
        </w:rPr>
        <w:t xml:space="preserve"> the highest possible scores on either</w:t>
      </w:r>
      <w:r w:rsidR="00377407">
        <w:rPr>
          <w:sz w:val="24"/>
          <w:szCs w:val="24"/>
          <w:lang w:val="en-US"/>
        </w:rPr>
        <w:t xml:space="preserve"> the loneliness or the isolation</w:t>
      </w:r>
      <w:r w:rsidR="00AE5626" w:rsidRPr="00C970E3">
        <w:rPr>
          <w:sz w:val="24"/>
          <w:szCs w:val="24"/>
          <w:lang w:val="en-US"/>
        </w:rPr>
        <w:t xml:space="preserve"> measure. Gait speed declined significantly over the 6-year period (p &lt; 0.001) as did the number of individuals reporting more than 1 difficulty with ADLs (p &lt; 0.001). </w:t>
      </w:r>
    </w:p>
    <w:p w14:paraId="69A263C7" w14:textId="77777777" w:rsidR="003A1656" w:rsidRPr="00C970E3" w:rsidRDefault="003A1656" w:rsidP="002D7A00">
      <w:pPr>
        <w:spacing w:line="480" w:lineRule="auto"/>
        <w:rPr>
          <w:i/>
          <w:sz w:val="24"/>
          <w:szCs w:val="24"/>
          <w:lang w:val="en-US"/>
        </w:rPr>
      </w:pPr>
    </w:p>
    <w:p w14:paraId="15DABE8F" w14:textId="77777777" w:rsidR="00CA7A7E" w:rsidRPr="00C970E3" w:rsidRDefault="00CA7A7E" w:rsidP="002D7A00">
      <w:pPr>
        <w:spacing w:line="480" w:lineRule="auto"/>
        <w:rPr>
          <w:i/>
          <w:sz w:val="24"/>
          <w:szCs w:val="24"/>
          <w:lang w:val="en-US"/>
        </w:rPr>
      </w:pPr>
      <w:r w:rsidRPr="00C970E3">
        <w:rPr>
          <w:i/>
          <w:sz w:val="24"/>
          <w:szCs w:val="24"/>
          <w:lang w:val="en-US"/>
        </w:rPr>
        <w:t>Relationship with covariates</w:t>
      </w:r>
    </w:p>
    <w:p w14:paraId="03CD31B2" w14:textId="4CB2AF9B" w:rsidR="002E4F87" w:rsidRPr="00C970E3" w:rsidRDefault="00C719E4" w:rsidP="00241014">
      <w:pPr>
        <w:spacing w:before="240" w:line="480" w:lineRule="auto"/>
        <w:rPr>
          <w:sz w:val="24"/>
          <w:szCs w:val="24"/>
          <w:lang w:val="en-US"/>
        </w:rPr>
      </w:pPr>
      <w:r w:rsidRPr="00C970E3">
        <w:rPr>
          <w:sz w:val="24"/>
          <w:szCs w:val="24"/>
          <w:lang w:val="en-US"/>
        </w:rPr>
        <w:tab/>
        <w:t>Age was positively associated with isolation (</w:t>
      </w:r>
      <w:r w:rsidRPr="00C970E3">
        <w:rPr>
          <w:rFonts w:cs="Times New Roman"/>
          <w:sz w:val="24"/>
          <w:szCs w:val="24"/>
          <w:lang w:val="en-US"/>
        </w:rPr>
        <w:t>β</w:t>
      </w:r>
      <w:r w:rsidRPr="00C970E3">
        <w:rPr>
          <w:sz w:val="24"/>
          <w:szCs w:val="24"/>
          <w:lang w:val="en-US"/>
        </w:rPr>
        <w:t xml:space="preserve"> = 0.1</w:t>
      </w:r>
      <w:r w:rsidR="00691FF3">
        <w:rPr>
          <w:sz w:val="24"/>
          <w:szCs w:val="24"/>
          <w:lang w:val="en-US"/>
        </w:rPr>
        <w:t>1</w:t>
      </w:r>
      <w:r w:rsidRPr="00C970E3">
        <w:rPr>
          <w:sz w:val="24"/>
          <w:szCs w:val="24"/>
          <w:lang w:val="en-US"/>
        </w:rPr>
        <w:t xml:space="preserve">, p &lt; </w:t>
      </w:r>
      <w:r w:rsidR="00920D48" w:rsidRPr="00C970E3">
        <w:rPr>
          <w:sz w:val="24"/>
          <w:szCs w:val="24"/>
          <w:lang w:val="en-US"/>
        </w:rPr>
        <w:t>0.001)</w:t>
      </w:r>
      <w:r w:rsidRPr="00C970E3">
        <w:rPr>
          <w:sz w:val="24"/>
          <w:szCs w:val="24"/>
          <w:lang w:val="en-US"/>
        </w:rPr>
        <w:t xml:space="preserve"> </w:t>
      </w:r>
      <w:r w:rsidR="00920D48" w:rsidRPr="00C970E3">
        <w:rPr>
          <w:sz w:val="24"/>
          <w:szCs w:val="24"/>
          <w:lang w:val="en-US"/>
        </w:rPr>
        <w:t>and loneliness</w:t>
      </w:r>
      <w:r w:rsidR="0008054E" w:rsidRPr="00C970E3">
        <w:rPr>
          <w:sz w:val="24"/>
          <w:szCs w:val="24"/>
          <w:lang w:val="en-US"/>
        </w:rPr>
        <w:t xml:space="preserve"> (</w:t>
      </w:r>
      <w:r w:rsidR="0008054E" w:rsidRPr="00C970E3">
        <w:rPr>
          <w:rFonts w:cs="Times New Roman"/>
          <w:sz w:val="24"/>
          <w:szCs w:val="24"/>
          <w:lang w:val="en-US"/>
        </w:rPr>
        <w:t>β</w:t>
      </w:r>
      <w:r w:rsidR="0008054E" w:rsidRPr="00C970E3">
        <w:rPr>
          <w:sz w:val="24"/>
          <w:szCs w:val="24"/>
          <w:lang w:val="en-US"/>
        </w:rPr>
        <w:t xml:space="preserve"> = 0.0</w:t>
      </w:r>
      <w:r w:rsidR="006914AE">
        <w:rPr>
          <w:sz w:val="24"/>
          <w:szCs w:val="24"/>
          <w:lang w:val="en-US"/>
        </w:rPr>
        <w:t>9</w:t>
      </w:r>
      <w:r w:rsidR="0008054E" w:rsidRPr="00C970E3">
        <w:rPr>
          <w:sz w:val="24"/>
          <w:szCs w:val="24"/>
          <w:lang w:val="en-US"/>
        </w:rPr>
        <w:t>, p &lt; 0.001)</w:t>
      </w:r>
      <w:r w:rsidR="00920D48" w:rsidRPr="00C970E3">
        <w:rPr>
          <w:sz w:val="24"/>
          <w:szCs w:val="24"/>
          <w:lang w:val="en-US"/>
        </w:rPr>
        <w:t>. Gender was not significantly associated with isolation (</w:t>
      </w:r>
      <w:r w:rsidR="00920D48" w:rsidRPr="00C970E3">
        <w:rPr>
          <w:rFonts w:cs="Times New Roman"/>
          <w:sz w:val="24"/>
          <w:szCs w:val="24"/>
          <w:lang w:val="en-US"/>
        </w:rPr>
        <w:t>β</w:t>
      </w:r>
      <w:r w:rsidR="00920D48" w:rsidRPr="00C970E3">
        <w:rPr>
          <w:sz w:val="24"/>
          <w:szCs w:val="24"/>
          <w:lang w:val="en-US"/>
        </w:rPr>
        <w:t xml:space="preserve"> = </w:t>
      </w:r>
      <w:r w:rsidR="003A36B0">
        <w:rPr>
          <w:sz w:val="24"/>
          <w:szCs w:val="24"/>
          <w:lang w:val="en-US"/>
        </w:rPr>
        <w:t>-</w:t>
      </w:r>
      <w:r w:rsidR="00920D48" w:rsidRPr="00C970E3">
        <w:rPr>
          <w:sz w:val="24"/>
          <w:szCs w:val="24"/>
          <w:lang w:val="en-US"/>
        </w:rPr>
        <w:t>0.0</w:t>
      </w:r>
      <w:r w:rsidR="003A36B0">
        <w:rPr>
          <w:sz w:val="24"/>
          <w:szCs w:val="24"/>
          <w:lang w:val="en-US"/>
        </w:rPr>
        <w:t>1</w:t>
      </w:r>
      <w:r w:rsidR="00920D48" w:rsidRPr="00C970E3">
        <w:rPr>
          <w:sz w:val="24"/>
          <w:szCs w:val="24"/>
          <w:lang w:val="en-US"/>
        </w:rPr>
        <w:t>, p = 0.</w:t>
      </w:r>
      <w:r w:rsidR="003A36B0">
        <w:rPr>
          <w:sz w:val="24"/>
          <w:szCs w:val="24"/>
          <w:lang w:val="en-US"/>
        </w:rPr>
        <w:t>48</w:t>
      </w:r>
      <w:r w:rsidR="00920D48" w:rsidRPr="00C970E3">
        <w:rPr>
          <w:sz w:val="24"/>
          <w:szCs w:val="24"/>
          <w:lang w:val="en-US"/>
        </w:rPr>
        <w:t>)</w:t>
      </w:r>
      <w:r w:rsidR="0008054E" w:rsidRPr="00C970E3">
        <w:rPr>
          <w:sz w:val="24"/>
          <w:szCs w:val="24"/>
          <w:lang w:val="en-US"/>
        </w:rPr>
        <w:t>, but women</w:t>
      </w:r>
      <w:r w:rsidR="00920D48" w:rsidRPr="00C970E3">
        <w:rPr>
          <w:sz w:val="24"/>
          <w:szCs w:val="24"/>
          <w:lang w:val="en-US"/>
        </w:rPr>
        <w:t xml:space="preserve"> reported </w:t>
      </w:r>
      <w:r w:rsidR="0008054E" w:rsidRPr="00C970E3">
        <w:rPr>
          <w:sz w:val="24"/>
          <w:szCs w:val="24"/>
          <w:lang w:val="en-US"/>
        </w:rPr>
        <w:t>higher l</w:t>
      </w:r>
      <w:r w:rsidR="00920D48" w:rsidRPr="00C970E3">
        <w:rPr>
          <w:sz w:val="24"/>
          <w:szCs w:val="24"/>
          <w:lang w:val="en-US"/>
        </w:rPr>
        <w:t>evels of loneliness when compared with men</w:t>
      </w:r>
      <w:r w:rsidR="0008054E" w:rsidRPr="00C970E3">
        <w:rPr>
          <w:sz w:val="24"/>
          <w:szCs w:val="24"/>
          <w:lang w:val="en-US"/>
        </w:rPr>
        <w:t xml:space="preserve"> (</w:t>
      </w:r>
      <w:r w:rsidR="0008054E" w:rsidRPr="00C970E3">
        <w:rPr>
          <w:rFonts w:cs="Times New Roman"/>
          <w:sz w:val="24"/>
          <w:szCs w:val="24"/>
          <w:lang w:val="en-US"/>
        </w:rPr>
        <w:t>β</w:t>
      </w:r>
      <w:r w:rsidR="0008054E" w:rsidRPr="00C970E3">
        <w:rPr>
          <w:sz w:val="24"/>
          <w:szCs w:val="24"/>
          <w:lang w:val="en-US"/>
        </w:rPr>
        <w:t xml:space="preserve"> = 0.</w:t>
      </w:r>
      <w:r w:rsidR="009F6257">
        <w:rPr>
          <w:sz w:val="24"/>
          <w:szCs w:val="24"/>
          <w:lang w:val="en-US"/>
        </w:rPr>
        <w:t>1</w:t>
      </w:r>
      <w:r w:rsidR="00E64BB3">
        <w:rPr>
          <w:sz w:val="24"/>
          <w:szCs w:val="24"/>
          <w:lang w:val="en-US"/>
        </w:rPr>
        <w:t>1</w:t>
      </w:r>
      <w:r w:rsidR="0008054E" w:rsidRPr="00C970E3">
        <w:rPr>
          <w:sz w:val="24"/>
          <w:szCs w:val="24"/>
          <w:lang w:val="en-US"/>
        </w:rPr>
        <w:t>, p &lt; 0.001)</w:t>
      </w:r>
      <w:r w:rsidR="00920D48" w:rsidRPr="00C970E3">
        <w:rPr>
          <w:sz w:val="24"/>
          <w:szCs w:val="24"/>
          <w:lang w:val="en-US"/>
        </w:rPr>
        <w:t xml:space="preserve">. </w:t>
      </w:r>
      <w:r w:rsidR="00F94997" w:rsidRPr="00C970E3">
        <w:rPr>
          <w:sz w:val="24"/>
          <w:szCs w:val="24"/>
          <w:lang w:val="en-US"/>
        </w:rPr>
        <w:t>Higher levels of isolation and loneliness were reported by i</w:t>
      </w:r>
      <w:r w:rsidR="00464844" w:rsidRPr="00C970E3">
        <w:rPr>
          <w:sz w:val="24"/>
          <w:szCs w:val="24"/>
          <w:lang w:val="en-US"/>
        </w:rPr>
        <w:t xml:space="preserve">ndividuals with diagnosed </w:t>
      </w:r>
      <w:r w:rsidR="00464844" w:rsidRPr="00C970E3">
        <w:rPr>
          <w:sz w:val="24"/>
          <w:szCs w:val="24"/>
          <w:lang w:val="en-US"/>
        </w:rPr>
        <w:lastRenderedPageBreak/>
        <w:t>CVD (</w:t>
      </w:r>
      <w:r w:rsidR="00464844" w:rsidRPr="00C970E3">
        <w:rPr>
          <w:rFonts w:cs="Times New Roman"/>
          <w:sz w:val="24"/>
          <w:szCs w:val="24"/>
          <w:lang w:val="en-US"/>
        </w:rPr>
        <w:t>β</w:t>
      </w:r>
      <w:r w:rsidR="00464844" w:rsidRPr="00C970E3">
        <w:rPr>
          <w:sz w:val="24"/>
          <w:szCs w:val="24"/>
          <w:lang w:val="en-US"/>
        </w:rPr>
        <w:t xml:space="preserve"> = 0.05, p = 0.00</w:t>
      </w:r>
      <w:r w:rsidR="009F6257">
        <w:rPr>
          <w:sz w:val="24"/>
          <w:szCs w:val="24"/>
          <w:lang w:val="en-US"/>
        </w:rPr>
        <w:t>5</w:t>
      </w:r>
      <w:r w:rsidR="002D7A00" w:rsidRPr="00C970E3">
        <w:rPr>
          <w:sz w:val="24"/>
          <w:szCs w:val="24"/>
          <w:lang w:val="en-US"/>
        </w:rPr>
        <w:t xml:space="preserve"> for isolation</w:t>
      </w:r>
      <w:r w:rsidR="00A36BB5" w:rsidRPr="00C970E3">
        <w:rPr>
          <w:sz w:val="24"/>
          <w:szCs w:val="24"/>
          <w:lang w:val="en-US"/>
        </w:rPr>
        <w:t>;</w:t>
      </w:r>
      <w:r w:rsidR="0008054E" w:rsidRPr="00C970E3">
        <w:rPr>
          <w:sz w:val="24"/>
          <w:szCs w:val="24"/>
          <w:lang w:val="en-US"/>
        </w:rPr>
        <w:t xml:space="preserve"> </w:t>
      </w:r>
      <w:r w:rsidR="0008054E" w:rsidRPr="00C970E3">
        <w:rPr>
          <w:rFonts w:cs="Times New Roman"/>
          <w:sz w:val="24"/>
          <w:szCs w:val="24"/>
          <w:lang w:val="en-US"/>
        </w:rPr>
        <w:t>β</w:t>
      </w:r>
      <w:r w:rsidR="0008054E" w:rsidRPr="00C970E3">
        <w:rPr>
          <w:sz w:val="24"/>
          <w:szCs w:val="24"/>
          <w:lang w:val="en-US"/>
        </w:rPr>
        <w:t xml:space="preserve"> =</w:t>
      </w:r>
      <w:r w:rsidR="004169CA" w:rsidRPr="00C970E3">
        <w:rPr>
          <w:sz w:val="24"/>
          <w:szCs w:val="24"/>
          <w:lang w:val="en-US"/>
        </w:rPr>
        <w:t xml:space="preserve"> 0.0</w:t>
      </w:r>
      <w:r w:rsidR="00B031B2">
        <w:rPr>
          <w:sz w:val="24"/>
          <w:szCs w:val="24"/>
          <w:lang w:val="en-US"/>
        </w:rPr>
        <w:t>7</w:t>
      </w:r>
      <w:r w:rsidR="004169CA" w:rsidRPr="00C970E3">
        <w:rPr>
          <w:sz w:val="24"/>
          <w:szCs w:val="24"/>
          <w:lang w:val="en-US"/>
        </w:rPr>
        <w:t xml:space="preserve">, p </w:t>
      </w:r>
      <w:r w:rsidR="00E64BB3">
        <w:rPr>
          <w:sz w:val="24"/>
          <w:szCs w:val="24"/>
          <w:lang w:val="en-US"/>
        </w:rPr>
        <w:t xml:space="preserve">&lt; </w:t>
      </w:r>
      <w:r w:rsidR="004169CA" w:rsidRPr="00C970E3">
        <w:rPr>
          <w:sz w:val="24"/>
          <w:szCs w:val="24"/>
          <w:lang w:val="en-US"/>
        </w:rPr>
        <w:t>0.00</w:t>
      </w:r>
      <w:r w:rsidR="009058D0">
        <w:rPr>
          <w:sz w:val="24"/>
          <w:szCs w:val="24"/>
          <w:lang w:val="en-US"/>
        </w:rPr>
        <w:t>1</w:t>
      </w:r>
      <w:r w:rsidR="002D7A00" w:rsidRPr="00C970E3">
        <w:rPr>
          <w:sz w:val="24"/>
          <w:szCs w:val="24"/>
          <w:lang w:val="en-US"/>
        </w:rPr>
        <w:t xml:space="preserve"> for loneliness</w:t>
      </w:r>
      <w:r w:rsidR="00464844" w:rsidRPr="00C970E3">
        <w:rPr>
          <w:sz w:val="24"/>
          <w:szCs w:val="24"/>
          <w:lang w:val="en-US"/>
        </w:rPr>
        <w:t xml:space="preserve">), </w:t>
      </w:r>
      <w:r w:rsidR="002E4F87" w:rsidRPr="00C970E3">
        <w:rPr>
          <w:sz w:val="24"/>
          <w:szCs w:val="24"/>
          <w:lang w:val="en-US"/>
        </w:rPr>
        <w:t>lung disease (</w:t>
      </w:r>
      <w:r w:rsidR="002E4F87" w:rsidRPr="00C970E3">
        <w:rPr>
          <w:rFonts w:cs="Times New Roman"/>
          <w:sz w:val="24"/>
          <w:szCs w:val="24"/>
          <w:lang w:val="en-US"/>
        </w:rPr>
        <w:t>β</w:t>
      </w:r>
      <w:r w:rsidR="002E4F87" w:rsidRPr="00C970E3">
        <w:rPr>
          <w:sz w:val="24"/>
          <w:szCs w:val="24"/>
          <w:lang w:val="en-US"/>
        </w:rPr>
        <w:t xml:space="preserve"> = 0.04, p </w:t>
      </w:r>
      <w:r w:rsidR="00E64BB3">
        <w:rPr>
          <w:sz w:val="24"/>
          <w:szCs w:val="24"/>
          <w:lang w:val="en-US"/>
        </w:rPr>
        <w:t>&lt;</w:t>
      </w:r>
      <w:r w:rsidR="002E4F87" w:rsidRPr="00C970E3">
        <w:rPr>
          <w:sz w:val="24"/>
          <w:szCs w:val="24"/>
          <w:lang w:val="en-US"/>
        </w:rPr>
        <w:t xml:space="preserve"> 0.</w:t>
      </w:r>
      <w:r w:rsidR="00B901E4" w:rsidRPr="00C970E3">
        <w:rPr>
          <w:sz w:val="24"/>
          <w:szCs w:val="24"/>
          <w:lang w:val="en-US"/>
        </w:rPr>
        <w:t>0</w:t>
      </w:r>
      <w:r w:rsidR="00E64BB3">
        <w:rPr>
          <w:sz w:val="24"/>
          <w:szCs w:val="24"/>
          <w:lang w:val="en-US"/>
        </w:rPr>
        <w:t>5</w:t>
      </w:r>
      <w:r w:rsidR="00B901E4" w:rsidRPr="00C970E3">
        <w:rPr>
          <w:sz w:val="24"/>
          <w:szCs w:val="24"/>
          <w:lang w:val="en-US"/>
        </w:rPr>
        <w:t xml:space="preserve"> </w:t>
      </w:r>
      <w:r w:rsidR="002D7A00" w:rsidRPr="00C970E3">
        <w:rPr>
          <w:sz w:val="24"/>
          <w:szCs w:val="24"/>
          <w:lang w:val="en-US"/>
        </w:rPr>
        <w:t xml:space="preserve">for isolation; </w:t>
      </w:r>
      <w:r w:rsidR="00241014" w:rsidRPr="00C970E3">
        <w:rPr>
          <w:rFonts w:cs="Times New Roman"/>
          <w:sz w:val="24"/>
          <w:szCs w:val="24"/>
          <w:lang w:val="en-US"/>
        </w:rPr>
        <w:t>β</w:t>
      </w:r>
      <w:r w:rsidR="00241014" w:rsidRPr="00C970E3">
        <w:rPr>
          <w:sz w:val="24"/>
          <w:szCs w:val="24"/>
          <w:lang w:val="en-US"/>
        </w:rPr>
        <w:t xml:space="preserve"> = 0.0</w:t>
      </w:r>
      <w:r w:rsidR="009F6257">
        <w:rPr>
          <w:sz w:val="24"/>
          <w:szCs w:val="24"/>
          <w:lang w:val="en-US"/>
        </w:rPr>
        <w:t>9</w:t>
      </w:r>
      <w:r w:rsidR="00241014" w:rsidRPr="00C970E3">
        <w:rPr>
          <w:sz w:val="24"/>
          <w:szCs w:val="24"/>
          <w:lang w:val="en-US"/>
        </w:rPr>
        <w:t>, p &lt; 0.001</w:t>
      </w:r>
      <w:r w:rsidR="00714FF8">
        <w:rPr>
          <w:sz w:val="24"/>
          <w:szCs w:val="24"/>
          <w:lang w:val="en-US"/>
        </w:rPr>
        <w:t xml:space="preserve"> for loneliness</w:t>
      </w:r>
      <w:r w:rsidR="002E4F87" w:rsidRPr="00C970E3">
        <w:rPr>
          <w:sz w:val="24"/>
          <w:szCs w:val="24"/>
          <w:lang w:val="en-US"/>
        </w:rPr>
        <w:t xml:space="preserve">), and </w:t>
      </w:r>
      <w:r w:rsidR="00B901E4">
        <w:rPr>
          <w:sz w:val="24"/>
          <w:szCs w:val="24"/>
          <w:lang w:val="en-US"/>
        </w:rPr>
        <w:t>with CESD scores of 4 or higher</w:t>
      </w:r>
      <w:r w:rsidR="00254333" w:rsidRPr="00C970E3">
        <w:rPr>
          <w:sz w:val="24"/>
          <w:szCs w:val="24"/>
          <w:lang w:val="en-US"/>
        </w:rPr>
        <w:t xml:space="preserve"> (</w:t>
      </w:r>
      <w:r w:rsidR="00254333" w:rsidRPr="00C970E3">
        <w:rPr>
          <w:rFonts w:cs="Times New Roman"/>
          <w:sz w:val="24"/>
          <w:szCs w:val="24"/>
          <w:lang w:val="en-US"/>
        </w:rPr>
        <w:t>β</w:t>
      </w:r>
      <w:r w:rsidR="00254333" w:rsidRPr="00C970E3">
        <w:rPr>
          <w:sz w:val="24"/>
          <w:szCs w:val="24"/>
          <w:lang w:val="en-US"/>
        </w:rPr>
        <w:t xml:space="preserve"> = 0.</w:t>
      </w:r>
      <w:r w:rsidR="00B901E4" w:rsidRPr="00C970E3">
        <w:rPr>
          <w:sz w:val="24"/>
          <w:szCs w:val="24"/>
          <w:lang w:val="en-US"/>
        </w:rPr>
        <w:t>1</w:t>
      </w:r>
      <w:r w:rsidR="00B901E4">
        <w:rPr>
          <w:sz w:val="24"/>
          <w:szCs w:val="24"/>
          <w:lang w:val="en-US"/>
        </w:rPr>
        <w:t>3</w:t>
      </w:r>
      <w:r w:rsidR="00254333" w:rsidRPr="00C970E3">
        <w:rPr>
          <w:sz w:val="24"/>
          <w:szCs w:val="24"/>
          <w:lang w:val="en-US"/>
        </w:rPr>
        <w:t>, p &lt; 0.001</w:t>
      </w:r>
      <w:r w:rsidR="002D7A00" w:rsidRPr="00C970E3">
        <w:rPr>
          <w:sz w:val="24"/>
          <w:szCs w:val="24"/>
          <w:lang w:val="en-US"/>
        </w:rPr>
        <w:t xml:space="preserve"> for isolation</w:t>
      </w:r>
      <w:r w:rsidR="004169CA" w:rsidRPr="00C970E3">
        <w:rPr>
          <w:sz w:val="24"/>
          <w:szCs w:val="24"/>
          <w:lang w:val="en-US"/>
        </w:rPr>
        <w:t xml:space="preserve">; </w:t>
      </w:r>
      <w:r w:rsidR="004169CA" w:rsidRPr="00C970E3">
        <w:rPr>
          <w:rFonts w:cs="Times New Roman"/>
          <w:sz w:val="24"/>
          <w:szCs w:val="24"/>
          <w:lang w:val="en-US"/>
        </w:rPr>
        <w:t>β</w:t>
      </w:r>
      <w:r w:rsidR="004169CA" w:rsidRPr="00C970E3">
        <w:rPr>
          <w:sz w:val="24"/>
          <w:szCs w:val="24"/>
          <w:lang w:val="en-US"/>
        </w:rPr>
        <w:t xml:space="preserve"> = </w:t>
      </w:r>
      <w:r w:rsidR="00D97C13" w:rsidRPr="00C970E3">
        <w:rPr>
          <w:sz w:val="24"/>
          <w:szCs w:val="24"/>
          <w:lang w:val="en-US"/>
        </w:rPr>
        <w:t>0.</w:t>
      </w:r>
      <w:r w:rsidR="009F6257" w:rsidRPr="00C970E3">
        <w:rPr>
          <w:sz w:val="24"/>
          <w:szCs w:val="24"/>
          <w:lang w:val="en-US"/>
        </w:rPr>
        <w:t>3</w:t>
      </w:r>
      <w:r w:rsidR="00B031B2">
        <w:rPr>
          <w:sz w:val="24"/>
          <w:szCs w:val="24"/>
          <w:lang w:val="en-US"/>
        </w:rPr>
        <w:t>5</w:t>
      </w:r>
      <w:r w:rsidR="00D97C13" w:rsidRPr="00C970E3">
        <w:rPr>
          <w:sz w:val="24"/>
          <w:szCs w:val="24"/>
          <w:lang w:val="en-US"/>
        </w:rPr>
        <w:t>, p &lt; 0.001</w:t>
      </w:r>
      <w:r w:rsidR="00F94997" w:rsidRPr="00C970E3">
        <w:rPr>
          <w:sz w:val="24"/>
          <w:szCs w:val="24"/>
          <w:lang w:val="en-US"/>
        </w:rPr>
        <w:t xml:space="preserve"> for loneliness</w:t>
      </w:r>
      <w:r w:rsidR="00254333" w:rsidRPr="00C970E3">
        <w:rPr>
          <w:sz w:val="24"/>
          <w:szCs w:val="24"/>
          <w:lang w:val="en-US"/>
        </w:rPr>
        <w:t>)</w:t>
      </w:r>
      <w:r w:rsidR="002E4F87" w:rsidRPr="00C970E3">
        <w:rPr>
          <w:sz w:val="24"/>
          <w:szCs w:val="24"/>
          <w:lang w:val="en-US"/>
        </w:rPr>
        <w:t xml:space="preserve">. </w:t>
      </w:r>
      <w:r w:rsidR="00B031B2">
        <w:rPr>
          <w:sz w:val="24"/>
          <w:szCs w:val="24"/>
          <w:lang w:val="en-US"/>
        </w:rPr>
        <w:t>Arthritis was associated with higher levels of loneliness (</w:t>
      </w:r>
      <w:r w:rsidR="00B031B2" w:rsidRPr="00C970E3">
        <w:rPr>
          <w:rFonts w:cs="Times New Roman"/>
          <w:sz w:val="24"/>
          <w:szCs w:val="24"/>
          <w:lang w:val="en-US"/>
        </w:rPr>
        <w:t>β</w:t>
      </w:r>
      <w:r w:rsidR="00B031B2" w:rsidRPr="00C970E3">
        <w:rPr>
          <w:sz w:val="24"/>
          <w:szCs w:val="24"/>
          <w:lang w:val="en-US"/>
        </w:rPr>
        <w:t xml:space="preserve"> = </w:t>
      </w:r>
      <w:r w:rsidR="00B031B2">
        <w:rPr>
          <w:sz w:val="24"/>
          <w:szCs w:val="24"/>
          <w:lang w:val="en-US"/>
        </w:rPr>
        <w:t>0.14</w:t>
      </w:r>
      <w:r w:rsidR="00B031B2" w:rsidRPr="00C970E3">
        <w:rPr>
          <w:sz w:val="24"/>
          <w:szCs w:val="24"/>
          <w:lang w:val="en-US"/>
        </w:rPr>
        <w:t xml:space="preserve">, p &lt; 0.001) </w:t>
      </w:r>
      <w:r w:rsidR="00B031B2">
        <w:rPr>
          <w:sz w:val="24"/>
          <w:szCs w:val="24"/>
          <w:lang w:val="en-US"/>
        </w:rPr>
        <w:t xml:space="preserve">but not isolation </w:t>
      </w:r>
      <w:r w:rsidR="00B031B2" w:rsidRPr="00C970E3">
        <w:rPr>
          <w:sz w:val="24"/>
          <w:szCs w:val="24"/>
          <w:lang w:val="en-US"/>
        </w:rPr>
        <w:t>(</w:t>
      </w:r>
      <w:r w:rsidR="00B031B2" w:rsidRPr="00C970E3">
        <w:rPr>
          <w:rFonts w:cs="Times New Roman"/>
          <w:sz w:val="24"/>
          <w:szCs w:val="24"/>
          <w:lang w:val="en-US"/>
        </w:rPr>
        <w:t>β</w:t>
      </w:r>
      <w:r w:rsidR="00B031B2" w:rsidRPr="00C970E3">
        <w:rPr>
          <w:sz w:val="24"/>
          <w:szCs w:val="24"/>
          <w:lang w:val="en-US"/>
        </w:rPr>
        <w:t xml:space="preserve"> = 0.0</w:t>
      </w:r>
      <w:r w:rsidR="00B031B2">
        <w:rPr>
          <w:sz w:val="24"/>
          <w:szCs w:val="24"/>
          <w:lang w:val="en-US"/>
        </w:rPr>
        <w:t>4</w:t>
      </w:r>
      <w:r w:rsidR="00B031B2" w:rsidRPr="00C970E3">
        <w:rPr>
          <w:sz w:val="24"/>
          <w:szCs w:val="24"/>
          <w:lang w:val="en-US"/>
        </w:rPr>
        <w:t>, p = 0.0</w:t>
      </w:r>
      <w:r w:rsidR="00B031B2">
        <w:rPr>
          <w:sz w:val="24"/>
          <w:szCs w:val="24"/>
          <w:lang w:val="en-US"/>
        </w:rPr>
        <w:t>52).</w:t>
      </w:r>
      <w:r w:rsidR="00B031B2" w:rsidRPr="00C970E3">
        <w:rPr>
          <w:sz w:val="24"/>
          <w:szCs w:val="24"/>
          <w:lang w:val="en-US"/>
        </w:rPr>
        <w:t xml:space="preserve"> </w:t>
      </w:r>
      <w:r w:rsidR="00254333" w:rsidRPr="00C970E3">
        <w:rPr>
          <w:sz w:val="24"/>
          <w:szCs w:val="24"/>
          <w:lang w:val="en-US"/>
        </w:rPr>
        <w:t xml:space="preserve">However, diagnosis of cancer </w:t>
      </w:r>
      <w:r w:rsidR="00B901E4" w:rsidRPr="00C970E3">
        <w:rPr>
          <w:sz w:val="24"/>
          <w:szCs w:val="24"/>
          <w:lang w:val="en-US"/>
        </w:rPr>
        <w:t xml:space="preserve">was </w:t>
      </w:r>
      <w:r w:rsidR="00B901E4">
        <w:rPr>
          <w:sz w:val="24"/>
          <w:szCs w:val="24"/>
          <w:lang w:val="en-US"/>
        </w:rPr>
        <w:t>not</w:t>
      </w:r>
      <w:r w:rsidR="00ED1EF9">
        <w:rPr>
          <w:sz w:val="24"/>
          <w:szCs w:val="24"/>
          <w:lang w:val="en-US"/>
        </w:rPr>
        <w:t xml:space="preserve"> </w:t>
      </w:r>
      <w:r w:rsidR="00254333" w:rsidRPr="00C970E3">
        <w:rPr>
          <w:sz w:val="24"/>
          <w:szCs w:val="24"/>
          <w:lang w:val="en-US"/>
        </w:rPr>
        <w:t>associated with greater isolation</w:t>
      </w:r>
      <w:r w:rsidR="004169CA" w:rsidRPr="00C970E3">
        <w:rPr>
          <w:sz w:val="24"/>
          <w:szCs w:val="24"/>
          <w:lang w:val="en-US"/>
        </w:rPr>
        <w:t xml:space="preserve"> or loneliness</w:t>
      </w:r>
      <w:r w:rsidR="00CF57E0">
        <w:rPr>
          <w:sz w:val="24"/>
          <w:szCs w:val="24"/>
          <w:lang w:val="en-US"/>
        </w:rPr>
        <w:t xml:space="preserve"> </w:t>
      </w:r>
      <w:r w:rsidR="00CF57E0" w:rsidRPr="00C970E3">
        <w:rPr>
          <w:sz w:val="24"/>
          <w:szCs w:val="24"/>
          <w:lang w:val="en-US"/>
        </w:rPr>
        <w:t>(</w:t>
      </w:r>
      <w:r w:rsidR="00CF57E0" w:rsidRPr="00C970E3">
        <w:rPr>
          <w:rFonts w:cs="Times New Roman"/>
          <w:sz w:val="24"/>
          <w:szCs w:val="24"/>
          <w:lang w:val="en-US"/>
        </w:rPr>
        <w:t>β</w:t>
      </w:r>
      <w:r w:rsidR="00CF57E0" w:rsidRPr="00C970E3">
        <w:rPr>
          <w:sz w:val="24"/>
          <w:szCs w:val="24"/>
          <w:lang w:val="en-US"/>
        </w:rPr>
        <w:t xml:space="preserve"> = 0.0</w:t>
      </w:r>
      <w:r w:rsidR="00CF57E0">
        <w:rPr>
          <w:sz w:val="24"/>
          <w:szCs w:val="24"/>
          <w:lang w:val="en-US"/>
        </w:rPr>
        <w:t>0</w:t>
      </w:r>
      <w:r w:rsidR="00B031B2">
        <w:rPr>
          <w:sz w:val="24"/>
          <w:szCs w:val="24"/>
          <w:lang w:val="en-US"/>
        </w:rPr>
        <w:t>2</w:t>
      </w:r>
      <w:r w:rsidR="00CF57E0" w:rsidRPr="00C970E3">
        <w:rPr>
          <w:sz w:val="24"/>
          <w:szCs w:val="24"/>
          <w:lang w:val="en-US"/>
        </w:rPr>
        <w:t>, p = 0.</w:t>
      </w:r>
      <w:r w:rsidR="00CF57E0">
        <w:rPr>
          <w:sz w:val="24"/>
          <w:szCs w:val="24"/>
          <w:lang w:val="en-US"/>
        </w:rPr>
        <w:t>9</w:t>
      </w:r>
      <w:r w:rsidR="00B031B2">
        <w:rPr>
          <w:sz w:val="24"/>
          <w:szCs w:val="24"/>
          <w:lang w:val="en-US"/>
        </w:rPr>
        <w:t>2</w:t>
      </w:r>
      <w:r w:rsidR="00CF57E0" w:rsidRPr="00C970E3">
        <w:rPr>
          <w:sz w:val="24"/>
          <w:szCs w:val="24"/>
          <w:lang w:val="en-US"/>
        </w:rPr>
        <w:t xml:space="preserve"> for isolation; </w:t>
      </w:r>
      <w:r w:rsidR="00CF57E0" w:rsidRPr="00C970E3">
        <w:rPr>
          <w:rFonts w:cs="Times New Roman"/>
          <w:sz w:val="24"/>
          <w:szCs w:val="24"/>
          <w:lang w:val="en-US"/>
        </w:rPr>
        <w:t>β</w:t>
      </w:r>
      <w:r w:rsidR="00CF57E0" w:rsidRPr="00C970E3">
        <w:rPr>
          <w:sz w:val="24"/>
          <w:szCs w:val="24"/>
          <w:lang w:val="en-US"/>
        </w:rPr>
        <w:t xml:space="preserve"> = 0.01, p = 0.</w:t>
      </w:r>
      <w:r w:rsidR="00B031B2">
        <w:rPr>
          <w:sz w:val="24"/>
          <w:szCs w:val="24"/>
          <w:lang w:val="en-US"/>
        </w:rPr>
        <w:t>6</w:t>
      </w:r>
      <w:r w:rsidR="00CF57E0">
        <w:rPr>
          <w:sz w:val="24"/>
          <w:szCs w:val="24"/>
          <w:lang w:val="en-US"/>
        </w:rPr>
        <w:t>9 for loneliness</w:t>
      </w:r>
      <w:r w:rsidR="00CF57E0" w:rsidRPr="00C970E3">
        <w:rPr>
          <w:sz w:val="24"/>
          <w:szCs w:val="24"/>
          <w:lang w:val="en-US"/>
        </w:rPr>
        <w:t>)</w:t>
      </w:r>
      <w:r w:rsidR="00254333" w:rsidRPr="00C970E3">
        <w:rPr>
          <w:sz w:val="24"/>
          <w:szCs w:val="24"/>
          <w:lang w:val="en-US"/>
        </w:rPr>
        <w:t xml:space="preserve">. </w:t>
      </w:r>
      <w:r w:rsidR="00935F4A" w:rsidRPr="00C970E3">
        <w:rPr>
          <w:sz w:val="24"/>
          <w:szCs w:val="24"/>
          <w:lang w:val="en-US"/>
        </w:rPr>
        <w:t>Having no formal educational qualification</w:t>
      </w:r>
      <w:r w:rsidR="00E64BB3">
        <w:rPr>
          <w:sz w:val="24"/>
          <w:szCs w:val="24"/>
          <w:lang w:val="en-US"/>
        </w:rPr>
        <w:t>s</w:t>
      </w:r>
      <w:r w:rsidR="00935F4A" w:rsidRPr="00C970E3">
        <w:rPr>
          <w:sz w:val="24"/>
          <w:szCs w:val="24"/>
          <w:lang w:val="en-US"/>
        </w:rPr>
        <w:t xml:space="preserve"> (</w:t>
      </w:r>
      <w:r w:rsidR="00935F4A" w:rsidRPr="00C970E3">
        <w:rPr>
          <w:rFonts w:cs="Times New Roman"/>
          <w:sz w:val="24"/>
          <w:szCs w:val="24"/>
          <w:lang w:val="en-US"/>
        </w:rPr>
        <w:t>β</w:t>
      </w:r>
      <w:r w:rsidR="00935F4A" w:rsidRPr="00C970E3">
        <w:rPr>
          <w:sz w:val="24"/>
          <w:szCs w:val="24"/>
          <w:lang w:val="en-US"/>
        </w:rPr>
        <w:t xml:space="preserve"> = 0.1</w:t>
      </w:r>
      <w:r w:rsidR="00142E61">
        <w:rPr>
          <w:sz w:val="24"/>
          <w:szCs w:val="24"/>
          <w:lang w:val="en-US"/>
        </w:rPr>
        <w:t>7</w:t>
      </w:r>
      <w:r w:rsidR="00935F4A" w:rsidRPr="00C970E3">
        <w:rPr>
          <w:sz w:val="24"/>
          <w:szCs w:val="24"/>
          <w:lang w:val="en-US"/>
        </w:rPr>
        <w:t xml:space="preserve">, p &lt; 0.001) and </w:t>
      </w:r>
      <w:r w:rsidR="00ED09DA">
        <w:rPr>
          <w:sz w:val="24"/>
          <w:szCs w:val="24"/>
          <w:lang w:val="en-US"/>
        </w:rPr>
        <w:t>decreasing wealth</w:t>
      </w:r>
      <w:r w:rsidR="008E31AE" w:rsidRPr="00C970E3">
        <w:rPr>
          <w:sz w:val="24"/>
          <w:szCs w:val="24"/>
          <w:lang w:val="en-US"/>
        </w:rPr>
        <w:t xml:space="preserve"> </w:t>
      </w:r>
      <w:r w:rsidR="00254333" w:rsidRPr="00C970E3">
        <w:rPr>
          <w:sz w:val="24"/>
          <w:szCs w:val="24"/>
          <w:lang w:val="en-US"/>
        </w:rPr>
        <w:t>(</w:t>
      </w:r>
      <w:r w:rsidR="00254333" w:rsidRPr="00C970E3">
        <w:rPr>
          <w:rFonts w:cs="Times New Roman"/>
          <w:sz w:val="24"/>
          <w:szCs w:val="24"/>
          <w:lang w:val="en-US"/>
        </w:rPr>
        <w:t>β</w:t>
      </w:r>
      <w:r w:rsidR="00254333" w:rsidRPr="00C970E3">
        <w:rPr>
          <w:sz w:val="24"/>
          <w:szCs w:val="24"/>
          <w:lang w:val="en-US"/>
        </w:rPr>
        <w:t xml:space="preserve"> = </w:t>
      </w:r>
      <w:r w:rsidR="00ED09DA">
        <w:rPr>
          <w:sz w:val="24"/>
          <w:szCs w:val="24"/>
          <w:lang w:val="en-US"/>
        </w:rPr>
        <w:t>-</w:t>
      </w:r>
      <w:r w:rsidR="00254333" w:rsidRPr="00C970E3">
        <w:rPr>
          <w:sz w:val="24"/>
          <w:szCs w:val="24"/>
          <w:lang w:val="en-US"/>
        </w:rPr>
        <w:t>0.</w:t>
      </w:r>
      <w:r w:rsidR="00CD2494" w:rsidRPr="00C970E3">
        <w:rPr>
          <w:sz w:val="24"/>
          <w:szCs w:val="24"/>
          <w:lang w:val="en-US"/>
        </w:rPr>
        <w:t>2</w:t>
      </w:r>
      <w:r w:rsidR="00142E61">
        <w:rPr>
          <w:sz w:val="24"/>
          <w:szCs w:val="24"/>
          <w:lang w:val="en-US"/>
        </w:rPr>
        <w:t>6</w:t>
      </w:r>
      <w:r w:rsidR="00254333" w:rsidRPr="00C970E3">
        <w:rPr>
          <w:sz w:val="24"/>
          <w:szCs w:val="24"/>
          <w:lang w:val="en-US"/>
        </w:rPr>
        <w:t>, p &lt; 0.001)</w:t>
      </w:r>
      <w:r w:rsidR="00935F4A" w:rsidRPr="00C970E3">
        <w:rPr>
          <w:sz w:val="24"/>
          <w:szCs w:val="24"/>
          <w:lang w:val="en-US"/>
        </w:rPr>
        <w:t xml:space="preserve"> were </w:t>
      </w:r>
      <w:r w:rsidR="00254333" w:rsidRPr="00C970E3">
        <w:rPr>
          <w:sz w:val="24"/>
          <w:szCs w:val="24"/>
          <w:lang w:val="en-US"/>
        </w:rPr>
        <w:t xml:space="preserve">also </w:t>
      </w:r>
      <w:r w:rsidR="00935F4A" w:rsidRPr="00C970E3">
        <w:rPr>
          <w:sz w:val="24"/>
          <w:szCs w:val="24"/>
          <w:lang w:val="en-US"/>
        </w:rPr>
        <w:t>associated with higher levels of isolation.</w:t>
      </w:r>
      <w:r w:rsidR="004169CA" w:rsidRPr="00C970E3">
        <w:rPr>
          <w:sz w:val="24"/>
          <w:szCs w:val="24"/>
          <w:lang w:val="en-US"/>
        </w:rPr>
        <w:t xml:space="preserve"> A similar pattern was found for loneliness (</w:t>
      </w:r>
      <w:r w:rsidR="005F6392" w:rsidRPr="00C970E3">
        <w:rPr>
          <w:rFonts w:cs="Times New Roman"/>
          <w:sz w:val="24"/>
          <w:szCs w:val="24"/>
          <w:lang w:val="en-US"/>
        </w:rPr>
        <w:t>β</w:t>
      </w:r>
      <w:r w:rsidR="002D6833" w:rsidRPr="00C970E3">
        <w:rPr>
          <w:sz w:val="24"/>
          <w:szCs w:val="24"/>
          <w:lang w:val="en-US"/>
        </w:rPr>
        <w:t xml:space="preserve"> = </w:t>
      </w:r>
      <w:r w:rsidR="005F6392" w:rsidRPr="00C970E3">
        <w:rPr>
          <w:sz w:val="24"/>
          <w:szCs w:val="24"/>
          <w:lang w:val="en-US"/>
        </w:rPr>
        <w:t>0.</w:t>
      </w:r>
      <w:r w:rsidR="00B901E4" w:rsidRPr="00C970E3">
        <w:rPr>
          <w:sz w:val="24"/>
          <w:szCs w:val="24"/>
          <w:lang w:val="en-US"/>
        </w:rPr>
        <w:t>1</w:t>
      </w:r>
      <w:r w:rsidR="00E64BB3">
        <w:rPr>
          <w:sz w:val="24"/>
          <w:szCs w:val="24"/>
          <w:lang w:val="en-US"/>
        </w:rPr>
        <w:t>2</w:t>
      </w:r>
      <w:r w:rsidR="005F6392" w:rsidRPr="00C970E3">
        <w:rPr>
          <w:sz w:val="24"/>
          <w:szCs w:val="24"/>
          <w:lang w:val="en-US"/>
        </w:rPr>
        <w:t xml:space="preserve">, p &lt; 0.001 for education; </w:t>
      </w:r>
      <w:r w:rsidR="005F6392" w:rsidRPr="00C970E3">
        <w:rPr>
          <w:rFonts w:cs="Times New Roman"/>
          <w:sz w:val="24"/>
          <w:szCs w:val="24"/>
          <w:lang w:val="en-US"/>
        </w:rPr>
        <w:t>β</w:t>
      </w:r>
      <w:r w:rsidR="005F6392" w:rsidRPr="00C970E3">
        <w:rPr>
          <w:sz w:val="24"/>
          <w:szCs w:val="24"/>
          <w:lang w:val="en-US"/>
        </w:rPr>
        <w:t xml:space="preserve"> = </w:t>
      </w:r>
      <w:r w:rsidR="00ED09DA">
        <w:rPr>
          <w:sz w:val="24"/>
          <w:szCs w:val="24"/>
          <w:lang w:val="en-US"/>
        </w:rPr>
        <w:t>-</w:t>
      </w:r>
      <w:r w:rsidR="00D97C13" w:rsidRPr="00C970E3">
        <w:rPr>
          <w:sz w:val="24"/>
          <w:szCs w:val="24"/>
          <w:lang w:val="en-US"/>
        </w:rPr>
        <w:t>0.</w:t>
      </w:r>
      <w:r w:rsidR="00ED09DA">
        <w:rPr>
          <w:sz w:val="24"/>
          <w:szCs w:val="24"/>
          <w:lang w:val="en-US"/>
        </w:rPr>
        <w:t>2</w:t>
      </w:r>
      <w:r w:rsidR="00D97C13" w:rsidRPr="00C970E3">
        <w:rPr>
          <w:sz w:val="24"/>
          <w:szCs w:val="24"/>
          <w:lang w:val="en-US"/>
        </w:rPr>
        <w:t>1, p &lt; 0.001</w:t>
      </w:r>
      <w:r w:rsidR="00F94997" w:rsidRPr="00C970E3">
        <w:rPr>
          <w:sz w:val="24"/>
          <w:szCs w:val="24"/>
          <w:lang w:val="en-US"/>
        </w:rPr>
        <w:t xml:space="preserve"> for wealth</w:t>
      </w:r>
      <w:r w:rsidR="002774E7" w:rsidRPr="00C970E3">
        <w:rPr>
          <w:sz w:val="24"/>
          <w:szCs w:val="24"/>
          <w:lang w:val="en-US"/>
        </w:rPr>
        <w:t>).</w:t>
      </w:r>
      <w:r w:rsidR="00935F4A" w:rsidRPr="00C970E3">
        <w:rPr>
          <w:sz w:val="24"/>
          <w:szCs w:val="24"/>
          <w:lang w:val="en-US"/>
        </w:rPr>
        <w:t xml:space="preserve"> </w:t>
      </w:r>
      <w:r w:rsidR="00254333" w:rsidRPr="00C970E3">
        <w:rPr>
          <w:sz w:val="24"/>
          <w:szCs w:val="24"/>
          <w:lang w:val="en-US"/>
        </w:rPr>
        <w:t xml:space="preserve">Being a smoker and </w:t>
      </w:r>
      <w:r w:rsidR="002774E7" w:rsidRPr="00C970E3">
        <w:rPr>
          <w:sz w:val="24"/>
          <w:szCs w:val="24"/>
          <w:lang w:val="en-US"/>
        </w:rPr>
        <w:t xml:space="preserve">reporting </w:t>
      </w:r>
      <w:r w:rsidR="00254333" w:rsidRPr="00C970E3">
        <w:rPr>
          <w:sz w:val="24"/>
          <w:szCs w:val="24"/>
          <w:lang w:val="en-US"/>
        </w:rPr>
        <w:t xml:space="preserve">low </w:t>
      </w:r>
      <w:r w:rsidR="002774E7" w:rsidRPr="00C970E3">
        <w:rPr>
          <w:sz w:val="24"/>
          <w:szCs w:val="24"/>
          <w:lang w:val="en-US"/>
        </w:rPr>
        <w:t xml:space="preserve">levels of </w:t>
      </w:r>
      <w:r w:rsidR="00254333" w:rsidRPr="00C970E3">
        <w:rPr>
          <w:sz w:val="24"/>
          <w:szCs w:val="24"/>
          <w:lang w:val="en-US"/>
        </w:rPr>
        <w:t>physical activity were both associated with greater isolation (</w:t>
      </w:r>
      <w:r w:rsidR="00254333" w:rsidRPr="00C970E3">
        <w:rPr>
          <w:rFonts w:cs="Times New Roman"/>
          <w:sz w:val="24"/>
          <w:szCs w:val="24"/>
          <w:lang w:val="en-US"/>
        </w:rPr>
        <w:t>β</w:t>
      </w:r>
      <w:r w:rsidR="00254333" w:rsidRPr="00C970E3">
        <w:rPr>
          <w:sz w:val="24"/>
          <w:szCs w:val="24"/>
          <w:lang w:val="en-US"/>
        </w:rPr>
        <w:t xml:space="preserve"> = </w:t>
      </w:r>
      <w:r w:rsidR="0008054E" w:rsidRPr="00C970E3">
        <w:rPr>
          <w:sz w:val="24"/>
          <w:szCs w:val="24"/>
          <w:lang w:val="en-US"/>
        </w:rPr>
        <w:t xml:space="preserve">0.13, p &lt; 0.001 for smoking; </w:t>
      </w:r>
      <w:r w:rsidR="0008054E" w:rsidRPr="00C970E3">
        <w:rPr>
          <w:rFonts w:cs="Times New Roman"/>
          <w:sz w:val="24"/>
          <w:szCs w:val="24"/>
          <w:lang w:val="en-US"/>
        </w:rPr>
        <w:t>β</w:t>
      </w:r>
      <w:r w:rsidR="0008054E" w:rsidRPr="00C970E3">
        <w:rPr>
          <w:sz w:val="24"/>
          <w:szCs w:val="24"/>
          <w:lang w:val="en-US"/>
        </w:rPr>
        <w:t xml:space="preserve"> = 0.</w:t>
      </w:r>
      <w:r w:rsidR="005053A0">
        <w:rPr>
          <w:sz w:val="24"/>
          <w:szCs w:val="24"/>
          <w:lang w:val="en-US"/>
        </w:rPr>
        <w:t>1</w:t>
      </w:r>
      <w:r w:rsidR="00C1088A">
        <w:rPr>
          <w:sz w:val="24"/>
          <w:szCs w:val="24"/>
          <w:lang w:val="en-US"/>
        </w:rPr>
        <w:t>0</w:t>
      </w:r>
      <w:r w:rsidR="0008054E" w:rsidRPr="00C970E3">
        <w:rPr>
          <w:sz w:val="24"/>
          <w:szCs w:val="24"/>
          <w:lang w:val="en-US"/>
        </w:rPr>
        <w:t xml:space="preserve">, p &lt; 0.001 for physical activity) </w:t>
      </w:r>
      <w:r w:rsidR="00254333" w:rsidRPr="00C970E3">
        <w:rPr>
          <w:sz w:val="24"/>
          <w:szCs w:val="24"/>
          <w:lang w:val="en-US"/>
        </w:rPr>
        <w:t>and loneliness</w:t>
      </w:r>
      <w:r w:rsidR="00F17D87" w:rsidRPr="00C970E3">
        <w:rPr>
          <w:sz w:val="24"/>
          <w:szCs w:val="24"/>
          <w:lang w:val="en-US"/>
        </w:rPr>
        <w:t xml:space="preserve"> (</w:t>
      </w:r>
      <w:r w:rsidR="00F17D87" w:rsidRPr="00C970E3">
        <w:rPr>
          <w:rFonts w:cs="Times New Roman"/>
          <w:sz w:val="24"/>
          <w:szCs w:val="24"/>
          <w:lang w:val="en-US"/>
        </w:rPr>
        <w:t>β</w:t>
      </w:r>
      <w:r w:rsidR="00F17D87" w:rsidRPr="00C970E3">
        <w:rPr>
          <w:sz w:val="24"/>
          <w:szCs w:val="24"/>
          <w:lang w:val="en-US"/>
        </w:rPr>
        <w:t xml:space="preserve"> = 0.</w:t>
      </w:r>
      <w:r w:rsidR="005053A0">
        <w:rPr>
          <w:sz w:val="24"/>
          <w:szCs w:val="24"/>
          <w:lang w:val="en-US"/>
        </w:rPr>
        <w:t>0</w:t>
      </w:r>
      <w:r w:rsidR="00142E61">
        <w:rPr>
          <w:sz w:val="24"/>
          <w:szCs w:val="24"/>
          <w:lang w:val="en-US"/>
        </w:rPr>
        <w:t>8</w:t>
      </w:r>
      <w:r w:rsidR="00F17D87" w:rsidRPr="00C970E3">
        <w:rPr>
          <w:sz w:val="24"/>
          <w:szCs w:val="24"/>
          <w:lang w:val="en-US"/>
        </w:rPr>
        <w:t xml:space="preserve">, p &lt; 0.001 for smoking; </w:t>
      </w:r>
      <w:r w:rsidR="00F17D87" w:rsidRPr="00C970E3">
        <w:rPr>
          <w:rFonts w:cs="Times New Roman"/>
          <w:sz w:val="24"/>
          <w:szCs w:val="24"/>
          <w:lang w:val="en-US"/>
        </w:rPr>
        <w:t>β</w:t>
      </w:r>
      <w:r w:rsidR="00F17D87" w:rsidRPr="00C970E3">
        <w:rPr>
          <w:sz w:val="24"/>
          <w:szCs w:val="24"/>
          <w:lang w:val="en-US"/>
        </w:rPr>
        <w:t xml:space="preserve"> = </w:t>
      </w:r>
      <w:r w:rsidR="00900F2D" w:rsidRPr="00C970E3">
        <w:rPr>
          <w:sz w:val="24"/>
          <w:szCs w:val="24"/>
          <w:lang w:val="en-US"/>
        </w:rPr>
        <w:t>0.1</w:t>
      </w:r>
      <w:r w:rsidR="007912EC">
        <w:rPr>
          <w:sz w:val="24"/>
          <w:szCs w:val="24"/>
          <w:lang w:val="en-US"/>
        </w:rPr>
        <w:t>4</w:t>
      </w:r>
      <w:r w:rsidR="00900F2D" w:rsidRPr="00C970E3">
        <w:rPr>
          <w:sz w:val="24"/>
          <w:szCs w:val="24"/>
          <w:lang w:val="en-US"/>
        </w:rPr>
        <w:t>, p &lt; 0.001</w:t>
      </w:r>
      <w:r w:rsidR="00C85368">
        <w:rPr>
          <w:sz w:val="24"/>
          <w:szCs w:val="24"/>
          <w:lang w:val="en-US"/>
        </w:rPr>
        <w:t xml:space="preserve"> for physical activity</w:t>
      </w:r>
      <w:r w:rsidR="00900F2D" w:rsidRPr="00C970E3">
        <w:rPr>
          <w:sz w:val="24"/>
          <w:szCs w:val="24"/>
          <w:lang w:val="en-US"/>
        </w:rPr>
        <w:t>)</w:t>
      </w:r>
      <w:r w:rsidR="00254333" w:rsidRPr="00C970E3">
        <w:rPr>
          <w:sz w:val="24"/>
          <w:szCs w:val="24"/>
          <w:lang w:val="en-US"/>
        </w:rPr>
        <w:t xml:space="preserve">.  </w:t>
      </w:r>
    </w:p>
    <w:p w14:paraId="71F8208D" w14:textId="77777777" w:rsidR="005113D2" w:rsidRPr="00C970E3" w:rsidRDefault="005113D2" w:rsidP="00241014">
      <w:pPr>
        <w:spacing w:before="240" w:line="480" w:lineRule="auto"/>
        <w:rPr>
          <w:sz w:val="24"/>
          <w:szCs w:val="24"/>
          <w:lang w:val="en-US"/>
        </w:rPr>
      </w:pPr>
    </w:p>
    <w:p w14:paraId="5705A57A" w14:textId="77777777" w:rsidR="005113D2" w:rsidRDefault="005113D2" w:rsidP="00241014">
      <w:pPr>
        <w:spacing w:before="240" w:line="480" w:lineRule="auto"/>
        <w:rPr>
          <w:i/>
          <w:sz w:val="24"/>
          <w:szCs w:val="24"/>
          <w:lang w:val="en-US"/>
        </w:rPr>
      </w:pPr>
      <w:r w:rsidRPr="00C970E3">
        <w:rPr>
          <w:i/>
          <w:sz w:val="24"/>
          <w:szCs w:val="24"/>
          <w:lang w:val="en-US"/>
        </w:rPr>
        <w:t>Relationship between social isolation and loneliness</w:t>
      </w:r>
    </w:p>
    <w:p w14:paraId="0EAA14A9" w14:textId="4DDF4505" w:rsidR="00C85368" w:rsidRDefault="00C85368" w:rsidP="00241014">
      <w:pPr>
        <w:spacing w:before="240" w:line="480" w:lineRule="auto"/>
        <w:rPr>
          <w:rFonts w:cs="Times New Roman"/>
          <w:sz w:val="24"/>
          <w:szCs w:val="24"/>
          <w:lang w:val="en-US"/>
        </w:rPr>
      </w:pPr>
      <w:r>
        <w:rPr>
          <w:sz w:val="24"/>
          <w:szCs w:val="24"/>
          <w:lang w:val="en-US"/>
        </w:rPr>
        <w:tab/>
        <w:t>Being isolated was associated with higher levels of loneliness (</w:t>
      </w:r>
      <w:r w:rsidR="00D34513">
        <w:rPr>
          <w:sz w:val="24"/>
          <w:szCs w:val="24"/>
          <w:lang w:val="en-US"/>
        </w:rPr>
        <w:t>B = 0.</w:t>
      </w:r>
      <w:r w:rsidR="007912EC">
        <w:rPr>
          <w:sz w:val="24"/>
          <w:szCs w:val="24"/>
          <w:lang w:val="en-US"/>
        </w:rPr>
        <w:t>3</w:t>
      </w:r>
      <w:r w:rsidR="0080033D">
        <w:rPr>
          <w:sz w:val="24"/>
          <w:szCs w:val="24"/>
          <w:lang w:val="en-US"/>
        </w:rPr>
        <w:t>4</w:t>
      </w:r>
      <w:r w:rsidR="00D34513">
        <w:rPr>
          <w:sz w:val="24"/>
          <w:szCs w:val="24"/>
          <w:lang w:val="en-US"/>
        </w:rPr>
        <w:t>, 95%CI: 0.</w:t>
      </w:r>
      <w:r w:rsidR="008C7B75">
        <w:rPr>
          <w:sz w:val="24"/>
          <w:szCs w:val="24"/>
          <w:lang w:val="en-US"/>
        </w:rPr>
        <w:t>3</w:t>
      </w:r>
      <w:r w:rsidR="007912EC">
        <w:rPr>
          <w:sz w:val="24"/>
          <w:szCs w:val="24"/>
          <w:lang w:val="en-US"/>
        </w:rPr>
        <w:t>0</w:t>
      </w:r>
      <w:r w:rsidR="00D34513">
        <w:rPr>
          <w:sz w:val="24"/>
          <w:szCs w:val="24"/>
          <w:lang w:val="en-US"/>
        </w:rPr>
        <w:t xml:space="preserve"> to 0.</w:t>
      </w:r>
      <w:r w:rsidR="007912EC">
        <w:rPr>
          <w:sz w:val="24"/>
          <w:szCs w:val="24"/>
          <w:lang w:val="en-US"/>
        </w:rPr>
        <w:t>38</w:t>
      </w:r>
      <w:r w:rsidR="00D34513">
        <w:rPr>
          <w:sz w:val="24"/>
          <w:szCs w:val="24"/>
          <w:lang w:val="en-US"/>
        </w:rPr>
        <w:t xml:space="preserve">, </w:t>
      </w:r>
      <w:r>
        <w:rPr>
          <w:rFonts w:cs="Times New Roman"/>
          <w:sz w:val="24"/>
          <w:szCs w:val="24"/>
          <w:lang w:val="en-US"/>
        </w:rPr>
        <w:t>β = 0.</w:t>
      </w:r>
      <w:r w:rsidR="008C7B75">
        <w:rPr>
          <w:rFonts w:cs="Times New Roman"/>
          <w:sz w:val="24"/>
          <w:szCs w:val="24"/>
          <w:lang w:val="en-US"/>
        </w:rPr>
        <w:t>3</w:t>
      </w:r>
      <w:r w:rsidR="00A463EE">
        <w:rPr>
          <w:rFonts w:cs="Times New Roman"/>
          <w:sz w:val="24"/>
          <w:szCs w:val="24"/>
          <w:lang w:val="en-US"/>
        </w:rPr>
        <w:t>1</w:t>
      </w:r>
      <w:r>
        <w:rPr>
          <w:rFonts w:cs="Times New Roman"/>
          <w:sz w:val="24"/>
          <w:szCs w:val="24"/>
          <w:lang w:val="en-US"/>
        </w:rPr>
        <w:t xml:space="preserve">). After adjustment for age, gender, health conditions, wealth, education and depression this association was </w:t>
      </w:r>
      <w:r w:rsidR="00466A81">
        <w:rPr>
          <w:rFonts w:cs="Times New Roman"/>
          <w:sz w:val="24"/>
          <w:szCs w:val="24"/>
          <w:lang w:val="en-US"/>
        </w:rPr>
        <w:t xml:space="preserve">partially </w:t>
      </w:r>
      <w:r>
        <w:rPr>
          <w:rFonts w:cs="Times New Roman"/>
          <w:sz w:val="24"/>
          <w:szCs w:val="24"/>
          <w:lang w:val="en-US"/>
        </w:rPr>
        <w:t>attenuated</w:t>
      </w:r>
      <w:r w:rsidR="004865F5">
        <w:rPr>
          <w:rFonts w:cs="Times New Roman"/>
          <w:sz w:val="24"/>
          <w:szCs w:val="24"/>
          <w:lang w:val="en-US"/>
        </w:rPr>
        <w:t>, although still significant</w:t>
      </w:r>
      <w:r w:rsidR="00466A81">
        <w:rPr>
          <w:rFonts w:cs="Times New Roman"/>
          <w:sz w:val="24"/>
          <w:szCs w:val="24"/>
          <w:lang w:val="en-US"/>
        </w:rPr>
        <w:t xml:space="preserve"> </w:t>
      </w:r>
      <w:r>
        <w:rPr>
          <w:rFonts w:cs="Times New Roman"/>
          <w:sz w:val="24"/>
          <w:szCs w:val="24"/>
          <w:lang w:val="en-US"/>
        </w:rPr>
        <w:t>(</w:t>
      </w:r>
      <w:r w:rsidR="00D34513">
        <w:rPr>
          <w:rFonts w:cs="Times New Roman"/>
          <w:sz w:val="24"/>
          <w:szCs w:val="24"/>
          <w:lang w:val="en-US"/>
        </w:rPr>
        <w:t>B = 0.</w:t>
      </w:r>
      <w:r w:rsidR="007912EC">
        <w:rPr>
          <w:rFonts w:cs="Times New Roman"/>
          <w:sz w:val="24"/>
          <w:szCs w:val="24"/>
          <w:lang w:val="en-US"/>
        </w:rPr>
        <w:t>2</w:t>
      </w:r>
      <w:r w:rsidR="00A463EE">
        <w:rPr>
          <w:rFonts w:cs="Times New Roman"/>
          <w:sz w:val="24"/>
          <w:szCs w:val="24"/>
          <w:lang w:val="en-US"/>
        </w:rPr>
        <w:t>7</w:t>
      </w:r>
      <w:r w:rsidR="00D34513">
        <w:rPr>
          <w:rFonts w:cs="Times New Roman"/>
          <w:sz w:val="24"/>
          <w:szCs w:val="24"/>
          <w:lang w:val="en-US"/>
        </w:rPr>
        <w:t>, 95%CI: 0.</w:t>
      </w:r>
      <w:r w:rsidR="007912EC">
        <w:rPr>
          <w:rFonts w:cs="Times New Roman"/>
          <w:sz w:val="24"/>
          <w:szCs w:val="24"/>
          <w:lang w:val="en-US"/>
        </w:rPr>
        <w:t>2</w:t>
      </w:r>
      <w:r w:rsidR="00A463EE">
        <w:rPr>
          <w:rFonts w:cs="Times New Roman"/>
          <w:sz w:val="24"/>
          <w:szCs w:val="24"/>
          <w:lang w:val="en-US"/>
        </w:rPr>
        <w:t>4</w:t>
      </w:r>
      <w:r w:rsidR="00D34513">
        <w:rPr>
          <w:rFonts w:cs="Times New Roman"/>
          <w:sz w:val="24"/>
          <w:szCs w:val="24"/>
          <w:lang w:val="en-US"/>
        </w:rPr>
        <w:t xml:space="preserve"> to 0.</w:t>
      </w:r>
      <w:r w:rsidR="007912EC">
        <w:rPr>
          <w:rFonts w:cs="Times New Roman"/>
          <w:sz w:val="24"/>
          <w:szCs w:val="24"/>
          <w:lang w:val="en-US"/>
        </w:rPr>
        <w:t>3</w:t>
      </w:r>
      <w:r w:rsidR="00A463EE">
        <w:rPr>
          <w:rFonts w:cs="Times New Roman"/>
          <w:sz w:val="24"/>
          <w:szCs w:val="24"/>
          <w:lang w:val="en-US"/>
        </w:rPr>
        <w:t>1</w:t>
      </w:r>
      <w:r w:rsidR="00D34513">
        <w:rPr>
          <w:rFonts w:cs="Times New Roman"/>
          <w:sz w:val="24"/>
          <w:szCs w:val="24"/>
          <w:lang w:val="en-US"/>
        </w:rPr>
        <w:t>; β = 0.</w:t>
      </w:r>
      <w:r w:rsidR="008C7B75">
        <w:rPr>
          <w:rFonts w:cs="Times New Roman"/>
          <w:sz w:val="24"/>
          <w:szCs w:val="24"/>
          <w:lang w:val="en-US"/>
        </w:rPr>
        <w:t>2</w:t>
      </w:r>
      <w:r w:rsidR="00A463EE">
        <w:rPr>
          <w:rFonts w:cs="Times New Roman"/>
          <w:sz w:val="24"/>
          <w:szCs w:val="24"/>
          <w:lang w:val="en-US"/>
        </w:rPr>
        <w:t>4</w:t>
      </w:r>
      <w:r w:rsidR="00D34513">
        <w:rPr>
          <w:rFonts w:cs="Times New Roman"/>
          <w:sz w:val="24"/>
          <w:szCs w:val="24"/>
          <w:lang w:val="en-US"/>
        </w:rPr>
        <w:t>)</w:t>
      </w:r>
      <w:r>
        <w:rPr>
          <w:rFonts w:cs="Times New Roman"/>
          <w:sz w:val="24"/>
          <w:szCs w:val="24"/>
          <w:lang w:val="en-US"/>
        </w:rPr>
        <w:t xml:space="preserve">. </w:t>
      </w:r>
    </w:p>
    <w:p w14:paraId="2DE75AFB" w14:textId="77777777" w:rsidR="00EC5AE0" w:rsidRPr="00C85368" w:rsidRDefault="00EC5AE0" w:rsidP="00241014">
      <w:pPr>
        <w:spacing w:before="240" w:line="480" w:lineRule="auto"/>
        <w:rPr>
          <w:sz w:val="24"/>
          <w:szCs w:val="24"/>
          <w:lang w:val="en-US"/>
        </w:rPr>
      </w:pPr>
    </w:p>
    <w:p w14:paraId="1F9A22E1" w14:textId="77777777" w:rsidR="00CA7A7E" w:rsidRPr="00C970E3" w:rsidRDefault="00CA7A7E" w:rsidP="002D7A00">
      <w:pPr>
        <w:spacing w:line="480" w:lineRule="auto"/>
        <w:rPr>
          <w:i/>
          <w:sz w:val="24"/>
          <w:szCs w:val="24"/>
          <w:lang w:val="en-US"/>
        </w:rPr>
      </w:pPr>
      <w:r w:rsidRPr="00C970E3">
        <w:rPr>
          <w:i/>
          <w:sz w:val="24"/>
          <w:szCs w:val="24"/>
          <w:lang w:val="en-US"/>
        </w:rPr>
        <w:t>Social isolation, loneliness and gait speed</w:t>
      </w:r>
      <w:r w:rsidR="005113D2" w:rsidRPr="00C970E3">
        <w:rPr>
          <w:i/>
          <w:sz w:val="24"/>
          <w:szCs w:val="24"/>
          <w:lang w:val="en-US"/>
        </w:rPr>
        <w:t xml:space="preserve"> at follow-up</w:t>
      </w:r>
    </w:p>
    <w:p w14:paraId="10CEE836" w14:textId="739E9241" w:rsidR="0097755B" w:rsidRDefault="004F3691" w:rsidP="002D7A00">
      <w:pPr>
        <w:spacing w:line="480" w:lineRule="auto"/>
        <w:rPr>
          <w:sz w:val="24"/>
          <w:szCs w:val="24"/>
          <w:lang w:val="en-US"/>
        </w:rPr>
      </w:pPr>
      <w:r w:rsidRPr="00C970E3">
        <w:rPr>
          <w:sz w:val="24"/>
          <w:szCs w:val="24"/>
          <w:lang w:val="en-US"/>
        </w:rPr>
        <w:tab/>
      </w:r>
      <w:r w:rsidR="00386483">
        <w:rPr>
          <w:sz w:val="24"/>
          <w:szCs w:val="24"/>
          <w:lang w:val="en-US"/>
        </w:rPr>
        <w:t xml:space="preserve">In a model including only covariates and baseline gait speed, all covariates except for diagnosed cancer and current smoking status were significantly associated with change in gait </w:t>
      </w:r>
      <w:r w:rsidR="00386483">
        <w:rPr>
          <w:sz w:val="24"/>
          <w:szCs w:val="24"/>
          <w:lang w:val="en-US"/>
        </w:rPr>
        <w:lastRenderedPageBreak/>
        <w:t xml:space="preserve">speed. Isolation and loneliness were </w:t>
      </w:r>
      <w:r w:rsidR="00B10ED7">
        <w:rPr>
          <w:sz w:val="24"/>
          <w:szCs w:val="24"/>
          <w:lang w:val="en-US"/>
        </w:rPr>
        <w:t xml:space="preserve">added </w:t>
      </w:r>
      <w:r w:rsidR="00377407">
        <w:rPr>
          <w:sz w:val="24"/>
          <w:szCs w:val="24"/>
          <w:lang w:val="en-US"/>
        </w:rPr>
        <w:t>in M</w:t>
      </w:r>
      <w:r w:rsidR="00B10ED7">
        <w:rPr>
          <w:sz w:val="24"/>
          <w:szCs w:val="24"/>
          <w:lang w:val="en-US"/>
        </w:rPr>
        <w:t>odel</w:t>
      </w:r>
      <w:r w:rsidR="00386483">
        <w:rPr>
          <w:sz w:val="24"/>
          <w:szCs w:val="24"/>
          <w:lang w:val="en-US"/>
        </w:rPr>
        <w:t xml:space="preserve"> </w:t>
      </w:r>
      <w:r w:rsidR="00377407">
        <w:rPr>
          <w:sz w:val="24"/>
          <w:szCs w:val="24"/>
          <w:lang w:val="en-US"/>
        </w:rPr>
        <w:t>2, but neither was</w:t>
      </w:r>
      <w:r w:rsidR="000745BD">
        <w:rPr>
          <w:sz w:val="24"/>
          <w:szCs w:val="24"/>
          <w:lang w:val="en-US"/>
        </w:rPr>
        <w:t xml:space="preserve"> significantly associated with gait speed at follow-up</w:t>
      </w:r>
      <w:r w:rsidR="00386483">
        <w:rPr>
          <w:sz w:val="24"/>
          <w:szCs w:val="24"/>
          <w:lang w:val="en-US"/>
        </w:rPr>
        <w:t xml:space="preserve">. </w:t>
      </w:r>
    </w:p>
    <w:p w14:paraId="255DBCA7" w14:textId="77777777" w:rsidR="000745BD" w:rsidRDefault="000745BD" w:rsidP="002D7A00">
      <w:pPr>
        <w:spacing w:line="480" w:lineRule="auto"/>
        <w:rPr>
          <w:sz w:val="24"/>
          <w:szCs w:val="24"/>
          <w:lang w:val="en-US"/>
        </w:rPr>
      </w:pPr>
    </w:p>
    <w:p w14:paraId="6DBD082A" w14:textId="77777777" w:rsidR="00CA7A7E" w:rsidRPr="00C970E3" w:rsidRDefault="00CA7A7E" w:rsidP="002D7A00">
      <w:pPr>
        <w:spacing w:line="480" w:lineRule="auto"/>
        <w:rPr>
          <w:i/>
          <w:sz w:val="24"/>
          <w:szCs w:val="24"/>
          <w:lang w:val="en-US"/>
        </w:rPr>
      </w:pPr>
      <w:r w:rsidRPr="00C970E3">
        <w:rPr>
          <w:i/>
          <w:sz w:val="24"/>
          <w:szCs w:val="24"/>
          <w:lang w:val="en-US"/>
        </w:rPr>
        <w:t xml:space="preserve">Social isolation, loneliness and </w:t>
      </w:r>
      <w:r w:rsidR="005113D2" w:rsidRPr="00C970E3">
        <w:rPr>
          <w:i/>
          <w:sz w:val="24"/>
          <w:szCs w:val="24"/>
          <w:lang w:val="en-US"/>
        </w:rPr>
        <w:t>difficulties with ADLs at follow-up</w:t>
      </w:r>
    </w:p>
    <w:p w14:paraId="7ACD5345" w14:textId="6434AC75" w:rsidR="003A1656" w:rsidRPr="00C970E3" w:rsidRDefault="00AC173B" w:rsidP="002D7A00">
      <w:pPr>
        <w:spacing w:line="480" w:lineRule="auto"/>
        <w:rPr>
          <w:i/>
          <w:sz w:val="24"/>
          <w:szCs w:val="24"/>
          <w:lang w:val="en-US"/>
        </w:rPr>
      </w:pPr>
      <w:r w:rsidRPr="00C970E3">
        <w:rPr>
          <w:i/>
          <w:sz w:val="24"/>
          <w:szCs w:val="24"/>
          <w:lang w:val="en-US"/>
        </w:rPr>
        <w:tab/>
      </w:r>
      <w:r w:rsidR="00FD21DF">
        <w:rPr>
          <w:sz w:val="24"/>
          <w:szCs w:val="24"/>
          <w:lang w:val="en-US"/>
        </w:rPr>
        <w:t xml:space="preserve">In the covariate only model (Table 3, Model 1) all covariates with the exception of gender, </w:t>
      </w:r>
      <w:r w:rsidR="007C724D">
        <w:rPr>
          <w:sz w:val="24"/>
          <w:szCs w:val="24"/>
          <w:lang w:val="en-US"/>
        </w:rPr>
        <w:t xml:space="preserve">educational level, </w:t>
      </w:r>
      <w:r w:rsidR="00FD21DF">
        <w:rPr>
          <w:sz w:val="24"/>
          <w:szCs w:val="24"/>
          <w:lang w:val="en-US"/>
        </w:rPr>
        <w:t>cancer diagnosis,</w:t>
      </w:r>
      <w:r w:rsidR="007C724D">
        <w:rPr>
          <w:sz w:val="24"/>
          <w:szCs w:val="24"/>
          <w:lang w:val="en-US"/>
        </w:rPr>
        <w:t xml:space="preserve"> and</w:t>
      </w:r>
      <w:r w:rsidR="00FD21DF">
        <w:rPr>
          <w:sz w:val="24"/>
          <w:szCs w:val="24"/>
          <w:lang w:val="en-US"/>
        </w:rPr>
        <w:t xml:space="preserve"> current smoking status were associated with change in the </w:t>
      </w:r>
      <w:r w:rsidR="00377407">
        <w:rPr>
          <w:sz w:val="24"/>
          <w:szCs w:val="24"/>
          <w:lang w:val="en-US"/>
        </w:rPr>
        <w:t>number of d</w:t>
      </w:r>
      <w:r w:rsidR="00FD21DF">
        <w:rPr>
          <w:sz w:val="24"/>
          <w:szCs w:val="24"/>
          <w:lang w:val="en-US"/>
        </w:rPr>
        <w:t>ifficulties</w:t>
      </w:r>
      <w:r w:rsidR="00377407">
        <w:rPr>
          <w:sz w:val="24"/>
          <w:szCs w:val="24"/>
          <w:lang w:val="en-US"/>
        </w:rPr>
        <w:t xml:space="preserve"> with ADLs</w:t>
      </w:r>
      <w:r w:rsidR="00FD21DF">
        <w:rPr>
          <w:sz w:val="24"/>
          <w:szCs w:val="24"/>
          <w:lang w:val="en-US"/>
        </w:rPr>
        <w:t xml:space="preserve"> over time. Isolation and loneliness were added in the following </w:t>
      </w:r>
      <w:r w:rsidR="00377407">
        <w:rPr>
          <w:sz w:val="24"/>
          <w:szCs w:val="24"/>
          <w:lang w:val="en-US"/>
        </w:rPr>
        <w:t>model</w:t>
      </w:r>
      <w:r w:rsidR="00FD21DF">
        <w:rPr>
          <w:sz w:val="24"/>
          <w:szCs w:val="24"/>
          <w:lang w:val="en-US"/>
        </w:rPr>
        <w:t>.</w:t>
      </w:r>
      <w:r w:rsidR="00377407">
        <w:rPr>
          <w:sz w:val="24"/>
          <w:szCs w:val="24"/>
          <w:lang w:val="en-US"/>
        </w:rPr>
        <w:t xml:space="preserve"> A</w:t>
      </w:r>
      <w:r w:rsidR="00FD21DF">
        <w:rPr>
          <w:sz w:val="24"/>
          <w:szCs w:val="24"/>
          <w:lang w:val="en-US"/>
        </w:rPr>
        <w:t xml:space="preserve"> unit increase in loneliness score was associated with a </w:t>
      </w:r>
      <w:r w:rsidR="005345FF">
        <w:rPr>
          <w:sz w:val="24"/>
          <w:szCs w:val="24"/>
          <w:lang w:val="en-US"/>
        </w:rPr>
        <w:t>1.0</w:t>
      </w:r>
      <w:r w:rsidR="001F495A">
        <w:rPr>
          <w:sz w:val="24"/>
          <w:szCs w:val="24"/>
          <w:lang w:val="en-US"/>
        </w:rPr>
        <w:t>8</w:t>
      </w:r>
      <w:r w:rsidR="005345FF">
        <w:rPr>
          <w:sz w:val="24"/>
          <w:szCs w:val="24"/>
          <w:lang w:val="en-US"/>
        </w:rPr>
        <w:t xml:space="preserve"> times</w:t>
      </w:r>
      <w:r w:rsidR="00FD21DF">
        <w:rPr>
          <w:sz w:val="24"/>
          <w:szCs w:val="24"/>
          <w:lang w:val="en-US"/>
        </w:rPr>
        <w:t xml:space="preserve"> </w:t>
      </w:r>
      <w:proofErr w:type="gramStart"/>
      <w:r w:rsidR="00FD21DF">
        <w:rPr>
          <w:sz w:val="24"/>
          <w:szCs w:val="24"/>
          <w:lang w:val="en-US"/>
        </w:rPr>
        <w:t>increase</w:t>
      </w:r>
      <w:proofErr w:type="gramEnd"/>
      <w:r w:rsidR="00FD21DF">
        <w:rPr>
          <w:sz w:val="24"/>
          <w:szCs w:val="24"/>
          <w:lang w:val="en-US"/>
        </w:rPr>
        <w:t xml:space="preserve"> in</w:t>
      </w:r>
      <w:r w:rsidR="008E3C89">
        <w:rPr>
          <w:sz w:val="24"/>
          <w:szCs w:val="24"/>
          <w:lang w:val="en-US"/>
        </w:rPr>
        <w:t xml:space="preserve"> the</w:t>
      </w:r>
      <w:r w:rsidR="00FD21DF">
        <w:rPr>
          <w:sz w:val="24"/>
          <w:szCs w:val="24"/>
          <w:lang w:val="en-US"/>
        </w:rPr>
        <w:t xml:space="preserve"> incidence rate</w:t>
      </w:r>
      <w:r w:rsidR="00377407">
        <w:rPr>
          <w:sz w:val="24"/>
          <w:szCs w:val="24"/>
          <w:lang w:val="en-US"/>
        </w:rPr>
        <w:t xml:space="preserve"> of number of ADLs. Isolation was not associated with change in number of ADLs. </w:t>
      </w:r>
    </w:p>
    <w:p w14:paraId="5EF4A8D4" w14:textId="77777777" w:rsidR="003A1656" w:rsidRPr="00C970E3" w:rsidRDefault="003A1656" w:rsidP="002D7A00">
      <w:pPr>
        <w:spacing w:line="480" w:lineRule="auto"/>
        <w:rPr>
          <w:sz w:val="24"/>
          <w:szCs w:val="24"/>
          <w:lang w:val="en-US"/>
        </w:rPr>
      </w:pPr>
    </w:p>
    <w:p w14:paraId="6AFDB04B" w14:textId="3AB85D55" w:rsidR="005113D2" w:rsidRPr="00C970E3" w:rsidRDefault="005113D2" w:rsidP="002D7A00">
      <w:pPr>
        <w:spacing w:line="480" w:lineRule="auto"/>
        <w:rPr>
          <w:i/>
          <w:sz w:val="24"/>
          <w:szCs w:val="24"/>
          <w:lang w:val="en-US"/>
        </w:rPr>
      </w:pPr>
      <w:r w:rsidRPr="00C970E3">
        <w:rPr>
          <w:i/>
          <w:sz w:val="24"/>
          <w:szCs w:val="24"/>
          <w:lang w:val="en-US"/>
        </w:rPr>
        <w:t>Moderation by wealth</w:t>
      </w:r>
    </w:p>
    <w:p w14:paraId="4B5D9400" w14:textId="20007715" w:rsidR="00C82EE1" w:rsidRDefault="00524957" w:rsidP="00DC0FF7">
      <w:pPr>
        <w:spacing w:line="480" w:lineRule="auto"/>
        <w:rPr>
          <w:sz w:val="24"/>
          <w:szCs w:val="24"/>
          <w:lang w:val="en-US"/>
        </w:rPr>
      </w:pPr>
      <w:r w:rsidRPr="00C970E3">
        <w:rPr>
          <w:sz w:val="24"/>
          <w:szCs w:val="24"/>
          <w:lang w:val="en-US"/>
        </w:rPr>
        <w:tab/>
      </w:r>
      <w:r w:rsidR="00DC0FF7" w:rsidRPr="00C970E3">
        <w:rPr>
          <w:sz w:val="24"/>
          <w:szCs w:val="24"/>
          <w:lang w:val="en-US"/>
        </w:rPr>
        <w:t xml:space="preserve"> </w:t>
      </w:r>
      <w:r w:rsidR="00C82EE1">
        <w:rPr>
          <w:sz w:val="24"/>
          <w:szCs w:val="24"/>
          <w:lang w:val="en-US"/>
        </w:rPr>
        <w:t xml:space="preserve"> Both the isolation*wealth (Table 2, Model 3(a)) and the loneliness*wealth (Table 2, Model 3(b)) interactions were found to be significant</w:t>
      </w:r>
      <w:r w:rsidR="007C724D">
        <w:rPr>
          <w:sz w:val="24"/>
          <w:szCs w:val="24"/>
          <w:lang w:val="en-US"/>
        </w:rPr>
        <w:t xml:space="preserve"> in the analysis for gait speed</w:t>
      </w:r>
      <w:r w:rsidR="00C82EE1">
        <w:rPr>
          <w:sz w:val="24"/>
          <w:szCs w:val="24"/>
          <w:lang w:val="en-US"/>
        </w:rPr>
        <w:t xml:space="preserve">. As seen in Figure 1, panels A and B, baseline isolation and loneliness had little effect on gait speed among the wealthiest participants. As levels of disadvantage increased, however, the effect of isolation and loneliness grew stronger such that individuals who were most disadvantaged showed the most marked decreases in gait speed with increasing levels of isolation and loneliness. </w:t>
      </w:r>
    </w:p>
    <w:p w14:paraId="1C370697" w14:textId="09FF47CE" w:rsidR="00CD1DC4" w:rsidRDefault="00CD1DC4" w:rsidP="00DC0FF7">
      <w:pPr>
        <w:spacing w:line="480" w:lineRule="auto"/>
        <w:rPr>
          <w:sz w:val="24"/>
          <w:szCs w:val="24"/>
          <w:lang w:val="en-US"/>
        </w:rPr>
      </w:pPr>
      <w:r>
        <w:rPr>
          <w:sz w:val="24"/>
          <w:szCs w:val="24"/>
          <w:lang w:val="en-US"/>
        </w:rPr>
        <w:tab/>
        <w:t xml:space="preserve">Loneliness and isolation did not significantly moderate the effect of wealth on difficulties with ADLs. </w:t>
      </w:r>
    </w:p>
    <w:p w14:paraId="26395C0C" w14:textId="77777777" w:rsidR="00CA7A7E" w:rsidRPr="00C970E3" w:rsidRDefault="00715BEE" w:rsidP="002D7A00">
      <w:pPr>
        <w:spacing w:line="480" w:lineRule="auto"/>
        <w:rPr>
          <w:i/>
          <w:sz w:val="24"/>
          <w:szCs w:val="24"/>
          <w:lang w:val="en-US"/>
        </w:rPr>
      </w:pPr>
      <w:r w:rsidRPr="00C970E3">
        <w:rPr>
          <w:i/>
          <w:sz w:val="24"/>
          <w:szCs w:val="24"/>
          <w:lang w:val="en-US"/>
        </w:rPr>
        <w:tab/>
      </w:r>
    </w:p>
    <w:p w14:paraId="018D0F6E" w14:textId="77777777" w:rsidR="005F1C99" w:rsidRDefault="005F1C99" w:rsidP="002D7A00">
      <w:pPr>
        <w:pStyle w:val="Heading1"/>
      </w:pPr>
      <w:r w:rsidRPr="00C970E3">
        <w:lastRenderedPageBreak/>
        <w:t>Discussion</w:t>
      </w:r>
    </w:p>
    <w:p w14:paraId="61D8FDE0" w14:textId="56CDC833" w:rsidR="00847151" w:rsidRDefault="00537D66" w:rsidP="00846F36">
      <w:pPr>
        <w:spacing w:before="240" w:line="480" w:lineRule="auto"/>
        <w:ind w:firstLine="720"/>
        <w:rPr>
          <w:sz w:val="24"/>
          <w:szCs w:val="24"/>
          <w:lang w:val="en-US"/>
        </w:rPr>
      </w:pPr>
      <w:r>
        <w:rPr>
          <w:sz w:val="24"/>
          <w:szCs w:val="24"/>
          <w:lang w:val="en-US"/>
        </w:rPr>
        <w:t>This one of few studies to examine</w:t>
      </w:r>
      <w:r w:rsidR="005A6229">
        <w:rPr>
          <w:sz w:val="24"/>
          <w:szCs w:val="24"/>
          <w:lang w:val="en-US"/>
        </w:rPr>
        <w:t xml:space="preserve"> the association of</w:t>
      </w:r>
      <w:r>
        <w:rPr>
          <w:sz w:val="24"/>
          <w:szCs w:val="24"/>
          <w:lang w:val="en-US"/>
        </w:rPr>
        <w:t xml:space="preserve"> both structural and functional aspects of social relationships simultaneously on measures o</w:t>
      </w:r>
      <w:r w:rsidR="00377407">
        <w:rPr>
          <w:sz w:val="24"/>
          <w:szCs w:val="24"/>
          <w:lang w:val="en-US"/>
        </w:rPr>
        <w:t>f functional status. The analysi</w:t>
      </w:r>
      <w:r>
        <w:rPr>
          <w:sz w:val="24"/>
          <w:szCs w:val="24"/>
          <w:lang w:val="en-US"/>
        </w:rPr>
        <w:t xml:space="preserve">s </w:t>
      </w:r>
      <w:r w:rsidR="00846F36">
        <w:rPr>
          <w:sz w:val="24"/>
          <w:szCs w:val="24"/>
          <w:lang w:val="en-US"/>
        </w:rPr>
        <w:t>al</w:t>
      </w:r>
      <w:r w:rsidR="005059AD">
        <w:rPr>
          <w:sz w:val="24"/>
          <w:szCs w:val="24"/>
          <w:lang w:val="en-US"/>
        </w:rPr>
        <w:t xml:space="preserve">so </w:t>
      </w:r>
      <w:r w:rsidR="00846F36">
        <w:rPr>
          <w:sz w:val="24"/>
          <w:szCs w:val="24"/>
          <w:lang w:val="en-US"/>
        </w:rPr>
        <w:t>assessed</w:t>
      </w:r>
      <w:r>
        <w:rPr>
          <w:sz w:val="24"/>
          <w:szCs w:val="24"/>
          <w:lang w:val="en-US"/>
        </w:rPr>
        <w:t xml:space="preserve"> both an objective and </w:t>
      </w:r>
      <w:r w:rsidR="005059AD">
        <w:rPr>
          <w:sz w:val="24"/>
          <w:szCs w:val="24"/>
          <w:lang w:val="en-US"/>
        </w:rPr>
        <w:t xml:space="preserve">a </w:t>
      </w:r>
      <w:r>
        <w:rPr>
          <w:sz w:val="24"/>
          <w:szCs w:val="24"/>
          <w:lang w:val="en-US"/>
        </w:rPr>
        <w:t xml:space="preserve">subjective measure of functional status, enabling us to examine the differential association of isolation and loneliness on </w:t>
      </w:r>
      <w:r w:rsidR="00846F36">
        <w:rPr>
          <w:sz w:val="24"/>
          <w:szCs w:val="24"/>
          <w:lang w:val="en-US"/>
        </w:rPr>
        <w:t xml:space="preserve">these measures. </w:t>
      </w:r>
      <w:r w:rsidR="00B07C71">
        <w:rPr>
          <w:sz w:val="24"/>
          <w:szCs w:val="24"/>
          <w:lang w:val="en-US"/>
        </w:rPr>
        <w:t>Our findings show that both isolation and loneliness</w:t>
      </w:r>
      <w:r w:rsidR="00F05D0F">
        <w:rPr>
          <w:sz w:val="24"/>
          <w:szCs w:val="24"/>
          <w:lang w:val="en-US"/>
        </w:rPr>
        <w:t xml:space="preserve"> </w:t>
      </w:r>
      <w:r w:rsidR="005059AD">
        <w:rPr>
          <w:sz w:val="24"/>
          <w:szCs w:val="24"/>
          <w:lang w:val="en-US"/>
        </w:rPr>
        <w:t>were important for declines in gait speed over the 6-year period, particularly</w:t>
      </w:r>
      <w:r w:rsidR="00846F36">
        <w:rPr>
          <w:sz w:val="24"/>
          <w:szCs w:val="24"/>
          <w:lang w:val="en-US"/>
        </w:rPr>
        <w:t xml:space="preserve"> as levels of socioeconomic disadvantage increased. </w:t>
      </w:r>
      <w:r w:rsidR="005059AD">
        <w:rPr>
          <w:sz w:val="24"/>
          <w:szCs w:val="24"/>
          <w:lang w:val="en-US"/>
        </w:rPr>
        <w:t>L</w:t>
      </w:r>
      <w:r w:rsidR="00EC5AE0">
        <w:rPr>
          <w:sz w:val="24"/>
          <w:szCs w:val="24"/>
          <w:lang w:val="en-US"/>
        </w:rPr>
        <w:t>oneliness</w:t>
      </w:r>
      <w:r w:rsidR="005059AD">
        <w:rPr>
          <w:sz w:val="24"/>
          <w:szCs w:val="24"/>
          <w:lang w:val="en-US"/>
        </w:rPr>
        <w:t>, but not isolation,</w:t>
      </w:r>
      <w:r w:rsidR="00EC5AE0">
        <w:rPr>
          <w:sz w:val="24"/>
          <w:szCs w:val="24"/>
          <w:lang w:val="en-US"/>
        </w:rPr>
        <w:t xml:space="preserve"> </w:t>
      </w:r>
      <w:r w:rsidR="00770E1D">
        <w:rPr>
          <w:sz w:val="24"/>
          <w:szCs w:val="24"/>
          <w:lang w:val="en-US"/>
        </w:rPr>
        <w:t>w</w:t>
      </w:r>
      <w:r w:rsidR="005059AD">
        <w:rPr>
          <w:sz w:val="24"/>
          <w:szCs w:val="24"/>
          <w:lang w:val="en-US"/>
        </w:rPr>
        <w:t>as</w:t>
      </w:r>
      <w:r w:rsidR="00770E1D">
        <w:rPr>
          <w:sz w:val="24"/>
          <w:szCs w:val="24"/>
          <w:lang w:val="en-US"/>
        </w:rPr>
        <w:t xml:space="preserve"> </w:t>
      </w:r>
      <w:r w:rsidR="00EC5AE0">
        <w:rPr>
          <w:sz w:val="24"/>
          <w:szCs w:val="24"/>
          <w:lang w:val="en-US"/>
        </w:rPr>
        <w:t xml:space="preserve">associated with an increase in </w:t>
      </w:r>
      <w:r w:rsidR="005F4021">
        <w:rPr>
          <w:sz w:val="24"/>
          <w:szCs w:val="24"/>
          <w:lang w:val="en-US"/>
        </w:rPr>
        <w:t xml:space="preserve">reported </w:t>
      </w:r>
      <w:r w:rsidR="00EC5AE0">
        <w:rPr>
          <w:sz w:val="24"/>
          <w:szCs w:val="24"/>
          <w:lang w:val="en-US"/>
        </w:rPr>
        <w:t xml:space="preserve">difficulties with activities of daily living over a 6-year period. </w:t>
      </w:r>
      <w:r w:rsidR="00F05D0F">
        <w:rPr>
          <w:sz w:val="24"/>
          <w:szCs w:val="24"/>
          <w:lang w:val="en-US"/>
        </w:rPr>
        <w:t xml:space="preserve">These effects were independent of </w:t>
      </w:r>
      <w:r w:rsidR="00C16531">
        <w:rPr>
          <w:sz w:val="24"/>
          <w:szCs w:val="24"/>
          <w:lang w:val="en-US"/>
        </w:rPr>
        <w:t xml:space="preserve">depression and other health related factors. </w:t>
      </w:r>
    </w:p>
    <w:p w14:paraId="7E27E298" w14:textId="37638E03" w:rsidR="00806B02" w:rsidRDefault="00CB1186" w:rsidP="00846F36">
      <w:pPr>
        <w:spacing w:line="480" w:lineRule="auto"/>
        <w:ind w:firstLine="720"/>
        <w:rPr>
          <w:sz w:val="24"/>
          <w:szCs w:val="24"/>
          <w:lang w:val="en-US"/>
        </w:rPr>
      </w:pPr>
      <w:r>
        <w:rPr>
          <w:sz w:val="24"/>
          <w:szCs w:val="24"/>
          <w:lang w:val="en-US"/>
        </w:rPr>
        <w:t>The Reserve Capacity Model</w:t>
      </w:r>
      <w:r w:rsidR="00ED4472">
        <w:rPr>
          <w:sz w:val="24"/>
          <w:szCs w:val="24"/>
          <w:lang w:val="en-US"/>
        </w:rPr>
        <w:t xml:space="preserve"> </w:t>
      </w:r>
      <w:r>
        <w:rPr>
          <w:sz w:val="24"/>
          <w:szCs w:val="24"/>
          <w:lang w:val="en-US"/>
        </w:rPr>
        <w:t>suggests th</w:t>
      </w:r>
      <w:r w:rsidR="00F05D0F">
        <w:rPr>
          <w:sz w:val="24"/>
          <w:szCs w:val="24"/>
          <w:lang w:val="en-US"/>
        </w:rPr>
        <w:t>at</w:t>
      </w:r>
      <w:r>
        <w:rPr>
          <w:sz w:val="24"/>
          <w:szCs w:val="24"/>
          <w:lang w:val="en-US"/>
        </w:rPr>
        <w:t xml:space="preserve"> social and psychological variables are particularly important among individuals who are more disadvantaged as they may help buffer the effects of a lack of material resources</w:t>
      </w:r>
      <w:r w:rsidR="00ED4472">
        <w:rPr>
          <w:sz w:val="24"/>
          <w:szCs w:val="24"/>
          <w:lang w:val="en-US"/>
        </w:rPr>
        <w:t xml:space="preserve"> </w:t>
      </w:r>
      <w:r w:rsidR="00ED4472" w:rsidRPr="00377407">
        <w:rPr>
          <w:sz w:val="24"/>
          <w:szCs w:val="24"/>
          <w:lang w:val="en-US"/>
        </w:rPr>
        <w:t>(</w:t>
      </w:r>
      <w:r w:rsidR="00377407" w:rsidRPr="00846F36">
        <w:rPr>
          <w:sz w:val="24"/>
          <w:szCs w:val="24"/>
          <w:lang w:val="en-US"/>
        </w:rPr>
        <w:t xml:space="preserve">Gallo, de </w:t>
      </w:r>
      <w:proofErr w:type="spellStart"/>
      <w:r w:rsidR="00377407" w:rsidRPr="00846F36">
        <w:rPr>
          <w:sz w:val="24"/>
          <w:szCs w:val="24"/>
          <w:lang w:val="en-US"/>
        </w:rPr>
        <w:t>los</w:t>
      </w:r>
      <w:proofErr w:type="spellEnd"/>
      <w:r w:rsidR="00377407" w:rsidRPr="00846F36">
        <w:rPr>
          <w:sz w:val="24"/>
          <w:szCs w:val="24"/>
          <w:lang w:val="en-US"/>
        </w:rPr>
        <w:t xml:space="preserve"> </w:t>
      </w:r>
      <w:proofErr w:type="spellStart"/>
      <w:r w:rsidR="00377407" w:rsidRPr="00846F36">
        <w:rPr>
          <w:sz w:val="24"/>
          <w:szCs w:val="24"/>
          <w:lang w:val="en-US"/>
        </w:rPr>
        <w:t>Monterors</w:t>
      </w:r>
      <w:proofErr w:type="spellEnd"/>
      <w:r w:rsidR="00377407" w:rsidRPr="00846F36">
        <w:rPr>
          <w:sz w:val="24"/>
          <w:szCs w:val="24"/>
          <w:lang w:val="en-US"/>
        </w:rPr>
        <w:t xml:space="preserve"> &amp; Shivpuri, 2009</w:t>
      </w:r>
      <w:r w:rsidR="00ED4472" w:rsidRPr="00377407">
        <w:rPr>
          <w:sz w:val="24"/>
          <w:szCs w:val="24"/>
          <w:lang w:val="en-US"/>
        </w:rPr>
        <w:t>)</w:t>
      </w:r>
      <w:r w:rsidRPr="00377407">
        <w:rPr>
          <w:sz w:val="24"/>
          <w:szCs w:val="24"/>
          <w:lang w:val="en-US"/>
        </w:rPr>
        <w:t>.</w:t>
      </w:r>
      <w:r w:rsidR="00F32169">
        <w:rPr>
          <w:sz w:val="24"/>
          <w:szCs w:val="24"/>
          <w:lang w:val="en-US"/>
        </w:rPr>
        <w:t xml:space="preserve"> </w:t>
      </w:r>
      <w:r w:rsidR="00F52083">
        <w:rPr>
          <w:sz w:val="24"/>
          <w:szCs w:val="24"/>
          <w:lang w:val="en-US"/>
        </w:rPr>
        <w:t xml:space="preserve">As </w:t>
      </w:r>
      <w:r w:rsidR="00F52083" w:rsidRPr="00846F36">
        <w:rPr>
          <w:sz w:val="24"/>
          <w:szCs w:val="24"/>
          <w:lang w:val="en-US"/>
        </w:rPr>
        <w:t xml:space="preserve">objective tests  such </w:t>
      </w:r>
      <w:r w:rsidR="00472039">
        <w:rPr>
          <w:sz w:val="24"/>
          <w:szCs w:val="24"/>
          <w:lang w:val="en-US"/>
        </w:rPr>
        <w:t xml:space="preserve">as </w:t>
      </w:r>
      <w:r w:rsidR="00846F36">
        <w:rPr>
          <w:sz w:val="24"/>
          <w:szCs w:val="24"/>
          <w:lang w:val="en-US"/>
        </w:rPr>
        <w:t xml:space="preserve">gait speed </w:t>
      </w:r>
      <w:r w:rsidR="00F52083" w:rsidRPr="00846F36">
        <w:rPr>
          <w:sz w:val="24"/>
          <w:szCs w:val="24"/>
          <w:lang w:val="en-US"/>
        </w:rPr>
        <w:t xml:space="preserve">may reveal declines in health before the participant actually experiences difficulties in daily activities </w:t>
      </w:r>
      <w:r w:rsidR="00F52083" w:rsidRPr="00846F36">
        <w:rPr>
          <w:sz w:val="24"/>
          <w:szCs w:val="24"/>
          <w:lang w:val="en-US"/>
        </w:rPr>
        <w:fldChar w:fldCharType="begin"/>
      </w:r>
      <w:r w:rsidR="00F52083" w:rsidRPr="00846F36">
        <w:rPr>
          <w:sz w:val="24"/>
          <w:szCs w:val="24"/>
          <w:lang w:val="en-US"/>
        </w:rPr>
        <w:instrText xml:space="preserve"> ADDIN EN.CITE &lt;EndNote&gt;&lt;Cite&gt;&lt;Author&gt;Rozzini&lt;/Author&gt;&lt;Year&gt;1993&lt;/Year&gt;&lt;RecNum&gt;101&lt;/RecNum&gt;&lt;DisplayText&gt;(Rozzini, Frisoni, Bianchetti, Zanetti, &amp;amp; Trabucchi, 1993)&lt;/DisplayText&gt;&lt;record&gt;&lt;rec-number&gt;101&lt;/rec-number&gt;&lt;foreign-keys&gt;&lt;key app="EN" db-id="fv29ds5wzzz2e2evavlvatt0vsszrd9zpzxe" timestamp="1453221328"&gt;101&lt;/key&gt;&lt;/foreign-keys&gt;&lt;ref-type name="Journal Article"&gt;17&lt;/ref-type&gt;&lt;contributors&gt;&lt;authors&gt;&lt;author&gt;Rozzini, R.&lt;/author&gt;&lt;author&gt;Frisoni, Giovanni B.&lt;/author&gt;&lt;author&gt;Bianchetti, Angelo&lt;/author&gt;&lt;author&gt;Zanetti, Orazio&lt;/author&gt;&lt;author&gt;Trabucchi, Marco&lt;/author&gt;&lt;/authors&gt;&lt;/contributors&gt;&lt;titles&gt;&lt;title&gt;Physical Performance Test and Activities of Daily Living Scales in the Assessment of Health Status in Elderly People&lt;/title&gt;&lt;secondary-title&gt;Journal of the American Geriatrics Society&lt;/secondary-title&gt;&lt;/titles&gt;&lt;periodical&gt;&lt;full-title&gt;Journal of the American Geriatrics Society&lt;/full-title&gt;&lt;/periodical&gt;&lt;pages&gt;1109-1113&lt;/pages&gt;&lt;volume&gt;41&lt;/volume&gt;&lt;number&gt;10&lt;/number&gt;&lt;dates&gt;&lt;year&gt;1993&lt;/year&gt;&lt;/dates&gt;&lt;publisher&gt;Blackwell Publishing Ltd&lt;/publisher&gt;&lt;isbn&gt;1532-5415&lt;/isbn&gt;&lt;urls&gt;&lt;related-urls&gt;&lt;url&gt;http://dx.doi.org/10.1111/j.1532-5415.1993.tb06460.x&lt;/url&gt;&lt;/related-urls&gt;&lt;/urls&gt;&lt;electronic-resource-num&gt;10.1111/j.1532-5415.1993.tb06460.x&lt;/electronic-resource-num&gt;&lt;/record&gt;&lt;/Cite&gt;&lt;/EndNote&gt;</w:instrText>
      </w:r>
      <w:r w:rsidR="00F52083" w:rsidRPr="00846F36">
        <w:rPr>
          <w:sz w:val="24"/>
          <w:szCs w:val="24"/>
          <w:lang w:val="en-US"/>
        </w:rPr>
        <w:fldChar w:fldCharType="separate"/>
      </w:r>
      <w:r w:rsidR="00F52083" w:rsidRPr="00846F36">
        <w:rPr>
          <w:noProof/>
          <w:sz w:val="24"/>
          <w:szCs w:val="24"/>
          <w:lang w:val="en-US"/>
        </w:rPr>
        <w:t>(Rozzini, Frisoni, Bianchetti, Zanetti, &amp; Trabucchi, 1993)</w:t>
      </w:r>
      <w:r w:rsidR="00F52083" w:rsidRPr="00846F36">
        <w:rPr>
          <w:sz w:val="24"/>
          <w:szCs w:val="24"/>
          <w:lang w:val="en-US"/>
        </w:rPr>
        <w:fldChar w:fldCharType="end"/>
      </w:r>
      <w:r w:rsidR="00F52083" w:rsidRPr="00846F36">
        <w:rPr>
          <w:sz w:val="24"/>
          <w:szCs w:val="24"/>
          <w:lang w:val="en-US"/>
        </w:rPr>
        <w:t>, it is possible that early intervention and better healthcare might have an important role to play in preventing such decline.</w:t>
      </w:r>
      <w:r w:rsidR="00F52083">
        <w:rPr>
          <w:sz w:val="24"/>
          <w:szCs w:val="24"/>
          <w:lang w:val="en-US"/>
        </w:rPr>
        <w:t xml:space="preserve"> </w:t>
      </w:r>
      <w:r w:rsidR="00F32169">
        <w:rPr>
          <w:sz w:val="24"/>
          <w:szCs w:val="24"/>
          <w:lang w:val="en-US"/>
        </w:rPr>
        <w:t>Wealth</w:t>
      </w:r>
      <w:r w:rsidR="00C16531">
        <w:rPr>
          <w:sz w:val="24"/>
          <w:szCs w:val="24"/>
          <w:lang w:val="en-US"/>
        </w:rPr>
        <w:t>y</w:t>
      </w:r>
      <w:r w:rsidR="00F32169">
        <w:rPr>
          <w:sz w:val="24"/>
          <w:szCs w:val="24"/>
          <w:lang w:val="en-US"/>
        </w:rPr>
        <w:t xml:space="preserve"> individuals are better able to access health care and other preventive measures, and hence may be less reliant on informal sources</w:t>
      </w:r>
      <w:r w:rsidR="00CD1DC4">
        <w:rPr>
          <w:sz w:val="24"/>
          <w:szCs w:val="24"/>
          <w:lang w:val="en-US"/>
        </w:rPr>
        <w:t xml:space="preserve"> of support</w:t>
      </w:r>
      <w:r w:rsidR="00F32169">
        <w:rPr>
          <w:sz w:val="24"/>
          <w:szCs w:val="24"/>
          <w:lang w:val="en-US"/>
        </w:rPr>
        <w:t xml:space="preserve">. In contrast, </w:t>
      </w:r>
      <w:r w:rsidR="004D40F5">
        <w:rPr>
          <w:sz w:val="24"/>
          <w:szCs w:val="24"/>
          <w:lang w:val="en-US"/>
        </w:rPr>
        <w:t>social networks might represent an important</w:t>
      </w:r>
      <w:r w:rsidR="00CD1DC4">
        <w:rPr>
          <w:sz w:val="24"/>
          <w:szCs w:val="24"/>
          <w:lang w:val="en-US"/>
        </w:rPr>
        <w:t xml:space="preserve"> or even the main</w:t>
      </w:r>
      <w:r w:rsidR="004D40F5">
        <w:rPr>
          <w:sz w:val="24"/>
          <w:szCs w:val="24"/>
          <w:lang w:val="en-US"/>
        </w:rPr>
        <w:t xml:space="preserve"> source</w:t>
      </w:r>
      <w:r w:rsidR="00377407">
        <w:rPr>
          <w:sz w:val="24"/>
          <w:szCs w:val="24"/>
          <w:lang w:val="en-US"/>
        </w:rPr>
        <w:t xml:space="preserve"> of inf</w:t>
      </w:r>
      <w:r w:rsidR="004D40F5">
        <w:rPr>
          <w:sz w:val="24"/>
          <w:szCs w:val="24"/>
          <w:lang w:val="en-US"/>
        </w:rPr>
        <w:t xml:space="preserve">ormation and help </w:t>
      </w:r>
      <w:r w:rsidR="00377407">
        <w:rPr>
          <w:sz w:val="24"/>
          <w:szCs w:val="24"/>
          <w:lang w:val="en-US"/>
        </w:rPr>
        <w:t xml:space="preserve">for those who have fewer material resources. </w:t>
      </w:r>
      <w:r w:rsidR="00362364">
        <w:rPr>
          <w:sz w:val="24"/>
          <w:szCs w:val="24"/>
          <w:lang w:val="en-US"/>
        </w:rPr>
        <w:t>This also relates to</w:t>
      </w:r>
      <w:r w:rsidR="00362364" w:rsidRPr="00C970E3">
        <w:rPr>
          <w:sz w:val="24"/>
          <w:szCs w:val="24"/>
          <w:lang w:val="en-US"/>
        </w:rPr>
        <w:t xml:space="preserve"> the ‘added value’ hypothesis, such that social relationships may be more important</w:t>
      </w:r>
      <w:r w:rsidR="00362364">
        <w:rPr>
          <w:sz w:val="24"/>
          <w:szCs w:val="24"/>
          <w:lang w:val="en-US"/>
        </w:rPr>
        <w:t xml:space="preserve"> to,</w:t>
      </w:r>
      <w:r w:rsidR="00362364" w:rsidRPr="00C970E3">
        <w:rPr>
          <w:sz w:val="24"/>
          <w:szCs w:val="24"/>
          <w:lang w:val="en-US"/>
        </w:rPr>
        <w:t xml:space="preserve"> and hence </w:t>
      </w:r>
      <w:r w:rsidR="00472039">
        <w:rPr>
          <w:sz w:val="24"/>
          <w:szCs w:val="24"/>
          <w:lang w:val="en-US"/>
        </w:rPr>
        <w:t>represent</w:t>
      </w:r>
      <w:r w:rsidR="00472039" w:rsidRPr="00C970E3">
        <w:rPr>
          <w:sz w:val="24"/>
          <w:szCs w:val="24"/>
          <w:lang w:val="en-US"/>
        </w:rPr>
        <w:t xml:space="preserve"> </w:t>
      </w:r>
      <w:r w:rsidR="00362364" w:rsidRPr="00C970E3">
        <w:rPr>
          <w:sz w:val="24"/>
          <w:szCs w:val="24"/>
          <w:lang w:val="en-US"/>
        </w:rPr>
        <w:t>greater value for more disadvantaged groups</w:t>
      </w:r>
      <w:r w:rsidR="00362364">
        <w:rPr>
          <w:sz w:val="24"/>
          <w:szCs w:val="24"/>
          <w:lang w:val="en-US"/>
        </w:rPr>
        <w:t xml:space="preserve"> </w:t>
      </w:r>
      <w:r w:rsidR="00362364">
        <w:rPr>
          <w:sz w:val="24"/>
          <w:szCs w:val="24"/>
          <w:lang w:val="en-US"/>
        </w:rPr>
        <w:fldChar w:fldCharType="begin"/>
      </w:r>
      <w:r w:rsidR="00362364">
        <w:rPr>
          <w:sz w:val="24"/>
          <w:szCs w:val="24"/>
          <w:lang w:val="en-US"/>
        </w:rPr>
        <w:instrText xml:space="preserve"> ADDIN EN.CITE &lt;EndNote&gt;&lt;Cite&gt;&lt;Author&gt;Vitaliano&lt;/Author&gt;&lt;Year&gt;2001&lt;/Year&gt;&lt;RecNum&gt;102&lt;/RecNum&gt;&lt;DisplayText&gt;(Vitaliano et al., 2001)&lt;/DisplayText&gt;&lt;record&gt;&lt;rec-number&gt;102&lt;/rec-number&gt;&lt;foreign-keys&gt;&lt;key app="EN" db-id="fv29ds5wzzz2e2evavlvatt0vsszrd9zpzxe" timestamp="1453296843"&gt;102&lt;/key&gt;&lt;/foreign-keys&gt;&lt;ref-type name="Journal Article"&gt;17&lt;/ref-type&gt;&lt;contributors&gt;&lt;authors&gt;&lt;author&gt;Vitaliano, Peter P.&lt;/author&gt;&lt;author&gt;Scanlan, James M.&lt;/author&gt;&lt;author&gt;Zhang, Jianping&lt;/author&gt;&lt;author&gt;Savage, Margaret V.&lt;/author&gt;&lt;author&gt;Brummett, Beverly&lt;/author&gt;&lt;author&gt;Barefoot, John&lt;/author&gt;&lt;author&gt;Siegler, Ilene C.&lt;/author&gt;&lt;/authors&gt;&lt;/contributors&gt;&lt;titles&gt;&lt;title&gt;Are the salutogenic effects of social supports modified by income? A test of an &amp;quot;added value hypothesis&amp;quot;&lt;/title&gt;&lt;secondary-title&gt;Health Psychology&lt;/secondary-title&gt;&lt;/titles&gt;&lt;periodical&gt;&lt;full-title&gt;Health Psychology&lt;/full-title&gt;&lt;/periodical&gt;&lt;pages&gt;155-165&lt;/pages&gt;&lt;volume&gt;20&lt;/volume&gt;&lt;number&gt;3&lt;/number&gt;&lt;keywords&gt;&lt;keyword&gt;*Health&lt;/keyword&gt;&lt;keyword&gt;*Income Level&lt;/keyword&gt;&lt;keyword&gt;Social Networks&lt;/keyword&gt;&lt;/keywords&gt;&lt;dates&gt;&lt;year&gt;2001&lt;/year&gt;&lt;/dates&gt;&lt;pub-location&gt;US&lt;/pub-location&gt;&lt;publisher&gt;American Psychological Association&lt;/publisher&gt;&lt;isbn&gt;1930-7810(Electronic);0278-6133(Print)&lt;/isbn&gt;&lt;urls&gt;&lt;/urls&gt;&lt;electronic-resource-num&gt;10.1037/0278-6133.20.3.155&lt;/electronic-resource-num&gt;&lt;/record&gt;&lt;/Cite&gt;&lt;/EndNote&gt;</w:instrText>
      </w:r>
      <w:r w:rsidR="00362364">
        <w:rPr>
          <w:sz w:val="24"/>
          <w:szCs w:val="24"/>
          <w:lang w:val="en-US"/>
        </w:rPr>
        <w:fldChar w:fldCharType="separate"/>
      </w:r>
      <w:r w:rsidR="00362364">
        <w:rPr>
          <w:noProof/>
          <w:sz w:val="24"/>
          <w:szCs w:val="24"/>
          <w:lang w:val="en-US"/>
        </w:rPr>
        <w:t>(Vitaliano et al., 2001)</w:t>
      </w:r>
      <w:r w:rsidR="00362364">
        <w:rPr>
          <w:sz w:val="24"/>
          <w:szCs w:val="24"/>
          <w:lang w:val="en-US"/>
        </w:rPr>
        <w:fldChar w:fldCharType="end"/>
      </w:r>
      <w:r w:rsidR="00362364">
        <w:rPr>
          <w:sz w:val="24"/>
          <w:szCs w:val="24"/>
          <w:lang w:val="en-US"/>
        </w:rPr>
        <w:t xml:space="preserve">. </w:t>
      </w:r>
      <w:r w:rsidR="00F739AA">
        <w:rPr>
          <w:sz w:val="24"/>
          <w:szCs w:val="24"/>
          <w:lang w:val="en-US"/>
        </w:rPr>
        <w:t>L</w:t>
      </w:r>
      <w:r w:rsidR="00E00652">
        <w:rPr>
          <w:sz w:val="24"/>
          <w:szCs w:val="24"/>
          <w:lang w:val="en-US"/>
        </w:rPr>
        <w:t>oneliness</w:t>
      </w:r>
      <w:r w:rsidR="00F32169">
        <w:rPr>
          <w:sz w:val="24"/>
          <w:szCs w:val="24"/>
          <w:lang w:val="en-US"/>
        </w:rPr>
        <w:t xml:space="preserve"> was also</w:t>
      </w:r>
      <w:r w:rsidR="00E00652">
        <w:rPr>
          <w:sz w:val="24"/>
          <w:szCs w:val="24"/>
          <w:lang w:val="en-US"/>
        </w:rPr>
        <w:t xml:space="preserve"> associated with self-reported disability</w:t>
      </w:r>
      <w:r w:rsidR="00CD1DC4">
        <w:rPr>
          <w:sz w:val="24"/>
          <w:szCs w:val="24"/>
          <w:lang w:val="en-US"/>
        </w:rPr>
        <w:t>.</w:t>
      </w:r>
      <w:r w:rsidR="00E00652">
        <w:rPr>
          <w:sz w:val="24"/>
          <w:szCs w:val="24"/>
          <w:lang w:val="en-US"/>
        </w:rPr>
        <w:t xml:space="preserve"> Previous research has indicated that variables such as neuroticism, low self-e</w:t>
      </w:r>
      <w:r w:rsidR="002B13F6">
        <w:rPr>
          <w:sz w:val="24"/>
          <w:szCs w:val="24"/>
          <w:lang w:val="en-US"/>
        </w:rPr>
        <w:t>fficacy and low sense of control that are closely associated with loneliness</w:t>
      </w:r>
      <w:r w:rsidR="00E14E58">
        <w:rPr>
          <w:sz w:val="24"/>
          <w:szCs w:val="24"/>
          <w:lang w:val="en-US"/>
        </w:rPr>
        <w:t xml:space="preserve"> </w:t>
      </w:r>
      <w:r w:rsidR="00516322">
        <w:rPr>
          <w:sz w:val="24"/>
          <w:szCs w:val="24"/>
          <w:lang w:val="en-US"/>
        </w:rPr>
        <w:fldChar w:fldCharType="begin">
          <w:fldData xml:space="preserve">PEVuZE5vdGU+PENpdGU+PEF1dGhvcj5Db2hlbi1NYW5zZmllbGQ8L0F1dGhvcj48WWVhcj4yMDE1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</w:fldData>
        </w:fldChar>
      </w:r>
      <w:r w:rsidR="00516322">
        <w:rPr>
          <w:sz w:val="24"/>
          <w:szCs w:val="24"/>
          <w:lang w:val="en-US"/>
        </w:rPr>
        <w:instrText xml:space="preserve"> ADDIN EN.CITE </w:instrText>
      </w:r>
      <w:r w:rsidR="00516322">
        <w:rPr>
          <w:sz w:val="24"/>
          <w:szCs w:val="24"/>
          <w:lang w:val="en-US"/>
        </w:rPr>
        <w:fldChar w:fldCharType="begin">
          <w:fldData xml:space="preserve">PEVuZE5vdGU+PENpdGU+PEF1dGhvcj5Db2hlbi1NYW5zZmllbGQ8L0F1dGhvcj48WWVhcj4yMDE1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</w:fldData>
        </w:fldChar>
      </w:r>
      <w:r w:rsidR="00516322">
        <w:rPr>
          <w:sz w:val="24"/>
          <w:szCs w:val="24"/>
          <w:lang w:val="en-US"/>
        </w:rPr>
        <w:instrText xml:space="preserve"> ADDIN EN.CITE.DATA </w:instrText>
      </w:r>
      <w:r w:rsidR="00516322">
        <w:rPr>
          <w:sz w:val="24"/>
          <w:szCs w:val="24"/>
          <w:lang w:val="en-US"/>
        </w:rPr>
      </w:r>
      <w:r w:rsidR="00516322">
        <w:rPr>
          <w:sz w:val="24"/>
          <w:szCs w:val="24"/>
          <w:lang w:val="en-US"/>
        </w:rPr>
        <w:fldChar w:fldCharType="end"/>
      </w:r>
      <w:r w:rsidR="00516322">
        <w:rPr>
          <w:sz w:val="24"/>
          <w:szCs w:val="24"/>
          <w:lang w:val="en-US"/>
        </w:rPr>
      </w:r>
      <w:r w:rsidR="00516322">
        <w:rPr>
          <w:sz w:val="24"/>
          <w:szCs w:val="24"/>
          <w:lang w:val="en-US"/>
        </w:rPr>
        <w:fldChar w:fldCharType="separate"/>
      </w:r>
      <w:r w:rsidR="00516322">
        <w:rPr>
          <w:noProof/>
          <w:sz w:val="24"/>
          <w:szCs w:val="24"/>
          <w:lang w:val="en-US"/>
        </w:rPr>
        <w:t xml:space="preserve">(Cohen-Mansfield, Hazan, Lerman, &amp; Shalom, 2015; Mund &amp; </w:t>
      </w:r>
      <w:r w:rsidR="00516322">
        <w:rPr>
          <w:noProof/>
          <w:sz w:val="24"/>
          <w:szCs w:val="24"/>
          <w:lang w:val="en-US"/>
        </w:rPr>
        <w:lastRenderedPageBreak/>
        <w:t>Neyer, 2015; Newall et al., 2009)</w:t>
      </w:r>
      <w:r w:rsidR="00516322">
        <w:rPr>
          <w:sz w:val="24"/>
          <w:szCs w:val="24"/>
          <w:lang w:val="en-US"/>
        </w:rPr>
        <w:fldChar w:fldCharType="end"/>
      </w:r>
      <w:r w:rsidR="002B13F6">
        <w:rPr>
          <w:sz w:val="24"/>
          <w:szCs w:val="24"/>
          <w:lang w:val="en-US"/>
        </w:rPr>
        <w:t>,</w:t>
      </w:r>
      <w:r w:rsidR="00E00652">
        <w:rPr>
          <w:sz w:val="24"/>
          <w:szCs w:val="24"/>
          <w:lang w:val="en-US"/>
        </w:rPr>
        <w:t xml:space="preserve"> are</w:t>
      </w:r>
      <w:r w:rsidR="002B13F6">
        <w:rPr>
          <w:sz w:val="24"/>
          <w:szCs w:val="24"/>
          <w:lang w:val="en-US"/>
        </w:rPr>
        <w:t xml:space="preserve"> also</w:t>
      </w:r>
      <w:r w:rsidR="00E00652">
        <w:rPr>
          <w:sz w:val="24"/>
          <w:szCs w:val="24"/>
          <w:lang w:val="en-US"/>
        </w:rPr>
        <w:t xml:space="preserve"> associated with </w:t>
      </w:r>
      <w:r w:rsidR="008D22CA">
        <w:rPr>
          <w:sz w:val="24"/>
          <w:szCs w:val="24"/>
          <w:lang w:val="en-US"/>
        </w:rPr>
        <w:t>subjective measures of functional status</w:t>
      </w:r>
      <w:r w:rsidR="0006285A">
        <w:rPr>
          <w:sz w:val="24"/>
          <w:szCs w:val="24"/>
          <w:lang w:val="en-US"/>
        </w:rPr>
        <w:t xml:space="preserve"> </w:t>
      </w:r>
      <w:r w:rsidR="0006285A">
        <w:rPr>
          <w:sz w:val="24"/>
          <w:szCs w:val="24"/>
          <w:lang w:val="en-US"/>
        </w:rPr>
        <w:fldChar w:fldCharType="begin">
          <w:fldData xml:space="preserve">PEVuZE5vdGU+PENpdGU+PEF1dGhvcj5DbGFya2U8L0F1dGhvcj48WWVhcj4yMDExPC9ZZWFyPjxS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</w:fldData>
        </w:fldChar>
      </w:r>
      <w:r w:rsidR="0006285A">
        <w:rPr>
          <w:sz w:val="24"/>
          <w:szCs w:val="24"/>
          <w:lang w:val="en-US"/>
        </w:rPr>
        <w:instrText xml:space="preserve"> ADDIN EN.CITE </w:instrText>
      </w:r>
      <w:r w:rsidR="0006285A">
        <w:rPr>
          <w:sz w:val="24"/>
          <w:szCs w:val="24"/>
          <w:lang w:val="en-US"/>
        </w:rPr>
        <w:fldChar w:fldCharType="begin">
          <w:fldData xml:space="preserve">PEVuZE5vdGU+PENpdGU+PEF1dGhvcj5DbGFya2U8L0F1dGhvcj48WWVhcj4yMDExPC9ZZWFyPjxS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</w:fldData>
        </w:fldChar>
      </w:r>
      <w:r w:rsidR="0006285A">
        <w:rPr>
          <w:sz w:val="24"/>
          <w:szCs w:val="24"/>
          <w:lang w:val="en-US"/>
        </w:rPr>
        <w:instrText xml:space="preserve"> ADDIN EN.CITE.DATA </w:instrText>
      </w:r>
      <w:r w:rsidR="0006285A">
        <w:rPr>
          <w:sz w:val="24"/>
          <w:szCs w:val="24"/>
          <w:lang w:val="en-US"/>
        </w:rPr>
      </w:r>
      <w:r w:rsidR="0006285A">
        <w:rPr>
          <w:sz w:val="24"/>
          <w:szCs w:val="24"/>
          <w:lang w:val="en-US"/>
        </w:rPr>
        <w:fldChar w:fldCharType="end"/>
      </w:r>
      <w:r w:rsidR="0006285A">
        <w:rPr>
          <w:sz w:val="24"/>
          <w:szCs w:val="24"/>
          <w:lang w:val="en-US"/>
        </w:rPr>
      </w:r>
      <w:r w:rsidR="0006285A">
        <w:rPr>
          <w:sz w:val="24"/>
          <w:szCs w:val="24"/>
          <w:lang w:val="en-US"/>
        </w:rPr>
        <w:fldChar w:fldCharType="separate"/>
      </w:r>
      <w:r w:rsidR="0006285A">
        <w:rPr>
          <w:noProof/>
          <w:sz w:val="24"/>
          <w:szCs w:val="24"/>
          <w:lang w:val="en-US"/>
        </w:rPr>
        <w:t>(Clarke &amp; Smith, 2011; Duberstein et al., 2003; Jang, Mortimer, Haley, &amp; Graves, 2002; Kempen, Sonderen, &amp; Ormel, 1999)</w:t>
      </w:r>
      <w:r w:rsidR="0006285A">
        <w:rPr>
          <w:sz w:val="24"/>
          <w:szCs w:val="24"/>
          <w:lang w:val="en-US"/>
        </w:rPr>
        <w:fldChar w:fldCharType="end"/>
      </w:r>
      <w:r w:rsidR="008D22CA">
        <w:rPr>
          <w:sz w:val="24"/>
          <w:szCs w:val="24"/>
          <w:lang w:val="en-US"/>
        </w:rPr>
        <w:t xml:space="preserve"> </w:t>
      </w:r>
      <w:r w:rsidR="00E00652">
        <w:rPr>
          <w:sz w:val="24"/>
          <w:szCs w:val="24"/>
          <w:lang w:val="en-US"/>
        </w:rPr>
        <w:t>over time.</w:t>
      </w:r>
      <w:r w:rsidR="00C16531">
        <w:rPr>
          <w:sz w:val="24"/>
          <w:szCs w:val="24"/>
          <w:lang w:val="en-US"/>
        </w:rPr>
        <w:t xml:space="preserve"> Feelings of loneliness may serve to exacerbate existing vulnerabilities in health leading to disability. </w:t>
      </w:r>
      <w:r w:rsidR="00537D66">
        <w:rPr>
          <w:sz w:val="24"/>
          <w:szCs w:val="24"/>
          <w:lang w:val="en-US"/>
        </w:rPr>
        <w:t xml:space="preserve"> </w:t>
      </w:r>
    </w:p>
    <w:p w14:paraId="5B2CCADE" w14:textId="333BF138" w:rsidR="001A35A9" w:rsidRPr="00C970E3" w:rsidRDefault="001A35A9" w:rsidP="00456D64">
      <w:pPr>
        <w:spacing w:line="480" w:lineRule="auto"/>
        <w:ind w:firstLine="720"/>
        <w:rPr>
          <w:sz w:val="24"/>
          <w:szCs w:val="24"/>
          <w:lang w:val="en-US"/>
        </w:rPr>
      </w:pPr>
    </w:p>
    <w:p w14:paraId="606F84FB" w14:textId="77777777" w:rsidR="00A42294" w:rsidRPr="00C970E3" w:rsidRDefault="00A40431" w:rsidP="002D7A00">
      <w:pPr>
        <w:spacing w:line="480" w:lineRule="auto"/>
        <w:rPr>
          <w:i/>
          <w:sz w:val="24"/>
          <w:szCs w:val="24"/>
          <w:lang w:val="en-US"/>
        </w:rPr>
      </w:pPr>
      <w:r w:rsidRPr="00C970E3">
        <w:rPr>
          <w:sz w:val="24"/>
          <w:szCs w:val="24"/>
          <w:lang w:val="en-US"/>
        </w:rPr>
        <w:t xml:space="preserve"> </w:t>
      </w:r>
      <w:r w:rsidR="00A42294" w:rsidRPr="00C970E3">
        <w:rPr>
          <w:i/>
          <w:sz w:val="24"/>
          <w:szCs w:val="24"/>
          <w:lang w:val="en-US"/>
        </w:rPr>
        <w:t>Study strengths and limitations</w:t>
      </w:r>
    </w:p>
    <w:p w14:paraId="314D8553" w14:textId="09929AA8" w:rsidR="006B3F0C" w:rsidRDefault="00A42294" w:rsidP="002D7A00">
      <w:pPr>
        <w:spacing w:line="480" w:lineRule="auto"/>
        <w:rPr>
          <w:sz w:val="24"/>
          <w:szCs w:val="24"/>
          <w:lang w:val="en-US"/>
        </w:rPr>
      </w:pPr>
      <w:r w:rsidRPr="00C970E3">
        <w:rPr>
          <w:sz w:val="24"/>
          <w:szCs w:val="24"/>
          <w:lang w:val="en-US"/>
        </w:rPr>
        <w:tab/>
        <w:t xml:space="preserve">The current analyses used data from a large, nationally representative, multidisciplinary panel study of older adults. </w:t>
      </w:r>
      <w:r w:rsidR="000E7C9F" w:rsidRPr="00C970E3">
        <w:rPr>
          <w:sz w:val="24"/>
          <w:szCs w:val="24"/>
          <w:lang w:val="en-US"/>
        </w:rPr>
        <w:t>Hence</w:t>
      </w:r>
      <w:r w:rsidRPr="00C970E3">
        <w:rPr>
          <w:sz w:val="24"/>
          <w:szCs w:val="24"/>
          <w:lang w:val="en-US"/>
        </w:rPr>
        <w:t xml:space="preserve">, we were able to obtain not only objective assessments of physical function which were measured </w:t>
      </w:r>
      <w:r w:rsidR="00FA1E34" w:rsidRPr="00C970E3">
        <w:rPr>
          <w:sz w:val="24"/>
          <w:szCs w:val="24"/>
          <w:lang w:val="en-US"/>
        </w:rPr>
        <w:t xml:space="preserve">using a </w:t>
      </w:r>
      <w:r w:rsidRPr="00C970E3">
        <w:rPr>
          <w:sz w:val="24"/>
          <w:szCs w:val="24"/>
          <w:lang w:val="en-US"/>
        </w:rPr>
        <w:t xml:space="preserve">standardized </w:t>
      </w:r>
      <w:r w:rsidR="00FA1E34" w:rsidRPr="00C970E3">
        <w:rPr>
          <w:sz w:val="24"/>
          <w:szCs w:val="24"/>
          <w:lang w:val="en-US"/>
        </w:rPr>
        <w:t>protocol</w:t>
      </w:r>
      <w:r w:rsidRPr="00C970E3">
        <w:rPr>
          <w:sz w:val="24"/>
          <w:szCs w:val="24"/>
          <w:lang w:val="en-US"/>
        </w:rPr>
        <w:t xml:space="preserve"> by trained professionals</w:t>
      </w:r>
      <w:r w:rsidR="00FA1E34" w:rsidRPr="00C970E3">
        <w:rPr>
          <w:sz w:val="24"/>
          <w:szCs w:val="24"/>
          <w:lang w:val="en-US"/>
        </w:rPr>
        <w:t>,</w:t>
      </w:r>
      <w:r w:rsidRPr="00C970E3">
        <w:rPr>
          <w:sz w:val="24"/>
          <w:szCs w:val="24"/>
          <w:lang w:val="en-US"/>
        </w:rPr>
        <w:t xml:space="preserve"> but also subjec</w:t>
      </w:r>
      <w:r w:rsidR="000E7C9F" w:rsidRPr="00C970E3">
        <w:rPr>
          <w:sz w:val="24"/>
          <w:szCs w:val="24"/>
          <w:lang w:val="en-US"/>
        </w:rPr>
        <w:t>tive assessments of disability and</w:t>
      </w:r>
      <w:r w:rsidR="0038686B" w:rsidRPr="00C970E3">
        <w:rPr>
          <w:sz w:val="24"/>
          <w:szCs w:val="24"/>
          <w:lang w:val="en-US"/>
        </w:rPr>
        <w:t xml:space="preserve"> detailed information on individuals’ financial circumstanc</w:t>
      </w:r>
      <w:r w:rsidR="006B3F0C" w:rsidRPr="00C970E3">
        <w:rPr>
          <w:sz w:val="24"/>
          <w:szCs w:val="24"/>
          <w:lang w:val="en-US"/>
        </w:rPr>
        <w:t>es. The analyses were adjusted for a variety of confounding health, socioeconomic and psychosocial factors.</w:t>
      </w:r>
      <w:r w:rsidR="00901208">
        <w:rPr>
          <w:sz w:val="24"/>
          <w:szCs w:val="24"/>
          <w:lang w:val="en-US"/>
        </w:rPr>
        <w:t xml:space="preserve"> </w:t>
      </w:r>
      <w:r w:rsidR="00901208" w:rsidRPr="00C94831">
        <w:rPr>
          <w:color w:val="000000" w:themeColor="text1"/>
          <w:sz w:val="24"/>
          <w:szCs w:val="24"/>
        </w:rPr>
        <w:t xml:space="preserve">Notwithstanding, these are observational data and we cannot infer causation. </w:t>
      </w:r>
      <w:r w:rsidR="00EC5E09" w:rsidRPr="00C94831">
        <w:rPr>
          <w:sz w:val="24"/>
          <w:szCs w:val="24"/>
          <w:lang w:val="en-US"/>
        </w:rPr>
        <w:t xml:space="preserve">Further, measures of health behaviors were self-reported and hence may have been incorrectly estimated. </w:t>
      </w:r>
      <w:r w:rsidR="00373578" w:rsidRPr="00C94831">
        <w:rPr>
          <w:sz w:val="24"/>
          <w:szCs w:val="24"/>
          <w:lang w:val="en-US"/>
        </w:rPr>
        <w:t>At baseline 55.</w:t>
      </w:r>
      <w:r w:rsidR="003A36B0" w:rsidRPr="00C94831">
        <w:rPr>
          <w:sz w:val="24"/>
          <w:szCs w:val="24"/>
          <w:lang w:val="en-US"/>
        </w:rPr>
        <w:t>2</w:t>
      </w:r>
      <w:r w:rsidR="00373578" w:rsidRPr="00C94831">
        <w:rPr>
          <w:sz w:val="24"/>
          <w:szCs w:val="24"/>
          <w:lang w:val="en-US"/>
        </w:rPr>
        <w:t>% of the sample reported the lowest possible scores on loneliness, while 45.</w:t>
      </w:r>
      <w:r w:rsidR="003A36B0" w:rsidRPr="00C94831">
        <w:rPr>
          <w:sz w:val="24"/>
          <w:szCs w:val="24"/>
          <w:lang w:val="en-US"/>
        </w:rPr>
        <w:t>4</w:t>
      </w:r>
      <w:r w:rsidR="00373578" w:rsidRPr="00C94831">
        <w:rPr>
          <w:sz w:val="24"/>
          <w:szCs w:val="24"/>
          <w:lang w:val="en-US"/>
        </w:rPr>
        <w:t xml:space="preserve">% reported the lowest possible scores on the 7-item depression measure, suggesting floor effects. </w:t>
      </w:r>
      <w:r w:rsidR="00F52083" w:rsidRPr="00C94831">
        <w:rPr>
          <w:sz w:val="24"/>
          <w:szCs w:val="24"/>
          <w:lang w:val="en-US"/>
        </w:rPr>
        <w:t xml:space="preserve">The present analysis used the short form of the CES-D and a </w:t>
      </w:r>
      <w:r w:rsidR="001F67DB" w:rsidRPr="00C94831">
        <w:rPr>
          <w:sz w:val="24"/>
          <w:szCs w:val="24"/>
          <w:lang w:val="en-US"/>
        </w:rPr>
        <w:t xml:space="preserve">different measure </w:t>
      </w:r>
      <w:r w:rsidR="00F52083" w:rsidRPr="00C94831">
        <w:rPr>
          <w:sz w:val="24"/>
          <w:szCs w:val="24"/>
          <w:lang w:val="en-US"/>
        </w:rPr>
        <w:t xml:space="preserve">may have </w:t>
      </w:r>
      <w:r w:rsidR="001F67DB" w:rsidRPr="00C94831">
        <w:rPr>
          <w:sz w:val="24"/>
          <w:szCs w:val="24"/>
          <w:lang w:val="en-US"/>
        </w:rPr>
        <w:t>provide</w:t>
      </w:r>
      <w:r w:rsidR="00F52083" w:rsidRPr="00C94831">
        <w:rPr>
          <w:sz w:val="24"/>
          <w:szCs w:val="24"/>
          <w:lang w:val="en-US"/>
        </w:rPr>
        <w:t>d</w:t>
      </w:r>
      <w:r w:rsidR="001F67DB" w:rsidRPr="00C94831">
        <w:rPr>
          <w:sz w:val="24"/>
          <w:szCs w:val="24"/>
          <w:lang w:val="en-US"/>
        </w:rPr>
        <w:t xml:space="preserve"> a </w:t>
      </w:r>
      <w:r w:rsidR="00F52083" w:rsidRPr="00C94831">
        <w:rPr>
          <w:sz w:val="24"/>
          <w:szCs w:val="24"/>
          <w:lang w:val="en-US"/>
        </w:rPr>
        <w:t xml:space="preserve">more comprehensive </w:t>
      </w:r>
      <w:r w:rsidR="001F67DB" w:rsidRPr="00C94831">
        <w:rPr>
          <w:sz w:val="24"/>
          <w:szCs w:val="24"/>
          <w:lang w:val="en-US"/>
        </w:rPr>
        <w:t xml:space="preserve">assessment of depression in this population. </w:t>
      </w:r>
      <w:r w:rsidR="00FA1E34" w:rsidRPr="00C94831">
        <w:rPr>
          <w:sz w:val="24"/>
          <w:szCs w:val="24"/>
          <w:lang w:val="en-US"/>
        </w:rPr>
        <w:t>One of the main limitations in our study is that of drop out. The sample analyzed here was healthier, wealthier, more socially connected and less lonely when compared with those wh</w:t>
      </w:r>
      <w:bookmarkStart w:id="0" w:name="_GoBack"/>
      <w:bookmarkEnd w:id="0"/>
      <w:r w:rsidR="00FA1E34" w:rsidRPr="00C94831">
        <w:rPr>
          <w:sz w:val="24"/>
          <w:szCs w:val="24"/>
          <w:lang w:val="en-US"/>
        </w:rPr>
        <w:t>o had dropped out. Further, measures of gait speed were not obtained for participants who were very frail or those for whom it was judged unsafe. Thus these findings may represent a conservative estimate of the true associations</w:t>
      </w:r>
      <w:r w:rsidR="000E7C9F" w:rsidRPr="00C94831">
        <w:rPr>
          <w:sz w:val="24"/>
          <w:szCs w:val="24"/>
          <w:lang w:val="en-US"/>
        </w:rPr>
        <w:t xml:space="preserve"> and as such be generalizable to </w:t>
      </w:r>
      <w:r w:rsidR="008A60C5" w:rsidRPr="00C94831">
        <w:rPr>
          <w:sz w:val="24"/>
          <w:szCs w:val="24"/>
          <w:lang w:val="en-US"/>
        </w:rPr>
        <w:t>rel</w:t>
      </w:r>
      <w:r w:rsidR="008A60C5">
        <w:rPr>
          <w:sz w:val="24"/>
          <w:szCs w:val="24"/>
          <w:lang w:val="en-US"/>
        </w:rPr>
        <w:t xml:space="preserve">atively </w:t>
      </w:r>
      <w:r w:rsidR="000E7C9F" w:rsidRPr="00C970E3">
        <w:rPr>
          <w:sz w:val="24"/>
          <w:szCs w:val="24"/>
          <w:lang w:val="en-US"/>
        </w:rPr>
        <w:t xml:space="preserve">healthy older adults. </w:t>
      </w:r>
      <w:r w:rsidR="00FA1E34" w:rsidRPr="00C970E3">
        <w:rPr>
          <w:sz w:val="24"/>
          <w:szCs w:val="24"/>
          <w:lang w:val="en-US"/>
        </w:rPr>
        <w:t xml:space="preserve"> </w:t>
      </w:r>
    </w:p>
    <w:p w14:paraId="06008976" w14:textId="77777777" w:rsidR="00387D53" w:rsidRPr="00C970E3" w:rsidRDefault="00387D53" w:rsidP="002D7A00">
      <w:pPr>
        <w:spacing w:line="480" w:lineRule="auto"/>
        <w:rPr>
          <w:sz w:val="24"/>
          <w:szCs w:val="24"/>
          <w:lang w:val="en-US"/>
        </w:rPr>
      </w:pPr>
    </w:p>
    <w:p w14:paraId="5DA63235" w14:textId="77777777" w:rsidR="00AC173B" w:rsidRPr="00C970E3" w:rsidRDefault="00FA1E34" w:rsidP="002D7A00">
      <w:pPr>
        <w:spacing w:line="480" w:lineRule="auto"/>
        <w:rPr>
          <w:b/>
          <w:bCs/>
          <w:sz w:val="24"/>
          <w:szCs w:val="24"/>
          <w:lang w:val="en-US"/>
        </w:rPr>
      </w:pPr>
      <w:r w:rsidRPr="00C970E3">
        <w:rPr>
          <w:b/>
          <w:bCs/>
          <w:sz w:val="24"/>
          <w:szCs w:val="24"/>
          <w:lang w:val="en-US"/>
        </w:rPr>
        <w:lastRenderedPageBreak/>
        <w:t>Conclusions</w:t>
      </w:r>
    </w:p>
    <w:p w14:paraId="6FF42B18" w14:textId="4BDBAD20" w:rsidR="0069496E" w:rsidRPr="00C970E3" w:rsidRDefault="00FA1E34" w:rsidP="002D7A00">
      <w:pPr>
        <w:spacing w:line="480" w:lineRule="auto"/>
        <w:rPr>
          <w:bCs/>
          <w:sz w:val="24"/>
          <w:szCs w:val="24"/>
          <w:lang w:val="en-US"/>
        </w:rPr>
      </w:pPr>
      <w:r w:rsidRPr="00C970E3">
        <w:rPr>
          <w:bCs/>
          <w:sz w:val="24"/>
          <w:szCs w:val="24"/>
          <w:lang w:val="en-US"/>
        </w:rPr>
        <w:tab/>
        <w:t xml:space="preserve">Our findings indicate differences in determinants of objective and subjective disability and further </w:t>
      </w:r>
      <w:r w:rsidR="00C16531">
        <w:rPr>
          <w:bCs/>
          <w:sz w:val="24"/>
          <w:szCs w:val="24"/>
          <w:lang w:val="en-US"/>
        </w:rPr>
        <w:t>illustrate</w:t>
      </w:r>
      <w:r w:rsidR="00C16531" w:rsidRPr="00C970E3">
        <w:rPr>
          <w:bCs/>
          <w:sz w:val="24"/>
          <w:szCs w:val="24"/>
          <w:lang w:val="en-US"/>
        </w:rPr>
        <w:t xml:space="preserve"> </w:t>
      </w:r>
      <w:r w:rsidRPr="00C970E3">
        <w:rPr>
          <w:bCs/>
          <w:sz w:val="24"/>
          <w:szCs w:val="24"/>
          <w:lang w:val="en-US"/>
        </w:rPr>
        <w:t xml:space="preserve">the need to examine both isolation and loneliness as distinct risk factors for poor health outcomes. </w:t>
      </w:r>
      <w:r w:rsidR="00F62F96">
        <w:rPr>
          <w:bCs/>
          <w:sz w:val="24"/>
          <w:szCs w:val="24"/>
          <w:lang w:val="en-US"/>
        </w:rPr>
        <w:t>The</w:t>
      </w:r>
      <w:r w:rsidR="00C16531">
        <w:rPr>
          <w:bCs/>
          <w:sz w:val="24"/>
          <w:szCs w:val="24"/>
          <w:lang w:val="en-US"/>
        </w:rPr>
        <w:t xml:space="preserve"> findings highlight the need to address issues of isolation and loneliness among older adults to help them maintain physical functioning as they age. </w:t>
      </w:r>
      <w:r w:rsidR="0069496E">
        <w:rPr>
          <w:bCs/>
          <w:sz w:val="24"/>
          <w:szCs w:val="24"/>
          <w:lang w:val="en-US"/>
        </w:rPr>
        <w:t>It may be useful to direct intervention efforts at individuals from disadvantaged backgrounds who are also at high risk of being isolated or lonely (e.g. thos</w:t>
      </w:r>
      <w:r w:rsidR="00F52083">
        <w:rPr>
          <w:bCs/>
          <w:sz w:val="24"/>
          <w:szCs w:val="24"/>
          <w:lang w:val="en-US"/>
        </w:rPr>
        <w:t>e who are recently bereaved</w:t>
      </w:r>
      <w:r w:rsidR="0069496E">
        <w:rPr>
          <w:bCs/>
          <w:sz w:val="24"/>
          <w:szCs w:val="24"/>
          <w:lang w:val="en-US"/>
        </w:rPr>
        <w:t>)</w:t>
      </w:r>
      <w:r w:rsidR="001828CE">
        <w:rPr>
          <w:bCs/>
          <w:sz w:val="24"/>
          <w:szCs w:val="24"/>
          <w:lang w:val="en-US"/>
        </w:rPr>
        <w:t xml:space="preserve"> or those who may be particularly vulnerable to functional decline</w:t>
      </w:r>
      <w:r w:rsidR="0069496E">
        <w:rPr>
          <w:bCs/>
          <w:sz w:val="24"/>
          <w:szCs w:val="24"/>
          <w:lang w:val="en-US"/>
        </w:rPr>
        <w:t xml:space="preserve">. </w:t>
      </w:r>
    </w:p>
    <w:p w14:paraId="1EAFB9A6" w14:textId="77777777" w:rsidR="0053438A" w:rsidRDefault="0053438A" w:rsidP="00F30871">
      <w:pPr>
        <w:jc w:val="center"/>
        <w:rPr>
          <w:sz w:val="24"/>
          <w:szCs w:val="24"/>
          <w:lang w:val="en-US"/>
        </w:rPr>
      </w:pPr>
    </w:p>
    <w:p w14:paraId="5671D96A" w14:textId="77777777" w:rsidR="0053438A" w:rsidRDefault="0053438A" w:rsidP="00F30871">
      <w:pPr>
        <w:jc w:val="center"/>
        <w:rPr>
          <w:sz w:val="24"/>
          <w:szCs w:val="24"/>
          <w:lang w:val="en-US"/>
        </w:rPr>
      </w:pPr>
    </w:p>
    <w:p w14:paraId="68AE959E" w14:textId="77777777" w:rsidR="0053438A" w:rsidRDefault="0053438A" w:rsidP="00F30871">
      <w:pPr>
        <w:jc w:val="center"/>
        <w:rPr>
          <w:sz w:val="24"/>
          <w:szCs w:val="24"/>
          <w:lang w:val="en-US"/>
        </w:rPr>
      </w:pPr>
    </w:p>
    <w:p w14:paraId="0CAEADA3" w14:textId="77777777" w:rsidR="0053438A" w:rsidRDefault="0053438A" w:rsidP="00F30871">
      <w:pPr>
        <w:jc w:val="center"/>
        <w:rPr>
          <w:sz w:val="24"/>
          <w:szCs w:val="24"/>
          <w:lang w:val="en-US"/>
        </w:rPr>
      </w:pPr>
    </w:p>
    <w:p w14:paraId="2447F486" w14:textId="77777777" w:rsidR="0053438A" w:rsidRDefault="0053438A" w:rsidP="00F30871">
      <w:pPr>
        <w:jc w:val="center"/>
        <w:rPr>
          <w:sz w:val="24"/>
          <w:szCs w:val="24"/>
          <w:lang w:val="en-US"/>
        </w:rPr>
      </w:pPr>
    </w:p>
    <w:p w14:paraId="777C75E5" w14:textId="77777777" w:rsidR="0053438A" w:rsidRDefault="0053438A" w:rsidP="00F30871">
      <w:pPr>
        <w:jc w:val="center"/>
        <w:rPr>
          <w:sz w:val="24"/>
          <w:szCs w:val="24"/>
          <w:lang w:val="en-US"/>
        </w:rPr>
      </w:pPr>
    </w:p>
    <w:p w14:paraId="7CC3BB63" w14:textId="77777777" w:rsidR="0053438A" w:rsidRDefault="0053438A" w:rsidP="00F30871">
      <w:pPr>
        <w:jc w:val="center"/>
        <w:rPr>
          <w:sz w:val="24"/>
          <w:szCs w:val="24"/>
          <w:lang w:val="en-US"/>
        </w:rPr>
      </w:pPr>
    </w:p>
    <w:p w14:paraId="7BF8C610" w14:textId="77777777" w:rsidR="0053438A" w:rsidRDefault="0053438A" w:rsidP="00F30871">
      <w:pPr>
        <w:jc w:val="center"/>
        <w:rPr>
          <w:sz w:val="24"/>
          <w:szCs w:val="24"/>
          <w:lang w:val="en-US"/>
        </w:rPr>
      </w:pPr>
    </w:p>
    <w:p w14:paraId="11D352D2" w14:textId="77777777" w:rsidR="0053438A" w:rsidRDefault="0053438A" w:rsidP="00F30871">
      <w:pPr>
        <w:jc w:val="center"/>
        <w:rPr>
          <w:sz w:val="24"/>
          <w:szCs w:val="24"/>
          <w:lang w:val="en-US"/>
        </w:rPr>
      </w:pPr>
    </w:p>
    <w:p w14:paraId="731CF144" w14:textId="77777777" w:rsidR="0053438A" w:rsidRDefault="0053438A" w:rsidP="00F30871">
      <w:pPr>
        <w:jc w:val="center"/>
        <w:rPr>
          <w:sz w:val="24"/>
          <w:szCs w:val="24"/>
          <w:lang w:val="en-US"/>
        </w:rPr>
      </w:pPr>
    </w:p>
    <w:p w14:paraId="3860B9A3" w14:textId="77777777" w:rsidR="0053438A" w:rsidRDefault="0053438A" w:rsidP="00F30871">
      <w:pPr>
        <w:jc w:val="center"/>
        <w:rPr>
          <w:sz w:val="24"/>
          <w:szCs w:val="24"/>
          <w:lang w:val="en-US"/>
        </w:rPr>
      </w:pPr>
    </w:p>
    <w:p w14:paraId="71BE6679" w14:textId="77777777" w:rsidR="0053438A" w:rsidRDefault="0053438A" w:rsidP="00F30871">
      <w:pPr>
        <w:jc w:val="center"/>
        <w:rPr>
          <w:sz w:val="24"/>
          <w:szCs w:val="24"/>
          <w:lang w:val="en-US"/>
        </w:rPr>
      </w:pPr>
    </w:p>
    <w:p w14:paraId="306E1C01" w14:textId="77777777" w:rsidR="0053438A" w:rsidRDefault="0053438A" w:rsidP="00F30871">
      <w:pPr>
        <w:jc w:val="center"/>
        <w:rPr>
          <w:sz w:val="24"/>
          <w:szCs w:val="24"/>
          <w:lang w:val="en-US"/>
        </w:rPr>
      </w:pPr>
    </w:p>
    <w:p w14:paraId="0B352982" w14:textId="77777777" w:rsidR="0053438A" w:rsidRDefault="0053438A" w:rsidP="00F30871">
      <w:pPr>
        <w:jc w:val="center"/>
        <w:rPr>
          <w:sz w:val="24"/>
          <w:szCs w:val="24"/>
          <w:lang w:val="en-US"/>
        </w:rPr>
      </w:pPr>
    </w:p>
    <w:p w14:paraId="2508F174" w14:textId="77777777" w:rsidR="00B55991" w:rsidRDefault="00B55991" w:rsidP="00F30871">
      <w:pPr>
        <w:jc w:val="center"/>
        <w:rPr>
          <w:sz w:val="24"/>
          <w:szCs w:val="24"/>
          <w:lang w:val="en-US"/>
        </w:rPr>
      </w:pPr>
    </w:p>
    <w:p w14:paraId="6323B68C" w14:textId="77777777" w:rsidR="00B55991" w:rsidRDefault="00B55991" w:rsidP="00F30871">
      <w:pPr>
        <w:jc w:val="center"/>
        <w:rPr>
          <w:sz w:val="24"/>
          <w:szCs w:val="24"/>
          <w:lang w:val="en-US"/>
        </w:rPr>
      </w:pPr>
    </w:p>
    <w:p w14:paraId="6C1EF6AB" w14:textId="77777777" w:rsidR="00B55991" w:rsidRDefault="00B55991" w:rsidP="00F30871">
      <w:pPr>
        <w:jc w:val="center"/>
        <w:rPr>
          <w:sz w:val="24"/>
          <w:szCs w:val="24"/>
          <w:lang w:val="en-US"/>
        </w:rPr>
      </w:pPr>
    </w:p>
    <w:p w14:paraId="7AE9E7D7" w14:textId="77777777" w:rsidR="00B55991" w:rsidRDefault="00B55991" w:rsidP="00F30871">
      <w:pPr>
        <w:jc w:val="center"/>
        <w:rPr>
          <w:sz w:val="24"/>
          <w:szCs w:val="24"/>
          <w:lang w:val="en-US"/>
        </w:rPr>
      </w:pPr>
    </w:p>
    <w:p w14:paraId="510B2463" w14:textId="1F77730F" w:rsidR="004271A7" w:rsidRPr="00C970E3" w:rsidRDefault="00C23276" w:rsidP="00846F36">
      <w:pPr>
        <w:rPr>
          <w:rFonts w:cs="Times New Roman"/>
          <w:noProof/>
          <w:szCs w:val="24"/>
          <w:lang w:val="en-US"/>
        </w:rPr>
      </w:pPr>
      <w:r w:rsidRPr="00C970E3">
        <w:rPr>
          <w:sz w:val="24"/>
          <w:szCs w:val="24"/>
          <w:lang w:val="en-US"/>
        </w:rPr>
        <w:lastRenderedPageBreak/>
        <w:fldChar w:fldCharType="begin"/>
      </w:r>
      <w:r w:rsidRPr="00C970E3">
        <w:rPr>
          <w:sz w:val="24"/>
          <w:szCs w:val="24"/>
          <w:lang w:val="en-US"/>
        </w:rPr>
        <w:instrText xml:space="preserve"> ADDIN REFMGR.REFLIST </w:instrText>
      </w:r>
      <w:r w:rsidRPr="00C970E3">
        <w:rPr>
          <w:sz w:val="24"/>
          <w:szCs w:val="24"/>
          <w:lang w:val="en-US"/>
        </w:rPr>
        <w:fldChar w:fldCharType="separate"/>
      </w:r>
    </w:p>
    <w:p w14:paraId="4CD5B19B" w14:textId="77777777" w:rsidR="0037639E" w:rsidRPr="004B540B" w:rsidRDefault="00F30871" w:rsidP="004B540B">
      <w:pPr>
        <w:pStyle w:val="EndNoteBibliographyTitle"/>
        <w:jc w:val="left"/>
        <w:rPr>
          <w:b/>
        </w:rPr>
      </w:pPr>
      <w:r>
        <w:fldChar w:fldCharType="begin"/>
      </w:r>
      <w:r>
        <w:instrText xml:space="preserve"> ADDIN EN.REFLIST </w:instrText>
      </w:r>
      <w:r>
        <w:fldChar w:fldCharType="separate"/>
      </w:r>
      <w:r w:rsidR="0037639E" w:rsidRPr="004B540B">
        <w:rPr>
          <w:b/>
        </w:rPr>
        <w:t>References</w:t>
      </w:r>
    </w:p>
    <w:p w14:paraId="7A1BEF25" w14:textId="77777777" w:rsidR="0037639E" w:rsidRPr="0037639E" w:rsidRDefault="0037639E" w:rsidP="0037639E">
      <w:pPr>
        <w:pStyle w:val="EndNoteBibliographyTitle"/>
      </w:pPr>
    </w:p>
    <w:p w14:paraId="5C00198B" w14:textId="2F32C39C" w:rsidR="0037639E" w:rsidRPr="0037639E" w:rsidRDefault="0037639E" w:rsidP="0037639E">
      <w:pPr>
        <w:pStyle w:val="EndNoteBibliography"/>
        <w:spacing w:after="0"/>
        <w:ind w:left="720" w:hanging="720"/>
      </w:pPr>
      <w:r w:rsidRPr="0037639E">
        <w:t xml:space="preserve">Abellan Van Kan, G., Rolland, Y., Andrieu, S., Bauer, J., Beauchet, O., Bonnefoy, M., . . . Vellas, B. (2010). Gait speed at usual pace as a predictor of adverse outcomes in community-dwelling older people an International Academy on Nutrition and Aging (IANA) Task Force. </w:t>
      </w:r>
      <w:r w:rsidRPr="0037639E">
        <w:rPr>
          <w:i/>
        </w:rPr>
        <w:t>The journal of nutrition, health &amp; aging, 13</w:t>
      </w:r>
      <w:r w:rsidRPr="0037639E">
        <w:t xml:space="preserve">(10), 881-889. </w:t>
      </w:r>
    </w:p>
    <w:p w14:paraId="4F2FC677" w14:textId="4F94E61C" w:rsidR="0037639E" w:rsidRPr="0037639E" w:rsidRDefault="0037639E" w:rsidP="0037639E">
      <w:pPr>
        <w:pStyle w:val="EndNoteBibliography"/>
        <w:spacing w:after="0"/>
        <w:ind w:left="720" w:hanging="720"/>
      </w:pPr>
      <w:r w:rsidRPr="0037639E">
        <w:t xml:space="preserve">Avlund, K., Lund, R., Holstein, B. E., Due, P., Sakari-Rantala, R., &amp; Heikkinen, R.-L. (2004). The Impact of Structural and Functional Characteristics of Social Relations as Determinants of Functional Decline. </w:t>
      </w:r>
      <w:r w:rsidRPr="0037639E">
        <w:rPr>
          <w:i/>
        </w:rPr>
        <w:t>The Journals of Gerontology Series B: Psychological Sciences and Social Sciences, 59</w:t>
      </w:r>
      <w:r w:rsidRPr="0037639E">
        <w:t xml:space="preserve">(1), S44-S51. </w:t>
      </w:r>
    </w:p>
    <w:p w14:paraId="4F908028" w14:textId="77777777" w:rsidR="0037639E" w:rsidRPr="0037639E" w:rsidRDefault="0037639E" w:rsidP="0037639E">
      <w:pPr>
        <w:pStyle w:val="EndNoteBibliography"/>
        <w:spacing w:after="0"/>
        <w:ind w:left="720" w:hanging="720"/>
      </w:pPr>
      <w:r w:rsidRPr="0037639E">
        <w:t xml:space="preserve">Banks, J., Karlssen, S., &amp; Oldfield, Z. (2003). Socio-economic position. In M. Marmot, J. Banks, J. Blundell, C. Lessof, &amp; J. Nazroo (Eds.), </w:t>
      </w:r>
      <w:r w:rsidRPr="0037639E">
        <w:rPr>
          <w:i/>
        </w:rPr>
        <w:t>Health, wealth and lifestyles of the older population in England: The 2002 English Longitudinal Study of Ageing</w:t>
      </w:r>
      <w:r w:rsidRPr="0037639E">
        <w:t xml:space="preserve">. London: The Institute for Fiscal Studies </w:t>
      </w:r>
    </w:p>
    <w:p w14:paraId="09CC3447" w14:textId="3BD79827" w:rsidR="0037639E" w:rsidRPr="0037639E" w:rsidRDefault="0037639E" w:rsidP="0037639E">
      <w:pPr>
        <w:pStyle w:val="EndNoteBibliography"/>
        <w:spacing w:after="0"/>
        <w:ind w:left="720" w:hanging="720"/>
      </w:pPr>
      <w:r w:rsidRPr="0037639E">
        <w:t xml:space="preserve">Beaumont, J. (2013). Measuring national well-being - Older people and loneliness, 2013.   Retrieved from </w:t>
      </w:r>
      <w:hyperlink r:id="rId10" w:history="1">
        <w:r w:rsidRPr="0037639E">
          <w:rPr>
            <w:rStyle w:val="Hyperlink"/>
          </w:rPr>
          <w:t>http://www.ons.gov.uk/ons/dcp171766_304939.pdf</w:t>
        </w:r>
      </w:hyperlink>
    </w:p>
    <w:p w14:paraId="2C430A96" w14:textId="1E4C925F" w:rsidR="0037639E" w:rsidRPr="0037639E" w:rsidRDefault="0037639E" w:rsidP="0037639E">
      <w:pPr>
        <w:pStyle w:val="EndNoteBibliography"/>
        <w:spacing w:after="0"/>
        <w:ind w:left="720" w:hanging="720"/>
      </w:pPr>
      <w:r w:rsidRPr="0037639E">
        <w:t xml:space="preserve">Brach, J. S., FitzGerald, S., Newman, A. B., &amp; et al. (2003). Physical activity and functional status in community-dwelling older women: A 14-year prospective study. </w:t>
      </w:r>
      <w:r w:rsidRPr="0037639E">
        <w:rPr>
          <w:i/>
        </w:rPr>
        <w:t>Archives of Internal Medicine, 163</w:t>
      </w:r>
      <w:r w:rsidRPr="0037639E">
        <w:t xml:space="preserve">(21), 2565-2571. </w:t>
      </w:r>
    </w:p>
    <w:p w14:paraId="6F9292A4" w14:textId="7A9803F3" w:rsidR="0037639E" w:rsidRPr="0037639E" w:rsidRDefault="0037639E" w:rsidP="0037639E">
      <w:pPr>
        <w:pStyle w:val="EndNoteBibliography"/>
        <w:spacing w:after="0"/>
        <w:ind w:left="720" w:hanging="720"/>
      </w:pPr>
      <w:r w:rsidRPr="0037639E">
        <w:t xml:space="preserve">Brown, C. J., &amp; Flood, K. L. (2013). Mobility limitation in the older patient: A clinical review. </w:t>
      </w:r>
      <w:r w:rsidRPr="0037639E">
        <w:rPr>
          <w:i/>
        </w:rPr>
        <w:t>JAMA, 310</w:t>
      </w:r>
      <w:r w:rsidRPr="0037639E">
        <w:t xml:space="preserve">(11), 1168-1177. </w:t>
      </w:r>
    </w:p>
    <w:p w14:paraId="424845F5" w14:textId="0A0FA10E" w:rsidR="0037639E" w:rsidRPr="0037639E" w:rsidRDefault="0037639E" w:rsidP="0037639E">
      <w:pPr>
        <w:pStyle w:val="EndNoteBibliography"/>
        <w:spacing w:after="0"/>
        <w:ind w:left="720" w:hanging="720"/>
      </w:pPr>
      <w:r w:rsidRPr="0037639E">
        <w:t xml:space="preserve">Buchman, A. S., Boyle, P. A., Wilson, R. S., Fleischman, D. A., Leurgans, S., &amp; Bennett, D. A. (2009). Association between late-life social activity and motor decline in older adults. </w:t>
      </w:r>
      <w:r w:rsidRPr="0037639E">
        <w:rPr>
          <w:i/>
        </w:rPr>
        <w:t>Archives of Internal Medicine, 169</w:t>
      </w:r>
      <w:r w:rsidRPr="0037639E">
        <w:t xml:space="preserve">(12), 1139-1146. </w:t>
      </w:r>
    </w:p>
    <w:p w14:paraId="397E565D" w14:textId="77777777" w:rsidR="0037639E" w:rsidRPr="0037639E" w:rsidRDefault="0037639E" w:rsidP="0037639E">
      <w:pPr>
        <w:pStyle w:val="EndNoteBibliography"/>
        <w:spacing w:after="0"/>
        <w:ind w:left="720" w:hanging="720"/>
      </w:pPr>
      <w:r w:rsidRPr="0037639E">
        <w:lastRenderedPageBreak/>
        <w:t xml:space="preserve">Buchman, A. S., Boyle, P. A., Wilson, R. S., James, B. D., Leurgans, S. E., Arnold, S. E., &amp; Bennett, D. A. (2010). Loneliness and the rate of motor decline in old age: the Rush Memory and Aging Project, a community-based cohort study. </w:t>
      </w:r>
      <w:r w:rsidRPr="0037639E">
        <w:rPr>
          <w:i/>
        </w:rPr>
        <w:t>BMC Geriatrics, 10</w:t>
      </w:r>
      <w:r w:rsidRPr="0037639E">
        <w:t xml:space="preserve">, 77. </w:t>
      </w:r>
    </w:p>
    <w:p w14:paraId="33481EFD" w14:textId="14A25062" w:rsidR="0037639E" w:rsidRPr="0037639E" w:rsidRDefault="0037639E" w:rsidP="0037639E">
      <w:pPr>
        <w:pStyle w:val="EndNoteBibliography"/>
        <w:spacing w:after="0"/>
        <w:ind w:left="720" w:hanging="720"/>
      </w:pPr>
      <w:r w:rsidRPr="0037639E">
        <w:t xml:space="preserve">Cacioppo, J. T., Hawkley, L. C., &amp; Thisted, R. A. (2010). Perceived Social Isolation Makes Me Sad: Five Year Cross-Lagged Analyses of Loneliness and Depressive Symptomatology in the Chicago Health, Aging, and Social Relations Study. </w:t>
      </w:r>
      <w:r w:rsidRPr="0037639E">
        <w:rPr>
          <w:i/>
        </w:rPr>
        <w:t>Psychology and Aging, 25</w:t>
      </w:r>
      <w:r w:rsidRPr="0037639E">
        <w:t xml:space="preserve">(2), 453-463. </w:t>
      </w:r>
    </w:p>
    <w:p w14:paraId="74F4735F" w14:textId="31F27F38" w:rsidR="0037639E" w:rsidRPr="0037639E" w:rsidRDefault="0037639E" w:rsidP="0037639E">
      <w:pPr>
        <w:pStyle w:val="EndNoteBibliography"/>
        <w:spacing w:after="0"/>
        <w:ind w:left="720" w:hanging="720"/>
      </w:pPr>
      <w:r w:rsidRPr="0037639E">
        <w:t xml:space="preserve">Christensen, K., McGue, M., Petersen, I., Jeune, B., &amp; Vaupel, J. W. (2008). Exceptional longevity does not result in excessive levels of disability. </w:t>
      </w:r>
      <w:r w:rsidRPr="0037639E">
        <w:rPr>
          <w:i/>
        </w:rPr>
        <w:t>Proceedings of the National Academy of Sciences, 105</w:t>
      </w:r>
      <w:r w:rsidRPr="0037639E">
        <w:t xml:space="preserve">(36), 13274-13279. </w:t>
      </w:r>
    </w:p>
    <w:p w14:paraId="295CB202" w14:textId="14A1ADDE" w:rsidR="0037639E" w:rsidRPr="0037639E" w:rsidRDefault="0037639E" w:rsidP="0037639E">
      <w:pPr>
        <w:pStyle w:val="EndNoteBibliography"/>
        <w:spacing w:after="0"/>
        <w:ind w:left="720" w:hanging="720"/>
      </w:pPr>
      <w:r w:rsidRPr="0037639E">
        <w:t xml:space="preserve">Clarke, P., &amp; Smith, J. (2011). Aging in a Cultural Context: Cross-national Differences in Disability and the Moderating Role of Personal Control Among Older Adults in the United States and England. </w:t>
      </w:r>
      <w:r w:rsidRPr="0037639E">
        <w:rPr>
          <w:i/>
        </w:rPr>
        <w:t>The Journals of Gerontology Series B: Psychological Sciences and Social Sciences, 66B</w:t>
      </w:r>
      <w:r w:rsidRPr="0037639E">
        <w:t xml:space="preserve">(4), 457-467. </w:t>
      </w:r>
    </w:p>
    <w:p w14:paraId="30B8A3EF" w14:textId="43A1855D" w:rsidR="0037639E" w:rsidRPr="0037639E" w:rsidRDefault="0037639E" w:rsidP="0037639E">
      <w:pPr>
        <w:pStyle w:val="EndNoteBibliography"/>
        <w:spacing w:after="0"/>
        <w:ind w:left="720" w:hanging="720"/>
      </w:pPr>
      <w:r w:rsidRPr="0037639E">
        <w:t xml:space="preserve">Cohen-Mansfield, J., Hazan, H., Lerman, Y., &amp; Shalom, V. (2015). Correlates and predictors of loneliness in older-adults: a review of quantitative results informed by qualitative insights. </w:t>
      </w:r>
      <w:r w:rsidRPr="0037639E">
        <w:rPr>
          <w:i/>
        </w:rPr>
        <w:t>International Psychogeriatrics, FirstView</w:t>
      </w:r>
      <w:r w:rsidRPr="0037639E">
        <w:t>, 1-20.</w:t>
      </w:r>
    </w:p>
    <w:p w14:paraId="76071961" w14:textId="02423798" w:rsidR="0037639E" w:rsidRPr="0037639E" w:rsidRDefault="0037639E" w:rsidP="0037639E">
      <w:pPr>
        <w:pStyle w:val="EndNoteBibliography"/>
        <w:spacing w:after="0"/>
        <w:ind w:left="720" w:hanging="720"/>
      </w:pPr>
      <w:r w:rsidRPr="0037639E">
        <w:t xml:space="preserve">Cooper, R., Kuh, D., Cooper, C., Gale, C. R., Lawlor, D. A., Matthews, F., . . . Teams, T. F. a. H. S. (2011). Objective measures of physical capability and subsequent health: a systematic review. </w:t>
      </w:r>
      <w:r w:rsidRPr="0037639E">
        <w:rPr>
          <w:i/>
        </w:rPr>
        <w:t>Age and Ageing, 40</w:t>
      </w:r>
      <w:r w:rsidRPr="0037639E">
        <w:t xml:space="preserve">(1), 14-23. </w:t>
      </w:r>
    </w:p>
    <w:p w14:paraId="55998FA5" w14:textId="526F1F16" w:rsidR="0037639E" w:rsidRPr="0037639E" w:rsidRDefault="0037639E" w:rsidP="0037639E">
      <w:pPr>
        <w:pStyle w:val="EndNoteBibliography"/>
        <w:spacing w:after="0"/>
        <w:ind w:left="720" w:hanging="720"/>
      </w:pPr>
      <w:r w:rsidRPr="0037639E">
        <w:t xml:space="preserve">Courtin, E., &amp; Knapp, M. (2015). Social isolation, loneliness and health in old age: a scoping review. </w:t>
      </w:r>
      <w:r w:rsidRPr="0037639E">
        <w:rPr>
          <w:i/>
        </w:rPr>
        <w:t>Health &amp; Social Care in the Community</w:t>
      </w:r>
      <w:r w:rsidRPr="0037639E">
        <w:t xml:space="preserve">, </w:t>
      </w:r>
    </w:p>
    <w:p w14:paraId="248A0ED3" w14:textId="39292ADF" w:rsidR="0037639E" w:rsidRPr="0037639E" w:rsidRDefault="0037639E" w:rsidP="0037639E">
      <w:pPr>
        <w:pStyle w:val="EndNoteBibliography"/>
        <w:spacing w:after="0"/>
        <w:ind w:left="720" w:hanging="720"/>
      </w:pPr>
      <w:r w:rsidRPr="0037639E">
        <w:t xml:space="preserve">Cruz-Jentoft, A. J., Baeyens, J. P., Bauer, J. M., Boirie, Y., Cederholm, T., Landi, F., . . . Zamboni, M. (2010). Sarcopenia: European consensus on definition and diagnosis: </w:t>
      </w:r>
      <w:r w:rsidRPr="0037639E">
        <w:lastRenderedPageBreak/>
        <w:t xml:space="preserve">Report of the European Working Group on Sarcopenia in Older People. </w:t>
      </w:r>
      <w:r w:rsidRPr="0037639E">
        <w:rPr>
          <w:i/>
        </w:rPr>
        <w:t>Age and Ageing, 39</w:t>
      </w:r>
      <w:r w:rsidRPr="0037639E">
        <w:t>(4), 412-423.</w:t>
      </w:r>
    </w:p>
    <w:p w14:paraId="770D2145" w14:textId="736296A2" w:rsidR="0037639E" w:rsidRPr="0037639E" w:rsidRDefault="0037639E" w:rsidP="0037639E">
      <w:pPr>
        <w:pStyle w:val="EndNoteBibliography"/>
        <w:spacing w:after="0"/>
        <w:ind w:left="720" w:hanging="720"/>
      </w:pPr>
      <w:r w:rsidRPr="0037639E">
        <w:t xml:space="preserve">Demakakos, P., Cooper, R., Hamer, M., de Oliveira, C., Hardy, R., &amp; Breeze, E. (2013). The Bidirectional Association between Depressive Symptoms and Gait Speed: Evidence from the English Longitudinal Study of Ageing (ELSA). </w:t>
      </w:r>
      <w:r w:rsidRPr="0037639E">
        <w:rPr>
          <w:i/>
        </w:rPr>
        <w:t>PLoS ONE, 8</w:t>
      </w:r>
      <w:r w:rsidRPr="0037639E">
        <w:t xml:space="preserve">(7), e68632. </w:t>
      </w:r>
    </w:p>
    <w:p w14:paraId="7C51EE4C" w14:textId="364BD66F" w:rsidR="0037639E" w:rsidRPr="0037639E" w:rsidRDefault="0037639E" w:rsidP="0037639E">
      <w:pPr>
        <w:pStyle w:val="EndNoteBibliography"/>
        <w:spacing w:after="0"/>
        <w:ind w:left="720" w:hanging="720"/>
      </w:pPr>
      <w:r w:rsidRPr="0037639E">
        <w:t xml:space="preserve">Duberstein, P. R., S+Ârensen, S., Lyness, J. M., King, D. A., Conwell, Y., Seidlitz, L., &amp; Caine, E. D. (2003). Personality is associated with perceived health and functional status in older primary care patients. </w:t>
      </w:r>
      <w:r w:rsidRPr="0037639E">
        <w:rPr>
          <w:i/>
        </w:rPr>
        <w:t>Psychology and Aging, 18</w:t>
      </w:r>
      <w:r w:rsidRPr="0037639E">
        <w:t xml:space="preserve">(1), 25-37. </w:t>
      </w:r>
    </w:p>
    <w:p w14:paraId="45D75BF7" w14:textId="3436B34F" w:rsidR="0037639E" w:rsidRPr="0037639E" w:rsidRDefault="0037639E" w:rsidP="0037639E">
      <w:pPr>
        <w:pStyle w:val="EndNoteBibliography"/>
        <w:spacing w:after="0"/>
        <w:ind w:left="720" w:hanging="720"/>
      </w:pPr>
      <w:r w:rsidRPr="0037639E">
        <w:t xml:space="preserve">Gallo, L. C., de los Monteros, K. E., &amp; Shivpuri, S. (2009). Socioeconomic Status and Health: What is the role of Reserve Capacity? </w:t>
      </w:r>
      <w:r w:rsidRPr="0037639E">
        <w:rPr>
          <w:i/>
        </w:rPr>
        <w:t>Current directions in psychological science, 18</w:t>
      </w:r>
      <w:r w:rsidRPr="0037639E">
        <w:t xml:space="preserve">(5), 269-274.  </w:t>
      </w:r>
    </w:p>
    <w:p w14:paraId="2844CE99" w14:textId="77777777" w:rsidR="0037639E" w:rsidRPr="0037639E" w:rsidRDefault="0037639E" w:rsidP="0037639E">
      <w:pPr>
        <w:pStyle w:val="EndNoteBibliography"/>
        <w:spacing w:after="0"/>
        <w:ind w:left="720" w:hanging="720"/>
      </w:pPr>
      <w:r w:rsidRPr="0037639E">
        <w:t xml:space="preserve">Gallo, L. C., &amp; Matthews, K. A. (2003). Understanding the association between socioeconomic status and physical health: Do negative emotions play a role? . </w:t>
      </w:r>
      <w:r w:rsidRPr="0037639E">
        <w:rPr>
          <w:i/>
        </w:rPr>
        <w:t>Psychological Bulletin, 129</w:t>
      </w:r>
      <w:r w:rsidRPr="0037639E">
        <w:t xml:space="preserve">(1), 10-51. </w:t>
      </w:r>
    </w:p>
    <w:p w14:paraId="7655DA9A" w14:textId="0A89C3DC" w:rsidR="0037639E" w:rsidRPr="0037639E" w:rsidRDefault="0037639E" w:rsidP="0037639E">
      <w:pPr>
        <w:pStyle w:val="EndNoteBibliography"/>
        <w:spacing w:after="0"/>
        <w:ind w:left="720" w:hanging="720"/>
      </w:pPr>
      <w:r w:rsidRPr="0037639E">
        <w:t xml:space="preserve">Green, A. F., Rebok, G., &amp; Lyketsos, C. G. (2008). Influence of social network characteristics on cognition and functional status with aging. </w:t>
      </w:r>
      <w:r w:rsidRPr="0037639E">
        <w:rPr>
          <w:i/>
        </w:rPr>
        <w:t>International Journal of Geriatric Psychiatry, 23</w:t>
      </w:r>
      <w:r w:rsidRPr="0037639E">
        <w:t xml:space="preserve">(9), 972-978. </w:t>
      </w:r>
    </w:p>
    <w:p w14:paraId="4BF0E0C8" w14:textId="4F3D3A02" w:rsidR="0037639E" w:rsidRPr="0037639E" w:rsidRDefault="0037639E" w:rsidP="0037639E">
      <w:pPr>
        <w:pStyle w:val="EndNoteBibliography"/>
        <w:spacing w:after="0"/>
        <w:ind w:left="720" w:hanging="720"/>
      </w:pPr>
      <w:r w:rsidRPr="0037639E">
        <w:t xml:space="preserve">Guralnik, J. M., Butterworth, S., Patel, K., Mishra, G., &amp; Kuh, D. (2009). Reduced Midlife Physical Functioning Among Never Married and Childless Men: Evidence from the 1946 British Birth Cohort Study. </w:t>
      </w:r>
      <w:r w:rsidRPr="0037639E">
        <w:rPr>
          <w:i/>
        </w:rPr>
        <w:t>Aging clinical and experimental research, 21</w:t>
      </w:r>
      <w:r w:rsidRPr="0037639E">
        <w:t xml:space="preserve">(2), 174-181.  </w:t>
      </w:r>
    </w:p>
    <w:p w14:paraId="532C62F0" w14:textId="7EBBA044" w:rsidR="0037639E" w:rsidRPr="0037639E" w:rsidRDefault="0037639E" w:rsidP="0037639E">
      <w:pPr>
        <w:pStyle w:val="EndNoteBibliography"/>
        <w:spacing w:after="0"/>
        <w:ind w:left="720" w:hanging="720"/>
      </w:pPr>
      <w:r w:rsidRPr="0037639E">
        <w:t xml:space="preserve">Guralnik, J. M., &amp; Ferrucci, L. (2003). Assessing the building blocks of function: Utilizing measures of functional limitation. </w:t>
      </w:r>
      <w:r w:rsidRPr="0037639E">
        <w:rPr>
          <w:i/>
        </w:rPr>
        <w:t>American Journal of Preventive Medicine, 25</w:t>
      </w:r>
      <w:r w:rsidRPr="0037639E">
        <w:t xml:space="preserve">(3, Supplement 2), 112-121. </w:t>
      </w:r>
    </w:p>
    <w:p w14:paraId="1C3B67EF" w14:textId="4DEB812F" w:rsidR="0037639E" w:rsidRPr="0037639E" w:rsidRDefault="0037639E" w:rsidP="0037639E">
      <w:pPr>
        <w:pStyle w:val="EndNoteBibliography"/>
        <w:spacing w:after="0"/>
        <w:ind w:left="720" w:hanging="720"/>
      </w:pPr>
      <w:r w:rsidRPr="0037639E">
        <w:lastRenderedPageBreak/>
        <w:t xml:space="preserve">Hoeymans, N., Feskens, E. J. M., van den Bos, G. A. M., &amp; Kromhout, D. (1996). Measuring functional status: Cross-sectional and longitudinal associations between performance and self-report (Zutphen Elderly Study 1990–1993). </w:t>
      </w:r>
      <w:r w:rsidRPr="0037639E">
        <w:rPr>
          <w:i/>
        </w:rPr>
        <w:t>Journal of Clinical Epidemiology, 49</w:t>
      </w:r>
      <w:r w:rsidRPr="0037639E">
        <w:t xml:space="preserve">(10), 1103-1110. </w:t>
      </w:r>
    </w:p>
    <w:p w14:paraId="65A5A400" w14:textId="77777777" w:rsidR="0037639E" w:rsidRPr="0037639E" w:rsidRDefault="0037639E" w:rsidP="0037639E">
      <w:pPr>
        <w:pStyle w:val="EndNoteBibliography"/>
        <w:spacing w:after="0"/>
        <w:ind w:left="720" w:hanging="720"/>
      </w:pPr>
      <w:r w:rsidRPr="0037639E">
        <w:t xml:space="preserve">Holt-Lunstad, J., Smith, T. B., Baker, M., Harris, T., &amp; Stephenson, D. (2015). Loneliness and Social Isolation as Risk Factors for Mortality: A Meta-Analytic Review. </w:t>
      </w:r>
      <w:r w:rsidRPr="0037639E">
        <w:rPr>
          <w:i/>
        </w:rPr>
        <w:t>Perspectives on Psychological Science, 10</w:t>
      </w:r>
      <w:r w:rsidRPr="0037639E">
        <w:t>(2), 227-237. doi:10.1177/1745691614568352</w:t>
      </w:r>
    </w:p>
    <w:p w14:paraId="1340D5ED" w14:textId="33D0D85E" w:rsidR="0037639E" w:rsidRPr="0037639E" w:rsidRDefault="0037639E" w:rsidP="0037639E">
      <w:pPr>
        <w:pStyle w:val="EndNoteBibliography"/>
        <w:spacing w:after="0"/>
        <w:ind w:left="720" w:hanging="720"/>
      </w:pPr>
      <w:r w:rsidRPr="0037639E">
        <w:t xml:space="preserve">Holt-Lunstad, J., Smith, T. B., &amp; Layton, J. B. (2010). Social Relationships and Mortality Risk: A Meta-analytic Review. </w:t>
      </w:r>
      <w:r w:rsidRPr="0037639E">
        <w:rPr>
          <w:i/>
        </w:rPr>
        <w:t>PLoS Med, 7</w:t>
      </w:r>
      <w:r w:rsidRPr="0037639E">
        <w:t xml:space="preserve">(7), e1000316. </w:t>
      </w:r>
    </w:p>
    <w:p w14:paraId="7D488B6D" w14:textId="77777777" w:rsidR="0037639E" w:rsidRPr="0037639E" w:rsidRDefault="0037639E" w:rsidP="0037639E">
      <w:pPr>
        <w:pStyle w:val="EndNoteBibliography"/>
        <w:spacing w:after="0"/>
        <w:ind w:left="720" w:hanging="720"/>
      </w:pPr>
      <w:r w:rsidRPr="0037639E">
        <w:t xml:space="preserve">Hughes, M. E., Waite, L. J., Hawkley, L. C., &amp; Cacioppo, J. T. (2004). A Short Scale for Measuring Loneliness in Large Surveys: Results From Two Population-Based Studies. </w:t>
      </w:r>
      <w:r w:rsidRPr="0037639E">
        <w:rPr>
          <w:i/>
        </w:rPr>
        <w:t>Research on aging, 26</w:t>
      </w:r>
      <w:r w:rsidRPr="0037639E">
        <w:t>(6), 655-672. doi:10.1177/0164027504268574</w:t>
      </w:r>
    </w:p>
    <w:p w14:paraId="0523E269" w14:textId="67896F9B" w:rsidR="0037639E" w:rsidRPr="0037639E" w:rsidRDefault="0037639E" w:rsidP="0037639E">
      <w:pPr>
        <w:pStyle w:val="EndNoteBibliography"/>
        <w:spacing w:after="0"/>
        <w:ind w:left="720" w:hanging="720"/>
      </w:pPr>
      <w:r w:rsidRPr="0037639E">
        <w:t xml:space="preserve">Jang, Y., Mortimer, J. A., Haley, W. E., &amp; Graves, A. B. (2002). The Role of Neuroticism in the Association Between Performance-Based and Self-Reported Measures of Mobility. </w:t>
      </w:r>
      <w:r w:rsidRPr="0037639E">
        <w:rPr>
          <w:i/>
        </w:rPr>
        <w:t>Journal of Aging and Health, 14</w:t>
      </w:r>
      <w:r w:rsidRPr="0037639E">
        <w:t xml:space="preserve">(4), 495-508. </w:t>
      </w:r>
    </w:p>
    <w:p w14:paraId="35100258" w14:textId="77777777" w:rsidR="0037639E" w:rsidRPr="0037639E" w:rsidRDefault="0037639E" w:rsidP="0037639E">
      <w:pPr>
        <w:pStyle w:val="EndNoteBibliography"/>
        <w:spacing w:after="0"/>
        <w:ind w:left="720" w:hanging="720"/>
      </w:pPr>
      <w:r w:rsidRPr="0037639E">
        <w:t xml:space="preserve">Jivraj, S., Nazroo, J., &amp; Barnes, M. (2012). </w:t>
      </w:r>
      <w:r w:rsidRPr="0037639E">
        <w:rPr>
          <w:i/>
        </w:rPr>
        <w:t>Changes in social detachment in older age in England</w:t>
      </w:r>
      <w:r w:rsidRPr="0037639E">
        <w:t xml:space="preserve"> (J. N. Banks, J; Steptoe, A Ed.). London: Institute for Fiscal Studies.</w:t>
      </w:r>
    </w:p>
    <w:p w14:paraId="11664F7A" w14:textId="69C69783" w:rsidR="0037639E" w:rsidRPr="0037639E" w:rsidRDefault="0037639E" w:rsidP="0037639E">
      <w:pPr>
        <w:pStyle w:val="EndNoteBibliography"/>
        <w:spacing w:after="0"/>
        <w:ind w:left="720" w:hanging="720"/>
      </w:pPr>
      <w:r w:rsidRPr="0037639E">
        <w:t xml:space="preserve">Kanamori, S., Kai, Y., Aida, J., Kondo, K., Kawachi, I., Hirai, H., . . . The, J. G. (2014). Social Participation and the Prevention of Functional Disability in Older Japanese: The JAGES Cohort Study. </w:t>
      </w:r>
      <w:r w:rsidRPr="0037639E">
        <w:rPr>
          <w:i/>
        </w:rPr>
        <w:t>PLoS ONE, 9</w:t>
      </w:r>
      <w:r w:rsidRPr="0037639E">
        <w:t xml:space="preserve">(6), e99638. </w:t>
      </w:r>
    </w:p>
    <w:p w14:paraId="74D4D464" w14:textId="1D7F1585" w:rsidR="0037639E" w:rsidRPr="0037639E" w:rsidRDefault="0037639E" w:rsidP="0037639E">
      <w:pPr>
        <w:pStyle w:val="EndNoteBibliography"/>
        <w:spacing w:after="0"/>
        <w:ind w:left="720" w:hanging="720"/>
      </w:pPr>
      <w:r w:rsidRPr="0037639E">
        <w:t xml:space="preserve">Kempen, G. I. J. M., Sonderen, E. v., &amp; Ormel, J. (1999). The Impact of Psychological Attributes on Changes in Disability Among Low-Functioning Older Persons. </w:t>
      </w:r>
      <w:r w:rsidRPr="0037639E">
        <w:rPr>
          <w:i/>
        </w:rPr>
        <w:t>The Journals of Gerontology Series B: Psychological Sciences and Social Sciences, 54B</w:t>
      </w:r>
      <w:r w:rsidRPr="0037639E">
        <w:t xml:space="preserve">(1), P23-P29. </w:t>
      </w:r>
    </w:p>
    <w:p w14:paraId="6E575D11" w14:textId="54673E4D" w:rsidR="0037639E" w:rsidRPr="0037639E" w:rsidRDefault="0037639E" w:rsidP="0037639E">
      <w:pPr>
        <w:pStyle w:val="EndNoteBibliography"/>
        <w:spacing w:after="0"/>
        <w:ind w:left="720" w:hanging="720"/>
      </w:pPr>
      <w:r w:rsidRPr="0037639E">
        <w:lastRenderedPageBreak/>
        <w:t xml:space="preserve">Kivinen, P., Sulkava, R., Halonen, P., &amp; Nissinen, A. (1998). Self-Reported and Performance-Based Functional Status and Associated Factors Among Elderly Men: The Finnish Cohorts of the Seven Countries Study. </w:t>
      </w:r>
      <w:r w:rsidRPr="0037639E">
        <w:rPr>
          <w:i/>
        </w:rPr>
        <w:t>Journal of Clinical Epidemiology, 51</w:t>
      </w:r>
      <w:r w:rsidRPr="0037639E">
        <w:t xml:space="preserve">(12), 1243-1252. </w:t>
      </w:r>
    </w:p>
    <w:p w14:paraId="0FA8AA3E" w14:textId="54F97AEB" w:rsidR="0037639E" w:rsidRPr="0037639E" w:rsidRDefault="0037639E" w:rsidP="0037639E">
      <w:pPr>
        <w:pStyle w:val="EndNoteBibliography"/>
        <w:spacing w:after="0"/>
        <w:ind w:left="720" w:hanging="720"/>
      </w:pPr>
      <w:r w:rsidRPr="0037639E">
        <w:t xml:space="preserve">Lee, Y. (2000). The predictive value of self assessed general, physical, and mental health on functional decline and mortality in older adults. </w:t>
      </w:r>
      <w:r w:rsidRPr="0037639E">
        <w:rPr>
          <w:i/>
        </w:rPr>
        <w:t>Journal of Epidemiology and Community Health, 54</w:t>
      </w:r>
      <w:r w:rsidRPr="0037639E">
        <w:t>(2), 123-129.</w:t>
      </w:r>
    </w:p>
    <w:p w14:paraId="46A1BC90" w14:textId="0CEC8A4F" w:rsidR="0037639E" w:rsidRPr="0037639E" w:rsidRDefault="0037639E" w:rsidP="0037639E">
      <w:pPr>
        <w:pStyle w:val="EndNoteBibliography"/>
        <w:spacing w:after="0"/>
        <w:ind w:left="720" w:hanging="720"/>
      </w:pPr>
      <w:r w:rsidRPr="0037639E">
        <w:t xml:space="preserve">Mund, M., &amp; Neyer, F. J. (2015). The Winding Paths of the Lonesome Cowboy: Evidence for Mutual Influences Between Personality, Subjective Health, and Loneliness. </w:t>
      </w:r>
      <w:r w:rsidRPr="0037639E">
        <w:rPr>
          <w:i/>
        </w:rPr>
        <w:t>Journal of Personality</w:t>
      </w:r>
      <w:r w:rsidRPr="0037639E">
        <w:t xml:space="preserve">, n/a-n/a. </w:t>
      </w:r>
    </w:p>
    <w:p w14:paraId="1D3491E6" w14:textId="77777777" w:rsidR="0037639E" w:rsidRPr="0037639E" w:rsidRDefault="0037639E" w:rsidP="0037639E">
      <w:pPr>
        <w:pStyle w:val="EndNoteBibliography"/>
        <w:spacing w:after="0"/>
        <w:ind w:left="720" w:hanging="720"/>
      </w:pPr>
      <w:r w:rsidRPr="0037639E">
        <w:t xml:space="preserve">Nagi, S. Z. (1976). An epidemiology of disability among adults in the United States. </w:t>
      </w:r>
      <w:r w:rsidRPr="0037639E">
        <w:rPr>
          <w:i/>
        </w:rPr>
        <w:t>The Milbank Memorial Fund Quarterly. Health and Society, 54</w:t>
      </w:r>
      <w:r w:rsidRPr="0037639E">
        <w:t xml:space="preserve">(4). </w:t>
      </w:r>
    </w:p>
    <w:p w14:paraId="270EBD10" w14:textId="5381B51E" w:rsidR="0037639E" w:rsidRPr="0037639E" w:rsidRDefault="0037639E" w:rsidP="0037639E">
      <w:pPr>
        <w:pStyle w:val="EndNoteBibliography"/>
        <w:spacing w:after="0"/>
        <w:ind w:left="720" w:hanging="720"/>
      </w:pPr>
      <w:r w:rsidRPr="0037639E">
        <w:t xml:space="preserve">Newall, N. E., Chipperfield, J. G., Clifton, R. A., Perry, R. P., Swift, A. U., &amp; Ruthig, J. C. (2009). Causal beliefs, social participation, and loneliness among older adults: A longitudinal study. </w:t>
      </w:r>
      <w:r w:rsidRPr="0037639E">
        <w:rPr>
          <w:i/>
        </w:rPr>
        <w:t>Journal of Social and Personal Relationships, 26</w:t>
      </w:r>
      <w:r w:rsidRPr="0037639E">
        <w:t xml:space="preserve">(2-3), 273-290. </w:t>
      </w:r>
    </w:p>
    <w:p w14:paraId="1270B78B" w14:textId="643FFF56" w:rsidR="0037639E" w:rsidRPr="0037639E" w:rsidRDefault="0037639E" w:rsidP="0037639E">
      <w:pPr>
        <w:pStyle w:val="EndNoteBibliography"/>
        <w:spacing w:after="0"/>
        <w:ind w:left="720" w:hanging="720"/>
      </w:pPr>
      <w:r w:rsidRPr="0037639E">
        <w:t xml:space="preserve">North, T.-L., Palmer, T. M., Lewis, S. J., Cooper, R., Power, C., Pattie, A., . . . Day, I. N. M. (2015). Effect of smoking on physical and cognitive capability in later life: a multicohort study using observational and genetic approaches. </w:t>
      </w:r>
      <w:r w:rsidRPr="0037639E">
        <w:rPr>
          <w:i/>
        </w:rPr>
        <w:t>BMJ Open, 5</w:t>
      </w:r>
      <w:r w:rsidRPr="0037639E">
        <w:t xml:space="preserve">(12), e008393. </w:t>
      </w:r>
    </w:p>
    <w:p w14:paraId="4B814647" w14:textId="7AFD9FF0" w:rsidR="0037639E" w:rsidRPr="0037639E" w:rsidRDefault="0037639E" w:rsidP="0037639E">
      <w:pPr>
        <w:pStyle w:val="EndNoteBibliography"/>
        <w:spacing w:after="0"/>
        <w:ind w:left="720" w:hanging="720"/>
      </w:pPr>
      <w:r w:rsidRPr="0037639E">
        <w:t xml:space="preserve">Office for National Statistics. (2013). What does the 2011 Census tell us about older people? . </w:t>
      </w:r>
      <w:hyperlink r:id="rId11" w:history="1">
        <w:r w:rsidRPr="0037639E">
          <w:rPr>
            <w:rStyle w:val="Hyperlink"/>
          </w:rPr>
          <w:t>http://www.ons.gov.uk/ons/rel/census/2011-census-analysis/what-does-the-2011-census-tell-us-about-older-people-/what-does-the-2011-census-tell-us-about-older-people--short-story.html</w:t>
        </w:r>
      </w:hyperlink>
      <w:r w:rsidRPr="0037639E">
        <w:t xml:space="preserve"> Retrieved from </w:t>
      </w:r>
      <w:hyperlink r:id="rId12" w:history="1">
        <w:r w:rsidRPr="0037639E">
          <w:rPr>
            <w:rStyle w:val="Hyperlink"/>
          </w:rPr>
          <w:t>http://www.ons.gov.uk/ons/rel/census/2011-census-analysis/what-does-the-2011-census-tell-us-about-older-people-/what-does-the-2011-census-tell-us-about-older-people--short-story.html</w:t>
        </w:r>
      </w:hyperlink>
    </w:p>
    <w:p w14:paraId="64AB3D87" w14:textId="77777777" w:rsidR="0037639E" w:rsidRPr="0037639E" w:rsidRDefault="0037639E" w:rsidP="0037639E">
      <w:pPr>
        <w:pStyle w:val="EndNoteBibliography"/>
        <w:spacing w:after="0"/>
        <w:ind w:left="720" w:hanging="720"/>
      </w:pPr>
      <w:r w:rsidRPr="0037639E">
        <w:lastRenderedPageBreak/>
        <w:t xml:space="preserve">Perissinotto, C. M., Stijacic, C., I, &amp; Covinsky, K. E. (2012). Loneliness in older persons: a predictor of functional decline and death. </w:t>
      </w:r>
      <w:r w:rsidRPr="0037639E">
        <w:rPr>
          <w:i/>
        </w:rPr>
        <w:t>Archives of Internal Medicine, 172</w:t>
      </w:r>
      <w:r w:rsidRPr="0037639E">
        <w:t xml:space="preserve">(14), 1078-1083. </w:t>
      </w:r>
    </w:p>
    <w:p w14:paraId="57449A2D" w14:textId="23BBA985" w:rsidR="0037639E" w:rsidRPr="0037639E" w:rsidRDefault="0037639E" w:rsidP="0037639E">
      <w:pPr>
        <w:pStyle w:val="EndNoteBibliography"/>
        <w:spacing w:after="0"/>
        <w:ind w:left="720" w:hanging="720"/>
      </w:pPr>
      <w:r w:rsidRPr="0037639E">
        <w:t xml:space="preserve">Reuben, D. B., Seeman, T. E., Keeler, E., Hayes, R. P., Bowman, L., Sewall, A., . . . Guralnik, J. M. (2004). Refining the Categorization of Physical Functional Status: The Added Value of Combining Self-Reported and Performance-Based Measures. </w:t>
      </w:r>
      <w:r w:rsidRPr="0037639E">
        <w:rPr>
          <w:i/>
        </w:rPr>
        <w:t>The Journals of Gerontology Series A: Biological Sciences and Medical Sciences, 59</w:t>
      </w:r>
      <w:r w:rsidRPr="0037639E">
        <w:t xml:space="preserve">(10), M1056-M1061. </w:t>
      </w:r>
    </w:p>
    <w:p w14:paraId="57C312BF" w14:textId="4F5710AA" w:rsidR="0037639E" w:rsidRPr="0037639E" w:rsidRDefault="0037639E" w:rsidP="0037639E">
      <w:pPr>
        <w:pStyle w:val="EndNoteBibliography"/>
        <w:spacing w:after="0"/>
        <w:ind w:left="720" w:hanging="720"/>
      </w:pPr>
      <w:r w:rsidRPr="0037639E">
        <w:t xml:space="preserve">Rozzini, R., Frisoni, G. B., Bianchetti, A., Zanetti, O., &amp; Trabucchi, M. (1993). Physical Performance Test and Activities of Daily Living Scales in the Assessment of Health Status in Elderly People. </w:t>
      </w:r>
      <w:r w:rsidRPr="0037639E">
        <w:rPr>
          <w:i/>
        </w:rPr>
        <w:t>Journal of the American Geriatrics Society, 41</w:t>
      </w:r>
      <w:r w:rsidRPr="0037639E">
        <w:t xml:space="preserve">(10), 1109-1113. </w:t>
      </w:r>
    </w:p>
    <w:p w14:paraId="6D097E17" w14:textId="63C9D423" w:rsidR="0037639E" w:rsidRPr="0037639E" w:rsidRDefault="0037639E" w:rsidP="0037639E">
      <w:pPr>
        <w:pStyle w:val="EndNoteBibliography"/>
        <w:spacing w:after="0"/>
        <w:ind w:left="720" w:hanging="720"/>
      </w:pPr>
      <w:r w:rsidRPr="0037639E">
        <w:t xml:space="preserve">Rozzini, R., Frisoni, G. B., Ferrucci, L., Barbisoni, P., Bertozzi, B., &amp; Trabucchi, M. (1997). The effect of chronic diseases on physical function. Comparison between activities of daily living scales and the Physical Performance Test. </w:t>
      </w:r>
      <w:r w:rsidRPr="0037639E">
        <w:rPr>
          <w:i/>
        </w:rPr>
        <w:t>Age and Ageing, 26</w:t>
      </w:r>
      <w:r w:rsidRPr="0037639E">
        <w:t xml:space="preserve">(4), 281-287.  </w:t>
      </w:r>
    </w:p>
    <w:p w14:paraId="5FD79FE4" w14:textId="77777777" w:rsidR="0037639E" w:rsidRPr="0037639E" w:rsidRDefault="0037639E" w:rsidP="0037639E">
      <w:pPr>
        <w:pStyle w:val="EndNoteBibliography"/>
        <w:spacing w:after="0"/>
        <w:ind w:left="720" w:hanging="720"/>
      </w:pPr>
      <w:r w:rsidRPr="0037639E">
        <w:t xml:space="preserve">Scholes, S., Taylor, R., Cheshire, H., Cox, K., &amp; Lessof, C. (2008). </w:t>
      </w:r>
      <w:r w:rsidRPr="0037639E">
        <w:rPr>
          <w:i/>
        </w:rPr>
        <w:t>Technical report (ELSA wave 2): retirement, health and relationships of the older population in England</w:t>
      </w:r>
      <w:r w:rsidRPr="0037639E">
        <w:t>. London: Institute for Fiscal Studies.</w:t>
      </w:r>
    </w:p>
    <w:p w14:paraId="0C9ACD8C" w14:textId="297BEF83" w:rsidR="0037639E" w:rsidRPr="0037639E" w:rsidRDefault="0037639E" w:rsidP="0037639E">
      <w:pPr>
        <w:pStyle w:val="EndNoteBibliography"/>
        <w:spacing w:after="0"/>
        <w:ind w:left="720" w:hanging="720"/>
      </w:pPr>
      <w:r w:rsidRPr="0037639E">
        <w:t xml:space="preserve">Schöllgen, I., Huxhold, O., Schüz, B., &amp; Tesch-Römer, C. (2011). Resources for health: Differential effects of optimistic self-beliefs and social support according to socioeconomic status. </w:t>
      </w:r>
      <w:r w:rsidRPr="0037639E">
        <w:rPr>
          <w:i/>
        </w:rPr>
        <w:t>Health Psychology, 30</w:t>
      </w:r>
      <w:r w:rsidRPr="0037639E">
        <w:t xml:space="preserve">, 326-335. </w:t>
      </w:r>
    </w:p>
    <w:p w14:paraId="7CFA68BD" w14:textId="286120FE" w:rsidR="0037639E" w:rsidRPr="0037639E" w:rsidRDefault="0037639E" w:rsidP="0037639E">
      <w:pPr>
        <w:pStyle w:val="EndNoteBibliography"/>
        <w:spacing w:after="0"/>
        <w:ind w:left="720" w:hanging="720"/>
      </w:pPr>
      <w:r w:rsidRPr="0037639E">
        <w:t xml:space="preserve">Shankar, A., McMunn, A., Banks, J., &amp; Steptoe, A. (2011). Loneliness, social isolation, and behavioral and biological health indicators in older adults. </w:t>
      </w:r>
      <w:r w:rsidRPr="0037639E">
        <w:rPr>
          <w:i/>
        </w:rPr>
        <w:t>Health Psychology, 30</w:t>
      </w:r>
      <w:r w:rsidRPr="0037639E">
        <w:t xml:space="preserve">(4), 377-385. </w:t>
      </w:r>
    </w:p>
    <w:p w14:paraId="411ED8CD" w14:textId="5849ABF8" w:rsidR="0037639E" w:rsidRPr="0037639E" w:rsidRDefault="0037639E" w:rsidP="0037639E">
      <w:pPr>
        <w:pStyle w:val="EndNoteBibliography"/>
        <w:spacing w:after="0"/>
        <w:ind w:left="720" w:hanging="720"/>
      </w:pPr>
      <w:r w:rsidRPr="0037639E">
        <w:lastRenderedPageBreak/>
        <w:t xml:space="preserve">Shankar, A., McMunn, A., &amp; Steptoe, A. (2010). Health-Related Behaviors in Older Adults: Relationships with Socioeconomic Status. </w:t>
      </w:r>
      <w:r w:rsidRPr="0037639E">
        <w:rPr>
          <w:i/>
        </w:rPr>
        <w:t>American Journal of Preventive Medicine, 38</w:t>
      </w:r>
      <w:r w:rsidRPr="0037639E">
        <w:t xml:space="preserve">(1), 39-46. </w:t>
      </w:r>
    </w:p>
    <w:p w14:paraId="2EF52309" w14:textId="77777777" w:rsidR="0037639E" w:rsidRPr="0037639E" w:rsidRDefault="0037639E" w:rsidP="0037639E">
      <w:pPr>
        <w:pStyle w:val="EndNoteBibliography"/>
        <w:spacing w:after="0"/>
        <w:ind w:left="720" w:hanging="720"/>
      </w:pPr>
      <w:r w:rsidRPr="0037639E">
        <w:t xml:space="preserve">Steffick, D. E. (2000). </w:t>
      </w:r>
      <w:r w:rsidRPr="0037639E">
        <w:rPr>
          <w:i/>
        </w:rPr>
        <w:t>Documentation of Affective Functioning Measures in the Health and Retirement Study</w:t>
      </w:r>
      <w:r w:rsidRPr="0037639E">
        <w:t xml:space="preserve">. Retrieved from Ann Arbor: </w:t>
      </w:r>
    </w:p>
    <w:p w14:paraId="5301BED4" w14:textId="34CF8662" w:rsidR="0037639E" w:rsidRPr="0037639E" w:rsidRDefault="0037639E" w:rsidP="0037639E">
      <w:pPr>
        <w:pStyle w:val="EndNoteBibliography"/>
        <w:spacing w:after="0"/>
        <w:ind w:left="720" w:hanging="720"/>
      </w:pPr>
      <w:r w:rsidRPr="0037639E">
        <w:t xml:space="preserve">Steptoe, A., Breeze, E., Banks, J., &amp; Nazroo, J. (2013). Cohort Profile: The English Longitudinal Study of Ageing. </w:t>
      </w:r>
      <w:r w:rsidRPr="0037639E">
        <w:rPr>
          <w:i/>
        </w:rPr>
        <w:t>International Journal of Epidemiology, 42</w:t>
      </w:r>
      <w:r w:rsidRPr="0037639E">
        <w:t xml:space="preserve">(6), 1640-1648. </w:t>
      </w:r>
    </w:p>
    <w:p w14:paraId="50087360" w14:textId="2F2234F1" w:rsidR="0037639E" w:rsidRPr="0037639E" w:rsidRDefault="0037639E" w:rsidP="0037639E">
      <w:pPr>
        <w:pStyle w:val="EndNoteBibliography"/>
        <w:spacing w:after="0"/>
        <w:ind w:left="720" w:hanging="720"/>
      </w:pPr>
      <w:r w:rsidRPr="0037639E">
        <w:t xml:space="preserve">Stessman, J., Rottenberg, Y., Shimshilashvili, I., Ein-Mor, E., &amp; Jacobs, J. M. (2013). Loneliness, Health, and Longevity. </w:t>
      </w:r>
      <w:r w:rsidRPr="0037639E">
        <w:rPr>
          <w:i/>
        </w:rPr>
        <w:t>The Journals of Gerontology Series A: Biological Sciences and Medical Sciences</w:t>
      </w:r>
      <w:r w:rsidRPr="0037639E">
        <w:t xml:space="preserve">. </w:t>
      </w:r>
    </w:p>
    <w:p w14:paraId="7A406AE9" w14:textId="4E6F8144" w:rsidR="0037639E" w:rsidRPr="0037639E" w:rsidRDefault="0037639E" w:rsidP="0037639E">
      <w:pPr>
        <w:pStyle w:val="EndNoteBibliography"/>
        <w:spacing w:after="0"/>
        <w:ind w:left="720" w:hanging="720"/>
      </w:pPr>
      <w:r w:rsidRPr="0037639E">
        <w:t xml:space="preserve">Studenski, S., Perera, S., Patel, K., Rosano, C., Faulkner, K., Inzitari, M., . . . Guralnik, J. (2011). Gait Speed and Survival in Older Adults. </w:t>
      </w:r>
      <w:r w:rsidRPr="0037639E">
        <w:rPr>
          <w:i/>
        </w:rPr>
        <w:t>JAMA : the journal of the American Medical Association, 305</w:t>
      </w:r>
      <w:r w:rsidRPr="0037639E">
        <w:t xml:space="preserve">(1), 50-58. </w:t>
      </w:r>
    </w:p>
    <w:p w14:paraId="170B9B41" w14:textId="07D64DDE" w:rsidR="0037639E" w:rsidRPr="0037639E" w:rsidRDefault="0037639E" w:rsidP="0037639E">
      <w:pPr>
        <w:pStyle w:val="EndNoteBibliography"/>
        <w:spacing w:after="0"/>
        <w:ind w:left="720" w:hanging="720"/>
      </w:pPr>
      <w:r w:rsidRPr="0037639E">
        <w:t xml:space="preserve">Unger, J. B., McAvay, G., Bruce, M. L., Berkman, L., &amp; Seeman, T. (1999). Variation in the Impact of Social Network Characteristics on Physical Functioning in Elderly Persons: MacArthur Studies of Successful Aging. </w:t>
      </w:r>
      <w:r w:rsidRPr="0037639E">
        <w:rPr>
          <w:i/>
        </w:rPr>
        <w:t>The Journals of Gerontology Series B: Psychological Sciences and Social Sciences, 54B</w:t>
      </w:r>
      <w:r w:rsidRPr="0037639E">
        <w:t xml:space="preserve">(5), S245-S251. </w:t>
      </w:r>
    </w:p>
    <w:p w14:paraId="55E7B5D4" w14:textId="4EA9BE25" w:rsidR="0037639E" w:rsidRPr="0037639E" w:rsidRDefault="0037639E" w:rsidP="0037639E">
      <w:pPr>
        <w:pStyle w:val="EndNoteBibliography"/>
        <w:spacing w:after="0"/>
        <w:ind w:left="720" w:hanging="720"/>
      </w:pPr>
      <w:r w:rsidRPr="0037639E">
        <w:t xml:space="preserve">Vitaliano, P. P., Scanlan, J. M., Zhang, J., Savage, M. V., Brummett, B., Barefoot, J., &amp; Siegler, I. C. (2001). Are the salutogenic effects of social supports modified by income? A test of an "added value hypothesis". </w:t>
      </w:r>
      <w:r w:rsidRPr="0037639E">
        <w:rPr>
          <w:i/>
        </w:rPr>
        <w:t>Health Psychology, 20</w:t>
      </w:r>
      <w:r w:rsidRPr="0037639E">
        <w:t xml:space="preserve">(3), 155-165. </w:t>
      </w:r>
    </w:p>
    <w:p w14:paraId="516B653A" w14:textId="2EDBB9A7" w:rsidR="0037639E" w:rsidRPr="0037639E" w:rsidRDefault="0037639E" w:rsidP="0037639E">
      <w:pPr>
        <w:pStyle w:val="EndNoteBibliography"/>
        <w:ind w:left="720" w:hanging="720"/>
      </w:pPr>
      <w:r w:rsidRPr="0037639E">
        <w:t xml:space="preserve">Wang, H., Chen, K., Pan, Y., Jing, F., &amp; Liu, H. (2013). Associations and Impact Factors between Living Arrangements and Functional Disability among Older Chinese Adults. </w:t>
      </w:r>
      <w:r w:rsidRPr="0037639E">
        <w:rPr>
          <w:i/>
        </w:rPr>
        <w:t>PLoS ONE, 8</w:t>
      </w:r>
      <w:r w:rsidRPr="0037639E">
        <w:t xml:space="preserve">(1), e53879. </w:t>
      </w:r>
    </w:p>
    <w:p w14:paraId="337FD616" w14:textId="2825E914" w:rsidR="004271A7" w:rsidRDefault="00F30871" w:rsidP="00F30871">
      <w:pPr>
        <w:tabs>
          <w:tab w:val="left" w:pos="0"/>
        </w:tabs>
        <w:spacing w:after="0" w:line="480" w:lineRule="auto"/>
        <w:ind w:left="720" w:hanging="720"/>
        <w:rPr>
          <w:sz w:val="24"/>
          <w:szCs w:val="24"/>
          <w:lang w:val="en-US"/>
        </w:rPr>
      </w:pPr>
      <w:r>
        <w:rPr>
          <w:sz w:val="24"/>
          <w:szCs w:val="24"/>
          <w:lang w:val="en-US"/>
        </w:rPr>
        <w:fldChar w:fldCharType="end"/>
      </w:r>
    </w:p>
    <w:p w14:paraId="4A44E7F4" w14:textId="3238511B" w:rsidR="00E35264" w:rsidRPr="00C970E3" w:rsidRDefault="00C23276" w:rsidP="002D7A00">
      <w:pPr>
        <w:spacing w:line="480" w:lineRule="auto"/>
        <w:rPr>
          <w:b/>
          <w:sz w:val="24"/>
          <w:szCs w:val="24"/>
          <w:lang w:val="en-US"/>
        </w:rPr>
      </w:pPr>
      <w:r w:rsidRPr="00C970E3">
        <w:rPr>
          <w:sz w:val="24"/>
          <w:szCs w:val="24"/>
          <w:lang w:val="en-US"/>
        </w:rPr>
        <w:lastRenderedPageBreak/>
        <w:fldChar w:fldCharType="end"/>
      </w:r>
      <w:proofErr w:type="gramStart"/>
      <w:r w:rsidR="00AA254C" w:rsidRPr="00C970E3">
        <w:rPr>
          <w:b/>
          <w:sz w:val="24"/>
          <w:szCs w:val="24"/>
          <w:lang w:val="en-US"/>
        </w:rPr>
        <w:t>Table 1.</w:t>
      </w:r>
      <w:proofErr w:type="gramEnd"/>
      <w:r w:rsidR="00AA254C" w:rsidRPr="00C970E3">
        <w:rPr>
          <w:b/>
          <w:sz w:val="24"/>
          <w:szCs w:val="24"/>
          <w:lang w:val="en-US"/>
        </w:rPr>
        <w:t xml:space="preserve"> </w:t>
      </w:r>
      <w:r w:rsidR="00C953E7" w:rsidRPr="00C970E3">
        <w:rPr>
          <w:b/>
          <w:sz w:val="24"/>
          <w:szCs w:val="24"/>
          <w:lang w:val="en-US"/>
        </w:rPr>
        <w:t>C</w:t>
      </w:r>
      <w:r w:rsidR="00AA254C" w:rsidRPr="00C970E3">
        <w:rPr>
          <w:b/>
          <w:sz w:val="24"/>
          <w:szCs w:val="24"/>
          <w:lang w:val="en-US"/>
        </w:rPr>
        <w:t>haracteristics</w:t>
      </w:r>
      <w:r w:rsidR="00CA7A7E" w:rsidRPr="00C970E3">
        <w:rPr>
          <w:b/>
          <w:sz w:val="24"/>
          <w:szCs w:val="24"/>
          <w:lang w:val="en-US"/>
        </w:rPr>
        <w:t xml:space="preserve"> </w:t>
      </w:r>
      <w:r w:rsidR="00C953E7" w:rsidRPr="00C970E3">
        <w:rPr>
          <w:b/>
          <w:sz w:val="24"/>
          <w:szCs w:val="24"/>
          <w:lang w:val="en-US"/>
        </w:rPr>
        <w:t xml:space="preserve">of the study sample </w:t>
      </w:r>
      <w:r w:rsidR="00CA7A7E" w:rsidRPr="00C970E3">
        <w:rPr>
          <w:b/>
          <w:sz w:val="24"/>
          <w:szCs w:val="24"/>
          <w:lang w:val="en-US"/>
        </w:rPr>
        <w:t xml:space="preserve">(N = </w:t>
      </w:r>
      <w:r w:rsidR="00C568BE" w:rsidRPr="00C970E3">
        <w:rPr>
          <w:b/>
          <w:sz w:val="24"/>
          <w:szCs w:val="24"/>
          <w:lang w:val="en-US"/>
        </w:rPr>
        <w:t>307</w:t>
      </w:r>
      <w:r w:rsidR="00C568BE">
        <w:rPr>
          <w:b/>
          <w:sz w:val="24"/>
          <w:szCs w:val="24"/>
          <w:lang w:val="en-US"/>
        </w:rPr>
        <w:t>0</w:t>
      </w:r>
      <w:r w:rsidR="00CA7A7E" w:rsidRPr="00C970E3">
        <w:rPr>
          <w:b/>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AA254C" w:rsidRPr="00C970E3" w14:paraId="157851EA" w14:textId="77777777" w:rsidTr="00CA7A7E">
        <w:tc>
          <w:tcPr>
            <w:tcW w:w="4643" w:type="dxa"/>
            <w:tcBorders>
              <w:top w:val="single" w:sz="4" w:space="0" w:color="auto"/>
              <w:bottom w:val="single" w:sz="4" w:space="0" w:color="auto"/>
            </w:tcBorders>
          </w:tcPr>
          <w:p w14:paraId="50834CF0" w14:textId="77777777" w:rsidR="00AA254C" w:rsidRPr="00C970E3" w:rsidRDefault="00CA7A7E" w:rsidP="002D7A00">
            <w:pPr>
              <w:spacing w:line="480" w:lineRule="auto"/>
              <w:rPr>
                <w:b/>
                <w:sz w:val="24"/>
                <w:szCs w:val="24"/>
                <w:lang w:val="en-US"/>
              </w:rPr>
            </w:pPr>
            <w:r w:rsidRPr="00C970E3">
              <w:rPr>
                <w:b/>
                <w:sz w:val="24"/>
                <w:szCs w:val="24"/>
                <w:lang w:val="en-US"/>
              </w:rPr>
              <w:t>Variable</w:t>
            </w:r>
          </w:p>
        </w:tc>
        <w:tc>
          <w:tcPr>
            <w:tcW w:w="4643" w:type="dxa"/>
            <w:tcBorders>
              <w:top w:val="single" w:sz="4" w:space="0" w:color="auto"/>
              <w:bottom w:val="single" w:sz="4" w:space="0" w:color="auto"/>
            </w:tcBorders>
          </w:tcPr>
          <w:p w14:paraId="582B7019" w14:textId="77777777" w:rsidR="00AA254C" w:rsidRPr="00C970E3" w:rsidRDefault="00CA7A7E" w:rsidP="002D7A00">
            <w:pPr>
              <w:spacing w:line="480" w:lineRule="auto"/>
              <w:rPr>
                <w:b/>
                <w:sz w:val="24"/>
                <w:szCs w:val="24"/>
                <w:lang w:val="en-US"/>
              </w:rPr>
            </w:pPr>
            <w:r w:rsidRPr="00C970E3">
              <w:rPr>
                <w:b/>
                <w:sz w:val="24"/>
                <w:szCs w:val="24"/>
                <w:lang w:val="en-US"/>
              </w:rPr>
              <w:t xml:space="preserve">Analytic sample </w:t>
            </w:r>
          </w:p>
        </w:tc>
      </w:tr>
      <w:tr w:rsidR="00AA254C" w:rsidRPr="00C970E3" w14:paraId="70C8A08A" w14:textId="77777777" w:rsidTr="00CA7A7E">
        <w:tc>
          <w:tcPr>
            <w:tcW w:w="4643" w:type="dxa"/>
            <w:tcBorders>
              <w:top w:val="single" w:sz="4" w:space="0" w:color="auto"/>
            </w:tcBorders>
          </w:tcPr>
          <w:p w14:paraId="43EB47E3" w14:textId="77777777" w:rsidR="00AA254C" w:rsidRPr="00C970E3" w:rsidRDefault="00CA7A7E" w:rsidP="002D7A00">
            <w:pPr>
              <w:spacing w:line="480" w:lineRule="auto"/>
              <w:rPr>
                <w:sz w:val="24"/>
                <w:szCs w:val="24"/>
                <w:lang w:val="en-US"/>
              </w:rPr>
            </w:pPr>
            <w:r w:rsidRPr="00C970E3">
              <w:rPr>
                <w:sz w:val="24"/>
                <w:szCs w:val="24"/>
                <w:lang w:val="en-US"/>
              </w:rPr>
              <w:t>Age in years – Mean (SD)</w:t>
            </w:r>
          </w:p>
        </w:tc>
        <w:tc>
          <w:tcPr>
            <w:tcW w:w="4643" w:type="dxa"/>
            <w:tcBorders>
              <w:top w:val="single" w:sz="4" w:space="0" w:color="auto"/>
            </w:tcBorders>
          </w:tcPr>
          <w:p w14:paraId="3431AD0D" w14:textId="77777777" w:rsidR="00AA254C" w:rsidRPr="00C970E3" w:rsidRDefault="00B82A42" w:rsidP="002D7A00">
            <w:pPr>
              <w:spacing w:line="480" w:lineRule="auto"/>
              <w:rPr>
                <w:sz w:val="24"/>
                <w:szCs w:val="24"/>
                <w:lang w:val="en-US"/>
              </w:rPr>
            </w:pPr>
            <w:r w:rsidRPr="00C970E3">
              <w:rPr>
                <w:sz w:val="24"/>
                <w:szCs w:val="24"/>
                <w:lang w:val="en-US"/>
              </w:rPr>
              <w:t>69.0 (6.6)</w:t>
            </w:r>
          </w:p>
        </w:tc>
      </w:tr>
      <w:tr w:rsidR="00AA254C" w:rsidRPr="00C970E3" w14:paraId="242AD9B3" w14:textId="77777777" w:rsidTr="00CA7A7E">
        <w:tc>
          <w:tcPr>
            <w:tcW w:w="4643" w:type="dxa"/>
          </w:tcPr>
          <w:p w14:paraId="5BC3BFA6" w14:textId="77777777" w:rsidR="00CA7A7E" w:rsidRPr="00C970E3" w:rsidRDefault="00CA7A7E" w:rsidP="002D7A00">
            <w:pPr>
              <w:spacing w:line="480" w:lineRule="auto"/>
              <w:rPr>
                <w:sz w:val="24"/>
                <w:szCs w:val="24"/>
                <w:lang w:val="en-US"/>
              </w:rPr>
            </w:pPr>
            <w:r w:rsidRPr="00C970E3">
              <w:rPr>
                <w:sz w:val="24"/>
                <w:szCs w:val="24"/>
                <w:lang w:val="en-US"/>
              </w:rPr>
              <w:t>Male (%)</w:t>
            </w:r>
          </w:p>
        </w:tc>
        <w:tc>
          <w:tcPr>
            <w:tcW w:w="4643" w:type="dxa"/>
          </w:tcPr>
          <w:p w14:paraId="7F9C2455" w14:textId="77777777" w:rsidR="00AA254C" w:rsidRPr="00C970E3" w:rsidRDefault="0004319E" w:rsidP="002D7A00">
            <w:pPr>
              <w:spacing w:line="480" w:lineRule="auto"/>
              <w:rPr>
                <w:sz w:val="24"/>
                <w:szCs w:val="24"/>
                <w:lang w:val="en-US"/>
              </w:rPr>
            </w:pPr>
            <w:r w:rsidRPr="00C970E3">
              <w:rPr>
                <w:sz w:val="24"/>
                <w:szCs w:val="24"/>
                <w:lang w:val="en-US"/>
              </w:rPr>
              <w:t>44.2</w:t>
            </w:r>
          </w:p>
        </w:tc>
      </w:tr>
      <w:tr w:rsidR="00AA254C" w:rsidRPr="00C970E3" w14:paraId="267F941D" w14:textId="77777777" w:rsidTr="00CA7A7E">
        <w:tc>
          <w:tcPr>
            <w:tcW w:w="4643" w:type="dxa"/>
          </w:tcPr>
          <w:p w14:paraId="1AEE7595" w14:textId="77777777" w:rsidR="00AA254C" w:rsidRPr="00C970E3" w:rsidRDefault="00CA7A7E" w:rsidP="002D7A00">
            <w:pPr>
              <w:spacing w:line="480" w:lineRule="auto"/>
              <w:rPr>
                <w:sz w:val="24"/>
                <w:szCs w:val="24"/>
                <w:lang w:val="en-US"/>
              </w:rPr>
            </w:pPr>
            <w:r w:rsidRPr="00C970E3">
              <w:rPr>
                <w:sz w:val="24"/>
                <w:szCs w:val="24"/>
                <w:lang w:val="en-US"/>
              </w:rPr>
              <w:t>Diagnosed CVD (%)</w:t>
            </w:r>
          </w:p>
        </w:tc>
        <w:tc>
          <w:tcPr>
            <w:tcW w:w="4643" w:type="dxa"/>
          </w:tcPr>
          <w:p w14:paraId="49218888" w14:textId="0F2D5BFE" w:rsidR="00AA254C" w:rsidRPr="00C970E3" w:rsidRDefault="00C568BE" w:rsidP="002D7A00">
            <w:pPr>
              <w:spacing w:line="480" w:lineRule="auto"/>
              <w:rPr>
                <w:sz w:val="24"/>
                <w:szCs w:val="24"/>
                <w:lang w:val="en-US"/>
              </w:rPr>
            </w:pPr>
            <w:r>
              <w:rPr>
                <w:sz w:val="24"/>
                <w:szCs w:val="24"/>
                <w:lang w:val="en-US"/>
              </w:rPr>
              <w:t>29.1</w:t>
            </w:r>
          </w:p>
        </w:tc>
      </w:tr>
      <w:tr w:rsidR="00CA7A7E" w:rsidRPr="00C970E3" w14:paraId="08488A34" w14:textId="77777777" w:rsidTr="00CA7A7E">
        <w:tc>
          <w:tcPr>
            <w:tcW w:w="4643" w:type="dxa"/>
          </w:tcPr>
          <w:p w14:paraId="1DACFD99" w14:textId="77777777" w:rsidR="00CA7A7E" w:rsidRPr="00C970E3" w:rsidRDefault="00CA7A7E" w:rsidP="002D7A00">
            <w:pPr>
              <w:spacing w:line="480" w:lineRule="auto"/>
              <w:rPr>
                <w:sz w:val="24"/>
                <w:szCs w:val="24"/>
                <w:lang w:val="en-US"/>
              </w:rPr>
            </w:pPr>
            <w:r w:rsidRPr="00C970E3">
              <w:rPr>
                <w:sz w:val="24"/>
                <w:szCs w:val="24"/>
                <w:lang w:val="en-US"/>
              </w:rPr>
              <w:t>Diagnosed chronic lung disease</w:t>
            </w:r>
            <w:r w:rsidR="00C953E7" w:rsidRPr="00C970E3">
              <w:rPr>
                <w:sz w:val="24"/>
                <w:szCs w:val="24"/>
                <w:lang w:val="en-US"/>
              </w:rPr>
              <w:t xml:space="preserve"> (%)</w:t>
            </w:r>
          </w:p>
        </w:tc>
        <w:tc>
          <w:tcPr>
            <w:tcW w:w="4643" w:type="dxa"/>
          </w:tcPr>
          <w:p w14:paraId="10898F3B" w14:textId="2BD22B39" w:rsidR="00CA7A7E" w:rsidRPr="00C970E3" w:rsidRDefault="00B82A42" w:rsidP="00C568BE">
            <w:pPr>
              <w:spacing w:line="480" w:lineRule="auto"/>
              <w:rPr>
                <w:sz w:val="24"/>
                <w:szCs w:val="24"/>
                <w:lang w:val="en-US"/>
              </w:rPr>
            </w:pPr>
            <w:r w:rsidRPr="00C970E3">
              <w:rPr>
                <w:sz w:val="24"/>
                <w:szCs w:val="24"/>
                <w:lang w:val="en-US"/>
              </w:rPr>
              <w:t>6.</w:t>
            </w:r>
            <w:r w:rsidR="00C568BE">
              <w:rPr>
                <w:sz w:val="24"/>
                <w:szCs w:val="24"/>
                <w:lang w:val="en-US"/>
              </w:rPr>
              <w:t>5</w:t>
            </w:r>
          </w:p>
        </w:tc>
      </w:tr>
      <w:tr w:rsidR="00CA7A7E" w:rsidRPr="00C970E3" w14:paraId="71E41A67" w14:textId="77777777" w:rsidTr="00CA7A7E">
        <w:tc>
          <w:tcPr>
            <w:tcW w:w="4643" w:type="dxa"/>
          </w:tcPr>
          <w:p w14:paraId="61EA901B" w14:textId="77777777" w:rsidR="00CA7A7E" w:rsidRPr="00C970E3" w:rsidRDefault="00CA7A7E" w:rsidP="002D7A00">
            <w:pPr>
              <w:spacing w:line="480" w:lineRule="auto"/>
              <w:rPr>
                <w:sz w:val="24"/>
                <w:szCs w:val="24"/>
                <w:lang w:val="en-US"/>
              </w:rPr>
            </w:pPr>
            <w:r w:rsidRPr="00C970E3">
              <w:rPr>
                <w:sz w:val="24"/>
                <w:szCs w:val="24"/>
                <w:lang w:val="en-US"/>
              </w:rPr>
              <w:t>Diagnosed cancer</w:t>
            </w:r>
            <w:r w:rsidR="00C953E7" w:rsidRPr="00C970E3">
              <w:rPr>
                <w:sz w:val="24"/>
                <w:szCs w:val="24"/>
                <w:lang w:val="en-US"/>
              </w:rPr>
              <w:t xml:space="preserve"> (%)</w:t>
            </w:r>
          </w:p>
        </w:tc>
        <w:tc>
          <w:tcPr>
            <w:tcW w:w="4643" w:type="dxa"/>
          </w:tcPr>
          <w:p w14:paraId="7EA743E1" w14:textId="01146DD4" w:rsidR="00CA7A7E" w:rsidRPr="00C970E3" w:rsidRDefault="00B82A42" w:rsidP="00C568BE">
            <w:pPr>
              <w:spacing w:line="480" w:lineRule="auto"/>
              <w:rPr>
                <w:sz w:val="24"/>
                <w:szCs w:val="24"/>
                <w:lang w:val="en-US"/>
              </w:rPr>
            </w:pPr>
            <w:r w:rsidRPr="00C970E3">
              <w:rPr>
                <w:sz w:val="24"/>
                <w:szCs w:val="24"/>
                <w:lang w:val="en-US"/>
              </w:rPr>
              <w:t>8.</w:t>
            </w:r>
            <w:r w:rsidR="00C568BE">
              <w:rPr>
                <w:sz w:val="24"/>
                <w:szCs w:val="24"/>
                <w:lang w:val="en-US"/>
              </w:rPr>
              <w:t>1</w:t>
            </w:r>
          </w:p>
        </w:tc>
      </w:tr>
      <w:tr w:rsidR="00CA7A7E" w:rsidRPr="00C970E3" w14:paraId="508F9D33" w14:textId="77777777" w:rsidTr="00CA7A7E">
        <w:tc>
          <w:tcPr>
            <w:tcW w:w="4643" w:type="dxa"/>
          </w:tcPr>
          <w:p w14:paraId="56D5D16F" w14:textId="77777777" w:rsidR="00CA7A7E" w:rsidRPr="00C970E3" w:rsidRDefault="00C953E7" w:rsidP="002D7A00">
            <w:pPr>
              <w:spacing w:line="480" w:lineRule="auto"/>
              <w:rPr>
                <w:sz w:val="24"/>
                <w:szCs w:val="24"/>
                <w:lang w:val="en-US"/>
              </w:rPr>
            </w:pPr>
            <w:r w:rsidRPr="00C970E3">
              <w:rPr>
                <w:sz w:val="24"/>
                <w:szCs w:val="24"/>
                <w:lang w:val="en-US"/>
              </w:rPr>
              <w:t xml:space="preserve">Diagnosed arthritis (%) </w:t>
            </w:r>
          </w:p>
        </w:tc>
        <w:tc>
          <w:tcPr>
            <w:tcW w:w="4643" w:type="dxa"/>
          </w:tcPr>
          <w:p w14:paraId="63D07E71" w14:textId="77777777" w:rsidR="00CA7A7E" w:rsidRPr="00C970E3" w:rsidRDefault="00B82A42" w:rsidP="002D7A00">
            <w:pPr>
              <w:spacing w:line="480" w:lineRule="auto"/>
              <w:rPr>
                <w:sz w:val="24"/>
                <w:szCs w:val="24"/>
                <w:lang w:val="en-US"/>
              </w:rPr>
            </w:pPr>
            <w:r w:rsidRPr="00C970E3">
              <w:rPr>
                <w:sz w:val="24"/>
                <w:szCs w:val="24"/>
                <w:lang w:val="en-US"/>
              </w:rPr>
              <w:t>38.8</w:t>
            </w:r>
          </w:p>
        </w:tc>
      </w:tr>
      <w:tr w:rsidR="00C953E7" w:rsidRPr="00C970E3" w14:paraId="7C78FCC7" w14:textId="77777777" w:rsidTr="00CA7A7E">
        <w:tc>
          <w:tcPr>
            <w:tcW w:w="4643" w:type="dxa"/>
          </w:tcPr>
          <w:p w14:paraId="308E99CD" w14:textId="77777777" w:rsidR="00C953E7" w:rsidRPr="00C970E3" w:rsidRDefault="00C953E7" w:rsidP="002D7A00">
            <w:pPr>
              <w:spacing w:line="480" w:lineRule="auto"/>
              <w:rPr>
                <w:sz w:val="24"/>
                <w:szCs w:val="24"/>
                <w:lang w:val="en-US"/>
              </w:rPr>
            </w:pPr>
            <w:r w:rsidRPr="00C970E3">
              <w:rPr>
                <w:sz w:val="24"/>
                <w:szCs w:val="24"/>
                <w:lang w:val="en-US"/>
              </w:rPr>
              <w:t xml:space="preserve">Depression </w:t>
            </w:r>
          </w:p>
        </w:tc>
        <w:tc>
          <w:tcPr>
            <w:tcW w:w="4643" w:type="dxa"/>
          </w:tcPr>
          <w:p w14:paraId="69AF1301" w14:textId="77777777" w:rsidR="00C953E7" w:rsidRPr="00C970E3" w:rsidRDefault="00C953E7" w:rsidP="002D7A00">
            <w:pPr>
              <w:spacing w:line="480" w:lineRule="auto"/>
              <w:rPr>
                <w:sz w:val="24"/>
                <w:szCs w:val="24"/>
                <w:lang w:val="en-US"/>
              </w:rPr>
            </w:pPr>
          </w:p>
        </w:tc>
      </w:tr>
      <w:tr w:rsidR="00C953E7" w:rsidRPr="00C970E3" w14:paraId="6EE659C0" w14:textId="77777777" w:rsidTr="00CA7A7E">
        <w:tc>
          <w:tcPr>
            <w:tcW w:w="4643" w:type="dxa"/>
          </w:tcPr>
          <w:p w14:paraId="48866251" w14:textId="77777777" w:rsidR="00C953E7" w:rsidRPr="00C970E3" w:rsidRDefault="00C953E7" w:rsidP="002D7A00">
            <w:pPr>
              <w:spacing w:line="480" w:lineRule="auto"/>
              <w:rPr>
                <w:sz w:val="24"/>
                <w:szCs w:val="24"/>
                <w:lang w:val="en-US"/>
              </w:rPr>
            </w:pPr>
            <w:r w:rsidRPr="00C970E3">
              <w:rPr>
                <w:sz w:val="24"/>
                <w:szCs w:val="24"/>
                <w:lang w:val="en-US"/>
              </w:rPr>
              <w:t xml:space="preserve">   Mean (SD)</w:t>
            </w:r>
          </w:p>
        </w:tc>
        <w:tc>
          <w:tcPr>
            <w:tcW w:w="4643" w:type="dxa"/>
          </w:tcPr>
          <w:p w14:paraId="6676995C" w14:textId="77777777" w:rsidR="00C953E7" w:rsidRPr="00C970E3" w:rsidRDefault="00B82A42" w:rsidP="002D7A00">
            <w:pPr>
              <w:spacing w:line="480" w:lineRule="auto"/>
              <w:rPr>
                <w:sz w:val="24"/>
                <w:szCs w:val="24"/>
                <w:lang w:val="en-US"/>
              </w:rPr>
            </w:pPr>
            <w:r w:rsidRPr="00C970E3">
              <w:rPr>
                <w:sz w:val="24"/>
                <w:szCs w:val="24"/>
                <w:lang w:val="en-US"/>
              </w:rPr>
              <w:t>1.2 (1.6)</w:t>
            </w:r>
          </w:p>
        </w:tc>
      </w:tr>
      <w:tr w:rsidR="00C953E7" w:rsidRPr="00C970E3" w14:paraId="221C976B" w14:textId="77777777" w:rsidTr="00CA7A7E">
        <w:tc>
          <w:tcPr>
            <w:tcW w:w="4643" w:type="dxa"/>
          </w:tcPr>
          <w:p w14:paraId="160E1A35" w14:textId="77777777" w:rsidR="00C953E7" w:rsidRPr="00C970E3" w:rsidRDefault="00C953E7" w:rsidP="002D7A00">
            <w:pPr>
              <w:spacing w:line="480" w:lineRule="auto"/>
              <w:rPr>
                <w:sz w:val="24"/>
                <w:szCs w:val="24"/>
                <w:lang w:val="en-US"/>
              </w:rPr>
            </w:pPr>
            <w:r w:rsidRPr="00C970E3">
              <w:rPr>
                <w:sz w:val="24"/>
                <w:szCs w:val="24"/>
                <w:lang w:val="en-US"/>
              </w:rPr>
              <w:t xml:space="preserve">   </w:t>
            </w:r>
            <w:proofErr w:type="spellStart"/>
            <w:r w:rsidRPr="00C970E3">
              <w:rPr>
                <w:sz w:val="24"/>
                <w:szCs w:val="24"/>
                <w:lang w:val="en-US"/>
              </w:rPr>
              <w:t>Caseness</w:t>
            </w:r>
            <w:proofErr w:type="spellEnd"/>
            <w:r w:rsidRPr="00C970E3">
              <w:rPr>
                <w:sz w:val="24"/>
                <w:szCs w:val="24"/>
                <w:lang w:val="en-US"/>
              </w:rPr>
              <w:t xml:space="preserve"> - scores &gt; 3 (%)</w:t>
            </w:r>
          </w:p>
        </w:tc>
        <w:tc>
          <w:tcPr>
            <w:tcW w:w="4643" w:type="dxa"/>
          </w:tcPr>
          <w:p w14:paraId="361015AE" w14:textId="77777777" w:rsidR="00C953E7" w:rsidRPr="00C970E3" w:rsidRDefault="0004319E" w:rsidP="002D7A00">
            <w:pPr>
              <w:spacing w:line="480" w:lineRule="auto"/>
              <w:rPr>
                <w:sz w:val="24"/>
                <w:szCs w:val="24"/>
                <w:lang w:val="en-US"/>
              </w:rPr>
            </w:pPr>
            <w:r w:rsidRPr="00C970E3">
              <w:rPr>
                <w:sz w:val="24"/>
                <w:szCs w:val="24"/>
                <w:lang w:val="en-US"/>
              </w:rPr>
              <w:t>10.1</w:t>
            </w:r>
          </w:p>
        </w:tc>
      </w:tr>
      <w:tr w:rsidR="00CA7A7E" w:rsidRPr="00C970E3" w14:paraId="1CB05334" w14:textId="77777777" w:rsidTr="00CA7A7E">
        <w:tc>
          <w:tcPr>
            <w:tcW w:w="4643" w:type="dxa"/>
          </w:tcPr>
          <w:p w14:paraId="3DE9AA3B" w14:textId="77777777" w:rsidR="00CA7A7E" w:rsidRPr="00C970E3" w:rsidRDefault="00C953E7" w:rsidP="002D7A00">
            <w:pPr>
              <w:spacing w:line="480" w:lineRule="auto"/>
              <w:rPr>
                <w:sz w:val="24"/>
                <w:szCs w:val="24"/>
                <w:lang w:val="en-US"/>
              </w:rPr>
            </w:pPr>
            <w:r w:rsidRPr="00C970E3">
              <w:rPr>
                <w:sz w:val="24"/>
                <w:szCs w:val="24"/>
                <w:lang w:val="en-US"/>
              </w:rPr>
              <w:t>No educational qualifications (%)</w:t>
            </w:r>
          </w:p>
        </w:tc>
        <w:tc>
          <w:tcPr>
            <w:tcW w:w="4643" w:type="dxa"/>
          </w:tcPr>
          <w:p w14:paraId="4834626A" w14:textId="62A48299" w:rsidR="00CA7A7E" w:rsidRPr="00C970E3" w:rsidRDefault="0004319E" w:rsidP="00C568BE">
            <w:pPr>
              <w:spacing w:line="480" w:lineRule="auto"/>
              <w:rPr>
                <w:sz w:val="24"/>
                <w:szCs w:val="24"/>
                <w:lang w:val="en-US"/>
              </w:rPr>
            </w:pPr>
            <w:r w:rsidRPr="00C970E3">
              <w:rPr>
                <w:sz w:val="24"/>
                <w:szCs w:val="24"/>
                <w:lang w:val="en-US"/>
              </w:rPr>
              <w:t>36.</w:t>
            </w:r>
            <w:r w:rsidR="00C568BE">
              <w:rPr>
                <w:sz w:val="24"/>
                <w:szCs w:val="24"/>
                <w:lang w:val="en-US"/>
              </w:rPr>
              <w:t>4</w:t>
            </w:r>
          </w:p>
        </w:tc>
      </w:tr>
      <w:tr w:rsidR="00CA7A7E" w:rsidRPr="00C970E3" w14:paraId="75EA4AD2" w14:textId="77777777" w:rsidTr="00CA7A7E">
        <w:tc>
          <w:tcPr>
            <w:tcW w:w="4643" w:type="dxa"/>
          </w:tcPr>
          <w:p w14:paraId="3374AB70" w14:textId="2C42AAEE" w:rsidR="00CA7A7E" w:rsidRPr="003B0134" w:rsidRDefault="007101EA" w:rsidP="003B0134">
            <w:pPr>
              <w:spacing w:line="480" w:lineRule="auto"/>
              <w:rPr>
                <w:sz w:val="24"/>
                <w:szCs w:val="24"/>
                <w:lang w:val="en-US"/>
              </w:rPr>
            </w:pPr>
            <w:r w:rsidRPr="003B0134">
              <w:rPr>
                <w:sz w:val="24"/>
                <w:szCs w:val="24"/>
                <w:lang w:val="en-US"/>
              </w:rPr>
              <w:t>Wealth</w:t>
            </w:r>
            <w:r w:rsidR="00C953E7" w:rsidRPr="003B0134">
              <w:rPr>
                <w:sz w:val="24"/>
                <w:szCs w:val="24"/>
                <w:lang w:val="en-US"/>
              </w:rPr>
              <w:t xml:space="preserve"> </w:t>
            </w:r>
            <w:r w:rsidRPr="003B0134">
              <w:rPr>
                <w:sz w:val="24"/>
                <w:szCs w:val="24"/>
                <w:lang w:val="en-US"/>
              </w:rPr>
              <w:t xml:space="preserve">(GBP) </w:t>
            </w:r>
            <w:r w:rsidR="003B0134">
              <w:rPr>
                <w:sz w:val="24"/>
                <w:szCs w:val="24"/>
                <w:lang w:val="en-US"/>
              </w:rPr>
              <w:t>– Median (Min-Max)</w:t>
            </w:r>
          </w:p>
        </w:tc>
        <w:tc>
          <w:tcPr>
            <w:tcW w:w="4643" w:type="dxa"/>
          </w:tcPr>
          <w:p w14:paraId="1DE1AE59" w14:textId="0F0B3A12" w:rsidR="00CA7A7E" w:rsidRPr="00C970E3" w:rsidRDefault="003B0134" w:rsidP="009268C7">
            <w:pPr>
              <w:spacing w:line="480" w:lineRule="auto"/>
              <w:rPr>
                <w:sz w:val="24"/>
                <w:szCs w:val="24"/>
                <w:lang w:val="en-US"/>
              </w:rPr>
            </w:pPr>
            <w:r>
              <w:rPr>
                <w:sz w:val="24"/>
                <w:szCs w:val="24"/>
                <w:lang w:val="en-US"/>
              </w:rPr>
              <w:t>213930 (12</w:t>
            </w:r>
            <w:r w:rsidR="009268C7">
              <w:rPr>
                <w:sz w:val="24"/>
                <w:szCs w:val="24"/>
                <w:lang w:val="en-US"/>
              </w:rPr>
              <w:t>0850</w:t>
            </w:r>
            <w:r>
              <w:rPr>
                <w:sz w:val="24"/>
                <w:szCs w:val="24"/>
                <w:lang w:val="en-US"/>
              </w:rPr>
              <w:t>-</w:t>
            </w:r>
            <w:r w:rsidR="009268C7">
              <w:rPr>
                <w:sz w:val="24"/>
                <w:szCs w:val="24"/>
                <w:lang w:val="en-US"/>
              </w:rPr>
              <w:t>360010</w:t>
            </w:r>
            <w:r>
              <w:rPr>
                <w:sz w:val="24"/>
                <w:szCs w:val="24"/>
                <w:lang w:val="en-US"/>
              </w:rPr>
              <w:t>)</w:t>
            </w:r>
          </w:p>
        </w:tc>
      </w:tr>
      <w:tr w:rsidR="00621C8A" w:rsidRPr="00C970E3" w14:paraId="560C2052" w14:textId="77777777" w:rsidTr="00CA7A7E">
        <w:tc>
          <w:tcPr>
            <w:tcW w:w="4643" w:type="dxa"/>
          </w:tcPr>
          <w:p w14:paraId="384546DC" w14:textId="79FCA142" w:rsidR="00621C8A" w:rsidRPr="00C970E3" w:rsidRDefault="00621C8A" w:rsidP="002D7A00">
            <w:pPr>
              <w:spacing w:line="480" w:lineRule="auto"/>
              <w:rPr>
                <w:sz w:val="24"/>
                <w:szCs w:val="24"/>
                <w:lang w:val="en-US"/>
              </w:rPr>
            </w:pPr>
            <w:r w:rsidRPr="00C970E3">
              <w:rPr>
                <w:sz w:val="24"/>
                <w:szCs w:val="24"/>
                <w:lang w:val="en-US"/>
              </w:rPr>
              <w:t>Current smoker</w:t>
            </w:r>
            <w:r w:rsidR="00C12D66">
              <w:rPr>
                <w:sz w:val="24"/>
                <w:szCs w:val="24"/>
                <w:lang w:val="en-US"/>
              </w:rPr>
              <w:t xml:space="preserve"> </w:t>
            </w:r>
            <w:r w:rsidR="00C12D66" w:rsidRPr="00C970E3">
              <w:rPr>
                <w:sz w:val="24"/>
                <w:szCs w:val="24"/>
                <w:lang w:val="en-US"/>
              </w:rPr>
              <w:t>(%)</w:t>
            </w:r>
          </w:p>
        </w:tc>
        <w:tc>
          <w:tcPr>
            <w:tcW w:w="4643" w:type="dxa"/>
          </w:tcPr>
          <w:p w14:paraId="54BC4767" w14:textId="77777777" w:rsidR="00621C8A" w:rsidRPr="00C970E3" w:rsidRDefault="00621C8A" w:rsidP="002D7A00">
            <w:pPr>
              <w:spacing w:line="480" w:lineRule="auto"/>
              <w:rPr>
                <w:sz w:val="24"/>
                <w:szCs w:val="24"/>
                <w:lang w:val="en-US"/>
              </w:rPr>
            </w:pPr>
            <w:r w:rsidRPr="00C970E3">
              <w:rPr>
                <w:sz w:val="24"/>
                <w:szCs w:val="24"/>
                <w:lang w:val="en-US"/>
              </w:rPr>
              <w:t>10.6</w:t>
            </w:r>
          </w:p>
        </w:tc>
      </w:tr>
      <w:tr w:rsidR="00621C8A" w:rsidRPr="00C970E3" w14:paraId="51A1A189" w14:textId="77777777" w:rsidTr="00CA7A7E">
        <w:tc>
          <w:tcPr>
            <w:tcW w:w="4643" w:type="dxa"/>
          </w:tcPr>
          <w:p w14:paraId="2A40C4D4" w14:textId="6BC35FC1" w:rsidR="00621C8A" w:rsidRPr="00C970E3" w:rsidRDefault="00621C8A" w:rsidP="002D7A00">
            <w:pPr>
              <w:spacing w:line="480" w:lineRule="auto"/>
              <w:rPr>
                <w:sz w:val="24"/>
                <w:szCs w:val="24"/>
                <w:lang w:val="en-US"/>
              </w:rPr>
            </w:pPr>
            <w:r w:rsidRPr="00C970E3">
              <w:rPr>
                <w:sz w:val="24"/>
                <w:szCs w:val="24"/>
                <w:lang w:val="en-US"/>
              </w:rPr>
              <w:t xml:space="preserve">Inactive </w:t>
            </w:r>
            <w:r w:rsidR="00C12D66" w:rsidRPr="00C970E3">
              <w:rPr>
                <w:sz w:val="24"/>
                <w:szCs w:val="24"/>
                <w:lang w:val="en-US"/>
              </w:rPr>
              <w:t>(%)</w:t>
            </w:r>
          </w:p>
        </w:tc>
        <w:tc>
          <w:tcPr>
            <w:tcW w:w="4643" w:type="dxa"/>
          </w:tcPr>
          <w:p w14:paraId="11CBC718" w14:textId="77777777" w:rsidR="00621C8A" w:rsidRPr="00C970E3" w:rsidRDefault="00621C8A" w:rsidP="002D7A00">
            <w:pPr>
              <w:spacing w:line="480" w:lineRule="auto"/>
              <w:rPr>
                <w:sz w:val="24"/>
                <w:szCs w:val="24"/>
                <w:lang w:val="en-US"/>
              </w:rPr>
            </w:pPr>
            <w:r w:rsidRPr="00C970E3">
              <w:rPr>
                <w:sz w:val="24"/>
                <w:szCs w:val="24"/>
                <w:lang w:val="en-US"/>
              </w:rPr>
              <w:t>25.7</w:t>
            </w:r>
          </w:p>
        </w:tc>
      </w:tr>
      <w:tr w:rsidR="00CA7A7E" w:rsidRPr="00C970E3" w14:paraId="69CD7B8E" w14:textId="77777777" w:rsidTr="00CA7A7E">
        <w:tc>
          <w:tcPr>
            <w:tcW w:w="4643" w:type="dxa"/>
          </w:tcPr>
          <w:p w14:paraId="40BED8FD" w14:textId="21899C02" w:rsidR="00CA7A7E" w:rsidRPr="00000058" w:rsidRDefault="00C953E7" w:rsidP="00C568BE">
            <w:pPr>
              <w:spacing w:line="480" w:lineRule="auto"/>
              <w:rPr>
                <w:sz w:val="24"/>
                <w:szCs w:val="24"/>
                <w:lang w:val="en-US"/>
              </w:rPr>
            </w:pPr>
            <w:r w:rsidRPr="00000058">
              <w:rPr>
                <w:sz w:val="24"/>
                <w:szCs w:val="24"/>
                <w:lang w:val="en-US"/>
              </w:rPr>
              <w:t xml:space="preserve">Isolation </w:t>
            </w:r>
            <w:r w:rsidR="00466A81">
              <w:rPr>
                <w:sz w:val="24"/>
                <w:szCs w:val="24"/>
                <w:lang w:val="en-US"/>
              </w:rPr>
              <w:t xml:space="preserve">(range: </w:t>
            </w:r>
            <w:r w:rsidR="00C568BE">
              <w:rPr>
                <w:sz w:val="24"/>
                <w:szCs w:val="24"/>
                <w:lang w:val="en-US"/>
              </w:rPr>
              <w:t>0</w:t>
            </w:r>
            <w:r w:rsidR="00466A81">
              <w:rPr>
                <w:sz w:val="24"/>
                <w:szCs w:val="24"/>
                <w:lang w:val="en-US"/>
              </w:rPr>
              <w:t xml:space="preserve"> to </w:t>
            </w:r>
            <w:r w:rsidR="00C568BE">
              <w:rPr>
                <w:sz w:val="24"/>
                <w:szCs w:val="24"/>
                <w:lang w:val="en-US"/>
              </w:rPr>
              <w:t>5</w:t>
            </w:r>
            <w:r w:rsidR="00466A81">
              <w:rPr>
                <w:sz w:val="24"/>
                <w:szCs w:val="24"/>
                <w:lang w:val="en-US"/>
              </w:rPr>
              <w:t>)</w:t>
            </w:r>
          </w:p>
        </w:tc>
        <w:tc>
          <w:tcPr>
            <w:tcW w:w="4643" w:type="dxa"/>
          </w:tcPr>
          <w:p w14:paraId="7497420A" w14:textId="77777777" w:rsidR="00CA7A7E" w:rsidRPr="00000058" w:rsidRDefault="00CA7A7E" w:rsidP="002D7A00">
            <w:pPr>
              <w:spacing w:line="480" w:lineRule="auto"/>
              <w:rPr>
                <w:sz w:val="24"/>
                <w:szCs w:val="24"/>
                <w:lang w:val="en-US"/>
              </w:rPr>
            </w:pPr>
          </w:p>
        </w:tc>
      </w:tr>
      <w:tr w:rsidR="00CA7A7E" w:rsidRPr="00C970E3" w14:paraId="0A29D53A" w14:textId="77777777" w:rsidTr="00CA7A7E">
        <w:tc>
          <w:tcPr>
            <w:tcW w:w="4643" w:type="dxa"/>
          </w:tcPr>
          <w:p w14:paraId="0B09F598" w14:textId="77777777" w:rsidR="00CA7A7E" w:rsidRPr="00000058" w:rsidRDefault="00C953E7" w:rsidP="002D7A00">
            <w:pPr>
              <w:spacing w:line="480" w:lineRule="auto"/>
              <w:rPr>
                <w:sz w:val="24"/>
                <w:szCs w:val="24"/>
                <w:lang w:val="en-US"/>
              </w:rPr>
            </w:pPr>
            <w:r w:rsidRPr="00000058">
              <w:rPr>
                <w:sz w:val="24"/>
                <w:szCs w:val="24"/>
                <w:lang w:val="en-US"/>
              </w:rPr>
              <w:t xml:space="preserve">    Mean (SD)</w:t>
            </w:r>
          </w:p>
        </w:tc>
        <w:tc>
          <w:tcPr>
            <w:tcW w:w="4643" w:type="dxa"/>
          </w:tcPr>
          <w:p w14:paraId="181F7720" w14:textId="77777777" w:rsidR="00CA7A7E" w:rsidRPr="00000058" w:rsidRDefault="00B82A42" w:rsidP="002D7A00">
            <w:pPr>
              <w:spacing w:line="480" w:lineRule="auto"/>
              <w:rPr>
                <w:sz w:val="24"/>
                <w:szCs w:val="24"/>
                <w:lang w:val="en-US"/>
              </w:rPr>
            </w:pPr>
            <w:r w:rsidRPr="00000058">
              <w:rPr>
                <w:sz w:val="24"/>
                <w:szCs w:val="24"/>
                <w:lang w:val="en-US"/>
              </w:rPr>
              <w:t>1.3 (1.2)</w:t>
            </w:r>
          </w:p>
        </w:tc>
      </w:tr>
      <w:tr w:rsidR="00CA7A7E" w:rsidRPr="00C970E3" w14:paraId="67B99782" w14:textId="77777777" w:rsidTr="00C953E7">
        <w:tc>
          <w:tcPr>
            <w:tcW w:w="4643" w:type="dxa"/>
          </w:tcPr>
          <w:p w14:paraId="01E5DA4E" w14:textId="77777777" w:rsidR="00CA7A7E" w:rsidRPr="00C568BE" w:rsidRDefault="00C953E7" w:rsidP="002D7A00">
            <w:pPr>
              <w:spacing w:line="480" w:lineRule="auto"/>
              <w:rPr>
                <w:sz w:val="24"/>
                <w:szCs w:val="24"/>
                <w:lang w:val="en-US"/>
              </w:rPr>
            </w:pPr>
            <w:r w:rsidRPr="00C568BE">
              <w:rPr>
                <w:sz w:val="24"/>
                <w:szCs w:val="24"/>
                <w:lang w:val="en-US"/>
              </w:rPr>
              <w:t xml:space="preserve">    Reporting highest possible score (%)</w:t>
            </w:r>
          </w:p>
        </w:tc>
        <w:tc>
          <w:tcPr>
            <w:tcW w:w="4643" w:type="dxa"/>
          </w:tcPr>
          <w:p w14:paraId="69F499B5" w14:textId="4BD03E36" w:rsidR="00CA7A7E" w:rsidRPr="00C568BE" w:rsidRDefault="000A06F9" w:rsidP="002D7A00">
            <w:pPr>
              <w:spacing w:line="480" w:lineRule="auto"/>
              <w:rPr>
                <w:sz w:val="24"/>
                <w:szCs w:val="24"/>
                <w:lang w:val="en-US"/>
              </w:rPr>
            </w:pPr>
            <w:r>
              <w:rPr>
                <w:sz w:val="24"/>
                <w:szCs w:val="24"/>
                <w:lang w:val="en-US"/>
              </w:rPr>
              <w:t>3.4</w:t>
            </w:r>
          </w:p>
        </w:tc>
      </w:tr>
      <w:tr w:rsidR="00C953E7" w:rsidRPr="00C970E3" w14:paraId="42660922" w14:textId="77777777" w:rsidTr="00C953E7">
        <w:tc>
          <w:tcPr>
            <w:tcW w:w="4643" w:type="dxa"/>
          </w:tcPr>
          <w:p w14:paraId="55F65681" w14:textId="7D126D20" w:rsidR="00C953E7" w:rsidRPr="00C970E3" w:rsidRDefault="00C953E7" w:rsidP="002D7A00">
            <w:pPr>
              <w:spacing w:line="480" w:lineRule="auto"/>
              <w:rPr>
                <w:sz w:val="24"/>
                <w:szCs w:val="24"/>
                <w:lang w:val="en-US"/>
              </w:rPr>
            </w:pPr>
            <w:r w:rsidRPr="00C970E3">
              <w:rPr>
                <w:sz w:val="24"/>
                <w:szCs w:val="24"/>
                <w:lang w:val="en-US"/>
              </w:rPr>
              <w:t xml:space="preserve">Loneliness </w:t>
            </w:r>
            <w:r w:rsidR="00466A81">
              <w:rPr>
                <w:sz w:val="24"/>
                <w:szCs w:val="24"/>
                <w:lang w:val="en-US"/>
              </w:rPr>
              <w:t>(range: 3 to 9)</w:t>
            </w:r>
          </w:p>
        </w:tc>
        <w:tc>
          <w:tcPr>
            <w:tcW w:w="4643" w:type="dxa"/>
          </w:tcPr>
          <w:p w14:paraId="66616B80" w14:textId="77777777" w:rsidR="00C953E7" w:rsidRPr="00C970E3" w:rsidRDefault="00C953E7" w:rsidP="002D7A00">
            <w:pPr>
              <w:spacing w:line="480" w:lineRule="auto"/>
              <w:rPr>
                <w:sz w:val="24"/>
                <w:szCs w:val="24"/>
                <w:lang w:val="en-US"/>
              </w:rPr>
            </w:pPr>
          </w:p>
        </w:tc>
      </w:tr>
      <w:tr w:rsidR="00C953E7" w:rsidRPr="00C970E3" w14:paraId="4F0D03BF" w14:textId="77777777" w:rsidTr="00C953E7">
        <w:tc>
          <w:tcPr>
            <w:tcW w:w="4643" w:type="dxa"/>
          </w:tcPr>
          <w:p w14:paraId="5F792BF3" w14:textId="77777777" w:rsidR="00C953E7" w:rsidRPr="00C970E3" w:rsidRDefault="00C953E7" w:rsidP="002D7A00">
            <w:pPr>
              <w:spacing w:line="480" w:lineRule="auto"/>
              <w:rPr>
                <w:sz w:val="24"/>
                <w:szCs w:val="24"/>
                <w:lang w:val="en-US"/>
              </w:rPr>
            </w:pPr>
            <w:r w:rsidRPr="00C970E3">
              <w:rPr>
                <w:sz w:val="24"/>
                <w:szCs w:val="24"/>
                <w:lang w:val="en-US"/>
              </w:rPr>
              <w:t xml:space="preserve">   Mean (SD)</w:t>
            </w:r>
          </w:p>
        </w:tc>
        <w:tc>
          <w:tcPr>
            <w:tcW w:w="4643" w:type="dxa"/>
          </w:tcPr>
          <w:p w14:paraId="4697F7DF" w14:textId="4C2A68F3" w:rsidR="00C953E7" w:rsidRPr="00C970E3" w:rsidRDefault="00C12D66" w:rsidP="002D7A00">
            <w:pPr>
              <w:spacing w:line="480" w:lineRule="auto"/>
              <w:rPr>
                <w:sz w:val="24"/>
                <w:szCs w:val="24"/>
                <w:lang w:val="en-US"/>
              </w:rPr>
            </w:pPr>
            <w:r>
              <w:rPr>
                <w:sz w:val="24"/>
                <w:szCs w:val="24"/>
                <w:lang w:val="en-US"/>
              </w:rPr>
              <w:t>4.0</w:t>
            </w:r>
            <w:r w:rsidR="00B82A42" w:rsidRPr="00C970E3">
              <w:rPr>
                <w:sz w:val="24"/>
                <w:szCs w:val="24"/>
                <w:lang w:val="en-US"/>
              </w:rPr>
              <w:t xml:space="preserve"> (1.4)</w:t>
            </w:r>
          </w:p>
        </w:tc>
      </w:tr>
      <w:tr w:rsidR="00C953E7" w:rsidRPr="00C970E3" w14:paraId="4D7ED567" w14:textId="77777777" w:rsidTr="00C953E7">
        <w:tc>
          <w:tcPr>
            <w:tcW w:w="4643" w:type="dxa"/>
          </w:tcPr>
          <w:p w14:paraId="41559924" w14:textId="77777777" w:rsidR="00C953E7" w:rsidRPr="00C970E3" w:rsidRDefault="00C953E7" w:rsidP="002D7A00">
            <w:pPr>
              <w:spacing w:line="480" w:lineRule="auto"/>
              <w:rPr>
                <w:sz w:val="24"/>
                <w:szCs w:val="24"/>
                <w:lang w:val="en-US"/>
              </w:rPr>
            </w:pPr>
            <w:r w:rsidRPr="00C970E3">
              <w:rPr>
                <w:sz w:val="24"/>
                <w:szCs w:val="24"/>
                <w:lang w:val="en-US"/>
              </w:rPr>
              <w:t xml:space="preserve">   Reporting highest possible score (%)</w:t>
            </w:r>
          </w:p>
        </w:tc>
        <w:tc>
          <w:tcPr>
            <w:tcW w:w="4643" w:type="dxa"/>
          </w:tcPr>
          <w:p w14:paraId="0BE0E35B" w14:textId="11C4F57F" w:rsidR="00C953E7" w:rsidRPr="00C970E3" w:rsidRDefault="0004319E" w:rsidP="00C12D66">
            <w:pPr>
              <w:spacing w:line="480" w:lineRule="auto"/>
              <w:rPr>
                <w:sz w:val="24"/>
                <w:szCs w:val="24"/>
                <w:lang w:val="en-US"/>
              </w:rPr>
            </w:pPr>
            <w:r w:rsidRPr="00C970E3">
              <w:rPr>
                <w:sz w:val="24"/>
                <w:szCs w:val="24"/>
                <w:lang w:val="en-US"/>
              </w:rPr>
              <w:t>1.</w:t>
            </w:r>
            <w:r w:rsidR="0038079C">
              <w:rPr>
                <w:sz w:val="24"/>
                <w:szCs w:val="24"/>
                <w:lang w:val="en-US"/>
              </w:rPr>
              <w:t>2</w:t>
            </w:r>
          </w:p>
        </w:tc>
      </w:tr>
      <w:tr w:rsidR="00C953E7" w:rsidRPr="00C970E3" w14:paraId="18722C92" w14:textId="77777777" w:rsidTr="00C953E7">
        <w:tc>
          <w:tcPr>
            <w:tcW w:w="4643" w:type="dxa"/>
          </w:tcPr>
          <w:p w14:paraId="15CDA4DD" w14:textId="77777777" w:rsidR="00C953E7" w:rsidRPr="00C970E3" w:rsidRDefault="00B82A42" w:rsidP="002D7A00">
            <w:pPr>
              <w:spacing w:line="480" w:lineRule="auto"/>
              <w:rPr>
                <w:sz w:val="24"/>
                <w:szCs w:val="24"/>
                <w:lang w:val="en-US"/>
              </w:rPr>
            </w:pPr>
            <w:r w:rsidRPr="00C970E3">
              <w:rPr>
                <w:sz w:val="24"/>
                <w:szCs w:val="24"/>
                <w:lang w:val="en-US"/>
              </w:rPr>
              <w:t>Gait speed (m/s)</w:t>
            </w:r>
          </w:p>
        </w:tc>
        <w:tc>
          <w:tcPr>
            <w:tcW w:w="4643" w:type="dxa"/>
          </w:tcPr>
          <w:p w14:paraId="0D3A80F7" w14:textId="77777777" w:rsidR="00C953E7" w:rsidRPr="00C970E3" w:rsidRDefault="00C953E7" w:rsidP="002D7A00">
            <w:pPr>
              <w:spacing w:line="480" w:lineRule="auto"/>
              <w:rPr>
                <w:sz w:val="24"/>
                <w:szCs w:val="24"/>
                <w:lang w:val="en-US"/>
              </w:rPr>
            </w:pPr>
          </w:p>
        </w:tc>
      </w:tr>
      <w:tr w:rsidR="00C953E7" w:rsidRPr="00C970E3" w14:paraId="33E43AEB" w14:textId="77777777" w:rsidTr="00C953E7">
        <w:tc>
          <w:tcPr>
            <w:tcW w:w="4643" w:type="dxa"/>
          </w:tcPr>
          <w:p w14:paraId="6F24904A" w14:textId="77777777" w:rsidR="00C953E7" w:rsidRPr="00C970E3" w:rsidRDefault="00B82A42" w:rsidP="002D7A00">
            <w:pPr>
              <w:spacing w:line="480" w:lineRule="auto"/>
              <w:rPr>
                <w:sz w:val="24"/>
                <w:szCs w:val="24"/>
                <w:lang w:val="en-US"/>
              </w:rPr>
            </w:pPr>
            <w:r w:rsidRPr="00C970E3">
              <w:rPr>
                <w:sz w:val="24"/>
                <w:szCs w:val="24"/>
                <w:lang w:val="en-US"/>
              </w:rPr>
              <w:t xml:space="preserve">    Baseline    </w:t>
            </w:r>
          </w:p>
        </w:tc>
        <w:tc>
          <w:tcPr>
            <w:tcW w:w="4643" w:type="dxa"/>
          </w:tcPr>
          <w:p w14:paraId="68C04A03" w14:textId="77777777" w:rsidR="00C953E7" w:rsidRPr="00C970E3" w:rsidRDefault="00B82A42" w:rsidP="002D7A00">
            <w:pPr>
              <w:spacing w:line="480" w:lineRule="auto"/>
              <w:rPr>
                <w:sz w:val="24"/>
                <w:szCs w:val="24"/>
                <w:lang w:val="en-US"/>
              </w:rPr>
            </w:pPr>
            <w:r w:rsidRPr="00C970E3">
              <w:rPr>
                <w:sz w:val="24"/>
                <w:szCs w:val="24"/>
                <w:lang w:val="en-US"/>
              </w:rPr>
              <w:t>0.92 (0.27)</w:t>
            </w:r>
          </w:p>
        </w:tc>
      </w:tr>
      <w:tr w:rsidR="00C953E7" w:rsidRPr="00C970E3" w14:paraId="042836B2" w14:textId="77777777" w:rsidTr="00C953E7">
        <w:tc>
          <w:tcPr>
            <w:tcW w:w="4643" w:type="dxa"/>
          </w:tcPr>
          <w:p w14:paraId="55B51D71" w14:textId="77777777" w:rsidR="00C953E7" w:rsidRPr="00C970E3" w:rsidRDefault="00B82A42" w:rsidP="002D7A00">
            <w:pPr>
              <w:spacing w:line="480" w:lineRule="auto"/>
              <w:rPr>
                <w:sz w:val="24"/>
                <w:szCs w:val="24"/>
                <w:lang w:val="en-US"/>
              </w:rPr>
            </w:pPr>
            <w:r w:rsidRPr="00C970E3">
              <w:rPr>
                <w:sz w:val="24"/>
                <w:szCs w:val="24"/>
                <w:lang w:val="en-US"/>
              </w:rPr>
              <w:t xml:space="preserve">    Follow-up</w:t>
            </w:r>
          </w:p>
        </w:tc>
        <w:tc>
          <w:tcPr>
            <w:tcW w:w="4643" w:type="dxa"/>
          </w:tcPr>
          <w:p w14:paraId="20374A40" w14:textId="77777777" w:rsidR="00C953E7" w:rsidRPr="00C970E3" w:rsidRDefault="00B82A42" w:rsidP="002D7A00">
            <w:pPr>
              <w:spacing w:line="480" w:lineRule="auto"/>
              <w:rPr>
                <w:sz w:val="24"/>
                <w:szCs w:val="24"/>
                <w:lang w:val="en-US"/>
              </w:rPr>
            </w:pPr>
            <w:r w:rsidRPr="00C970E3">
              <w:rPr>
                <w:sz w:val="24"/>
                <w:szCs w:val="24"/>
                <w:lang w:val="en-US"/>
              </w:rPr>
              <w:t>0.83 (0.27)</w:t>
            </w:r>
          </w:p>
        </w:tc>
      </w:tr>
      <w:tr w:rsidR="00C953E7" w:rsidRPr="00C970E3" w14:paraId="19DB1634" w14:textId="77777777" w:rsidTr="00B82A42">
        <w:tc>
          <w:tcPr>
            <w:tcW w:w="4643" w:type="dxa"/>
          </w:tcPr>
          <w:p w14:paraId="15C6FC0B" w14:textId="77777777" w:rsidR="00C953E7" w:rsidRPr="00C970E3" w:rsidRDefault="00B82A42" w:rsidP="002D7A00">
            <w:pPr>
              <w:spacing w:line="480" w:lineRule="auto"/>
              <w:rPr>
                <w:sz w:val="24"/>
                <w:szCs w:val="24"/>
                <w:lang w:val="en-US"/>
              </w:rPr>
            </w:pPr>
            <w:r w:rsidRPr="00C970E3">
              <w:rPr>
                <w:sz w:val="24"/>
                <w:szCs w:val="24"/>
                <w:lang w:val="en-US"/>
              </w:rPr>
              <w:lastRenderedPageBreak/>
              <w:t>Problems with 1 or more ADLS (%)</w:t>
            </w:r>
          </w:p>
        </w:tc>
        <w:tc>
          <w:tcPr>
            <w:tcW w:w="4643" w:type="dxa"/>
          </w:tcPr>
          <w:p w14:paraId="0DC00060" w14:textId="77777777" w:rsidR="00C953E7" w:rsidRPr="00C970E3" w:rsidRDefault="00C953E7" w:rsidP="002D7A00">
            <w:pPr>
              <w:spacing w:line="480" w:lineRule="auto"/>
              <w:rPr>
                <w:sz w:val="24"/>
                <w:szCs w:val="24"/>
                <w:lang w:val="en-US"/>
              </w:rPr>
            </w:pPr>
          </w:p>
        </w:tc>
      </w:tr>
      <w:tr w:rsidR="00B82A42" w:rsidRPr="00C970E3" w14:paraId="1E805AF4" w14:textId="77777777" w:rsidTr="00B82A42">
        <w:tc>
          <w:tcPr>
            <w:tcW w:w="4643" w:type="dxa"/>
          </w:tcPr>
          <w:p w14:paraId="04EF8CA1" w14:textId="77777777" w:rsidR="00B82A42" w:rsidRPr="00C970E3" w:rsidRDefault="00B82A42" w:rsidP="002D7A00">
            <w:pPr>
              <w:spacing w:line="480" w:lineRule="auto"/>
              <w:rPr>
                <w:sz w:val="24"/>
                <w:szCs w:val="24"/>
                <w:lang w:val="en-US"/>
              </w:rPr>
            </w:pPr>
            <w:r w:rsidRPr="00C970E3">
              <w:rPr>
                <w:sz w:val="24"/>
                <w:szCs w:val="24"/>
                <w:lang w:val="en-US"/>
              </w:rPr>
              <w:t xml:space="preserve">    Baseline</w:t>
            </w:r>
          </w:p>
        </w:tc>
        <w:tc>
          <w:tcPr>
            <w:tcW w:w="4643" w:type="dxa"/>
          </w:tcPr>
          <w:p w14:paraId="74F2B7C1" w14:textId="77777777" w:rsidR="00B82A42" w:rsidRPr="00C970E3" w:rsidRDefault="00B82A42" w:rsidP="002D7A00">
            <w:pPr>
              <w:spacing w:line="480" w:lineRule="auto"/>
              <w:rPr>
                <w:sz w:val="24"/>
                <w:szCs w:val="24"/>
                <w:lang w:val="en-US"/>
              </w:rPr>
            </w:pPr>
            <w:r w:rsidRPr="00C970E3">
              <w:rPr>
                <w:sz w:val="24"/>
                <w:szCs w:val="24"/>
                <w:lang w:val="en-US"/>
              </w:rPr>
              <w:t>15.5</w:t>
            </w:r>
          </w:p>
        </w:tc>
      </w:tr>
      <w:tr w:rsidR="00B82A42" w:rsidRPr="00C970E3" w14:paraId="6F86AA81" w14:textId="77777777" w:rsidTr="00CA7A7E">
        <w:tc>
          <w:tcPr>
            <w:tcW w:w="4643" w:type="dxa"/>
            <w:tcBorders>
              <w:bottom w:val="single" w:sz="4" w:space="0" w:color="auto"/>
            </w:tcBorders>
          </w:tcPr>
          <w:p w14:paraId="3D2E1596" w14:textId="77777777" w:rsidR="00B82A42" w:rsidRPr="00C970E3" w:rsidRDefault="00B82A42" w:rsidP="002D7A00">
            <w:pPr>
              <w:spacing w:line="480" w:lineRule="auto"/>
              <w:rPr>
                <w:sz w:val="24"/>
                <w:szCs w:val="24"/>
                <w:lang w:val="en-US"/>
              </w:rPr>
            </w:pPr>
            <w:r w:rsidRPr="00C970E3">
              <w:rPr>
                <w:sz w:val="24"/>
                <w:szCs w:val="24"/>
                <w:lang w:val="en-US"/>
              </w:rPr>
              <w:t xml:space="preserve">    Follow-up</w:t>
            </w:r>
          </w:p>
        </w:tc>
        <w:tc>
          <w:tcPr>
            <w:tcW w:w="4643" w:type="dxa"/>
            <w:tcBorders>
              <w:bottom w:val="single" w:sz="4" w:space="0" w:color="auto"/>
            </w:tcBorders>
          </w:tcPr>
          <w:p w14:paraId="2BFEF841" w14:textId="77777777" w:rsidR="00B82A42" w:rsidRPr="00C970E3" w:rsidRDefault="00B82A42" w:rsidP="002D7A00">
            <w:pPr>
              <w:spacing w:line="480" w:lineRule="auto"/>
              <w:rPr>
                <w:sz w:val="24"/>
                <w:szCs w:val="24"/>
                <w:lang w:val="en-US"/>
              </w:rPr>
            </w:pPr>
            <w:r w:rsidRPr="00C970E3">
              <w:rPr>
                <w:sz w:val="24"/>
                <w:szCs w:val="24"/>
                <w:lang w:val="en-US"/>
              </w:rPr>
              <w:t>18.8</w:t>
            </w:r>
          </w:p>
        </w:tc>
      </w:tr>
    </w:tbl>
    <w:p w14:paraId="5A75C040" w14:textId="77777777" w:rsidR="00CA3055" w:rsidRPr="00C970E3" w:rsidRDefault="00CA3055" w:rsidP="002D7A00">
      <w:pPr>
        <w:spacing w:line="480" w:lineRule="auto"/>
        <w:rPr>
          <w:sz w:val="24"/>
          <w:szCs w:val="24"/>
          <w:lang w:val="en-US"/>
        </w:rPr>
      </w:pPr>
    </w:p>
    <w:p w14:paraId="725D32E2" w14:textId="77777777" w:rsidR="00CA3055" w:rsidRPr="00C970E3" w:rsidRDefault="00CA3055" w:rsidP="001218E3">
      <w:pPr>
        <w:spacing w:after="0" w:line="480" w:lineRule="auto"/>
        <w:rPr>
          <w:b/>
          <w:sz w:val="24"/>
          <w:szCs w:val="24"/>
          <w:lang w:val="en-US"/>
        </w:rPr>
        <w:sectPr w:rsidR="00CA3055" w:rsidRPr="00C970E3" w:rsidSect="00BC7937">
          <w:footerReference w:type="default" r:id="rId13"/>
          <w:pgSz w:w="11906" w:h="16838"/>
          <w:pgMar w:top="1418" w:right="1418" w:bottom="1418" w:left="1418" w:header="709" w:footer="709" w:gutter="0"/>
          <w:cols w:space="708"/>
          <w:titlePg/>
          <w:docGrid w:linePitch="360"/>
        </w:sectPr>
      </w:pPr>
    </w:p>
    <w:p w14:paraId="484DBD91" w14:textId="77777777" w:rsidR="001218E3" w:rsidRPr="00C970E3" w:rsidRDefault="001218E3" w:rsidP="001218E3">
      <w:pPr>
        <w:spacing w:after="120" w:line="360" w:lineRule="auto"/>
        <w:rPr>
          <w:sz w:val="24"/>
          <w:szCs w:val="24"/>
          <w:vertAlign w:val="superscript"/>
          <w:lang w:val="en-US"/>
        </w:rPr>
      </w:pPr>
    </w:p>
    <w:p w14:paraId="71E477A3" w14:textId="42C26750" w:rsidR="00845B5D" w:rsidRPr="00846F36" w:rsidRDefault="00845B5D" w:rsidP="00845B5D">
      <w:pPr>
        <w:spacing w:line="480" w:lineRule="auto"/>
        <w:rPr>
          <w:rFonts w:cs="Times New Roman"/>
          <w:b/>
          <w:sz w:val="24"/>
          <w:szCs w:val="24"/>
        </w:rPr>
      </w:pPr>
      <w:proofErr w:type="gramStart"/>
      <w:r w:rsidRPr="00846F36">
        <w:rPr>
          <w:rFonts w:cs="Times New Roman"/>
          <w:b/>
          <w:sz w:val="24"/>
          <w:szCs w:val="24"/>
        </w:rPr>
        <w:t>Table 2.</w:t>
      </w:r>
      <w:proofErr w:type="gramEnd"/>
      <w:r w:rsidRPr="00846F36">
        <w:rPr>
          <w:rFonts w:cs="Times New Roman"/>
          <w:b/>
          <w:sz w:val="24"/>
          <w:szCs w:val="24"/>
        </w:rPr>
        <w:t xml:space="preserve"> Linear regression of gait speed at follow-up (N = 3070)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560"/>
        <w:gridCol w:w="1134"/>
        <w:gridCol w:w="1701"/>
        <w:gridCol w:w="1275"/>
        <w:gridCol w:w="1701"/>
        <w:gridCol w:w="1134"/>
        <w:gridCol w:w="1560"/>
        <w:gridCol w:w="1417"/>
      </w:tblGrid>
      <w:tr w:rsidR="00845B5D" w:rsidRPr="00FA5F55" w14:paraId="6E2D547F" w14:textId="77777777" w:rsidTr="00846F36">
        <w:tc>
          <w:tcPr>
            <w:tcW w:w="2376" w:type="dxa"/>
            <w:tcBorders>
              <w:top w:val="single" w:sz="4" w:space="0" w:color="auto"/>
              <w:bottom w:val="single" w:sz="4" w:space="0" w:color="auto"/>
            </w:tcBorders>
          </w:tcPr>
          <w:p w14:paraId="64CE9C0D" w14:textId="77777777" w:rsidR="00845B5D" w:rsidRPr="002872A9" w:rsidRDefault="00845B5D" w:rsidP="00DA485A">
            <w:pPr>
              <w:spacing w:line="480" w:lineRule="auto"/>
              <w:rPr>
                <w:rFonts w:cs="Times New Roman"/>
                <w:b/>
                <w:sz w:val="24"/>
                <w:szCs w:val="24"/>
              </w:rPr>
            </w:pPr>
          </w:p>
        </w:tc>
        <w:tc>
          <w:tcPr>
            <w:tcW w:w="2694" w:type="dxa"/>
            <w:gridSpan w:val="2"/>
            <w:tcBorders>
              <w:top w:val="single" w:sz="4" w:space="0" w:color="auto"/>
              <w:bottom w:val="single" w:sz="4" w:space="0" w:color="auto"/>
            </w:tcBorders>
          </w:tcPr>
          <w:p w14:paraId="654597E1" w14:textId="77777777" w:rsidR="00845B5D" w:rsidRPr="002872A9" w:rsidRDefault="00845B5D" w:rsidP="00DA485A">
            <w:pPr>
              <w:spacing w:line="480" w:lineRule="auto"/>
              <w:jc w:val="center"/>
              <w:rPr>
                <w:rFonts w:cs="Times New Roman"/>
                <w:b/>
                <w:sz w:val="24"/>
                <w:szCs w:val="24"/>
              </w:rPr>
            </w:pPr>
            <w:r w:rsidRPr="002872A9">
              <w:rPr>
                <w:rFonts w:cs="Times New Roman"/>
                <w:b/>
                <w:sz w:val="24"/>
                <w:szCs w:val="24"/>
              </w:rPr>
              <w:t>Model 1</w:t>
            </w:r>
          </w:p>
        </w:tc>
        <w:tc>
          <w:tcPr>
            <w:tcW w:w="2976" w:type="dxa"/>
            <w:gridSpan w:val="2"/>
            <w:tcBorders>
              <w:top w:val="single" w:sz="4" w:space="0" w:color="auto"/>
              <w:bottom w:val="single" w:sz="4" w:space="0" w:color="auto"/>
            </w:tcBorders>
          </w:tcPr>
          <w:p w14:paraId="39E087ED" w14:textId="77777777" w:rsidR="00845B5D" w:rsidRPr="002872A9" w:rsidRDefault="00845B5D" w:rsidP="00DA485A">
            <w:pPr>
              <w:spacing w:line="480" w:lineRule="auto"/>
              <w:rPr>
                <w:rFonts w:cs="Times New Roman"/>
                <w:b/>
                <w:sz w:val="24"/>
                <w:szCs w:val="24"/>
              </w:rPr>
            </w:pPr>
            <w:r w:rsidRPr="002872A9">
              <w:rPr>
                <w:rFonts w:cs="Times New Roman"/>
                <w:b/>
                <w:sz w:val="24"/>
                <w:szCs w:val="24"/>
              </w:rPr>
              <w:t>Model 2</w:t>
            </w:r>
          </w:p>
        </w:tc>
        <w:tc>
          <w:tcPr>
            <w:tcW w:w="2835" w:type="dxa"/>
            <w:gridSpan w:val="2"/>
            <w:tcBorders>
              <w:top w:val="single" w:sz="4" w:space="0" w:color="auto"/>
              <w:bottom w:val="single" w:sz="4" w:space="0" w:color="auto"/>
            </w:tcBorders>
          </w:tcPr>
          <w:p w14:paraId="75CB6C3B" w14:textId="61FC641B" w:rsidR="00845B5D" w:rsidRPr="002872A9" w:rsidRDefault="00845B5D" w:rsidP="00DA485A">
            <w:pPr>
              <w:spacing w:line="480" w:lineRule="auto"/>
              <w:rPr>
                <w:rFonts w:cs="Times New Roman"/>
                <w:b/>
                <w:sz w:val="24"/>
                <w:szCs w:val="24"/>
              </w:rPr>
            </w:pPr>
            <w:r w:rsidRPr="002872A9">
              <w:rPr>
                <w:rFonts w:cs="Times New Roman"/>
                <w:b/>
                <w:sz w:val="24"/>
                <w:szCs w:val="24"/>
              </w:rPr>
              <w:t>Model 3</w:t>
            </w:r>
            <w:r w:rsidR="00BA68AA" w:rsidRPr="002872A9">
              <w:rPr>
                <w:rFonts w:cs="Times New Roman"/>
                <w:b/>
                <w:sz w:val="24"/>
                <w:szCs w:val="24"/>
              </w:rPr>
              <w:t>(a)</w:t>
            </w:r>
          </w:p>
        </w:tc>
        <w:tc>
          <w:tcPr>
            <w:tcW w:w="2977" w:type="dxa"/>
            <w:gridSpan w:val="2"/>
            <w:tcBorders>
              <w:top w:val="single" w:sz="4" w:space="0" w:color="auto"/>
              <w:bottom w:val="single" w:sz="4" w:space="0" w:color="auto"/>
            </w:tcBorders>
          </w:tcPr>
          <w:p w14:paraId="18040B2C" w14:textId="2D81C58A" w:rsidR="00845B5D" w:rsidRPr="002872A9" w:rsidRDefault="00845B5D" w:rsidP="00BA68AA">
            <w:pPr>
              <w:spacing w:line="480" w:lineRule="auto"/>
              <w:rPr>
                <w:rFonts w:cs="Times New Roman"/>
                <w:b/>
                <w:sz w:val="24"/>
                <w:szCs w:val="24"/>
              </w:rPr>
            </w:pPr>
            <w:r w:rsidRPr="002872A9">
              <w:rPr>
                <w:rFonts w:cs="Times New Roman"/>
                <w:b/>
                <w:sz w:val="24"/>
                <w:szCs w:val="24"/>
              </w:rPr>
              <w:t xml:space="preserve">Model </w:t>
            </w:r>
            <w:r w:rsidR="00BA68AA" w:rsidRPr="002872A9">
              <w:rPr>
                <w:rFonts w:cs="Times New Roman"/>
                <w:b/>
                <w:sz w:val="24"/>
                <w:szCs w:val="24"/>
              </w:rPr>
              <w:t>3(b)</w:t>
            </w:r>
          </w:p>
        </w:tc>
      </w:tr>
      <w:tr w:rsidR="00845B5D" w:rsidRPr="00FA5F55" w14:paraId="15F62584" w14:textId="77777777" w:rsidTr="00846F36">
        <w:tc>
          <w:tcPr>
            <w:tcW w:w="2376" w:type="dxa"/>
            <w:tcBorders>
              <w:top w:val="single" w:sz="4" w:space="0" w:color="auto"/>
              <w:bottom w:val="single" w:sz="4" w:space="0" w:color="auto"/>
            </w:tcBorders>
          </w:tcPr>
          <w:p w14:paraId="5C0F9135" w14:textId="77777777" w:rsidR="00845B5D" w:rsidRPr="002872A9" w:rsidRDefault="00845B5D" w:rsidP="002872A9">
            <w:pPr>
              <w:spacing w:line="480" w:lineRule="auto"/>
              <w:jc w:val="center"/>
              <w:rPr>
                <w:rFonts w:cs="Times New Roman"/>
                <w:b/>
                <w:sz w:val="24"/>
                <w:szCs w:val="24"/>
              </w:rPr>
            </w:pPr>
          </w:p>
        </w:tc>
        <w:tc>
          <w:tcPr>
            <w:tcW w:w="1560" w:type="dxa"/>
            <w:tcBorders>
              <w:top w:val="single" w:sz="4" w:space="0" w:color="auto"/>
              <w:bottom w:val="single" w:sz="4" w:space="0" w:color="auto"/>
            </w:tcBorders>
          </w:tcPr>
          <w:p w14:paraId="5C428EDF" w14:textId="77777777" w:rsidR="00845B5D" w:rsidRPr="002872A9" w:rsidRDefault="00845B5D" w:rsidP="002872A9">
            <w:pPr>
              <w:spacing w:line="480" w:lineRule="auto"/>
              <w:jc w:val="center"/>
              <w:rPr>
                <w:rFonts w:cs="Times New Roman"/>
                <w:b/>
                <w:sz w:val="24"/>
                <w:szCs w:val="24"/>
              </w:rPr>
            </w:pPr>
            <w:r w:rsidRPr="002872A9">
              <w:rPr>
                <w:rFonts w:cs="Times New Roman"/>
                <w:b/>
                <w:sz w:val="24"/>
                <w:szCs w:val="24"/>
              </w:rPr>
              <w:t>B (SE)</w:t>
            </w:r>
          </w:p>
        </w:tc>
        <w:tc>
          <w:tcPr>
            <w:tcW w:w="1134" w:type="dxa"/>
            <w:tcBorders>
              <w:top w:val="single" w:sz="4" w:space="0" w:color="auto"/>
              <w:bottom w:val="single" w:sz="4" w:space="0" w:color="auto"/>
            </w:tcBorders>
          </w:tcPr>
          <w:p w14:paraId="006FDB14" w14:textId="77777777" w:rsidR="00845B5D" w:rsidRPr="002872A9" w:rsidRDefault="00845B5D" w:rsidP="002872A9">
            <w:pPr>
              <w:spacing w:line="480" w:lineRule="auto"/>
              <w:jc w:val="center"/>
              <w:rPr>
                <w:rFonts w:cs="Times New Roman"/>
                <w:b/>
                <w:sz w:val="24"/>
                <w:szCs w:val="24"/>
              </w:rPr>
            </w:pPr>
            <w:r w:rsidRPr="002872A9">
              <w:rPr>
                <w:rFonts w:cs="Times New Roman"/>
                <w:b/>
                <w:sz w:val="24"/>
                <w:szCs w:val="24"/>
              </w:rPr>
              <w:t>β</w:t>
            </w:r>
          </w:p>
        </w:tc>
        <w:tc>
          <w:tcPr>
            <w:tcW w:w="1701" w:type="dxa"/>
            <w:tcBorders>
              <w:top w:val="single" w:sz="4" w:space="0" w:color="auto"/>
              <w:bottom w:val="single" w:sz="4" w:space="0" w:color="auto"/>
            </w:tcBorders>
          </w:tcPr>
          <w:p w14:paraId="5E344E7A" w14:textId="77777777" w:rsidR="00845B5D" w:rsidRPr="002872A9" w:rsidRDefault="00845B5D" w:rsidP="002872A9">
            <w:pPr>
              <w:spacing w:line="480" w:lineRule="auto"/>
              <w:jc w:val="center"/>
              <w:rPr>
                <w:rFonts w:cs="Times New Roman"/>
                <w:b/>
                <w:sz w:val="24"/>
                <w:szCs w:val="24"/>
              </w:rPr>
            </w:pPr>
            <w:r w:rsidRPr="002872A9">
              <w:rPr>
                <w:rFonts w:cs="Times New Roman"/>
                <w:b/>
                <w:sz w:val="24"/>
                <w:szCs w:val="24"/>
              </w:rPr>
              <w:t>B (SE)</w:t>
            </w:r>
          </w:p>
        </w:tc>
        <w:tc>
          <w:tcPr>
            <w:tcW w:w="1275" w:type="dxa"/>
            <w:tcBorders>
              <w:top w:val="single" w:sz="4" w:space="0" w:color="auto"/>
              <w:bottom w:val="single" w:sz="4" w:space="0" w:color="auto"/>
            </w:tcBorders>
          </w:tcPr>
          <w:p w14:paraId="17B391B7" w14:textId="77777777" w:rsidR="00845B5D" w:rsidRPr="002872A9" w:rsidRDefault="00845B5D" w:rsidP="002872A9">
            <w:pPr>
              <w:spacing w:line="480" w:lineRule="auto"/>
              <w:jc w:val="center"/>
              <w:rPr>
                <w:rFonts w:cs="Times New Roman"/>
                <w:b/>
                <w:sz w:val="24"/>
                <w:szCs w:val="24"/>
              </w:rPr>
            </w:pPr>
            <w:r w:rsidRPr="002872A9">
              <w:rPr>
                <w:rFonts w:cs="Times New Roman"/>
                <w:b/>
                <w:sz w:val="24"/>
                <w:szCs w:val="24"/>
              </w:rPr>
              <w:t>β</w:t>
            </w:r>
          </w:p>
        </w:tc>
        <w:tc>
          <w:tcPr>
            <w:tcW w:w="1701" w:type="dxa"/>
            <w:tcBorders>
              <w:top w:val="single" w:sz="4" w:space="0" w:color="auto"/>
              <w:bottom w:val="single" w:sz="4" w:space="0" w:color="auto"/>
            </w:tcBorders>
          </w:tcPr>
          <w:p w14:paraId="5EE9CDEE" w14:textId="77777777" w:rsidR="00845B5D" w:rsidRPr="002872A9" w:rsidRDefault="00845B5D" w:rsidP="002872A9">
            <w:pPr>
              <w:spacing w:line="480" w:lineRule="auto"/>
              <w:jc w:val="center"/>
              <w:rPr>
                <w:rFonts w:cs="Times New Roman"/>
                <w:b/>
                <w:sz w:val="24"/>
                <w:szCs w:val="24"/>
              </w:rPr>
            </w:pPr>
            <w:r w:rsidRPr="002872A9">
              <w:rPr>
                <w:rFonts w:cs="Times New Roman"/>
                <w:b/>
                <w:sz w:val="24"/>
                <w:szCs w:val="24"/>
              </w:rPr>
              <w:t>B (SE)</w:t>
            </w:r>
          </w:p>
        </w:tc>
        <w:tc>
          <w:tcPr>
            <w:tcW w:w="1134" w:type="dxa"/>
            <w:tcBorders>
              <w:top w:val="single" w:sz="4" w:space="0" w:color="auto"/>
              <w:bottom w:val="single" w:sz="4" w:space="0" w:color="auto"/>
            </w:tcBorders>
          </w:tcPr>
          <w:p w14:paraId="4A8E02FF" w14:textId="77777777" w:rsidR="00845B5D" w:rsidRPr="002872A9" w:rsidRDefault="00845B5D" w:rsidP="002872A9">
            <w:pPr>
              <w:spacing w:line="480" w:lineRule="auto"/>
              <w:jc w:val="center"/>
              <w:rPr>
                <w:rFonts w:cs="Times New Roman"/>
                <w:b/>
                <w:sz w:val="24"/>
                <w:szCs w:val="24"/>
              </w:rPr>
            </w:pPr>
            <w:r w:rsidRPr="002872A9">
              <w:rPr>
                <w:rFonts w:cs="Times New Roman"/>
                <w:b/>
                <w:sz w:val="24"/>
                <w:szCs w:val="24"/>
              </w:rPr>
              <w:t>β</w:t>
            </w:r>
          </w:p>
        </w:tc>
        <w:tc>
          <w:tcPr>
            <w:tcW w:w="1560" w:type="dxa"/>
            <w:tcBorders>
              <w:top w:val="single" w:sz="4" w:space="0" w:color="auto"/>
              <w:bottom w:val="single" w:sz="4" w:space="0" w:color="auto"/>
            </w:tcBorders>
          </w:tcPr>
          <w:p w14:paraId="4515BAD1" w14:textId="77777777" w:rsidR="00845B5D" w:rsidRPr="002872A9" w:rsidRDefault="00845B5D" w:rsidP="002872A9">
            <w:pPr>
              <w:spacing w:line="480" w:lineRule="auto"/>
              <w:jc w:val="center"/>
              <w:rPr>
                <w:rFonts w:cs="Times New Roman"/>
                <w:b/>
                <w:sz w:val="24"/>
                <w:szCs w:val="24"/>
              </w:rPr>
            </w:pPr>
            <w:r w:rsidRPr="002872A9">
              <w:rPr>
                <w:rFonts w:cs="Times New Roman"/>
                <w:b/>
                <w:sz w:val="24"/>
                <w:szCs w:val="24"/>
              </w:rPr>
              <w:t>B (SE)</w:t>
            </w:r>
          </w:p>
        </w:tc>
        <w:tc>
          <w:tcPr>
            <w:tcW w:w="1417" w:type="dxa"/>
            <w:tcBorders>
              <w:top w:val="single" w:sz="4" w:space="0" w:color="auto"/>
              <w:bottom w:val="single" w:sz="4" w:space="0" w:color="auto"/>
            </w:tcBorders>
          </w:tcPr>
          <w:p w14:paraId="6DACB705" w14:textId="77777777" w:rsidR="00845B5D" w:rsidRPr="002872A9" w:rsidRDefault="00845B5D" w:rsidP="002872A9">
            <w:pPr>
              <w:spacing w:line="480" w:lineRule="auto"/>
              <w:jc w:val="center"/>
              <w:rPr>
                <w:rFonts w:cs="Times New Roman"/>
                <w:b/>
                <w:sz w:val="24"/>
                <w:szCs w:val="24"/>
              </w:rPr>
            </w:pPr>
            <w:r w:rsidRPr="002872A9">
              <w:rPr>
                <w:rFonts w:cs="Times New Roman"/>
                <w:b/>
                <w:sz w:val="24"/>
                <w:szCs w:val="24"/>
              </w:rPr>
              <w:t>β</w:t>
            </w:r>
          </w:p>
        </w:tc>
      </w:tr>
      <w:tr w:rsidR="00845B5D" w:rsidRPr="00FA5F55" w14:paraId="440E7620" w14:textId="77777777" w:rsidTr="00846F36">
        <w:tc>
          <w:tcPr>
            <w:tcW w:w="2376" w:type="dxa"/>
            <w:tcBorders>
              <w:top w:val="single" w:sz="4" w:space="0" w:color="auto"/>
            </w:tcBorders>
          </w:tcPr>
          <w:p w14:paraId="1F0A059B" w14:textId="77777777" w:rsidR="00845B5D" w:rsidRPr="00FA5F55" w:rsidRDefault="00845B5D" w:rsidP="00DA485A">
            <w:pPr>
              <w:spacing w:line="480" w:lineRule="auto"/>
              <w:rPr>
                <w:rFonts w:cs="Times New Roman"/>
                <w:sz w:val="24"/>
                <w:szCs w:val="24"/>
              </w:rPr>
            </w:pPr>
            <w:r w:rsidRPr="00FA5F55">
              <w:rPr>
                <w:rFonts w:cs="Times New Roman"/>
                <w:sz w:val="24"/>
                <w:szCs w:val="24"/>
              </w:rPr>
              <w:t>Age</w:t>
            </w:r>
          </w:p>
        </w:tc>
        <w:tc>
          <w:tcPr>
            <w:tcW w:w="1560" w:type="dxa"/>
            <w:tcBorders>
              <w:top w:val="single" w:sz="4" w:space="0" w:color="auto"/>
            </w:tcBorders>
          </w:tcPr>
          <w:p w14:paraId="5E85DE2E" w14:textId="03410DF0" w:rsidR="00845B5D" w:rsidRPr="00FA5F55" w:rsidRDefault="00845B5D" w:rsidP="002872A9">
            <w:pPr>
              <w:spacing w:line="480" w:lineRule="auto"/>
              <w:jc w:val="center"/>
              <w:rPr>
                <w:rFonts w:cs="Times New Roman"/>
                <w:sz w:val="24"/>
                <w:szCs w:val="24"/>
              </w:rPr>
            </w:pPr>
            <w:r>
              <w:rPr>
                <w:rFonts w:cs="Times New Roman"/>
                <w:sz w:val="24"/>
                <w:szCs w:val="24"/>
              </w:rPr>
              <w:t>-0.01 (0.001)</w:t>
            </w:r>
            <w:r w:rsidR="00F938A3" w:rsidRPr="00792A72">
              <w:rPr>
                <w:rFonts w:cs="Times New Roman"/>
                <w:sz w:val="24"/>
                <w:szCs w:val="24"/>
                <w:vertAlign w:val="superscript"/>
              </w:rPr>
              <w:t>†</w:t>
            </w:r>
          </w:p>
        </w:tc>
        <w:tc>
          <w:tcPr>
            <w:tcW w:w="1134" w:type="dxa"/>
            <w:tcBorders>
              <w:top w:val="single" w:sz="4" w:space="0" w:color="auto"/>
            </w:tcBorders>
          </w:tcPr>
          <w:p w14:paraId="50A96081" w14:textId="7032D319" w:rsidR="00845B5D" w:rsidRPr="00FA5F55" w:rsidRDefault="00BE77D5" w:rsidP="002872A9">
            <w:pPr>
              <w:spacing w:line="480" w:lineRule="auto"/>
              <w:jc w:val="center"/>
              <w:rPr>
                <w:rFonts w:cs="Times New Roman"/>
                <w:sz w:val="24"/>
                <w:szCs w:val="24"/>
              </w:rPr>
            </w:pPr>
            <w:r>
              <w:rPr>
                <w:rFonts w:cs="Times New Roman"/>
                <w:sz w:val="24"/>
                <w:szCs w:val="24"/>
              </w:rPr>
              <w:t>-0.23</w:t>
            </w:r>
          </w:p>
        </w:tc>
        <w:tc>
          <w:tcPr>
            <w:tcW w:w="1701" w:type="dxa"/>
            <w:tcBorders>
              <w:top w:val="single" w:sz="4" w:space="0" w:color="auto"/>
            </w:tcBorders>
          </w:tcPr>
          <w:p w14:paraId="0CE80DE2" w14:textId="456DC30F" w:rsidR="00845B5D" w:rsidRPr="00FA5F55" w:rsidRDefault="00845B5D" w:rsidP="002872A9">
            <w:pPr>
              <w:spacing w:line="480" w:lineRule="auto"/>
              <w:jc w:val="center"/>
              <w:rPr>
                <w:rFonts w:cs="Times New Roman"/>
                <w:sz w:val="24"/>
                <w:szCs w:val="24"/>
              </w:rPr>
            </w:pPr>
            <w:r>
              <w:rPr>
                <w:rFonts w:cs="Times New Roman"/>
                <w:sz w:val="24"/>
                <w:szCs w:val="24"/>
              </w:rPr>
              <w:t>-0.01 (0.001)</w:t>
            </w:r>
            <w:r w:rsidR="005059AD" w:rsidRPr="00792A72">
              <w:rPr>
                <w:rFonts w:cs="Times New Roman"/>
                <w:sz w:val="24"/>
                <w:szCs w:val="24"/>
                <w:vertAlign w:val="superscript"/>
              </w:rPr>
              <w:t xml:space="preserve"> †</w:t>
            </w:r>
          </w:p>
        </w:tc>
        <w:tc>
          <w:tcPr>
            <w:tcW w:w="1275" w:type="dxa"/>
            <w:tcBorders>
              <w:top w:val="single" w:sz="4" w:space="0" w:color="auto"/>
            </w:tcBorders>
          </w:tcPr>
          <w:p w14:paraId="3D69427C" w14:textId="4A599D59" w:rsidR="00845B5D" w:rsidRPr="00FA5F55" w:rsidRDefault="00BE77D5" w:rsidP="002872A9">
            <w:pPr>
              <w:spacing w:line="480" w:lineRule="auto"/>
              <w:jc w:val="center"/>
              <w:rPr>
                <w:rFonts w:cs="Times New Roman"/>
                <w:sz w:val="24"/>
                <w:szCs w:val="24"/>
              </w:rPr>
            </w:pPr>
            <w:r>
              <w:rPr>
                <w:rFonts w:cs="Times New Roman"/>
                <w:sz w:val="24"/>
                <w:szCs w:val="24"/>
              </w:rPr>
              <w:t>-0.23</w:t>
            </w:r>
          </w:p>
        </w:tc>
        <w:tc>
          <w:tcPr>
            <w:tcW w:w="1701" w:type="dxa"/>
            <w:tcBorders>
              <w:top w:val="single" w:sz="4" w:space="0" w:color="auto"/>
            </w:tcBorders>
          </w:tcPr>
          <w:p w14:paraId="0A286F69" w14:textId="3419985B" w:rsidR="00845B5D" w:rsidRPr="00FA5F55" w:rsidRDefault="00845B5D" w:rsidP="0099568C">
            <w:pPr>
              <w:spacing w:line="480" w:lineRule="auto"/>
              <w:jc w:val="center"/>
              <w:rPr>
                <w:rFonts w:cs="Times New Roman"/>
                <w:sz w:val="24"/>
                <w:szCs w:val="24"/>
              </w:rPr>
            </w:pPr>
            <w:r>
              <w:rPr>
                <w:rFonts w:cs="Times New Roman"/>
                <w:sz w:val="24"/>
                <w:szCs w:val="24"/>
              </w:rPr>
              <w:t>-0.01 (0.001)</w:t>
            </w:r>
            <w:r w:rsidR="0099568C" w:rsidRPr="00792A72">
              <w:rPr>
                <w:rFonts w:cs="Times New Roman"/>
                <w:sz w:val="24"/>
                <w:szCs w:val="24"/>
                <w:vertAlign w:val="superscript"/>
              </w:rPr>
              <w:t>†</w:t>
            </w:r>
          </w:p>
        </w:tc>
        <w:tc>
          <w:tcPr>
            <w:tcW w:w="1134" w:type="dxa"/>
            <w:tcBorders>
              <w:top w:val="single" w:sz="4" w:space="0" w:color="auto"/>
            </w:tcBorders>
          </w:tcPr>
          <w:p w14:paraId="4C46B2E3" w14:textId="427B861F" w:rsidR="00845B5D" w:rsidRPr="00FA5F55" w:rsidRDefault="00BE77D5" w:rsidP="002872A9">
            <w:pPr>
              <w:spacing w:line="480" w:lineRule="auto"/>
              <w:jc w:val="center"/>
              <w:rPr>
                <w:rFonts w:cs="Times New Roman"/>
                <w:sz w:val="24"/>
                <w:szCs w:val="24"/>
              </w:rPr>
            </w:pPr>
            <w:r>
              <w:rPr>
                <w:rFonts w:cs="Times New Roman"/>
                <w:sz w:val="24"/>
                <w:szCs w:val="24"/>
              </w:rPr>
              <w:t>-0.23</w:t>
            </w:r>
          </w:p>
        </w:tc>
        <w:tc>
          <w:tcPr>
            <w:tcW w:w="1560" w:type="dxa"/>
            <w:tcBorders>
              <w:top w:val="single" w:sz="4" w:space="0" w:color="auto"/>
            </w:tcBorders>
          </w:tcPr>
          <w:p w14:paraId="4F497A97" w14:textId="77777777" w:rsidR="00845B5D" w:rsidRPr="00FA5F55" w:rsidRDefault="00845B5D" w:rsidP="002872A9">
            <w:pPr>
              <w:spacing w:line="480" w:lineRule="auto"/>
              <w:jc w:val="center"/>
              <w:rPr>
                <w:rFonts w:cs="Times New Roman"/>
                <w:sz w:val="24"/>
                <w:szCs w:val="24"/>
              </w:rPr>
            </w:pPr>
            <w:r>
              <w:rPr>
                <w:rFonts w:cs="Times New Roman"/>
                <w:sz w:val="24"/>
                <w:szCs w:val="24"/>
              </w:rPr>
              <w:t>-0.01 (0.001)</w:t>
            </w:r>
          </w:p>
        </w:tc>
        <w:tc>
          <w:tcPr>
            <w:tcW w:w="1417" w:type="dxa"/>
            <w:tcBorders>
              <w:top w:val="single" w:sz="4" w:space="0" w:color="auto"/>
            </w:tcBorders>
          </w:tcPr>
          <w:p w14:paraId="50F0E1AC" w14:textId="1F18D743" w:rsidR="00845B5D" w:rsidRPr="00FA5F55" w:rsidRDefault="00BE77D5" w:rsidP="002872A9">
            <w:pPr>
              <w:spacing w:line="480" w:lineRule="auto"/>
              <w:jc w:val="center"/>
              <w:rPr>
                <w:rFonts w:cs="Times New Roman"/>
                <w:sz w:val="24"/>
                <w:szCs w:val="24"/>
              </w:rPr>
            </w:pPr>
            <w:r>
              <w:rPr>
                <w:rFonts w:cs="Times New Roman"/>
                <w:sz w:val="24"/>
                <w:szCs w:val="24"/>
              </w:rPr>
              <w:t>-0.23</w:t>
            </w:r>
          </w:p>
        </w:tc>
      </w:tr>
      <w:tr w:rsidR="00845B5D" w:rsidRPr="00FA5F55" w14:paraId="56C96FE9" w14:textId="77777777" w:rsidTr="00846F36">
        <w:tc>
          <w:tcPr>
            <w:tcW w:w="2376" w:type="dxa"/>
          </w:tcPr>
          <w:p w14:paraId="79D68004" w14:textId="77777777" w:rsidR="00845B5D" w:rsidRPr="00FA5F55" w:rsidRDefault="00845B5D" w:rsidP="00DA485A">
            <w:pPr>
              <w:spacing w:line="480" w:lineRule="auto"/>
              <w:rPr>
                <w:rFonts w:cs="Times New Roman"/>
                <w:sz w:val="24"/>
                <w:szCs w:val="24"/>
              </w:rPr>
            </w:pPr>
            <w:r>
              <w:rPr>
                <w:rFonts w:cs="Times New Roman"/>
                <w:sz w:val="24"/>
                <w:szCs w:val="24"/>
              </w:rPr>
              <w:t xml:space="preserve">Male </w:t>
            </w:r>
          </w:p>
        </w:tc>
        <w:tc>
          <w:tcPr>
            <w:tcW w:w="1560" w:type="dxa"/>
          </w:tcPr>
          <w:p w14:paraId="34FA03DA" w14:textId="3DA80230" w:rsidR="00845B5D" w:rsidRPr="00FA5F55" w:rsidRDefault="00845B5D" w:rsidP="002872A9">
            <w:pPr>
              <w:spacing w:line="480" w:lineRule="auto"/>
              <w:jc w:val="center"/>
              <w:rPr>
                <w:rFonts w:cs="Times New Roman"/>
                <w:sz w:val="24"/>
                <w:szCs w:val="24"/>
              </w:rPr>
            </w:pPr>
            <w:r>
              <w:rPr>
                <w:rFonts w:cs="Times New Roman"/>
                <w:sz w:val="24"/>
                <w:szCs w:val="24"/>
              </w:rPr>
              <w:t>0.03 (0.01)</w:t>
            </w:r>
            <w:r w:rsidR="00F938A3" w:rsidRPr="00792A72">
              <w:rPr>
                <w:rFonts w:cs="Times New Roman"/>
                <w:sz w:val="24"/>
                <w:szCs w:val="24"/>
                <w:vertAlign w:val="superscript"/>
              </w:rPr>
              <w:t>†</w:t>
            </w:r>
          </w:p>
        </w:tc>
        <w:tc>
          <w:tcPr>
            <w:tcW w:w="1134" w:type="dxa"/>
          </w:tcPr>
          <w:p w14:paraId="76729955" w14:textId="68D952F3" w:rsidR="00845B5D" w:rsidRPr="00FA5F55" w:rsidRDefault="00BE77D5" w:rsidP="002872A9">
            <w:pPr>
              <w:spacing w:line="480" w:lineRule="auto"/>
              <w:jc w:val="center"/>
              <w:rPr>
                <w:rFonts w:cs="Times New Roman"/>
                <w:sz w:val="24"/>
                <w:szCs w:val="24"/>
              </w:rPr>
            </w:pPr>
            <w:r>
              <w:rPr>
                <w:rFonts w:cs="Times New Roman"/>
                <w:sz w:val="24"/>
                <w:szCs w:val="24"/>
              </w:rPr>
              <w:t>0.05</w:t>
            </w:r>
          </w:p>
        </w:tc>
        <w:tc>
          <w:tcPr>
            <w:tcW w:w="1701" w:type="dxa"/>
          </w:tcPr>
          <w:p w14:paraId="25715B99" w14:textId="35A56348" w:rsidR="00845B5D" w:rsidRPr="00FA5F55" w:rsidRDefault="00845B5D" w:rsidP="00A463EE">
            <w:pPr>
              <w:spacing w:line="480" w:lineRule="auto"/>
              <w:jc w:val="center"/>
              <w:rPr>
                <w:rFonts w:cs="Times New Roman"/>
                <w:sz w:val="24"/>
                <w:szCs w:val="24"/>
              </w:rPr>
            </w:pPr>
            <w:r>
              <w:rPr>
                <w:rFonts w:cs="Times New Roman"/>
                <w:sz w:val="24"/>
                <w:szCs w:val="24"/>
              </w:rPr>
              <w:t>0.03 (0.01)</w:t>
            </w:r>
            <w:r w:rsidR="005059AD" w:rsidRPr="00792A72">
              <w:rPr>
                <w:rFonts w:cs="Times New Roman"/>
                <w:sz w:val="24"/>
                <w:szCs w:val="24"/>
                <w:vertAlign w:val="superscript"/>
              </w:rPr>
              <w:t xml:space="preserve"> </w:t>
            </w:r>
            <w:r w:rsidR="00A463EE">
              <w:rPr>
                <w:rFonts w:cs="Times New Roman"/>
                <w:sz w:val="24"/>
                <w:szCs w:val="24"/>
                <w:vertAlign w:val="superscript"/>
              </w:rPr>
              <w:t>**</w:t>
            </w:r>
          </w:p>
        </w:tc>
        <w:tc>
          <w:tcPr>
            <w:tcW w:w="1275" w:type="dxa"/>
          </w:tcPr>
          <w:p w14:paraId="08D3D0E1" w14:textId="6AF64E26" w:rsidR="00845B5D" w:rsidRPr="00FA5F55" w:rsidRDefault="00BE77D5" w:rsidP="002872A9">
            <w:pPr>
              <w:spacing w:line="480" w:lineRule="auto"/>
              <w:jc w:val="center"/>
              <w:rPr>
                <w:rFonts w:cs="Times New Roman"/>
                <w:sz w:val="24"/>
                <w:szCs w:val="24"/>
              </w:rPr>
            </w:pPr>
            <w:r>
              <w:rPr>
                <w:rFonts w:cs="Times New Roman"/>
                <w:sz w:val="24"/>
                <w:szCs w:val="24"/>
              </w:rPr>
              <w:t>0.05</w:t>
            </w:r>
          </w:p>
        </w:tc>
        <w:tc>
          <w:tcPr>
            <w:tcW w:w="1701" w:type="dxa"/>
          </w:tcPr>
          <w:p w14:paraId="4101087A" w14:textId="498DEC32" w:rsidR="00845B5D" w:rsidRPr="00FA5F55" w:rsidRDefault="00845B5D" w:rsidP="002872A9">
            <w:pPr>
              <w:spacing w:line="480" w:lineRule="auto"/>
              <w:jc w:val="center"/>
              <w:rPr>
                <w:rFonts w:cs="Times New Roman"/>
                <w:sz w:val="24"/>
                <w:szCs w:val="24"/>
              </w:rPr>
            </w:pPr>
            <w:r>
              <w:rPr>
                <w:rFonts w:cs="Times New Roman"/>
                <w:sz w:val="24"/>
                <w:szCs w:val="24"/>
              </w:rPr>
              <w:t>0.03 (0.01)</w:t>
            </w:r>
            <w:r w:rsidR="0099568C" w:rsidRPr="0099568C">
              <w:rPr>
                <w:rFonts w:cs="Times New Roman"/>
                <w:sz w:val="24"/>
                <w:szCs w:val="24"/>
                <w:vertAlign w:val="superscript"/>
              </w:rPr>
              <w:t>**</w:t>
            </w:r>
          </w:p>
        </w:tc>
        <w:tc>
          <w:tcPr>
            <w:tcW w:w="1134" w:type="dxa"/>
          </w:tcPr>
          <w:p w14:paraId="5FAF07C3" w14:textId="17D5284F" w:rsidR="00845B5D" w:rsidRPr="00FA5F55" w:rsidRDefault="00BE77D5" w:rsidP="002872A9">
            <w:pPr>
              <w:spacing w:line="480" w:lineRule="auto"/>
              <w:jc w:val="center"/>
              <w:rPr>
                <w:rFonts w:cs="Times New Roman"/>
                <w:sz w:val="24"/>
                <w:szCs w:val="24"/>
              </w:rPr>
            </w:pPr>
            <w:r>
              <w:rPr>
                <w:rFonts w:cs="Times New Roman"/>
                <w:sz w:val="24"/>
                <w:szCs w:val="24"/>
              </w:rPr>
              <w:t>0.05</w:t>
            </w:r>
          </w:p>
        </w:tc>
        <w:tc>
          <w:tcPr>
            <w:tcW w:w="1560" w:type="dxa"/>
          </w:tcPr>
          <w:p w14:paraId="58C99CB4" w14:textId="77777777" w:rsidR="00845B5D" w:rsidRPr="00FA5F55" w:rsidRDefault="00845B5D" w:rsidP="002872A9">
            <w:pPr>
              <w:spacing w:line="480" w:lineRule="auto"/>
              <w:jc w:val="center"/>
              <w:rPr>
                <w:rFonts w:cs="Times New Roman"/>
                <w:sz w:val="24"/>
                <w:szCs w:val="24"/>
              </w:rPr>
            </w:pPr>
            <w:r>
              <w:rPr>
                <w:rFonts w:cs="Times New Roman"/>
                <w:sz w:val="24"/>
                <w:szCs w:val="24"/>
              </w:rPr>
              <w:t>0.03 (0.01)</w:t>
            </w:r>
          </w:p>
        </w:tc>
        <w:tc>
          <w:tcPr>
            <w:tcW w:w="1417" w:type="dxa"/>
          </w:tcPr>
          <w:p w14:paraId="498D8F90" w14:textId="1706F73D" w:rsidR="00845B5D" w:rsidRPr="00FA5F55" w:rsidRDefault="00BE77D5" w:rsidP="002872A9">
            <w:pPr>
              <w:spacing w:line="480" w:lineRule="auto"/>
              <w:jc w:val="center"/>
              <w:rPr>
                <w:rFonts w:cs="Times New Roman"/>
                <w:sz w:val="24"/>
                <w:szCs w:val="24"/>
              </w:rPr>
            </w:pPr>
            <w:r>
              <w:rPr>
                <w:rFonts w:cs="Times New Roman"/>
                <w:sz w:val="24"/>
                <w:szCs w:val="24"/>
              </w:rPr>
              <w:t>0.05</w:t>
            </w:r>
          </w:p>
        </w:tc>
      </w:tr>
      <w:tr w:rsidR="00845B5D" w:rsidRPr="00FA5F55" w14:paraId="5DC07E69" w14:textId="77777777" w:rsidTr="00846F36">
        <w:tc>
          <w:tcPr>
            <w:tcW w:w="2376" w:type="dxa"/>
          </w:tcPr>
          <w:p w14:paraId="08D72D5E" w14:textId="77777777" w:rsidR="00845B5D" w:rsidRPr="00FA5F55" w:rsidRDefault="00845B5D" w:rsidP="00DA485A">
            <w:pPr>
              <w:spacing w:line="480" w:lineRule="auto"/>
              <w:rPr>
                <w:rFonts w:cs="Times New Roman"/>
                <w:sz w:val="24"/>
                <w:szCs w:val="24"/>
              </w:rPr>
            </w:pPr>
            <w:r>
              <w:rPr>
                <w:rFonts w:cs="Times New Roman"/>
                <w:sz w:val="24"/>
                <w:szCs w:val="24"/>
              </w:rPr>
              <w:t>CVD</w:t>
            </w:r>
          </w:p>
        </w:tc>
        <w:tc>
          <w:tcPr>
            <w:tcW w:w="1560" w:type="dxa"/>
          </w:tcPr>
          <w:p w14:paraId="41F41BF5" w14:textId="2A42B067" w:rsidR="00845B5D" w:rsidRPr="00FA5F55" w:rsidRDefault="00845B5D" w:rsidP="002872A9">
            <w:pPr>
              <w:spacing w:line="480" w:lineRule="auto"/>
              <w:jc w:val="center"/>
              <w:rPr>
                <w:rFonts w:cs="Times New Roman"/>
                <w:sz w:val="24"/>
                <w:szCs w:val="24"/>
              </w:rPr>
            </w:pPr>
            <w:r>
              <w:rPr>
                <w:rFonts w:cs="Times New Roman"/>
                <w:sz w:val="24"/>
                <w:szCs w:val="24"/>
              </w:rPr>
              <w:t>-0.03 (0.01)</w:t>
            </w:r>
            <w:r w:rsidR="00F938A3" w:rsidRPr="00792A72">
              <w:rPr>
                <w:rFonts w:cs="Times New Roman"/>
                <w:sz w:val="24"/>
                <w:szCs w:val="24"/>
                <w:vertAlign w:val="superscript"/>
              </w:rPr>
              <w:t>†</w:t>
            </w:r>
          </w:p>
        </w:tc>
        <w:tc>
          <w:tcPr>
            <w:tcW w:w="1134" w:type="dxa"/>
          </w:tcPr>
          <w:p w14:paraId="4CE1514E" w14:textId="33ECAC18" w:rsidR="00845B5D" w:rsidRPr="00FA5F55" w:rsidRDefault="00BE77D5" w:rsidP="002872A9">
            <w:pPr>
              <w:spacing w:line="480" w:lineRule="auto"/>
              <w:jc w:val="center"/>
              <w:rPr>
                <w:rFonts w:cs="Times New Roman"/>
                <w:sz w:val="24"/>
                <w:szCs w:val="24"/>
              </w:rPr>
            </w:pPr>
            <w:r>
              <w:rPr>
                <w:rFonts w:cs="Times New Roman"/>
                <w:sz w:val="24"/>
                <w:szCs w:val="24"/>
              </w:rPr>
              <w:t>-0.05</w:t>
            </w:r>
          </w:p>
        </w:tc>
        <w:tc>
          <w:tcPr>
            <w:tcW w:w="1701" w:type="dxa"/>
          </w:tcPr>
          <w:p w14:paraId="7AF90C3A" w14:textId="03925975" w:rsidR="00845B5D" w:rsidRPr="00FA5F55" w:rsidRDefault="00845B5D" w:rsidP="002872A9">
            <w:pPr>
              <w:spacing w:line="480" w:lineRule="auto"/>
              <w:jc w:val="center"/>
              <w:rPr>
                <w:rFonts w:cs="Times New Roman"/>
                <w:sz w:val="24"/>
                <w:szCs w:val="24"/>
              </w:rPr>
            </w:pPr>
            <w:r>
              <w:rPr>
                <w:rFonts w:cs="Times New Roman"/>
                <w:sz w:val="24"/>
                <w:szCs w:val="24"/>
              </w:rPr>
              <w:t>-0.03 (0.01)</w:t>
            </w:r>
            <w:r w:rsidR="005059AD" w:rsidRPr="00792A72">
              <w:rPr>
                <w:rFonts w:cs="Times New Roman"/>
                <w:sz w:val="24"/>
                <w:szCs w:val="24"/>
                <w:vertAlign w:val="superscript"/>
              </w:rPr>
              <w:t xml:space="preserve"> †</w:t>
            </w:r>
          </w:p>
        </w:tc>
        <w:tc>
          <w:tcPr>
            <w:tcW w:w="1275" w:type="dxa"/>
          </w:tcPr>
          <w:p w14:paraId="3F5706AE" w14:textId="3A34BDCF" w:rsidR="00845B5D" w:rsidRPr="00FA5F55" w:rsidRDefault="00BE77D5" w:rsidP="002872A9">
            <w:pPr>
              <w:spacing w:line="480" w:lineRule="auto"/>
              <w:jc w:val="center"/>
              <w:rPr>
                <w:rFonts w:cs="Times New Roman"/>
                <w:sz w:val="24"/>
                <w:szCs w:val="24"/>
              </w:rPr>
            </w:pPr>
            <w:r>
              <w:rPr>
                <w:rFonts w:cs="Times New Roman"/>
                <w:sz w:val="24"/>
                <w:szCs w:val="24"/>
              </w:rPr>
              <w:t>-0.05</w:t>
            </w:r>
          </w:p>
        </w:tc>
        <w:tc>
          <w:tcPr>
            <w:tcW w:w="1701" w:type="dxa"/>
          </w:tcPr>
          <w:p w14:paraId="08A81390" w14:textId="3AC1B3C0" w:rsidR="00845B5D" w:rsidRPr="00FA5F55" w:rsidRDefault="00845B5D" w:rsidP="0099568C">
            <w:pPr>
              <w:spacing w:line="480" w:lineRule="auto"/>
              <w:jc w:val="center"/>
              <w:rPr>
                <w:rFonts w:cs="Times New Roman"/>
                <w:sz w:val="24"/>
                <w:szCs w:val="24"/>
              </w:rPr>
            </w:pPr>
            <w:r>
              <w:rPr>
                <w:rFonts w:cs="Times New Roman"/>
                <w:sz w:val="24"/>
                <w:szCs w:val="24"/>
              </w:rPr>
              <w:t>-0.03 (0.01)</w:t>
            </w:r>
            <w:r w:rsidR="0099568C" w:rsidRPr="00792A72">
              <w:rPr>
                <w:rFonts w:cs="Times New Roman"/>
                <w:sz w:val="24"/>
                <w:szCs w:val="24"/>
                <w:vertAlign w:val="superscript"/>
              </w:rPr>
              <w:t>†</w:t>
            </w:r>
          </w:p>
        </w:tc>
        <w:tc>
          <w:tcPr>
            <w:tcW w:w="1134" w:type="dxa"/>
          </w:tcPr>
          <w:p w14:paraId="33032054" w14:textId="054CAF4A" w:rsidR="00845B5D" w:rsidRPr="00FA5F55" w:rsidRDefault="00BE77D5" w:rsidP="002872A9">
            <w:pPr>
              <w:spacing w:line="480" w:lineRule="auto"/>
              <w:jc w:val="center"/>
              <w:rPr>
                <w:rFonts w:cs="Times New Roman"/>
                <w:sz w:val="24"/>
                <w:szCs w:val="24"/>
              </w:rPr>
            </w:pPr>
            <w:r>
              <w:rPr>
                <w:rFonts w:cs="Times New Roman"/>
                <w:sz w:val="24"/>
                <w:szCs w:val="24"/>
              </w:rPr>
              <w:t>-0.05</w:t>
            </w:r>
          </w:p>
        </w:tc>
        <w:tc>
          <w:tcPr>
            <w:tcW w:w="1560" w:type="dxa"/>
          </w:tcPr>
          <w:p w14:paraId="19FC0604" w14:textId="77777777" w:rsidR="00845B5D" w:rsidRPr="00FA5F55" w:rsidRDefault="00845B5D" w:rsidP="002872A9">
            <w:pPr>
              <w:spacing w:line="480" w:lineRule="auto"/>
              <w:jc w:val="center"/>
              <w:rPr>
                <w:rFonts w:cs="Times New Roman"/>
                <w:sz w:val="24"/>
                <w:szCs w:val="24"/>
              </w:rPr>
            </w:pPr>
            <w:r>
              <w:rPr>
                <w:rFonts w:cs="Times New Roman"/>
                <w:sz w:val="24"/>
                <w:szCs w:val="24"/>
              </w:rPr>
              <w:t>-0.03 (0.01)</w:t>
            </w:r>
          </w:p>
        </w:tc>
        <w:tc>
          <w:tcPr>
            <w:tcW w:w="1417" w:type="dxa"/>
          </w:tcPr>
          <w:p w14:paraId="747F9693" w14:textId="34E20595" w:rsidR="00845B5D" w:rsidRPr="00FA5F55" w:rsidRDefault="00BE77D5" w:rsidP="002872A9">
            <w:pPr>
              <w:spacing w:line="480" w:lineRule="auto"/>
              <w:jc w:val="center"/>
              <w:rPr>
                <w:rFonts w:cs="Times New Roman"/>
                <w:sz w:val="24"/>
                <w:szCs w:val="24"/>
              </w:rPr>
            </w:pPr>
            <w:r>
              <w:rPr>
                <w:rFonts w:cs="Times New Roman"/>
                <w:sz w:val="24"/>
                <w:szCs w:val="24"/>
              </w:rPr>
              <w:t>-0.05</w:t>
            </w:r>
          </w:p>
        </w:tc>
      </w:tr>
      <w:tr w:rsidR="00845B5D" w:rsidRPr="00FA5F55" w14:paraId="1C264453" w14:textId="77777777" w:rsidTr="00846F36">
        <w:tc>
          <w:tcPr>
            <w:tcW w:w="2376" w:type="dxa"/>
          </w:tcPr>
          <w:p w14:paraId="3CBE6979" w14:textId="77777777" w:rsidR="00845B5D" w:rsidRPr="00FA5F55" w:rsidRDefault="00845B5D" w:rsidP="00DA485A">
            <w:pPr>
              <w:spacing w:line="480" w:lineRule="auto"/>
              <w:rPr>
                <w:rFonts w:cs="Times New Roman"/>
                <w:sz w:val="24"/>
                <w:szCs w:val="24"/>
              </w:rPr>
            </w:pPr>
            <w:r>
              <w:rPr>
                <w:rFonts w:cs="Times New Roman"/>
                <w:sz w:val="24"/>
                <w:szCs w:val="24"/>
              </w:rPr>
              <w:t xml:space="preserve">Chronic lung disease </w:t>
            </w:r>
          </w:p>
        </w:tc>
        <w:tc>
          <w:tcPr>
            <w:tcW w:w="1560" w:type="dxa"/>
          </w:tcPr>
          <w:p w14:paraId="6FE10CF0" w14:textId="3386D77A" w:rsidR="00845B5D" w:rsidRPr="00FA5F55" w:rsidRDefault="00845B5D" w:rsidP="00A463EE">
            <w:pPr>
              <w:spacing w:line="480" w:lineRule="auto"/>
              <w:jc w:val="center"/>
              <w:rPr>
                <w:rFonts w:cs="Times New Roman"/>
                <w:sz w:val="24"/>
                <w:szCs w:val="24"/>
              </w:rPr>
            </w:pPr>
            <w:r>
              <w:rPr>
                <w:rFonts w:cs="Times New Roman"/>
                <w:sz w:val="24"/>
                <w:szCs w:val="24"/>
              </w:rPr>
              <w:t>-0.04 (0.0</w:t>
            </w:r>
            <w:r w:rsidR="00A463EE">
              <w:rPr>
                <w:rFonts w:cs="Times New Roman"/>
                <w:sz w:val="24"/>
                <w:szCs w:val="24"/>
              </w:rPr>
              <w:t>1</w:t>
            </w:r>
            <w:r>
              <w:rPr>
                <w:rFonts w:cs="Times New Roman"/>
                <w:sz w:val="24"/>
                <w:szCs w:val="24"/>
              </w:rPr>
              <w:t>)</w:t>
            </w:r>
            <w:r w:rsidR="007E05F3" w:rsidRPr="00846F36">
              <w:rPr>
                <w:rFonts w:cs="Times New Roman"/>
                <w:sz w:val="24"/>
                <w:szCs w:val="24"/>
                <w:vertAlign w:val="superscript"/>
              </w:rPr>
              <w:t>*</w:t>
            </w:r>
          </w:p>
        </w:tc>
        <w:tc>
          <w:tcPr>
            <w:tcW w:w="1134" w:type="dxa"/>
          </w:tcPr>
          <w:p w14:paraId="27BA460E" w14:textId="77C53BEC" w:rsidR="00845B5D" w:rsidRPr="00FA5F55" w:rsidRDefault="00BE77D5" w:rsidP="002872A9">
            <w:pPr>
              <w:spacing w:line="480" w:lineRule="auto"/>
              <w:jc w:val="center"/>
              <w:rPr>
                <w:rFonts w:cs="Times New Roman"/>
                <w:sz w:val="24"/>
                <w:szCs w:val="24"/>
              </w:rPr>
            </w:pPr>
            <w:r>
              <w:rPr>
                <w:rFonts w:cs="Times New Roman"/>
                <w:sz w:val="24"/>
                <w:szCs w:val="24"/>
              </w:rPr>
              <w:t>-0.04</w:t>
            </w:r>
          </w:p>
        </w:tc>
        <w:tc>
          <w:tcPr>
            <w:tcW w:w="1701" w:type="dxa"/>
          </w:tcPr>
          <w:p w14:paraId="301E4C19" w14:textId="7B72E8AF" w:rsidR="00845B5D" w:rsidRPr="00FA5F55" w:rsidRDefault="00845B5D" w:rsidP="002872A9">
            <w:pPr>
              <w:spacing w:line="480" w:lineRule="auto"/>
              <w:jc w:val="center"/>
              <w:rPr>
                <w:rFonts w:cs="Times New Roman"/>
                <w:sz w:val="24"/>
                <w:szCs w:val="24"/>
              </w:rPr>
            </w:pPr>
            <w:r>
              <w:rPr>
                <w:rFonts w:cs="Times New Roman"/>
                <w:sz w:val="24"/>
                <w:szCs w:val="24"/>
              </w:rPr>
              <w:t>-0.04</w:t>
            </w:r>
            <w:r w:rsidR="00207001">
              <w:rPr>
                <w:rFonts w:cs="Times New Roman"/>
                <w:sz w:val="24"/>
                <w:szCs w:val="24"/>
              </w:rPr>
              <w:t xml:space="preserve"> (0.01</w:t>
            </w:r>
            <w:r>
              <w:rPr>
                <w:rFonts w:cs="Times New Roman"/>
                <w:sz w:val="24"/>
                <w:szCs w:val="24"/>
              </w:rPr>
              <w:t>)</w:t>
            </w:r>
            <w:r w:rsidR="005059AD">
              <w:rPr>
                <w:rFonts w:cs="Times New Roman"/>
                <w:sz w:val="24"/>
                <w:szCs w:val="24"/>
                <w:vertAlign w:val="superscript"/>
              </w:rPr>
              <w:t>**</w:t>
            </w:r>
          </w:p>
        </w:tc>
        <w:tc>
          <w:tcPr>
            <w:tcW w:w="1275" w:type="dxa"/>
          </w:tcPr>
          <w:p w14:paraId="155A19BA" w14:textId="1462723D" w:rsidR="00845B5D" w:rsidRPr="00FA5F55" w:rsidRDefault="00BE77D5" w:rsidP="002872A9">
            <w:pPr>
              <w:spacing w:line="480" w:lineRule="auto"/>
              <w:jc w:val="center"/>
              <w:rPr>
                <w:rFonts w:cs="Times New Roman"/>
                <w:sz w:val="24"/>
                <w:szCs w:val="24"/>
              </w:rPr>
            </w:pPr>
            <w:r>
              <w:rPr>
                <w:rFonts w:cs="Times New Roman"/>
                <w:sz w:val="24"/>
                <w:szCs w:val="24"/>
              </w:rPr>
              <w:t>-0.04</w:t>
            </w:r>
          </w:p>
        </w:tc>
        <w:tc>
          <w:tcPr>
            <w:tcW w:w="1701" w:type="dxa"/>
          </w:tcPr>
          <w:p w14:paraId="3C99A25A" w14:textId="68B6755F" w:rsidR="00845B5D" w:rsidRPr="00FA5F55" w:rsidRDefault="00845B5D" w:rsidP="002872A9">
            <w:pPr>
              <w:spacing w:line="480" w:lineRule="auto"/>
              <w:jc w:val="center"/>
              <w:rPr>
                <w:rFonts w:cs="Times New Roman"/>
                <w:sz w:val="24"/>
                <w:szCs w:val="24"/>
              </w:rPr>
            </w:pPr>
            <w:r>
              <w:rPr>
                <w:rFonts w:cs="Times New Roman"/>
                <w:sz w:val="24"/>
                <w:szCs w:val="24"/>
              </w:rPr>
              <w:t>-0.04 (0.0</w:t>
            </w:r>
            <w:r w:rsidR="00E65757">
              <w:rPr>
                <w:rFonts w:cs="Times New Roman"/>
                <w:sz w:val="24"/>
                <w:szCs w:val="24"/>
              </w:rPr>
              <w:t>1</w:t>
            </w:r>
            <w:r>
              <w:rPr>
                <w:rFonts w:cs="Times New Roman"/>
                <w:sz w:val="24"/>
                <w:szCs w:val="24"/>
              </w:rPr>
              <w:t>)</w:t>
            </w:r>
            <w:r w:rsidR="0099568C" w:rsidRPr="0099568C">
              <w:rPr>
                <w:rFonts w:cs="Times New Roman"/>
                <w:sz w:val="24"/>
                <w:szCs w:val="24"/>
                <w:vertAlign w:val="superscript"/>
              </w:rPr>
              <w:t>**</w:t>
            </w:r>
          </w:p>
        </w:tc>
        <w:tc>
          <w:tcPr>
            <w:tcW w:w="1134" w:type="dxa"/>
          </w:tcPr>
          <w:p w14:paraId="6CF62FDC" w14:textId="528DBF4F" w:rsidR="00845B5D" w:rsidRPr="00FA5F55" w:rsidRDefault="00BE77D5" w:rsidP="002872A9">
            <w:pPr>
              <w:spacing w:line="480" w:lineRule="auto"/>
              <w:jc w:val="center"/>
              <w:rPr>
                <w:rFonts w:cs="Times New Roman"/>
                <w:sz w:val="24"/>
                <w:szCs w:val="24"/>
              </w:rPr>
            </w:pPr>
            <w:r>
              <w:rPr>
                <w:rFonts w:cs="Times New Roman"/>
                <w:sz w:val="24"/>
                <w:szCs w:val="24"/>
              </w:rPr>
              <w:t>-0.04</w:t>
            </w:r>
          </w:p>
        </w:tc>
        <w:tc>
          <w:tcPr>
            <w:tcW w:w="1560" w:type="dxa"/>
          </w:tcPr>
          <w:p w14:paraId="3B96EA9B" w14:textId="77777777" w:rsidR="00845B5D" w:rsidRPr="00FA5F55" w:rsidRDefault="00845B5D" w:rsidP="002872A9">
            <w:pPr>
              <w:spacing w:line="480" w:lineRule="auto"/>
              <w:jc w:val="center"/>
              <w:rPr>
                <w:rFonts w:cs="Times New Roman"/>
                <w:sz w:val="24"/>
                <w:szCs w:val="24"/>
              </w:rPr>
            </w:pPr>
            <w:r>
              <w:rPr>
                <w:rFonts w:cs="Times New Roman"/>
                <w:sz w:val="24"/>
                <w:szCs w:val="24"/>
              </w:rPr>
              <w:t>-0.04 (0.02)</w:t>
            </w:r>
          </w:p>
        </w:tc>
        <w:tc>
          <w:tcPr>
            <w:tcW w:w="1417" w:type="dxa"/>
          </w:tcPr>
          <w:p w14:paraId="27B31480" w14:textId="5DFCF201" w:rsidR="00845B5D" w:rsidRPr="00FA5F55" w:rsidRDefault="00BE77D5" w:rsidP="002872A9">
            <w:pPr>
              <w:spacing w:line="480" w:lineRule="auto"/>
              <w:jc w:val="center"/>
              <w:rPr>
                <w:rFonts w:cs="Times New Roman"/>
                <w:sz w:val="24"/>
                <w:szCs w:val="24"/>
              </w:rPr>
            </w:pPr>
            <w:r>
              <w:rPr>
                <w:rFonts w:cs="Times New Roman"/>
                <w:sz w:val="24"/>
                <w:szCs w:val="24"/>
              </w:rPr>
              <w:t>-0.04</w:t>
            </w:r>
          </w:p>
        </w:tc>
      </w:tr>
      <w:tr w:rsidR="00845B5D" w:rsidRPr="00FA5F55" w14:paraId="4749AE30" w14:textId="77777777" w:rsidTr="00846F36">
        <w:tc>
          <w:tcPr>
            <w:tcW w:w="2376" w:type="dxa"/>
          </w:tcPr>
          <w:p w14:paraId="0317E51F" w14:textId="77777777" w:rsidR="00845B5D" w:rsidRPr="00FA5F55" w:rsidRDefault="00845B5D" w:rsidP="00DA485A">
            <w:pPr>
              <w:spacing w:line="480" w:lineRule="auto"/>
              <w:rPr>
                <w:rFonts w:cs="Times New Roman"/>
                <w:sz w:val="24"/>
                <w:szCs w:val="24"/>
              </w:rPr>
            </w:pPr>
            <w:r>
              <w:rPr>
                <w:rFonts w:cs="Times New Roman"/>
                <w:sz w:val="24"/>
                <w:szCs w:val="24"/>
              </w:rPr>
              <w:t>Arthritis</w:t>
            </w:r>
          </w:p>
        </w:tc>
        <w:tc>
          <w:tcPr>
            <w:tcW w:w="1560" w:type="dxa"/>
          </w:tcPr>
          <w:p w14:paraId="46BD75E2" w14:textId="7F305DC1" w:rsidR="00845B5D" w:rsidRPr="00FA5F55" w:rsidRDefault="00845B5D" w:rsidP="002872A9">
            <w:pPr>
              <w:spacing w:line="480" w:lineRule="auto"/>
              <w:jc w:val="center"/>
              <w:rPr>
                <w:rFonts w:cs="Times New Roman"/>
                <w:sz w:val="24"/>
                <w:szCs w:val="24"/>
              </w:rPr>
            </w:pPr>
            <w:r>
              <w:rPr>
                <w:rFonts w:cs="Times New Roman"/>
                <w:sz w:val="24"/>
                <w:szCs w:val="24"/>
              </w:rPr>
              <w:t>-0.0</w:t>
            </w:r>
            <w:r w:rsidR="00A463EE">
              <w:rPr>
                <w:rFonts w:cs="Times New Roman"/>
                <w:sz w:val="24"/>
                <w:szCs w:val="24"/>
              </w:rPr>
              <w:t>3</w:t>
            </w:r>
            <w:r>
              <w:rPr>
                <w:rFonts w:cs="Times New Roman"/>
                <w:sz w:val="24"/>
                <w:szCs w:val="24"/>
              </w:rPr>
              <w:t xml:space="preserve"> (0.01)</w:t>
            </w:r>
            <w:r w:rsidR="007E05F3" w:rsidRPr="00792A72">
              <w:rPr>
                <w:rFonts w:cs="Times New Roman"/>
                <w:sz w:val="24"/>
                <w:szCs w:val="24"/>
                <w:vertAlign w:val="superscript"/>
              </w:rPr>
              <w:t>†</w:t>
            </w:r>
          </w:p>
        </w:tc>
        <w:tc>
          <w:tcPr>
            <w:tcW w:w="1134" w:type="dxa"/>
          </w:tcPr>
          <w:p w14:paraId="6D602B9A" w14:textId="25289C8C" w:rsidR="00845B5D" w:rsidRPr="00FA5F55" w:rsidRDefault="00BE77D5" w:rsidP="002872A9">
            <w:pPr>
              <w:spacing w:line="480" w:lineRule="auto"/>
              <w:jc w:val="center"/>
              <w:rPr>
                <w:rFonts w:cs="Times New Roman"/>
                <w:sz w:val="24"/>
                <w:szCs w:val="24"/>
              </w:rPr>
            </w:pPr>
            <w:r>
              <w:rPr>
                <w:rFonts w:cs="Times New Roman"/>
                <w:sz w:val="24"/>
                <w:szCs w:val="24"/>
              </w:rPr>
              <w:t>-0.06</w:t>
            </w:r>
          </w:p>
        </w:tc>
        <w:tc>
          <w:tcPr>
            <w:tcW w:w="1701" w:type="dxa"/>
          </w:tcPr>
          <w:p w14:paraId="1D75B540" w14:textId="25D9528A" w:rsidR="00845B5D" w:rsidRPr="00FA5F55" w:rsidRDefault="00845B5D" w:rsidP="002872A9">
            <w:pPr>
              <w:spacing w:line="480" w:lineRule="auto"/>
              <w:jc w:val="center"/>
              <w:rPr>
                <w:rFonts w:cs="Times New Roman"/>
                <w:sz w:val="24"/>
                <w:szCs w:val="24"/>
              </w:rPr>
            </w:pPr>
            <w:r>
              <w:rPr>
                <w:rFonts w:cs="Times New Roman"/>
                <w:sz w:val="24"/>
                <w:szCs w:val="24"/>
              </w:rPr>
              <w:t>-0.03 (0.01)</w:t>
            </w:r>
            <w:r w:rsidR="005059AD" w:rsidRPr="00792A72">
              <w:rPr>
                <w:rFonts w:cs="Times New Roman"/>
                <w:sz w:val="24"/>
                <w:szCs w:val="24"/>
                <w:vertAlign w:val="superscript"/>
              </w:rPr>
              <w:t xml:space="preserve"> †</w:t>
            </w:r>
          </w:p>
        </w:tc>
        <w:tc>
          <w:tcPr>
            <w:tcW w:w="1275" w:type="dxa"/>
          </w:tcPr>
          <w:p w14:paraId="47B706EE" w14:textId="1FC53EF1" w:rsidR="00845B5D" w:rsidRPr="00FA5F55" w:rsidRDefault="00BE77D5" w:rsidP="002872A9">
            <w:pPr>
              <w:spacing w:line="480" w:lineRule="auto"/>
              <w:jc w:val="center"/>
              <w:rPr>
                <w:rFonts w:cs="Times New Roman"/>
                <w:sz w:val="24"/>
                <w:szCs w:val="24"/>
              </w:rPr>
            </w:pPr>
            <w:r>
              <w:rPr>
                <w:rFonts w:cs="Times New Roman"/>
                <w:sz w:val="24"/>
                <w:szCs w:val="24"/>
              </w:rPr>
              <w:t>-0.06</w:t>
            </w:r>
          </w:p>
        </w:tc>
        <w:tc>
          <w:tcPr>
            <w:tcW w:w="1701" w:type="dxa"/>
          </w:tcPr>
          <w:p w14:paraId="5391B885" w14:textId="54A4EE06" w:rsidR="00845B5D" w:rsidRPr="00FA5F55" w:rsidRDefault="00845B5D" w:rsidP="00F53495">
            <w:pPr>
              <w:spacing w:line="480" w:lineRule="auto"/>
              <w:jc w:val="center"/>
              <w:rPr>
                <w:rFonts w:cs="Times New Roman"/>
                <w:sz w:val="24"/>
                <w:szCs w:val="24"/>
              </w:rPr>
            </w:pPr>
            <w:r>
              <w:rPr>
                <w:rFonts w:cs="Times New Roman"/>
                <w:sz w:val="24"/>
                <w:szCs w:val="24"/>
              </w:rPr>
              <w:t>-0.0</w:t>
            </w:r>
            <w:r w:rsidR="00F53495">
              <w:rPr>
                <w:rFonts w:cs="Times New Roman"/>
                <w:sz w:val="24"/>
                <w:szCs w:val="24"/>
              </w:rPr>
              <w:t>1</w:t>
            </w:r>
            <w:r>
              <w:rPr>
                <w:rFonts w:cs="Times New Roman"/>
                <w:sz w:val="24"/>
                <w:szCs w:val="24"/>
              </w:rPr>
              <w:t xml:space="preserve"> (0.01)</w:t>
            </w:r>
            <w:r w:rsidR="0099568C" w:rsidRPr="00792A72">
              <w:rPr>
                <w:rFonts w:cs="Times New Roman"/>
                <w:sz w:val="24"/>
                <w:szCs w:val="24"/>
                <w:vertAlign w:val="superscript"/>
              </w:rPr>
              <w:t>†</w:t>
            </w:r>
          </w:p>
        </w:tc>
        <w:tc>
          <w:tcPr>
            <w:tcW w:w="1134" w:type="dxa"/>
          </w:tcPr>
          <w:p w14:paraId="18609AEA" w14:textId="22F11411" w:rsidR="00845B5D" w:rsidRPr="00FA5F55" w:rsidRDefault="00BE77D5" w:rsidP="002872A9">
            <w:pPr>
              <w:spacing w:line="480" w:lineRule="auto"/>
              <w:jc w:val="center"/>
              <w:rPr>
                <w:rFonts w:cs="Times New Roman"/>
                <w:sz w:val="24"/>
                <w:szCs w:val="24"/>
              </w:rPr>
            </w:pPr>
            <w:r>
              <w:rPr>
                <w:rFonts w:cs="Times New Roman"/>
                <w:sz w:val="24"/>
                <w:szCs w:val="24"/>
              </w:rPr>
              <w:t>-0.06</w:t>
            </w:r>
          </w:p>
        </w:tc>
        <w:tc>
          <w:tcPr>
            <w:tcW w:w="1560" w:type="dxa"/>
          </w:tcPr>
          <w:p w14:paraId="4D23B941" w14:textId="77777777" w:rsidR="00845B5D" w:rsidRPr="00FA5F55" w:rsidRDefault="00845B5D" w:rsidP="002872A9">
            <w:pPr>
              <w:spacing w:line="480" w:lineRule="auto"/>
              <w:jc w:val="center"/>
              <w:rPr>
                <w:rFonts w:cs="Times New Roman"/>
                <w:sz w:val="24"/>
                <w:szCs w:val="24"/>
              </w:rPr>
            </w:pPr>
            <w:r>
              <w:rPr>
                <w:rFonts w:cs="Times New Roman"/>
                <w:sz w:val="24"/>
                <w:szCs w:val="24"/>
              </w:rPr>
              <w:t>-0.03 (0.01)</w:t>
            </w:r>
          </w:p>
        </w:tc>
        <w:tc>
          <w:tcPr>
            <w:tcW w:w="1417" w:type="dxa"/>
          </w:tcPr>
          <w:p w14:paraId="6E86DFEE" w14:textId="4BDD03A4" w:rsidR="00845B5D" w:rsidRPr="00FA5F55" w:rsidRDefault="00BE77D5" w:rsidP="002872A9">
            <w:pPr>
              <w:spacing w:line="480" w:lineRule="auto"/>
              <w:jc w:val="center"/>
              <w:rPr>
                <w:rFonts w:cs="Times New Roman"/>
                <w:sz w:val="24"/>
                <w:szCs w:val="24"/>
              </w:rPr>
            </w:pPr>
            <w:r>
              <w:rPr>
                <w:rFonts w:cs="Times New Roman"/>
                <w:sz w:val="24"/>
                <w:szCs w:val="24"/>
              </w:rPr>
              <w:t>-0.06</w:t>
            </w:r>
          </w:p>
        </w:tc>
      </w:tr>
      <w:tr w:rsidR="00845B5D" w:rsidRPr="00FA5F55" w14:paraId="3F0B529B" w14:textId="77777777" w:rsidTr="00846F36">
        <w:tc>
          <w:tcPr>
            <w:tcW w:w="2376" w:type="dxa"/>
          </w:tcPr>
          <w:p w14:paraId="70AC4386" w14:textId="77777777" w:rsidR="00845B5D" w:rsidRPr="00FA5F55" w:rsidRDefault="00845B5D" w:rsidP="00DA485A">
            <w:pPr>
              <w:spacing w:line="480" w:lineRule="auto"/>
              <w:rPr>
                <w:rFonts w:cs="Times New Roman"/>
                <w:sz w:val="24"/>
                <w:szCs w:val="24"/>
              </w:rPr>
            </w:pPr>
            <w:r>
              <w:rPr>
                <w:rFonts w:cs="Times New Roman"/>
                <w:sz w:val="24"/>
                <w:szCs w:val="24"/>
              </w:rPr>
              <w:t xml:space="preserve">Cancer </w:t>
            </w:r>
          </w:p>
        </w:tc>
        <w:tc>
          <w:tcPr>
            <w:tcW w:w="1560" w:type="dxa"/>
          </w:tcPr>
          <w:p w14:paraId="1BA74E96" w14:textId="54C1645D" w:rsidR="00845B5D" w:rsidRPr="00FA5F55" w:rsidRDefault="00845B5D" w:rsidP="002872A9">
            <w:pPr>
              <w:spacing w:line="480" w:lineRule="auto"/>
              <w:jc w:val="center"/>
              <w:rPr>
                <w:rFonts w:cs="Times New Roman"/>
                <w:sz w:val="24"/>
                <w:szCs w:val="24"/>
              </w:rPr>
            </w:pPr>
            <w:r>
              <w:rPr>
                <w:rFonts w:cs="Times New Roman"/>
                <w:sz w:val="24"/>
                <w:szCs w:val="24"/>
              </w:rPr>
              <w:t>-0.01 (0.01)</w:t>
            </w:r>
          </w:p>
        </w:tc>
        <w:tc>
          <w:tcPr>
            <w:tcW w:w="1134" w:type="dxa"/>
          </w:tcPr>
          <w:p w14:paraId="7C7EA156" w14:textId="70E2C56A" w:rsidR="00845B5D" w:rsidRPr="00FA5F55" w:rsidRDefault="00BE77D5" w:rsidP="002872A9">
            <w:pPr>
              <w:spacing w:line="480" w:lineRule="auto"/>
              <w:jc w:val="center"/>
              <w:rPr>
                <w:rFonts w:cs="Times New Roman"/>
                <w:sz w:val="24"/>
                <w:szCs w:val="24"/>
              </w:rPr>
            </w:pPr>
            <w:r>
              <w:rPr>
                <w:rFonts w:cs="Times New Roman"/>
                <w:sz w:val="24"/>
                <w:szCs w:val="24"/>
              </w:rPr>
              <w:t>-0.01</w:t>
            </w:r>
          </w:p>
        </w:tc>
        <w:tc>
          <w:tcPr>
            <w:tcW w:w="1701" w:type="dxa"/>
          </w:tcPr>
          <w:p w14:paraId="21006012" w14:textId="77777777" w:rsidR="00845B5D" w:rsidRPr="00FA5F55" w:rsidRDefault="00845B5D" w:rsidP="002872A9">
            <w:pPr>
              <w:spacing w:line="480" w:lineRule="auto"/>
              <w:jc w:val="center"/>
              <w:rPr>
                <w:rFonts w:cs="Times New Roman"/>
                <w:sz w:val="24"/>
                <w:szCs w:val="24"/>
              </w:rPr>
            </w:pPr>
            <w:r>
              <w:rPr>
                <w:rFonts w:cs="Times New Roman"/>
                <w:sz w:val="24"/>
                <w:szCs w:val="24"/>
              </w:rPr>
              <w:t>-0.01 (0.01)</w:t>
            </w:r>
          </w:p>
        </w:tc>
        <w:tc>
          <w:tcPr>
            <w:tcW w:w="1275" w:type="dxa"/>
          </w:tcPr>
          <w:p w14:paraId="267267BC" w14:textId="6D0C608A" w:rsidR="00845B5D" w:rsidRPr="00FA5F55" w:rsidRDefault="00BE77D5" w:rsidP="002872A9">
            <w:pPr>
              <w:spacing w:line="480" w:lineRule="auto"/>
              <w:jc w:val="center"/>
              <w:rPr>
                <w:rFonts w:cs="Times New Roman"/>
                <w:sz w:val="24"/>
                <w:szCs w:val="24"/>
              </w:rPr>
            </w:pPr>
            <w:r>
              <w:rPr>
                <w:rFonts w:cs="Times New Roman"/>
                <w:sz w:val="24"/>
                <w:szCs w:val="24"/>
              </w:rPr>
              <w:t>-0.01</w:t>
            </w:r>
          </w:p>
        </w:tc>
        <w:tc>
          <w:tcPr>
            <w:tcW w:w="1701" w:type="dxa"/>
          </w:tcPr>
          <w:p w14:paraId="0E025EEF" w14:textId="5BFD7EA9" w:rsidR="00845B5D" w:rsidRPr="00FA5F55" w:rsidRDefault="00845B5D" w:rsidP="002872A9">
            <w:pPr>
              <w:spacing w:line="480" w:lineRule="auto"/>
              <w:jc w:val="center"/>
              <w:rPr>
                <w:rFonts w:cs="Times New Roman"/>
                <w:sz w:val="24"/>
                <w:szCs w:val="24"/>
              </w:rPr>
            </w:pPr>
            <w:r>
              <w:rPr>
                <w:rFonts w:cs="Times New Roman"/>
                <w:sz w:val="24"/>
                <w:szCs w:val="24"/>
              </w:rPr>
              <w:t>-0.0</w:t>
            </w:r>
            <w:r w:rsidR="007E460C">
              <w:rPr>
                <w:rFonts w:cs="Times New Roman"/>
                <w:sz w:val="24"/>
                <w:szCs w:val="24"/>
              </w:rPr>
              <w:t>3</w:t>
            </w:r>
            <w:r>
              <w:rPr>
                <w:rFonts w:cs="Times New Roman"/>
                <w:sz w:val="24"/>
                <w:szCs w:val="24"/>
              </w:rPr>
              <w:t xml:space="preserve"> (0.01)</w:t>
            </w:r>
          </w:p>
        </w:tc>
        <w:tc>
          <w:tcPr>
            <w:tcW w:w="1134" w:type="dxa"/>
          </w:tcPr>
          <w:p w14:paraId="0C009CD1" w14:textId="159B85E7" w:rsidR="00845B5D" w:rsidRPr="00FA5F55" w:rsidRDefault="00BE77D5" w:rsidP="002872A9">
            <w:pPr>
              <w:spacing w:line="480" w:lineRule="auto"/>
              <w:jc w:val="center"/>
              <w:rPr>
                <w:rFonts w:cs="Times New Roman"/>
                <w:sz w:val="24"/>
                <w:szCs w:val="24"/>
              </w:rPr>
            </w:pPr>
            <w:r>
              <w:rPr>
                <w:rFonts w:cs="Times New Roman"/>
                <w:sz w:val="24"/>
                <w:szCs w:val="24"/>
              </w:rPr>
              <w:t>-0.01</w:t>
            </w:r>
          </w:p>
        </w:tc>
        <w:tc>
          <w:tcPr>
            <w:tcW w:w="1560" w:type="dxa"/>
          </w:tcPr>
          <w:p w14:paraId="0E8CB4ED" w14:textId="77777777" w:rsidR="00845B5D" w:rsidRPr="00FA5F55" w:rsidRDefault="00845B5D" w:rsidP="002872A9">
            <w:pPr>
              <w:spacing w:line="480" w:lineRule="auto"/>
              <w:jc w:val="center"/>
              <w:rPr>
                <w:rFonts w:cs="Times New Roman"/>
                <w:sz w:val="24"/>
                <w:szCs w:val="24"/>
              </w:rPr>
            </w:pPr>
            <w:r>
              <w:rPr>
                <w:rFonts w:cs="Times New Roman"/>
                <w:sz w:val="24"/>
                <w:szCs w:val="24"/>
              </w:rPr>
              <w:t>-0.01 (0.01)</w:t>
            </w:r>
          </w:p>
        </w:tc>
        <w:tc>
          <w:tcPr>
            <w:tcW w:w="1417" w:type="dxa"/>
          </w:tcPr>
          <w:p w14:paraId="4705A803" w14:textId="78E182B1" w:rsidR="00845B5D" w:rsidRPr="00FA5F55" w:rsidRDefault="00BE77D5" w:rsidP="002872A9">
            <w:pPr>
              <w:spacing w:line="480" w:lineRule="auto"/>
              <w:jc w:val="center"/>
              <w:rPr>
                <w:rFonts w:cs="Times New Roman"/>
                <w:sz w:val="24"/>
                <w:szCs w:val="24"/>
              </w:rPr>
            </w:pPr>
            <w:r>
              <w:rPr>
                <w:rFonts w:cs="Times New Roman"/>
                <w:sz w:val="24"/>
                <w:szCs w:val="24"/>
              </w:rPr>
              <w:t>-0.01</w:t>
            </w:r>
          </w:p>
        </w:tc>
      </w:tr>
      <w:tr w:rsidR="00845B5D" w:rsidRPr="00FA5F55" w14:paraId="49FF5A42" w14:textId="77777777" w:rsidTr="00846F36">
        <w:tc>
          <w:tcPr>
            <w:tcW w:w="2376" w:type="dxa"/>
          </w:tcPr>
          <w:p w14:paraId="306CE425" w14:textId="77777777" w:rsidR="00845B5D" w:rsidRPr="00FA5F55" w:rsidRDefault="00845B5D" w:rsidP="00DA485A">
            <w:pPr>
              <w:spacing w:line="480" w:lineRule="auto"/>
              <w:rPr>
                <w:rFonts w:cs="Times New Roman"/>
                <w:sz w:val="24"/>
                <w:szCs w:val="24"/>
              </w:rPr>
            </w:pPr>
            <w:r>
              <w:rPr>
                <w:rFonts w:cs="Times New Roman"/>
                <w:sz w:val="24"/>
                <w:szCs w:val="24"/>
              </w:rPr>
              <w:t xml:space="preserve">Low educational level </w:t>
            </w:r>
          </w:p>
        </w:tc>
        <w:tc>
          <w:tcPr>
            <w:tcW w:w="1560" w:type="dxa"/>
          </w:tcPr>
          <w:p w14:paraId="5C791F21" w14:textId="334970F4" w:rsidR="00845B5D" w:rsidRPr="00FA5F55" w:rsidRDefault="00845B5D" w:rsidP="002872A9">
            <w:pPr>
              <w:spacing w:line="480" w:lineRule="auto"/>
              <w:jc w:val="center"/>
              <w:rPr>
                <w:rFonts w:cs="Times New Roman"/>
                <w:sz w:val="24"/>
                <w:szCs w:val="24"/>
              </w:rPr>
            </w:pPr>
            <w:r>
              <w:rPr>
                <w:rFonts w:cs="Times New Roman"/>
                <w:sz w:val="24"/>
                <w:szCs w:val="24"/>
              </w:rPr>
              <w:t>-0.03 (0.01)</w:t>
            </w:r>
            <w:r w:rsidR="007E05F3" w:rsidRPr="00792A72">
              <w:rPr>
                <w:rFonts w:cs="Times New Roman"/>
                <w:sz w:val="24"/>
                <w:szCs w:val="24"/>
                <w:vertAlign w:val="superscript"/>
              </w:rPr>
              <w:t xml:space="preserve"> †</w:t>
            </w:r>
          </w:p>
        </w:tc>
        <w:tc>
          <w:tcPr>
            <w:tcW w:w="1134" w:type="dxa"/>
          </w:tcPr>
          <w:p w14:paraId="2DAC1DF7" w14:textId="220A5D2F" w:rsidR="00845B5D" w:rsidRPr="00FA5F55" w:rsidRDefault="00BE77D5" w:rsidP="002872A9">
            <w:pPr>
              <w:spacing w:line="480" w:lineRule="auto"/>
              <w:jc w:val="center"/>
              <w:rPr>
                <w:rFonts w:cs="Times New Roman"/>
                <w:sz w:val="24"/>
                <w:szCs w:val="24"/>
              </w:rPr>
            </w:pPr>
            <w:r>
              <w:rPr>
                <w:rFonts w:cs="Times New Roman"/>
                <w:sz w:val="24"/>
                <w:szCs w:val="24"/>
              </w:rPr>
              <w:t>-0.01</w:t>
            </w:r>
          </w:p>
        </w:tc>
        <w:tc>
          <w:tcPr>
            <w:tcW w:w="1701" w:type="dxa"/>
          </w:tcPr>
          <w:p w14:paraId="3F065290" w14:textId="43377871" w:rsidR="00845B5D" w:rsidRPr="00FA5F55" w:rsidRDefault="00845B5D" w:rsidP="002872A9">
            <w:pPr>
              <w:spacing w:line="480" w:lineRule="auto"/>
              <w:jc w:val="center"/>
              <w:rPr>
                <w:rFonts w:cs="Times New Roman"/>
                <w:sz w:val="24"/>
                <w:szCs w:val="24"/>
              </w:rPr>
            </w:pPr>
            <w:r>
              <w:rPr>
                <w:rFonts w:cs="Times New Roman"/>
                <w:sz w:val="24"/>
                <w:szCs w:val="24"/>
              </w:rPr>
              <w:t>-0.03 (0.01)</w:t>
            </w:r>
            <w:r w:rsidR="005059AD" w:rsidRPr="00792A72">
              <w:rPr>
                <w:rFonts w:cs="Times New Roman"/>
                <w:sz w:val="24"/>
                <w:szCs w:val="24"/>
                <w:vertAlign w:val="superscript"/>
              </w:rPr>
              <w:t xml:space="preserve"> †</w:t>
            </w:r>
          </w:p>
        </w:tc>
        <w:tc>
          <w:tcPr>
            <w:tcW w:w="1275" w:type="dxa"/>
          </w:tcPr>
          <w:p w14:paraId="709A433D" w14:textId="0EE088CB" w:rsidR="00845B5D" w:rsidRPr="00FA5F55" w:rsidRDefault="00BE77D5" w:rsidP="002872A9">
            <w:pPr>
              <w:spacing w:line="480" w:lineRule="auto"/>
              <w:jc w:val="center"/>
              <w:rPr>
                <w:rFonts w:cs="Times New Roman"/>
                <w:sz w:val="24"/>
                <w:szCs w:val="24"/>
              </w:rPr>
            </w:pPr>
            <w:r>
              <w:rPr>
                <w:rFonts w:cs="Times New Roman"/>
                <w:sz w:val="24"/>
                <w:szCs w:val="24"/>
              </w:rPr>
              <w:t>-0.05</w:t>
            </w:r>
          </w:p>
        </w:tc>
        <w:tc>
          <w:tcPr>
            <w:tcW w:w="1701" w:type="dxa"/>
          </w:tcPr>
          <w:p w14:paraId="69126EB3" w14:textId="4F511967" w:rsidR="00845B5D" w:rsidRPr="00FA5F55" w:rsidRDefault="00845B5D" w:rsidP="002872A9">
            <w:pPr>
              <w:spacing w:line="480" w:lineRule="auto"/>
              <w:jc w:val="center"/>
              <w:rPr>
                <w:rFonts w:cs="Times New Roman"/>
                <w:sz w:val="24"/>
                <w:szCs w:val="24"/>
              </w:rPr>
            </w:pPr>
            <w:r>
              <w:rPr>
                <w:rFonts w:cs="Times New Roman"/>
                <w:sz w:val="24"/>
                <w:szCs w:val="24"/>
              </w:rPr>
              <w:t>-0.03 (0.01)</w:t>
            </w:r>
            <w:r w:rsidR="0099568C" w:rsidRPr="00792A72">
              <w:rPr>
                <w:rFonts w:cs="Times New Roman"/>
                <w:sz w:val="24"/>
                <w:szCs w:val="24"/>
                <w:vertAlign w:val="superscript"/>
              </w:rPr>
              <w:t>†</w:t>
            </w:r>
          </w:p>
        </w:tc>
        <w:tc>
          <w:tcPr>
            <w:tcW w:w="1134" w:type="dxa"/>
          </w:tcPr>
          <w:p w14:paraId="032DA651" w14:textId="0A6CAB77" w:rsidR="00845B5D" w:rsidRPr="00FA5F55" w:rsidRDefault="00BE77D5" w:rsidP="002872A9">
            <w:pPr>
              <w:spacing w:line="480" w:lineRule="auto"/>
              <w:jc w:val="center"/>
              <w:rPr>
                <w:rFonts w:cs="Times New Roman"/>
                <w:sz w:val="24"/>
                <w:szCs w:val="24"/>
              </w:rPr>
            </w:pPr>
            <w:r>
              <w:rPr>
                <w:rFonts w:cs="Times New Roman"/>
                <w:sz w:val="24"/>
                <w:szCs w:val="24"/>
              </w:rPr>
              <w:t>-0.05</w:t>
            </w:r>
          </w:p>
        </w:tc>
        <w:tc>
          <w:tcPr>
            <w:tcW w:w="1560" w:type="dxa"/>
          </w:tcPr>
          <w:p w14:paraId="09522A60" w14:textId="77777777" w:rsidR="00845B5D" w:rsidRPr="00FA5F55" w:rsidRDefault="00845B5D" w:rsidP="002872A9">
            <w:pPr>
              <w:spacing w:line="480" w:lineRule="auto"/>
              <w:jc w:val="center"/>
              <w:rPr>
                <w:rFonts w:cs="Times New Roman"/>
                <w:sz w:val="24"/>
                <w:szCs w:val="24"/>
              </w:rPr>
            </w:pPr>
            <w:r>
              <w:rPr>
                <w:rFonts w:cs="Times New Roman"/>
                <w:sz w:val="24"/>
                <w:szCs w:val="24"/>
              </w:rPr>
              <w:t>-0.03 (0.01)</w:t>
            </w:r>
          </w:p>
        </w:tc>
        <w:tc>
          <w:tcPr>
            <w:tcW w:w="1417" w:type="dxa"/>
          </w:tcPr>
          <w:p w14:paraId="30305A27" w14:textId="7E5FB184" w:rsidR="00845B5D" w:rsidRPr="00FA5F55" w:rsidRDefault="00BE77D5" w:rsidP="002872A9">
            <w:pPr>
              <w:spacing w:line="480" w:lineRule="auto"/>
              <w:jc w:val="center"/>
              <w:rPr>
                <w:rFonts w:cs="Times New Roman"/>
                <w:sz w:val="24"/>
                <w:szCs w:val="24"/>
              </w:rPr>
            </w:pPr>
            <w:r>
              <w:rPr>
                <w:rFonts w:cs="Times New Roman"/>
                <w:sz w:val="24"/>
                <w:szCs w:val="24"/>
              </w:rPr>
              <w:t>-0.05</w:t>
            </w:r>
          </w:p>
        </w:tc>
      </w:tr>
      <w:tr w:rsidR="00845B5D" w:rsidRPr="00FA5F55" w14:paraId="65318430" w14:textId="77777777" w:rsidTr="00846F36">
        <w:tc>
          <w:tcPr>
            <w:tcW w:w="2376" w:type="dxa"/>
          </w:tcPr>
          <w:p w14:paraId="6436673C" w14:textId="7F6F7381" w:rsidR="00845B5D" w:rsidRDefault="00845B5D" w:rsidP="00DA485A">
            <w:pPr>
              <w:spacing w:line="480" w:lineRule="auto"/>
              <w:rPr>
                <w:rFonts w:cs="Times New Roman"/>
                <w:sz w:val="24"/>
                <w:szCs w:val="24"/>
              </w:rPr>
            </w:pPr>
            <w:r>
              <w:rPr>
                <w:rFonts w:cs="Times New Roman"/>
                <w:sz w:val="24"/>
                <w:szCs w:val="24"/>
              </w:rPr>
              <w:t>Wealth</w:t>
            </w:r>
            <w:r w:rsidR="009326C0">
              <w:rPr>
                <w:rFonts w:cs="Times New Roman"/>
                <w:sz w:val="24"/>
                <w:szCs w:val="24"/>
                <w:vertAlign w:val="superscript"/>
              </w:rPr>
              <w:t>‡</w:t>
            </w:r>
            <w:r>
              <w:rPr>
                <w:rFonts w:cs="Times New Roman"/>
                <w:sz w:val="24"/>
                <w:szCs w:val="24"/>
              </w:rPr>
              <w:t xml:space="preserve"> </w:t>
            </w:r>
          </w:p>
        </w:tc>
        <w:tc>
          <w:tcPr>
            <w:tcW w:w="1560" w:type="dxa"/>
          </w:tcPr>
          <w:p w14:paraId="16235572" w14:textId="59BB254F" w:rsidR="00845B5D" w:rsidRPr="00FA5F55" w:rsidRDefault="00DB00CB" w:rsidP="002872A9">
            <w:pPr>
              <w:spacing w:line="480" w:lineRule="auto"/>
              <w:jc w:val="center"/>
              <w:rPr>
                <w:rFonts w:cs="Times New Roman"/>
                <w:sz w:val="24"/>
                <w:szCs w:val="24"/>
              </w:rPr>
            </w:pPr>
            <w:r>
              <w:rPr>
                <w:rFonts w:cs="Times New Roman"/>
                <w:sz w:val="24"/>
                <w:szCs w:val="24"/>
              </w:rPr>
              <w:t>0.07</w:t>
            </w:r>
            <w:r w:rsidR="00845B5D">
              <w:rPr>
                <w:rFonts w:cs="Times New Roman"/>
                <w:sz w:val="24"/>
                <w:szCs w:val="24"/>
              </w:rPr>
              <w:t xml:space="preserve"> (0.0</w:t>
            </w:r>
            <w:r>
              <w:rPr>
                <w:rFonts w:cs="Times New Roman"/>
                <w:sz w:val="24"/>
                <w:szCs w:val="24"/>
              </w:rPr>
              <w:t>1</w:t>
            </w:r>
            <w:r w:rsidR="00845B5D">
              <w:rPr>
                <w:rFonts w:cs="Times New Roman"/>
                <w:sz w:val="24"/>
                <w:szCs w:val="24"/>
              </w:rPr>
              <w:t>)</w:t>
            </w:r>
            <w:r w:rsidR="007E05F3" w:rsidRPr="00792A72">
              <w:rPr>
                <w:rFonts w:cs="Times New Roman"/>
                <w:sz w:val="24"/>
                <w:szCs w:val="24"/>
                <w:vertAlign w:val="superscript"/>
              </w:rPr>
              <w:t xml:space="preserve"> †</w:t>
            </w:r>
          </w:p>
        </w:tc>
        <w:tc>
          <w:tcPr>
            <w:tcW w:w="1134" w:type="dxa"/>
          </w:tcPr>
          <w:p w14:paraId="6491B86D" w14:textId="626F3CF2" w:rsidR="00845B5D" w:rsidRPr="00FA5F55" w:rsidRDefault="00BE77D5" w:rsidP="002872A9">
            <w:pPr>
              <w:spacing w:line="480" w:lineRule="auto"/>
              <w:jc w:val="center"/>
              <w:rPr>
                <w:rFonts w:cs="Times New Roman"/>
                <w:sz w:val="24"/>
                <w:szCs w:val="24"/>
              </w:rPr>
            </w:pPr>
            <w:r>
              <w:rPr>
                <w:rFonts w:cs="Times New Roman"/>
                <w:sz w:val="24"/>
                <w:szCs w:val="24"/>
              </w:rPr>
              <w:t>0.10</w:t>
            </w:r>
          </w:p>
        </w:tc>
        <w:tc>
          <w:tcPr>
            <w:tcW w:w="1701" w:type="dxa"/>
          </w:tcPr>
          <w:p w14:paraId="455D0869" w14:textId="202F7B06" w:rsidR="00845B5D" w:rsidRPr="00FA5F55" w:rsidRDefault="00207001" w:rsidP="002872A9">
            <w:pPr>
              <w:spacing w:line="480" w:lineRule="auto"/>
              <w:jc w:val="center"/>
              <w:rPr>
                <w:rFonts w:cs="Times New Roman"/>
                <w:sz w:val="24"/>
                <w:szCs w:val="24"/>
              </w:rPr>
            </w:pPr>
            <w:r>
              <w:rPr>
                <w:rFonts w:cs="Times New Roman"/>
                <w:sz w:val="24"/>
                <w:szCs w:val="24"/>
              </w:rPr>
              <w:t>0.0</w:t>
            </w:r>
            <w:r w:rsidR="00E65757">
              <w:rPr>
                <w:rFonts w:cs="Times New Roman"/>
                <w:sz w:val="24"/>
                <w:szCs w:val="24"/>
              </w:rPr>
              <w:t>7</w:t>
            </w:r>
            <w:r>
              <w:rPr>
                <w:rFonts w:cs="Times New Roman"/>
                <w:sz w:val="24"/>
                <w:szCs w:val="24"/>
              </w:rPr>
              <w:t xml:space="preserve"> (0.</w:t>
            </w:r>
            <w:r w:rsidR="00845B5D">
              <w:rPr>
                <w:rFonts w:cs="Times New Roman"/>
                <w:sz w:val="24"/>
                <w:szCs w:val="24"/>
              </w:rPr>
              <w:t>0</w:t>
            </w:r>
            <w:r>
              <w:rPr>
                <w:rFonts w:cs="Times New Roman"/>
                <w:sz w:val="24"/>
                <w:szCs w:val="24"/>
              </w:rPr>
              <w:t>1</w:t>
            </w:r>
            <w:r w:rsidR="00845B5D">
              <w:rPr>
                <w:rFonts w:cs="Times New Roman"/>
                <w:sz w:val="24"/>
                <w:szCs w:val="24"/>
              </w:rPr>
              <w:t>)</w:t>
            </w:r>
            <w:r w:rsidR="005059AD" w:rsidRPr="00792A72">
              <w:rPr>
                <w:rFonts w:cs="Times New Roman"/>
                <w:sz w:val="24"/>
                <w:szCs w:val="24"/>
                <w:vertAlign w:val="superscript"/>
              </w:rPr>
              <w:t xml:space="preserve"> †</w:t>
            </w:r>
          </w:p>
        </w:tc>
        <w:tc>
          <w:tcPr>
            <w:tcW w:w="1275" w:type="dxa"/>
          </w:tcPr>
          <w:p w14:paraId="1D1883AE" w14:textId="56EC948F" w:rsidR="00845B5D" w:rsidRPr="00FA5F55" w:rsidRDefault="00BE77D5" w:rsidP="002872A9">
            <w:pPr>
              <w:spacing w:line="480" w:lineRule="auto"/>
              <w:jc w:val="center"/>
              <w:rPr>
                <w:rFonts w:cs="Times New Roman"/>
                <w:sz w:val="24"/>
                <w:szCs w:val="24"/>
              </w:rPr>
            </w:pPr>
            <w:r>
              <w:rPr>
                <w:rFonts w:cs="Times New Roman"/>
                <w:sz w:val="24"/>
                <w:szCs w:val="24"/>
              </w:rPr>
              <w:t>0.09</w:t>
            </w:r>
          </w:p>
        </w:tc>
        <w:tc>
          <w:tcPr>
            <w:tcW w:w="1701" w:type="dxa"/>
          </w:tcPr>
          <w:p w14:paraId="50807464" w14:textId="564C38DD" w:rsidR="00845B5D" w:rsidRPr="00FA5F55" w:rsidRDefault="00845B5D" w:rsidP="002872A9">
            <w:pPr>
              <w:spacing w:line="480" w:lineRule="auto"/>
              <w:jc w:val="center"/>
              <w:rPr>
                <w:rFonts w:cs="Times New Roman"/>
                <w:sz w:val="24"/>
                <w:szCs w:val="24"/>
              </w:rPr>
            </w:pPr>
            <w:r>
              <w:rPr>
                <w:rFonts w:cs="Times New Roman"/>
                <w:sz w:val="24"/>
                <w:szCs w:val="24"/>
              </w:rPr>
              <w:t>0.0</w:t>
            </w:r>
            <w:r w:rsidR="007E460C">
              <w:rPr>
                <w:rFonts w:cs="Times New Roman"/>
                <w:sz w:val="24"/>
                <w:szCs w:val="24"/>
              </w:rPr>
              <w:t>5</w:t>
            </w:r>
            <w:r>
              <w:rPr>
                <w:rFonts w:cs="Times New Roman"/>
                <w:sz w:val="24"/>
                <w:szCs w:val="24"/>
              </w:rPr>
              <w:t xml:space="preserve"> (0.0</w:t>
            </w:r>
            <w:r w:rsidR="007E460C">
              <w:rPr>
                <w:rFonts w:cs="Times New Roman"/>
                <w:sz w:val="24"/>
                <w:szCs w:val="24"/>
              </w:rPr>
              <w:t>2</w:t>
            </w:r>
            <w:r>
              <w:rPr>
                <w:rFonts w:cs="Times New Roman"/>
                <w:sz w:val="24"/>
                <w:szCs w:val="24"/>
              </w:rPr>
              <w:t>)</w:t>
            </w:r>
            <w:r w:rsidR="0099568C" w:rsidRPr="0099568C">
              <w:rPr>
                <w:rFonts w:cs="Times New Roman"/>
                <w:sz w:val="24"/>
                <w:szCs w:val="24"/>
                <w:vertAlign w:val="superscript"/>
              </w:rPr>
              <w:t>**</w:t>
            </w:r>
          </w:p>
        </w:tc>
        <w:tc>
          <w:tcPr>
            <w:tcW w:w="1134" w:type="dxa"/>
          </w:tcPr>
          <w:p w14:paraId="6AFDF36C" w14:textId="05FA9EB8" w:rsidR="00845B5D" w:rsidRPr="00FA5F55" w:rsidRDefault="00BE77D5" w:rsidP="002872A9">
            <w:pPr>
              <w:spacing w:line="480" w:lineRule="auto"/>
              <w:jc w:val="center"/>
              <w:rPr>
                <w:rFonts w:cs="Times New Roman"/>
                <w:sz w:val="24"/>
                <w:szCs w:val="24"/>
              </w:rPr>
            </w:pPr>
            <w:r>
              <w:rPr>
                <w:rFonts w:cs="Times New Roman"/>
                <w:sz w:val="24"/>
                <w:szCs w:val="24"/>
              </w:rPr>
              <w:t>0.06</w:t>
            </w:r>
          </w:p>
        </w:tc>
        <w:tc>
          <w:tcPr>
            <w:tcW w:w="1560" w:type="dxa"/>
          </w:tcPr>
          <w:p w14:paraId="2B7060EF" w14:textId="06B5395E" w:rsidR="00845B5D" w:rsidRPr="00FA5F55" w:rsidRDefault="007E460C" w:rsidP="002872A9">
            <w:pPr>
              <w:spacing w:line="480" w:lineRule="auto"/>
              <w:jc w:val="center"/>
              <w:rPr>
                <w:rFonts w:cs="Times New Roman"/>
                <w:sz w:val="24"/>
                <w:szCs w:val="24"/>
              </w:rPr>
            </w:pPr>
            <w:r>
              <w:rPr>
                <w:rFonts w:cs="Times New Roman"/>
                <w:sz w:val="24"/>
                <w:szCs w:val="24"/>
              </w:rPr>
              <w:t>0.01</w:t>
            </w:r>
            <w:r w:rsidR="00845B5D">
              <w:rPr>
                <w:rFonts w:cs="Times New Roman"/>
                <w:sz w:val="24"/>
                <w:szCs w:val="24"/>
              </w:rPr>
              <w:t xml:space="preserve"> (0.0</w:t>
            </w:r>
            <w:r>
              <w:rPr>
                <w:rFonts w:cs="Times New Roman"/>
                <w:sz w:val="24"/>
                <w:szCs w:val="24"/>
              </w:rPr>
              <w:t>3</w:t>
            </w:r>
            <w:r w:rsidR="00845B5D">
              <w:rPr>
                <w:rFonts w:cs="Times New Roman"/>
                <w:sz w:val="24"/>
                <w:szCs w:val="24"/>
              </w:rPr>
              <w:t>)</w:t>
            </w:r>
          </w:p>
        </w:tc>
        <w:tc>
          <w:tcPr>
            <w:tcW w:w="1417" w:type="dxa"/>
          </w:tcPr>
          <w:p w14:paraId="11437D7B" w14:textId="382A007A" w:rsidR="00845B5D" w:rsidRPr="00FA5F55" w:rsidRDefault="00BE77D5" w:rsidP="002872A9">
            <w:pPr>
              <w:spacing w:line="480" w:lineRule="auto"/>
              <w:jc w:val="center"/>
              <w:rPr>
                <w:rFonts w:cs="Times New Roman"/>
                <w:sz w:val="24"/>
                <w:szCs w:val="24"/>
              </w:rPr>
            </w:pPr>
            <w:r>
              <w:rPr>
                <w:rFonts w:cs="Times New Roman"/>
                <w:sz w:val="24"/>
                <w:szCs w:val="24"/>
              </w:rPr>
              <w:t>0.02</w:t>
            </w:r>
          </w:p>
        </w:tc>
      </w:tr>
      <w:tr w:rsidR="00845B5D" w:rsidRPr="00FA5F55" w14:paraId="487F6108" w14:textId="77777777" w:rsidTr="00846F36">
        <w:tc>
          <w:tcPr>
            <w:tcW w:w="2376" w:type="dxa"/>
          </w:tcPr>
          <w:p w14:paraId="37A92198" w14:textId="77777777" w:rsidR="00845B5D" w:rsidRPr="00FA5F55" w:rsidRDefault="00845B5D" w:rsidP="00DA485A">
            <w:pPr>
              <w:spacing w:line="480" w:lineRule="auto"/>
              <w:rPr>
                <w:rFonts w:cs="Times New Roman"/>
                <w:sz w:val="24"/>
                <w:szCs w:val="24"/>
              </w:rPr>
            </w:pPr>
            <w:r>
              <w:rPr>
                <w:rFonts w:cs="Times New Roman"/>
                <w:sz w:val="24"/>
                <w:szCs w:val="24"/>
              </w:rPr>
              <w:t xml:space="preserve">Depression </w:t>
            </w:r>
          </w:p>
        </w:tc>
        <w:tc>
          <w:tcPr>
            <w:tcW w:w="1560" w:type="dxa"/>
          </w:tcPr>
          <w:p w14:paraId="6E7A9D3B" w14:textId="7B932D86" w:rsidR="00845B5D" w:rsidRPr="00FA5F55" w:rsidRDefault="00845B5D" w:rsidP="002872A9">
            <w:pPr>
              <w:spacing w:line="480" w:lineRule="auto"/>
              <w:jc w:val="center"/>
              <w:rPr>
                <w:rFonts w:cs="Times New Roman"/>
                <w:sz w:val="24"/>
                <w:szCs w:val="24"/>
              </w:rPr>
            </w:pPr>
            <w:r>
              <w:rPr>
                <w:rFonts w:cs="Times New Roman"/>
                <w:sz w:val="24"/>
                <w:szCs w:val="24"/>
              </w:rPr>
              <w:t>-0.03 (0.01)</w:t>
            </w:r>
            <w:r w:rsidR="007E05F3" w:rsidRPr="00846F36">
              <w:rPr>
                <w:rFonts w:cs="Times New Roman"/>
                <w:sz w:val="24"/>
                <w:szCs w:val="24"/>
                <w:vertAlign w:val="superscript"/>
              </w:rPr>
              <w:t>*</w:t>
            </w:r>
          </w:p>
        </w:tc>
        <w:tc>
          <w:tcPr>
            <w:tcW w:w="1134" w:type="dxa"/>
          </w:tcPr>
          <w:p w14:paraId="70EED88A" w14:textId="6081F9C9" w:rsidR="00845B5D" w:rsidRPr="00FA5F55" w:rsidRDefault="00BE77D5" w:rsidP="002872A9">
            <w:pPr>
              <w:spacing w:line="480" w:lineRule="auto"/>
              <w:jc w:val="center"/>
              <w:rPr>
                <w:rFonts w:cs="Times New Roman"/>
                <w:sz w:val="24"/>
                <w:szCs w:val="24"/>
              </w:rPr>
            </w:pPr>
            <w:r>
              <w:rPr>
                <w:rFonts w:cs="Times New Roman"/>
                <w:sz w:val="24"/>
                <w:szCs w:val="24"/>
              </w:rPr>
              <w:t>-0.03</w:t>
            </w:r>
          </w:p>
        </w:tc>
        <w:tc>
          <w:tcPr>
            <w:tcW w:w="1701" w:type="dxa"/>
          </w:tcPr>
          <w:p w14:paraId="15F62CEF" w14:textId="77777777" w:rsidR="00845B5D" w:rsidRPr="00FA5F55" w:rsidRDefault="00845B5D" w:rsidP="002872A9">
            <w:pPr>
              <w:spacing w:line="480" w:lineRule="auto"/>
              <w:jc w:val="center"/>
              <w:rPr>
                <w:rFonts w:cs="Times New Roman"/>
                <w:sz w:val="24"/>
                <w:szCs w:val="24"/>
              </w:rPr>
            </w:pPr>
            <w:r>
              <w:rPr>
                <w:rFonts w:cs="Times New Roman"/>
                <w:sz w:val="24"/>
                <w:szCs w:val="24"/>
              </w:rPr>
              <w:t>-0.02 (0.01)</w:t>
            </w:r>
          </w:p>
        </w:tc>
        <w:tc>
          <w:tcPr>
            <w:tcW w:w="1275" w:type="dxa"/>
          </w:tcPr>
          <w:p w14:paraId="2026779C" w14:textId="4D0C105C" w:rsidR="00845B5D" w:rsidRPr="00FA5F55" w:rsidRDefault="00BE77D5" w:rsidP="002872A9">
            <w:pPr>
              <w:spacing w:line="480" w:lineRule="auto"/>
              <w:jc w:val="center"/>
              <w:rPr>
                <w:rFonts w:cs="Times New Roman"/>
                <w:sz w:val="24"/>
                <w:szCs w:val="24"/>
              </w:rPr>
            </w:pPr>
            <w:r>
              <w:rPr>
                <w:rFonts w:cs="Times New Roman"/>
                <w:sz w:val="24"/>
                <w:szCs w:val="24"/>
              </w:rPr>
              <w:t>-0.02</w:t>
            </w:r>
          </w:p>
        </w:tc>
        <w:tc>
          <w:tcPr>
            <w:tcW w:w="1701" w:type="dxa"/>
          </w:tcPr>
          <w:p w14:paraId="7EC76AA5" w14:textId="77777777" w:rsidR="00845B5D" w:rsidRPr="00FA5F55" w:rsidRDefault="00845B5D" w:rsidP="002872A9">
            <w:pPr>
              <w:spacing w:line="480" w:lineRule="auto"/>
              <w:jc w:val="center"/>
              <w:rPr>
                <w:rFonts w:cs="Times New Roman"/>
                <w:sz w:val="24"/>
                <w:szCs w:val="24"/>
              </w:rPr>
            </w:pPr>
            <w:r>
              <w:rPr>
                <w:rFonts w:cs="Times New Roman"/>
                <w:sz w:val="24"/>
                <w:szCs w:val="24"/>
              </w:rPr>
              <w:t>-0.02 (0.01)</w:t>
            </w:r>
          </w:p>
        </w:tc>
        <w:tc>
          <w:tcPr>
            <w:tcW w:w="1134" w:type="dxa"/>
          </w:tcPr>
          <w:p w14:paraId="43532704" w14:textId="7AA7ABF1" w:rsidR="00845B5D" w:rsidRPr="00FA5F55" w:rsidRDefault="00BE77D5" w:rsidP="002872A9">
            <w:pPr>
              <w:spacing w:line="480" w:lineRule="auto"/>
              <w:jc w:val="center"/>
              <w:rPr>
                <w:rFonts w:cs="Times New Roman"/>
                <w:sz w:val="24"/>
                <w:szCs w:val="24"/>
              </w:rPr>
            </w:pPr>
            <w:r>
              <w:rPr>
                <w:rFonts w:cs="Times New Roman"/>
                <w:sz w:val="24"/>
                <w:szCs w:val="24"/>
              </w:rPr>
              <w:t>-0.02</w:t>
            </w:r>
          </w:p>
        </w:tc>
        <w:tc>
          <w:tcPr>
            <w:tcW w:w="1560" w:type="dxa"/>
          </w:tcPr>
          <w:p w14:paraId="680C8DA8" w14:textId="77777777" w:rsidR="00845B5D" w:rsidRPr="00FA5F55" w:rsidRDefault="00845B5D" w:rsidP="002872A9">
            <w:pPr>
              <w:spacing w:line="480" w:lineRule="auto"/>
              <w:jc w:val="center"/>
              <w:rPr>
                <w:rFonts w:cs="Times New Roman"/>
                <w:sz w:val="24"/>
                <w:szCs w:val="24"/>
              </w:rPr>
            </w:pPr>
            <w:r>
              <w:rPr>
                <w:rFonts w:cs="Times New Roman"/>
                <w:sz w:val="24"/>
                <w:szCs w:val="24"/>
              </w:rPr>
              <w:t>-0.02 (0.01)</w:t>
            </w:r>
          </w:p>
        </w:tc>
        <w:tc>
          <w:tcPr>
            <w:tcW w:w="1417" w:type="dxa"/>
          </w:tcPr>
          <w:p w14:paraId="44A351A1" w14:textId="3E6114F9" w:rsidR="00845B5D" w:rsidRPr="00FA5F55" w:rsidRDefault="00BE77D5" w:rsidP="002872A9">
            <w:pPr>
              <w:spacing w:line="480" w:lineRule="auto"/>
              <w:jc w:val="center"/>
              <w:rPr>
                <w:rFonts w:cs="Times New Roman"/>
                <w:sz w:val="24"/>
                <w:szCs w:val="24"/>
              </w:rPr>
            </w:pPr>
            <w:r>
              <w:rPr>
                <w:rFonts w:cs="Times New Roman"/>
                <w:sz w:val="24"/>
                <w:szCs w:val="24"/>
              </w:rPr>
              <w:t>-0.02</w:t>
            </w:r>
          </w:p>
        </w:tc>
      </w:tr>
      <w:tr w:rsidR="00845B5D" w:rsidRPr="00FA5F55" w14:paraId="130C143A" w14:textId="77777777" w:rsidTr="00846F36">
        <w:tc>
          <w:tcPr>
            <w:tcW w:w="2376" w:type="dxa"/>
          </w:tcPr>
          <w:p w14:paraId="59BA5E0D" w14:textId="77777777" w:rsidR="00845B5D" w:rsidRPr="00FA5F55" w:rsidRDefault="00845B5D" w:rsidP="00DA485A">
            <w:pPr>
              <w:spacing w:line="480" w:lineRule="auto"/>
              <w:rPr>
                <w:rFonts w:cs="Times New Roman"/>
                <w:sz w:val="24"/>
                <w:szCs w:val="24"/>
              </w:rPr>
            </w:pPr>
            <w:r>
              <w:rPr>
                <w:rFonts w:cs="Times New Roman"/>
                <w:sz w:val="24"/>
                <w:szCs w:val="24"/>
              </w:rPr>
              <w:t>Current smoker</w:t>
            </w:r>
          </w:p>
        </w:tc>
        <w:tc>
          <w:tcPr>
            <w:tcW w:w="1560" w:type="dxa"/>
          </w:tcPr>
          <w:p w14:paraId="5DB6F302" w14:textId="77777777" w:rsidR="00845B5D" w:rsidRPr="00FA5F55" w:rsidRDefault="00845B5D" w:rsidP="002872A9">
            <w:pPr>
              <w:spacing w:line="480" w:lineRule="auto"/>
              <w:jc w:val="center"/>
              <w:rPr>
                <w:rFonts w:cs="Times New Roman"/>
                <w:sz w:val="24"/>
                <w:szCs w:val="24"/>
              </w:rPr>
            </w:pPr>
            <w:r>
              <w:rPr>
                <w:rFonts w:cs="Times New Roman"/>
                <w:sz w:val="24"/>
                <w:szCs w:val="24"/>
              </w:rPr>
              <w:t>-0.02 (0.01)</w:t>
            </w:r>
          </w:p>
        </w:tc>
        <w:tc>
          <w:tcPr>
            <w:tcW w:w="1134" w:type="dxa"/>
          </w:tcPr>
          <w:p w14:paraId="4E958F35" w14:textId="2F339FD7" w:rsidR="00845B5D" w:rsidRPr="00FA5F55" w:rsidRDefault="00BE77D5" w:rsidP="002872A9">
            <w:pPr>
              <w:spacing w:line="480" w:lineRule="auto"/>
              <w:jc w:val="center"/>
              <w:rPr>
                <w:rFonts w:cs="Times New Roman"/>
                <w:sz w:val="24"/>
                <w:szCs w:val="24"/>
              </w:rPr>
            </w:pPr>
            <w:r>
              <w:rPr>
                <w:rFonts w:cs="Times New Roman"/>
                <w:sz w:val="24"/>
                <w:szCs w:val="24"/>
              </w:rPr>
              <w:t>-0.02</w:t>
            </w:r>
          </w:p>
        </w:tc>
        <w:tc>
          <w:tcPr>
            <w:tcW w:w="1701" w:type="dxa"/>
          </w:tcPr>
          <w:p w14:paraId="5AA3CB47" w14:textId="77777777" w:rsidR="00845B5D" w:rsidRPr="00FA5F55" w:rsidRDefault="00845B5D" w:rsidP="002872A9">
            <w:pPr>
              <w:spacing w:line="480" w:lineRule="auto"/>
              <w:jc w:val="center"/>
              <w:rPr>
                <w:rFonts w:cs="Times New Roman"/>
                <w:sz w:val="24"/>
                <w:szCs w:val="24"/>
              </w:rPr>
            </w:pPr>
            <w:r>
              <w:rPr>
                <w:rFonts w:cs="Times New Roman"/>
                <w:sz w:val="24"/>
                <w:szCs w:val="24"/>
              </w:rPr>
              <w:t>-0.02 (0.01)</w:t>
            </w:r>
          </w:p>
        </w:tc>
        <w:tc>
          <w:tcPr>
            <w:tcW w:w="1275" w:type="dxa"/>
          </w:tcPr>
          <w:p w14:paraId="58BA59A1" w14:textId="62DC6E2A" w:rsidR="00845B5D" w:rsidRPr="00FA5F55" w:rsidRDefault="00BE77D5" w:rsidP="002872A9">
            <w:pPr>
              <w:spacing w:line="480" w:lineRule="auto"/>
              <w:jc w:val="center"/>
              <w:rPr>
                <w:rFonts w:cs="Times New Roman"/>
                <w:sz w:val="24"/>
                <w:szCs w:val="24"/>
              </w:rPr>
            </w:pPr>
            <w:r>
              <w:rPr>
                <w:rFonts w:cs="Times New Roman"/>
                <w:sz w:val="24"/>
                <w:szCs w:val="24"/>
              </w:rPr>
              <w:t>-0.01</w:t>
            </w:r>
          </w:p>
        </w:tc>
        <w:tc>
          <w:tcPr>
            <w:tcW w:w="1701" w:type="dxa"/>
          </w:tcPr>
          <w:p w14:paraId="000D527B" w14:textId="77777777" w:rsidR="00845B5D" w:rsidRPr="00FA5F55" w:rsidRDefault="00845B5D" w:rsidP="002872A9">
            <w:pPr>
              <w:spacing w:line="480" w:lineRule="auto"/>
              <w:jc w:val="center"/>
              <w:rPr>
                <w:rFonts w:cs="Times New Roman"/>
                <w:sz w:val="24"/>
                <w:szCs w:val="24"/>
              </w:rPr>
            </w:pPr>
            <w:r>
              <w:rPr>
                <w:rFonts w:cs="Times New Roman"/>
                <w:sz w:val="24"/>
                <w:szCs w:val="24"/>
              </w:rPr>
              <w:t>-0.02 (0.01)</w:t>
            </w:r>
          </w:p>
        </w:tc>
        <w:tc>
          <w:tcPr>
            <w:tcW w:w="1134" w:type="dxa"/>
          </w:tcPr>
          <w:p w14:paraId="1A21D5C2" w14:textId="0D7C381C" w:rsidR="00845B5D" w:rsidRPr="00FA5F55" w:rsidRDefault="00BE77D5" w:rsidP="002872A9">
            <w:pPr>
              <w:spacing w:line="480" w:lineRule="auto"/>
              <w:jc w:val="center"/>
              <w:rPr>
                <w:rFonts w:cs="Times New Roman"/>
                <w:sz w:val="24"/>
                <w:szCs w:val="24"/>
              </w:rPr>
            </w:pPr>
            <w:r>
              <w:rPr>
                <w:rFonts w:cs="Times New Roman"/>
                <w:sz w:val="24"/>
                <w:szCs w:val="24"/>
              </w:rPr>
              <w:t>-0.02</w:t>
            </w:r>
          </w:p>
        </w:tc>
        <w:tc>
          <w:tcPr>
            <w:tcW w:w="1560" w:type="dxa"/>
          </w:tcPr>
          <w:p w14:paraId="1F12393D" w14:textId="77777777" w:rsidR="00845B5D" w:rsidRPr="00FA5F55" w:rsidRDefault="00845B5D" w:rsidP="002872A9">
            <w:pPr>
              <w:spacing w:line="480" w:lineRule="auto"/>
              <w:jc w:val="center"/>
              <w:rPr>
                <w:rFonts w:cs="Times New Roman"/>
                <w:sz w:val="24"/>
                <w:szCs w:val="24"/>
              </w:rPr>
            </w:pPr>
            <w:r>
              <w:rPr>
                <w:rFonts w:cs="Times New Roman"/>
                <w:sz w:val="24"/>
                <w:szCs w:val="24"/>
              </w:rPr>
              <w:t>-0.02 (0.01)</w:t>
            </w:r>
          </w:p>
        </w:tc>
        <w:tc>
          <w:tcPr>
            <w:tcW w:w="1417" w:type="dxa"/>
          </w:tcPr>
          <w:p w14:paraId="192A9E6A" w14:textId="2D6E6754" w:rsidR="00845B5D" w:rsidRPr="00FA5F55" w:rsidRDefault="00BE77D5" w:rsidP="002872A9">
            <w:pPr>
              <w:spacing w:line="480" w:lineRule="auto"/>
              <w:jc w:val="center"/>
              <w:rPr>
                <w:rFonts w:cs="Times New Roman"/>
                <w:sz w:val="24"/>
                <w:szCs w:val="24"/>
              </w:rPr>
            </w:pPr>
            <w:r>
              <w:rPr>
                <w:rFonts w:cs="Times New Roman"/>
                <w:sz w:val="24"/>
                <w:szCs w:val="24"/>
              </w:rPr>
              <w:t>-0.02</w:t>
            </w:r>
          </w:p>
        </w:tc>
      </w:tr>
      <w:tr w:rsidR="00845B5D" w:rsidRPr="00FA5F55" w14:paraId="0C4FDA6C" w14:textId="77777777" w:rsidTr="00846F36">
        <w:tc>
          <w:tcPr>
            <w:tcW w:w="2376" w:type="dxa"/>
          </w:tcPr>
          <w:p w14:paraId="5170AA62" w14:textId="77777777" w:rsidR="00845B5D" w:rsidRDefault="00845B5D" w:rsidP="00DA485A">
            <w:pPr>
              <w:spacing w:line="480" w:lineRule="auto"/>
              <w:rPr>
                <w:rFonts w:cs="Times New Roman"/>
                <w:sz w:val="24"/>
                <w:szCs w:val="24"/>
              </w:rPr>
            </w:pPr>
            <w:r>
              <w:rPr>
                <w:rFonts w:cs="Times New Roman"/>
                <w:sz w:val="24"/>
                <w:szCs w:val="24"/>
              </w:rPr>
              <w:t xml:space="preserve">Inactive </w:t>
            </w:r>
          </w:p>
        </w:tc>
        <w:tc>
          <w:tcPr>
            <w:tcW w:w="1560" w:type="dxa"/>
          </w:tcPr>
          <w:p w14:paraId="6A45415C" w14:textId="2014F2BC" w:rsidR="00845B5D" w:rsidRPr="00FA5F55" w:rsidRDefault="00845B5D" w:rsidP="002872A9">
            <w:pPr>
              <w:spacing w:line="480" w:lineRule="auto"/>
              <w:jc w:val="center"/>
              <w:rPr>
                <w:rFonts w:cs="Times New Roman"/>
                <w:sz w:val="24"/>
                <w:szCs w:val="24"/>
              </w:rPr>
            </w:pPr>
            <w:r>
              <w:rPr>
                <w:rFonts w:cs="Times New Roman"/>
                <w:sz w:val="24"/>
                <w:szCs w:val="24"/>
              </w:rPr>
              <w:t>-0.04 (0.01)</w:t>
            </w:r>
            <w:r w:rsidR="007E05F3" w:rsidRPr="00792A72">
              <w:rPr>
                <w:rFonts w:cs="Times New Roman"/>
                <w:sz w:val="24"/>
                <w:szCs w:val="24"/>
                <w:vertAlign w:val="superscript"/>
              </w:rPr>
              <w:t xml:space="preserve"> †</w:t>
            </w:r>
          </w:p>
        </w:tc>
        <w:tc>
          <w:tcPr>
            <w:tcW w:w="1134" w:type="dxa"/>
          </w:tcPr>
          <w:p w14:paraId="7DE96127" w14:textId="733B708C" w:rsidR="00845B5D" w:rsidRPr="00FA5F55" w:rsidRDefault="00BE77D5" w:rsidP="002872A9">
            <w:pPr>
              <w:spacing w:line="480" w:lineRule="auto"/>
              <w:jc w:val="center"/>
              <w:rPr>
                <w:rFonts w:cs="Times New Roman"/>
                <w:sz w:val="24"/>
                <w:szCs w:val="24"/>
              </w:rPr>
            </w:pPr>
            <w:r>
              <w:rPr>
                <w:rFonts w:cs="Times New Roman"/>
                <w:sz w:val="24"/>
                <w:szCs w:val="24"/>
              </w:rPr>
              <w:t>-0.07</w:t>
            </w:r>
          </w:p>
        </w:tc>
        <w:tc>
          <w:tcPr>
            <w:tcW w:w="1701" w:type="dxa"/>
          </w:tcPr>
          <w:p w14:paraId="7D41033C" w14:textId="182C99C2" w:rsidR="00845B5D" w:rsidRPr="00FA5F55" w:rsidRDefault="00845B5D" w:rsidP="002872A9">
            <w:pPr>
              <w:spacing w:line="480" w:lineRule="auto"/>
              <w:jc w:val="center"/>
              <w:rPr>
                <w:rFonts w:cs="Times New Roman"/>
                <w:sz w:val="24"/>
                <w:szCs w:val="24"/>
              </w:rPr>
            </w:pPr>
            <w:r>
              <w:rPr>
                <w:rFonts w:cs="Times New Roman"/>
                <w:sz w:val="24"/>
                <w:szCs w:val="24"/>
              </w:rPr>
              <w:t>-0.04 (0.01)</w:t>
            </w:r>
            <w:r w:rsidR="005059AD" w:rsidRPr="00792A72">
              <w:rPr>
                <w:rFonts w:cs="Times New Roman"/>
                <w:sz w:val="24"/>
                <w:szCs w:val="24"/>
                <w:vertAlign w:val="superscript"/>
              </w:rPr>
              <w:t>†</w:t>
            </w:r>
          </w:p>
        </w:tc>
        <w:tc>
          <w:tcPr>
            <w:tcW w:w="1275" w:type="dxa"/>
          </w:tcPr>
          <w:p w14:paraId="42260E8E" w14:textId="394C62EA" w:rsidR="00845B5D" w:rsidRPr="00FA5F55" w:rsidRDefault="00BE77D5" w:rsidP="002872A9">
            <w:pPr>
              <w:spacing w:line="480" w:lineRule="auto"/>
              <w:jc w:val="center"/>
              <w:rPr>
                <w:rFonts w:cs="Times New Roman"/>
                <w:sz w:val="24"/>
                <w:szCs w:val="24"/>
              </w:rPr>
            </w:pPr>
            <w:r>
              <w:rPr>
                <w:rFonts w:cs="Times New Roman"/>
                <w:sz w:val="24"/>
                <w:szCs w:val="24"/>
              </w:rPr>
              <w:t>-0.06</w:t>
            </w:r>
          </w:p>
        </w:tc>
        <w:tc>
          <w:tcPr>
            <w:tcW w:w="1701" w:type="dxa"/>
          </w:tcPr>
          <w:p w14:paraId="49093DDE" w14:textId="56D5E49A" w:rsidR="00845B5D" w:rsidRPr="00FA5F55" w:rsidRDefault="00E65757" w:rsidP="002872A9">
            <w:pPr>
              <w:spacing w:line="480" w:lineRule="auto"/>
              <w:jc w:val="center"/>
              <w:rPr>
                <w:rFonts w:cs="Times New Roman"/>
                <w:sz w:val="24"/>
                <w:szCs w:val="24"/>
              </w:rPr>
            </w:pPr>
            <w:r>
              <w:rPr>
                <w:rFonts w:cs="Times New Roman"/>
                <w:sz w:val="24"/>
                <w:szCs w:val="24"/>
              </w:rPr>
              <w:t>-0.04 (0.01</w:t>
            </w:r>
            <w:r w:rsidR="00845B5D">
              <w:rPr>
                <w:rFonts w:cs="Times New Roman"/>
                <w:sz w:val="24"/>
                <w:szCs w:val="24"/>
              </w:rPr>
              <w:t>)</w:t>
            </w:r>
            <w:r w:rsidR="0099568C" w:rsidRPr="00792A72">
              <w:rPr>
                <w:rFonts w:cs="Times New Roman"/>
                <w:sz w:val="24"/>
                <w:szCs w:val="24"/>
                <w:vertAlign w:val="superscript"/>
              </w:rPr>
              <w:t>†</w:t>
            </w:r>
          </w:p>
        </w:tc>
        <w:tc>
          <w:tcPr>
            <w:tcW w:w="1134" w:type="dxa"/>
          </w:tcPr>
          <w:p w14:paraId="02975727" w14:textId="092EF810" w:rsidR="00845B5D" w:rsidRPr="00FA5F55" w:rsidRDefault="00BE77D5" w:rsidP="002872A9">
            <w:pPr>
              <w:spacing w:line="480" w:lineRule="auto"/>
              <w:jc w:val="center"/>
              <w:rPr>
                <w:rFonts w:cs="Times New Roman"/>
                <w:sz w:val="24"/>
                <w:szCs w:val="24"/>
              </w:rPr>
            </w:pPr>
            <w:r>
              <w:rPr>
                <w:rFonts w:cs="Times New Roman"/>
                <w:sz w:val="24"/>
                <w:szCs w:val="24"/>
              </w:rPr>
              <w:t>-0.06</w:t>
            </w:r>
          </w:p>
        </w:tc>
        <w:tc>
          <w:tcPr>
            <w:tcW w:w="1560" w:type="dxa"/>
          </w:tcPr>
          <w:p w14:paraId="02F71D0F" w14:textId="77777777" w:rsidR="00845B5D" w:rsidRPr="00FA5F55" w:rsidRDefault="00845B5D" w:rsidP="002872A9">
            <w:pPr>
              <w:spacing w:line="480" w:lineRule="auto"/>
              <w:jc w:val="center"/>
              <w:rPr>
                <w:rFonts w:cs="Times New Roman"/>
                <w:sz w:val="24"/>
                <w:szCs w:val="24"/>
              </w:rPr>
            </w:pPr>
            <w:r>
              <w:rPr>
                <w:rFonts w:cs="Times New Roman"/>
                <w:sz w:val="24"/>
                <w:szCs w:val="24"/>
              </w:rPr>
              <w:t>-0.04 (0.01)</w:t>
            </w:r>
          </w:p>
        </w:tc>
        <w:tc>
          <w:tcPr>
            <w:tcW w:w="1417" w:type="dxa"/>
          </w:tcPr>
          <w:p w14:paraId="5D226A2B" w14:textId="7F7ED74E" w:rsidR="00845B5D" w:rsidRPr="00FA5F55" w:rsidRDefault="00BE77D5" w:rsidP="002872A9">
            <w:pPr>
              <w:spacing w:line="480" w:lineRule="auto"/>
              <w:jc w:val="center"/>
              <w:rPr>
                <w:rFonts w:cs="Times New Roman"/>
                <w:sz w:val="24"/>
                <w:szCs w:val="24"/>
              </w:rPr>
            </w:pPr>
            <w:r>
              <w:rPr>
                <w:rFonts w:cs="Times New Roman"/>
                <w:sz w:val="24"/>
                <w:szCs w:val="24"/>
              </w:rPr>
              <w:t>-0.06</w:t>
            </w:r>
          </w:p>
        </w:tc>
      </w:tr>
      <w:tr w:rsidR="00845B5D" w:rsidRPr="00FA5F55" w14:paraId="35BC8ACB" w14:textId="77777777" w:rsidTr="00846F36">
        <w:tc>
          <w:tcPr>
            <w:tcW w:w="2376" w:type="dxa"/>
          </w:tcPr>
          <w:p w14:paraId="6E7B1528" w14:textId="77777777" w:rsidR="00845B5D" w:rsidRDefault="00845B5D" w:rsidP="00DA485A">
            <w:pPr>
              <w:spacing w:line="480" w:lineRule="auto"/>
              <w:rPr>
                <w:rFonts w:cs="Times New Roman"/>
                <w:sz w:val="24"/>
                <w:szCs w:val="24"/>
              </w:rPr>
            </w:pPr>
            <w:r>
              <w:rPr>
                <w:rFonts w:cs="Times New Roman"/>
                <w:sz w:val="24"/>
                <w:szCs w:val="24"/>
              </w:rPr>
              <w:t>Baseline gait speed</w:t>
            </w:r>
          </w:p>
        </w:tc>
        <w:tc>
          <w:tcPr>
            <w:tcW w:w="1560" w:type="dxa"/>
          </w:tcPr>
          <w:p w14:paraId="02E79B04" w14:textId="40B7D167" w:rsidR="00845B5D" w:rsidRPr="00FA5F55" w:rsidRDefault="00845B5D" w:rsidP="002872A9">
            <w:pPr>
              <w:spacing w:line="480" w:lineRule="auto"/>
              <w:jc w:val="center"/>
              <w:rPr>
                <w:rFonts w:cs="Times New Roman"/>
                <w:sz w:val="24"/>
                <w:szCs w:val="24"/>
              </w:rPr>
            </w:pPr>
            <w:r>
              <w:rPr>
                <w:rFonts w:cs="Times New Roman"/>
                <w:sz w:val="24"/>
                <w:szCs w:val="24"/>
              </w:rPr>
              <w:t>0.47 (0.02)</w:t>
            </w:r>
            <w:r w:rsidR="007E05F3" w:rsidRPr="00792A72">
              <w:rPr>
                <w:rFonts w:cs="Times New Roman"/>
                <w:sz w:val="24"/>
                <w:szCs w:val="24"/>
                <w:vertAlign w:val="superscript"/>
              </w:rPr>
              <w:t xml:space="preserve"> †</w:t>
            </w:r>
          </w:p>
        </w:tc>
        <w:tc>
          <w:tcPr>
            <w:tcW w:w="1134" w:type="dxa"/>
          </w:tcPr>
          <w:p w14:paraId="0A32A91F" w14:textId="0FDDD89B" w:rsidR="00845B5D" w:rsidRPr="00FA5F55" w:rsidRDefault="00BE77D5" w:rsidP="002872A9">
            <w:pPr>
              <w:spacing w:line="480" w:lineRule="auto"/>
              <w:jc w:val="center"/>
              <w:rPr>
                <w:rFonts w:cs="Times New Roman"/>
                <w:sz w:val="24"/>
                <w:szCs w:val="24"/>
              </w:rPr>
            </w:pPr>
            <w:r>
              <w:rPr>
                <w:rFonts w:cs="Times New Roman"/>
                <w:sz w:val="24"/>
                <w:szCs w:val="24"/>
              </w:rPr>
              <w:t>0.46</w:t>
            </w:r>
          </w:p>
        </w:tc>
        <w:tc>
          <w:tcPr>
            <w:tcW w:w="1701" w:type="dxa"/>
          </w:tcPr>
          <w:p w14:paraId="548EB45F" w14:textId="3DDC9A0F" w:rsidR="00845B5D" w:rsidRPr="00FA5F55" w:rsidRDefault="00845B5D" w:rsidP="002872A9">
            <w:pPr>
              <w:spacing w:line="480" w:lineRule="auto"/>
              <w:jc w:val="center"/>
              <w:rPr>
                <w:rFonts w:cs="Times New Roman"/>
                <w:sz w:val="24"/>
                <w:szCs w:val="24"/>
              </w:rPr>
            </w:pPr>
            <w:r>
              <w:rPr>
                <w:rFonts w:cs="Times New Roman"/>
                <w:sz w:val="24"/>
                <w:szCs w:val="24"/>
              </w:rPr>
              <w:t>0.47 (0.02)</w:t>
            </w:r>
            <w:r w:rsidR="005059AD" w:rsidRPr="00792A72">
              <w:rPr>
                <w:rFonts w:cs="Times New Roman"/>
                <w:sz w:val="24"/>
                <w:szCs w:val="24"/>
                <w:vertAlign w:val="superscript"/>
              </w:rPr>
              <w:t xml:space="preserve"> †</w:t>
            </w:r>
          </w:p>
        </w:tc>
        <w:tc>
          <w:tcPr>
            <w:tcW w:w="1275" w:type="dxa"/>
          </w:tcPr>
          <w:p w14:paraId="01AA947F" w14:textId="0620FA73" w:rsidR="00845B5D" w:rsidRPr="00FA5F55" w:rsidRDefault="00BE77D5" w:rsidP="002872A9">
            <w:pPr>
              <w:spacing w:line="480" w:lineRule="auto"/>
              <w:jc w:val="center"/>
              <w:rPr>
                <w:rFonts w:cs="Times New Roman"/>
                <w:sz w:val="24"/>
                <w:szCs w:val="24"/>
              </w:rPr>
            </w:pPr>
            <w:r>
              <w:rPr>
                <w:rFonts w:cs="Times New Roman"/>
                <w:sz w:val="24"/>
                <w:szCs w:val="24"/>
              </w:rPr>
              <w:t>0.46</w:t>
            </w:r>
          </w:p>
        </w:tc>
        <w:tc>
          <w:tcPr>
            <w:tcW w:w="1701" w:type="dxa"/>
          </w:tcPr>
          <w:p w14:paraId="080F7739" w14:textId="2A03386E" w:rsidR="00845B5D" w:rsidRPr="00FA5F55" w:rsidRDefault="00845B5D" w:rsidP="002872A9">
            <w:pPr>
              <w:spacing w:line="480" w:lineRule="auto"/>
              <w:jc w:val="center"/>
              <w:rPr>
                <w:rFonts w:cs="Times New Roman"/>
                <w:sz w:val="24"/>
                <w:szCs w:val="24"/>
              </w:rPr>
            </w:pPr>
            <w:r>
              <w:rPr>
                <w:rFonts w:cs="Times New Roman"/>
                <w:sz w:val="24"/>
                <w:szCs w:val="24"/>
              </w:rPr>
              <w:t>0.47 (0.02)</w:t>
            </w:r>
            <w:r w:rsidR="0099568C" w:rsidRPr="00792A72">
              <w:rPr>
                <w:rFonts w:cs="Times New Roman"/>
                <w:sz w:val="24"/>
                <w:szCs w:val="24"/>
                <w:vertAlign w:val="superscript"/>
              </w:rPr>
              <w:t xml:space="preserve"> †</w:t>
            </w:r>
          </w:p>
        </w:tc>
        <w:tc>
          <w:tcPr>
            <w:tcW w:w="1134" w:type="dxa"/>
          </w:tcPr>
          <w:p w14:paraId="545D8A31" w14:textId="67781864" w:rsidR="00845B5D" w:rsidRPr="00FA5F55" w:rsidRDefault="00BE77D5" w:rsidP="002872A9">
            <w:pPr>
              <w:spacing w:line="480" w:lineRule="auto"/>
              <w:jc w:val="center"/>
              <w:rPr>
                <w:rFonts w:cs="Times New Roman"/>
                <w:sz w:val="24"/>
                <w:szCs w:val="24"/>
              </w:rPr>
            </w:pPr>
            <w:r>
              <w:rPr>
                <w:rFonts w:cs="Times New Roman"/>
                <w:sz w:val="24"/>
                <w:szCs w:val="24"/>
              </w:rPr>
              <w:t>0.46</w:t>
            </w:r>
          </w:p>
        </w:tc>
        <w:tc>
          <w:tcPr>
            <w:tcW w:w="1560" w:type="dxa"/>
          </w:tcPr>
          <w:p w14:paraId="238B6B62" w14:textId="794B6F86" w:rsidR="00845B5D" w:rsidRPr="00FA5F55" w:rsidRDefault="007E460C" w:rsidP="002872A9">
            <w:pPr>
              <w:spacing w:line="480" w:lineRule="auto"/>
              <w:jc w:val="center"/>
              <w:rPr>
                <w:rFonts w:cs="Times New Roman"/>
                <w:sz w:val="24"/>
                <w:szCs w:val="24"/>
              </w:rPr>
            </w:pPr>
            <w:r>
              <w:rPr>
                <w:rFonts w:cs="Times New Roman"/>
                <w:sz w:val="24"/>
                <w:szCs w:val="24"/>
              </w:rPr>
              <w:t>0.47 (0.01</w:t>
            </w:r>
            <w:r w:rsidR="00845B5D">
              <w:rPr>
                <w:rFonts w:cs="Times New Roman"/>
                <w:sz w:val="24"/>
                <w:szCs w:val="24"/>
              </w:rPr>
              <w:t>)</w:t>
            </w:r>
          </w:p>
        </w:tc>
        <w:tc>
          <w:tcPr>
            <w:tcW w:w="1417" w:type="dxa"/>
          </w:tcPr>
          <w:p w14:paraId="36A3673E" w14:textId="0147A718" w:rsidR="00845B5D" w:rsidRPr="00FA5F55" w:rsidRDefault="00BE77D5" w:rsidP="002872A9">
            <w:pPr>
              <w:spacing w:line="480" w:lineRule="auto"/>
              <w:jc w:val="center"/>
              <w:rPr>
                <w:rFonts w:cs="Times New Roman"/>
                <w:sz w:val="24"/>
                <w:szCs w:val="24"/>
              </w:rPr>
            </w:pPr>
            <w:r>
              <w:rPr>
                <w:rFonts w:cs="Times New Roman"/>
                <w:sz w:val="24"/>
                <w:szCs w:val="24"/>
              </w:rPr>
              <w:t>0.46</w:t>
            </w:r>
          </w:p>
        </w:tc>
      </w:tr>
      <w:tr w:rsidR="00845B5D" w:rsidRPr="00FA5F55" w14:paraId="260B299C" w14:textId="77777777" w:rsidTr="00846F36">
        <w:tc>
          <w:tcPr>
            <w:tcW w:w="2376" w:type="dxa"/>
          </w:tcPr>
          <w:p w14:paraId="1D255C59" w14:textId="77777777" w:rsidR="00845B5D" w:rsidRDefault="00845B5D" w:rsidP="00DA485A">
            <w:pPr>
              <w:spacing w:line="480" w:lineRule="auto"/>
              <w:rPr>
                <w:rFonts w:cs="Times New Roman"/>
                <w:sz w:val="24"/>
                <w:szCs w:val="24"/>
              </w:rPr>
            </w:pPr>
            <w:r>
              <w:rPr>
                <w:rFonts w:cs="Times New Roman"/>
                <w:sz w:val="24"/>
                <w:szCs w:val="24"/>
              </w:rPr>
              <w:lastRenderedPageBreak/>
              <w:t xml:space="preserve">Isolation </w:t>
            </w:r>
          </w:p>
        </w:tc>
        <w:tc>
          <w:tcPr>
            <w:tcW w:w="1560" w:type="dxa"/>
          </w:tcPr>
          <w:p w14:paraId="3D548A90" w14:textId="77777777" w:rsidR="00845B5D" w:rsidRPr="00FA5F55" w:rsidRDefault="00845B5D" w:rsidP="00DA485A">
            <w:pPr>
              <w:spacing w:line="480" w:lineRule="auto"/>
              <w:rPr>
                <w:rFonts w:cs="Times New Roman"/>
                <w:sz w:val="24"/>
                <w:szCs w:val="24"/>
              </w:rPr>
            </w:pPr>
          </w:p>
        </w:tc>
        <w:tc>
          <w:tcPr>
            <w:tcW w:w="1134" w:type="dxa"/>
          </w:tcPr>
          <w:p w14:paraId="6F54940C" w14:textId="77777777" w:rsidR="00845B5D" w:rsidRPr="00FA5F55" w:rsidRDefault="00845B5D" w:rsidP="00DA485A">
            <w:pPr>
              <w:spacing w:line="480" w:lineRule="auto"/>
              <w:rPr>
                <w:rFonts w:cs="Times New Roman"/>
                <w:sz w:val="24"/>
                <w:szCs w:val="24"/>
              </w:rPr>
            </w:pPr>
          </w:p>
        </w:tc>
        <w:tc>
          <w:tcPr>
            <w:tcW w:w="1701" w:type="dxa"/>
          </w:tcPr>
          <w:p w14:paraId="1AC0731E" w14:textId="77777777" w:rsidR="00845B5D" w:rsidRPr="00FA5F55" w:rsidRDefault="00845B5D" w:rsidP="002872A9">
            <w:pPr>
              <w:spacing w:line="480" w:lineRule="auto"/>
              <w:jc w:val="center"/>
              <w:rPr>
                <w:rFonts w:cs="Times New Roman"/>
                <w:sz w:val="24"/>
                <w:szCs w:val="24"/>
              </w:rPr>
            </w:pPr>
            <w:r>
              <w:rPr>
                <w:rFonts w:cs="Times New Roman"/>
                <w:sz w:val="24"/>
                <w:szCs w:val="24"/>
              </w:rPr>
              <w:t>-0.01 (0.003)</w:t>
            </w:r>
          </w:p>
        </w:tc>
        <w:tc>
          <w:tcPr>
            <w:tcW w:w="1275" w:type="dxa"/>
          </w:tcPr>
          <w:p w14:paraId="640D08CF" w14:textId="69EF30B0" w:rsidR="00845B5D" w:rsidRPr="00FA5F55" w:rsidRDefault="00BE77D5" w:rsidP="002872A9">
            <w:pPr>
              <w:spacing w:line="480" w:lineRule="auto"/>
              <w:jc w:val="center"/>
              <w:rPr>
                <w:rFonts w:cs="Times New Roman"/>
                <w:sz w:val="24"/>
                <w:szCs w:val="24"/>
              </w:rPr>
            </w:pPr>
            <w:r>
              <w:rPr>
                <w:rFonts w:cs="Times New Roman"/>
                <w:sz w:val="24"/>
                <w:szCs w:val="24"/>
              </w:rPr>
              <w:t>-0.02</w:t>
            </w:r>
          </w:p>
        </w:tc>
        <w:tc>
          <w:tcPr>
            <w:tcW w:w="1701" w:type="dxa"/>
          </w:tcPr>
          <w:p w14:paraId="6317CEE7" w14:textId="50601A67" w:rsidR="00845B5D" w:rsidRPr="00FA5F55" w:rsidRDefault="007E460C" w:rsidP="00F53495">
            <w:pPr>
              <w:spacing w:line="480" w:lineRule="auto"/>
              <w:jc w:val="center"/>
              <w:rPr>
                <w:rFonts w:cs="Times New Roman"/>
                <w:sz w:val="24"/>
                <w:szCs w:val="24"/>
              </w:rPr>
            </w:pPr>
            <w:r>
              <w:rPr>
                <w:rFonts w:cs="Times New Roman"/>
                <w:sz w:val="24"/>
                <w:szCs w:val="24"/>
              </w:rPr>
              <w:t>-0.0</w:t>
            </w:r>
            <w:r w:rsidR="00F53495">
              <w:rPr>
                <w:rFonts w:cs="Times New Roman"/>
                <w:sz w:val="24"/>
                <w:szCs w:val="24"/>
              </w:rPr>
              <w:t>8</w:t>
            </w:r>
            <w:r>
              <w:rPr>
                <w:rFonts w:cs="Times New Roman"/>
                <w:sz w:val="24"/>
                <w:szCs w:val="24"/>
              </w:rPr>
              <w:t xml:space="preserve"> (0.04)</w:t>
            </w:r>
            <w:r w:rsidRPr="007E460C">
              <w:rPr>
                <w:rFonts w:cs="Times New Roman"/>
                <w:sz w:val="24"/>
                <w:szCs w:val="24"/>
                <w:vertAlign w:val="superscript"/>
              </w:rPr>
              <w:t>*</w:t>
            </w:r>
          </w:p>
        </w:tc>
        <w:tc>
          <w:tcPr>
            <w:tcW w:w="1134" w:type="dxa"/>
          </w:tcPr>
          <w:p w14:paraId="23696EBA" w14:textId="600892D9" w:rsidR="00845B5D" w:rsidRPr="00FA5F55" w:rsidRDefault="00BE77D5" w:rsidP="002872A9">
            <w:pPr>
              <w:spacing w:line="480" w:lineRule="auto"/>
              <w:jc w:val="center"/>
              <w:rPr>
                <w:rFonts w:cs="Times New Roman"/>
                <w:sz w:val="24"/>
                <w:szCs w:val="24"/>
              </w:rPr>
            </w:pPr>
            <w:r>
              <w:rPr>
                <w:rFonts w:cs="Times New Roman"/>
                <w:sz w:val="24"/>
                <w:szCs w:val="24"/>
              </w:rPr>
              <w:t>-0.40</w:t>
            </w:r>
          </w:p>
        </w:tc>
        <w:tc>
          <w:tcPr>
            <w:tcW w:w="1560" w:type="dxa"/>
          </w:tcPr>
          <w:p w14:paraId="1EC9A43F" w14:textId="77777777" w:rsidR="00845B5D" w:rsidRPr="00FA5F55" w:rsidRDefault="00845B5D" w:rsidP="002872A9">
            <w:pPr>
              <w:spacing w:line="480" w:lineRule="auto"/>
              <w:jc w:val="center"/>
              <w:rPr>
                <w:rFonts w:cs="Times New Roman"/>
                <w:sz w:val="24"/>
                <w:szCs w:val="24"/>
              </w:rPr>
            </w:pPr>
            <w:r>
              <w:rPr>
                <w:rFonts w:cs="Times New Roman"/>
                <w:sz w:val="24"/>
                <w:szCs w:val="24"/>
              </w:rPr>
              <w:t>-0.01 (0.003)</w:t>
            </w:r>
          </w:p>
        </w:tc>
        <w:tc>
          <w:tcPr>
            <w:tcW w:w="1417" w:type="dxa"/>
          </w:tcPr>
          <w:p w14:paraId="38AED416" w14:textId="4016CAB7" w:rsidR="00845B5D" w:rsidRPr="00FA5F55" w:rsidRDefault="00BE77D5" w:rsidP="002872A9">
            <w:pPr>
              <w:spacing w:line="480" w:lineRule="auto"/>
              <w:jc w:val="center"/>
              <w:rPr>
                <w:rFonts w:cs="Times New Roman"/>
                <w:sz w:val="24"/>
                <w:szCs w:val="24"/>
              </w:rPr>
            </w:pPr>
            <w:r>
              <w:rPr>
                <w:rFonts w:cs="Times New Roman"/>
                <w:sz w:val="24"/>
                <w:szCs w:val="24"/>
              </w:rPr>
              <w:t>-0.02</w:t>
            </w:r>
          </w:p>
        </w:tc>
      </w:tr>
      <w:tr w:rsidR="00845B5D" w:rsidRPr="00FA5F55" w14:paraId="22110113" w14:textId="77777777" w:rsidTr="00846F36">
        <w:tc>
          <w:tcPr>
            <w:tcW w:w="2376" w:type="dxa"/>
          </w:tcPr>
          <w:p w14:paraId="15480271" w14:textId="77777777" w:rsidR="00845B5D" w:rsidRDefault="00845B5D" w:rsidP="00DA485A">
            <w:pPr>
              <w:spacing w:line="480" w:lineRule="auto"/>
              <w:rPr>
                <w:rFonts w:cs="Times New Roman"/>
                <w:sz w:val="24"/>
                <w:szCs w:val="24"/>
              </w:rPr>
            </w:pPr>
            <w:r>
              <w:rPr>
                <w:rFonts w:cs="Times New Roman"/>
                <w:sz w:val="24"/>
                <w:szCs w:val="24"/>
              </w:rPr>
              <w:t>Loneliness</w:t>
            </w:r>
          </w:p>
        </w:tc>
        <w:tc>
          <w:tcPr>
            <w:tcW w:w="1560" w:type="dxa"/>
          </w:tcPr>
          <w:p w14:paraId="06926872" w14:textId="77777777" w:rsidR="00845B5D" w:rsidRPr="00FA5F55" w:rsidRDefault="00845B5D" w:rsidP="00DA485A">
            <w:pPr>
              <w:spacing w:line="480" w:lineRule="auto"/>
              <w:rPr>
                <w:rFonts w:cs="Times New Roman"/>
                <w:sz w:val="24"/>
                <w:szCs w:val="24"/>
              </w:rPr>
            </w:pPr>
          </w:p>
        </w:tc>
        <w:tc>
          <w:tcPr>
            <w:tcW w:w="1134" w:type="dxa"/>
          </w:tcPr>
          <w:p w14:paraId="39BD8427" w14:textId="77777777" w:rsidR="00845B5D" w:rsidRPr="00FA5F55" w:rsidRDefault="00845B5D" w:rsidP="00DA485A">
            <w:pPr>
              <w:spacing w:line="480" w:lineRule="auto"/>
              <w:rPr>
                <w:rFonts w:cs="Times New Roman"/>
                <w:sz w:val="24"/>
                <w:szCs w:val="24"/>
              </w:rPr>
            </w:pPr>
          </w:p>
        </w:tc>
        <w:tc>
          <w:tcPr>
            <w:tcW w:w="1701" w:type="dxa"/>
          </w:tcPr>
          <w:p w14:paraId="3683A27C" w14:textId="77777777" w:rsidR="00845B5D" w:rsidRPr="00FA5F55" w:rsidRDefault="00845B5D" w:rsidP="002872A9">
            <w:pPr>
              <w:spacing w:line="480" w:lineRule="auto"/>
              <w:jc w:val="center"/>
              <w:rPr>
                <w:rFonts w:cs="Times New Roman"/>
                <w:sz w:val="24"/>
                <w:szCs w:val="24"/>
              </w:rPr>
            </w:pPr>
            <w:r>
              <w:rPr>
                <w:rFonts w:cs="Times New Roman"/>
                <w:sz w:val="24"/>
                <w:szCs w:val="24"/>
              </w:rPr>
              <w:t>-0.004 (0.003)</w:t>
            </w:r>
          </w:p>
        </w:tc>
        <w:tc>
          <w:tcPr>
            <w:tcW w:w="1275" w:type="dxa"/>
          </w:tcPr>
          <w:p w14:paraId="72FD5279" w14:textId="182BB698" w:rsidR="00845B5D" w:rsidRPr="00FA5F55" w:rsidRDefault="00BE77D5" w:rsidP="002872A9">
            <w:pPr>
              <w:spacing w:line="480" w:lineRule="auto"/>
              <w:jc w:val="center"/>
              <w:rPr>
                <w:rFonts w:cs="Times New Roman"/>
                <w:sz w:val="24"/>
                <w:szCs w:val="24"/>
              </w:rPr>
            </w:pPr>
            <w:r>
              <w:rPr>
                <w:rFonts w:cs="Times New Roman"/>
                <w:sz w:val="24"/>
                <w:szCs w:val="24"/>
              </w:rPr>
              <w:t>-0.02</w:t>
            </w:r>
          </w:p>
        </w:tc>
        <w:tc>
          <w:tcPr>
            <w:tcW w:w="1701" w:type="dxa"/>
          </w:tcPr>
          <w:p w14:paraId="7B51ED94" w14:textId="116AE327" w:rsidR="00845B5D" w:rsidRPr="00FA5F55" w:rsidRDefault="007E460C" w:rsidP="002872A9">
            <w:pPr>
              <w:spacing w:line="480" w:lineRule="auto"/>
              <w:jc w:val="center"/>
              <w:rPr>
                <w:rFonts w:cs="Times New Roman"/>
                <w:sz w:val="24"/>
                <w:szCs w:val="24"/>
              </w:rPr>
            </w:pPr>
            <w:r>
              <w:rPr>
                <w:rFonts w:cs="Times New Roman"/>
                <w:sz w:val="24"/>
                <w:szCs w:val="24"/>
              </w:rPr>
              <w:t>-0.004 (0.003)</w:t>
            </w:r>
          </w:p>
        </w:tc>
        <w:tc>
          <w:tcPr>
            <w:tcW w:w="1134" w:type="dxa"/>
          </w:tcPr>
          <w:p w14:paraId="1114501D" w14:textId="43F6806C" w:rsidR="00845B5D" w:rsidRPr="00FA5F55" w:rsidRDefault="00BE77D5" w:rsidP="002872A9">
            <w:pPr>
              <w:spacing w:line="480" w:lineRule="auto"/>
              <w:jc w:val="center"/>
              <w:rPr>
                <w:rFonts w:cs="Times New Roman"/>
                <w:sz w:val="24"/>
                <w:szCs w:val="24"/>
              </w:rPr>
            </w:pPr>
            <w:r>
              <w:rPr>
                <w:rFonts w:cs="Times New Roman"/>
                <w:sz w:val="24"/>
                <w:szCs w:val="24"/>
              </w:rPr>
              <w:t>-0.02</w:t>
            </w:r>
          </w:p>
        </w:tc>
        <w:tc>
          <w:tcPr>
            <w:tcW w:w="1560" w:type="dxa"/>
          </w:tcPr>
          <w:p w14:paraId="53521A10" w14:textId="00D6910D" w:rsidR="00845B5D" w:rsidRPr="00FA5F55" w:rsidRDefault="007E460C" w:rsidP="002872A9">
            <w:pPr>
              <w:spacing w:line="480" w:lineRule="auto"/>
              <w:jc w:val="center"/>
              <w:rPr>
                <w:rFonts w:cs="Times New Roman"/>
                <w:sz w:val="24"/>
                <w:szCs w:val="24"/>
              </w:rPr>
            </w:pPr>
            <w:r>
              <w:rPr>
                <w:rFonts w:cs="Times New Roman"/>
                <w:sz w:val="24"/>
                <w:szCs w:val="24"/>
              </w:rPr>
              <w:t>-0.08</w:t>
            </w:r>
            <w:r w:rsidR="00845B5D">
              <w:rPr>
                <w:rFonts w:cs="Times New Roman"/>
                <w:sz w:val="24"/>
                <w:szCs w:val="24"/>
              </w:rPr>
              <w:t xml:space="preserve"> (0.0</w:t>
            </w:r>
            <w:r>
              <w:rPr>
                <w:rFonts w:cs="Times New Roman"/>
                <w:sz w:val="24"/>
                <w:szCs w:val="24"/>
              </w:rPr>
              <w:t>4</w:t>
            </w:r>
            <w:r w:rsidR="00845B5D">
              <w:rPr>
                <w:rFonts w:cs="Times New Roman"/>
                <w:sz w:val="24"/>
                <w:szCs w:val="24"/>
              </w:rPr>
              <w:t>)</w:t>
            </w:r>
            <w:r w:rsidRPr="007E460C">
              <w:rPr>
                <w:rFonts w:cs="Times New Roman"/>
                <w:sz w:val="24"/>
                <w:szCs w:val="24"/>
                <w:vertAlign w:val="superscript"/>
              </w:rPr>
              <w:t>*</w:t>
            </w:r>
          </w:p>
        </w:tc>
        <w:tc>
          <w:tcPr>
            <w:tcW w:w="1417" w:type="dxa"/>
          </w:tcPr>
          <w:p w14:paraId="0FBEB421" w14:textId="456BA03A" w:rsidR="00845B5D" w:rsidRPr="00FA5F55" w:rsidRDefault="00BE77D5" w:rsidP="002872A9">
            <w:pPr>
              <w:spacing w:line="480" w:lineRule="auto"/>
              <w:jc w:val="center"/>
              <w:rPr>
                <w:rFonts w:cs="Times New Roman"/>
                <w:sz w:val="24"/>
                <w:szCs w:val="24"/>
              </w:rPr>
            </w:pPr>
            <w:r>
              <w:rPr>
                <w:rFonts w:cs="Times New Roman"/>
                <w:sz w:val="24"/>
                <w:szCs w:val="24"/>
              </w:rPr>
              <w:t>-0.39</w:t>
            </w:r>
          </w:p>
        </w:tc>
      </w:tr>
      <w:tr w:rsidR="00845B5D" w:rsidRPr="00FA5F55" w14:paraId="20D4DFF6" w14:textId="77777777" w:rsidTr="00846F36">
        <w:tc>
          <w:tcPr>
            <w:tcW w:w="2376" w:type="dxa"/>
          </w:tcPr>
          <w:p w14:paraId="0162FA64" w14:textId="3EDAEFDE" w:rsidR="00845B5D" w:rsidRDefault="00845B5D" w:rsidP="00DA485A">
            <w:pPr>
              <w:spacing w:line="480" w:lineRule="auto"/>
              <w:rPr>
                <w:rFonts w:cs="Times New Roman"/>
                <w:sz w:val="24"/>
                <w:szCs w:val="24"/>
              </w:rPr>
            </w:pPr>
            <w:r>
              <w:rPr>
                <w:rFonts w:cs="Times New Roman"/>
                <w:sz w:val="24"/>
                <w:szCs w:val="24"/>
              </w:rPr>
              <w:t>Isolation x Wealth</w:t>
            </w:r>
            <w:r w:rsidR="002872A9">
              <w:rPr>
                <w:rFonts w:cs="Times New Roman"/>
                <w:sz w:val="24"/>
                <w:szCs w:val="24"/>
                <w:vertAlign w:val="superscript"/>
              </w:rPr>
              <w:t>‡</w:t>
            </w:r>
          </w:p>
        </w:tc>
        <w:tc>
          <w:tcPr>
            <w:tcW w:w="1560" w:type="dxa"/>
          </w:tcPr>
          <w:p w14:paraId="4D2C828D" w14:textId="77777777" w:rsidR="00845B5D" w:rsidRPr="00FA5F55" w:rsidRDefault="00845B5D" w:rsidP="00DA485A">
            <w:pPr>
              <w:spacing w:line="480" w:lineRule="auto"/>
              <w:rPr>
                <w:rFonts w:cs="Times New Roman"/>
                <w:sz w:val="24"/>
                <w:szCs w:val="24"/>
              </w:rPr>
            </w:pPr>
          </w:p>
        </w:tc>
        <w:tc>
          <w:tcPr>
            <w:tcW w:w="1134" w:type="dxa"/>
          </w:tcPr>
          <w:p w14:paraId="3F994C37" w14:textId="77777777" w:rsidR="00845B5D" w:rsidRPr="00FA5F55" w:rsidRDefault="00845B5D" w:rsidP="00DA485A">
            <w:pPr>
              <w:spacing w:line="480" w:lineRule="auto"/>
              <w:rPr>
                <w:rFonts w:cs="Times New Roman"/>
                <w:sz w:val="24"/>
                <w:szCs w:val="24"/>
              </w:rPr>
            </w:pPr>
          </w:p>
        </w:tc>
        <w:tc>
          <w:tcPr>
            <w:tcW w:w="1701" w:type="dxa"/>
          </w:tcPr>
          <w:p w14:paraId="770DBBFC" w14:textId="77777777" w:rsidR="00845B5D" w:rsidRPr="00FA5F55" w:rsidRDefault="00845B5D" w:rsidP="002872A9">
            <w:pPr>
              <w:spacing w:line="480" w:lineRule="auto"/>
              <w:jc w:val="center"/>
              <w:rPr>
                <w:rFonts w:cs="Times New Roman"/>
                <w:sz w:val="24"/>
                <w:szCs w:val="24"/>
              </w:rPr>
            </w:pPr>
          </w:p>
        </w:tc>
        <w:tc>
          <w:tcPr>
            <w:tcW w:w="1275" w:type="dxa"/>
          </w:tcPr>
          <w:p w14:paraId="64F1A2DD" w14:textId="77777777" w:rsidR="00845B5D" w:rsidRPr="00FA5F55" w:rsidRDefault="00845B5D" w:rsidP="002872A9">
            <w:pPr>
              <w:spacing w:line="480" w:lineRule="auto"/>
              <w:jc w:val="center"/>
              <w:rPr>
                <w:rFonts w:cs="Times New Roman"/>
                <w:sz w:val="24"/>
                <w:szCs w:val="24"/>
              </w:rPr>
            </w:pPr>
          </w:p>
        </w:tc>
        <w:tc>
          <w:tcPr>
            <w:tcW w:w="1701" w:type="dxa"/>
          </w:tcPr>
          <w:p w14:paraId="2501DCEA" w14:textId="63FBB2ED" w:rsidR="00845B5D" w:rsidRPr="00FA5F55" w:rsidRDefault="00845B5D" w:rsidP="002872A9">
            <w:pPr>
              <w:spacing w:line="480" w:lineRule="auto"/>
              <w:jc w:val="center"/>
              <w:rPr>
                <w:rFonts w:cs="Times New Roman"/>
                <w:sz w:val="24"/>
                <w:szCs w:val="24"/>
              </w:rPr>
            </w:pPr>
            <w:r>
              <w:rPr>
                <w:rFonts w:cs="Times New Roman"/>
                <w:sz w:val="24"/>
                <w:szCs w:val="24"/>
              </w:rPr>
              <w:t>0.0</w:t>
            </w:r>
            <w:r w:rsidR="00E65757">
              <w:rPr>
                <w:rFonts w:cs="Times New Roman"/>
                <w:sz w:val="24"/>
                <w:szCs w:val="24"/>
              </w:rPr>
              <w:t>2</w:t>
            </w:r>
            <w:r>
              <w:rPr>
                <w:rFonts w:cs="Times New Roman"/>
                <w:sz w:val="24"/>
                <w:szCs w:val="24"/>
              </w:rPr>
              <w:t xml:space="preserve"> (0.0</w:t>
            </w:r>
            <w:r w:rsidR="00E65757">
              <w:rPr>
                <w:rFonts w:cs="Times New Roman"/>
                <w:sz w:val="24"/>
                <w:szCs w:val="24"/>
              </w:rPr>
              <w:t>1</w:t>
            </w:r>
            <w:r>
              <w:rPr>
                <w:rFonts w:cs="Times New Roman"/>
                <w:sz w:val="24"/>
                <w:szCs w:val="24"/>
              </w:rPr>
              <w:t>)</w:t>
            </w:r>
            <w:r w:rsidR="00E65757" w:rsidRPr="00E65757">
              <w:rPr>
                <w:rFonts w:cs="Times New Roman"/>
                <w:sz w:val="24"/>
                <w:szCs w:val="24"/>
                <w:vertAlign w:val="superscript"/>
              </w:rPr>
              <w:t>*</w:t>
            </w:r>
          </w:p>
        </w:tc>
        <w:tc>
          <w:tcPr>
            <w:tcW w:w="1134" w:type="dxa"/>
          </w:tcPr>
          <w:p w14:paraId="5384D4AC" w14:textId="62A99728" w:rsidR="00845B5D" w:rsidRPr="00FA5F55" w:rsidRDefault="00BE77D5" w:rsidP="002872A9">
            <w:pPr>
              <w:spacing w:line="480" w:lineRule="auto"/>
              <w:jc w:val="center"/>
              <w:rPr>
                <w:rFonts w:cs="Times New Roman"/>
                <w:sz w:val="24"/>
                <w:szCs w:val="24"/>
              </w:rPr>
            </w:pPr>
            <w:r>
              <w:rPr>
                <w:rFonts w:cs="Times New Roman"/>
                <w:sz w:val="24"/>
                <w:szCs w:val="24"/>
              </w:rPr>
              <w:t>0.38</w:t>
            </w:r>
          </w:p>
        </w:tc>
        <w:tc>
          <w:tcPr>
            <w:tcW w:w="1560" w:type="dxa"/>
          </w:tcPr>
          <w:p w14:paraId="29DFB842" w14:textId="77777777" w:rsidR="00845B5D" w:rsidRPr="00FA5F55" w:rsidRDefault="00845B5D" w:rsidP="002872A9">
            <w:pPr>
              <w:spacing w:line="480" w:lineRule="auto"/>
              <w:jc w:val="center"/>
              <w:rPr>
                <w:rFonts w:cs="Times New Roman"/>
                <w:sz w:val="24"/>
                <w:szCs w:val="24"/>
              </w:rPr>
            </w:pPr>
          </w:p>
        </w:tc>
        <w:tc>
          <w:tcPr>
            <w:tcW w:w="1417" w:type="dxa"/>
          </w:tcPr>
          <w:p w14:paraId="06AC736D" w14:textId="77777777" w:rsidR="00845B5D" w:rsidRPr="00FA5F55" w:rsidRDefault="00845B5D" w:rsidP="002872A9">
            <w:pPr>
              <w:spacing w:line="480" w:lineRule="auto"/>
              <w:jc w:val="center"/>
              <w:rPr>
                <w:rFonts w:cs="Times New Roman"/>
                <w:sz w:val="24"/>
                <w:szCs w:val="24"/>
              </w:rPr>
            </w:pPr>
          </w:p>
        </w:tc>
      </w:tr>
      <w:tr w:rsidR="00845B5D" w:rsidRPr="00FA5F55" w14:paraId="6C3F40E0" w14:textId="77777777" w:rsidTr="00846F36">
        <w:tc>
          <w:tcPr>
            <w:tcW w:w="2376" w:type="dxa"/>
          </w:tcPr>
          <w:p w14:paraId="21A09F29" w14:textId="7030E233" w:rsidR="00845B5D" w:rsidRDefault="00845B5D" w:rsidP="00DA485A">
            <w:pPr>
              <w:spacing w:line="480" w:lineRule="auto"/>
              <w:rPr>
                <w:rFonts w:cs="Times New Roman"/>
                <w:sz w:val="24"/>
                <w:szCs w:val="24"/>
              </w:rPr>
            </w:pPr>
            <w:r>
              <w:rPr>
                <w:rFonts w:cs="Times New Roman"/>
                <w:sz w:val="24"/>
                <w:szCs w:val="24"/>
              </w:rPr>
              <w:t>Loneliness x Wealth</w:t>
            </w:r>
            <w:r w:rsidR="002872A9">
              <w:rPr>
                <w:rFonts w:cs="Times New Roman"/>
                <w:sz w:val="24"/>
                <w:szCs w:val="24"/>
                <w:vertAlign w:val="superscript"/>
              </w:rPr>
              <w:t>‡</w:t>
            </w:r>
          </w:p>
        </w:tc>
        <w:tc>
          <w:tcPr>
            <w:tcW w:w="1560" w:type="dxa"/>
          </w:tcPr>
          <w:p w14:paraId="2A06A39D" w14:textId="77777777" w:rsidR="00845B5D" w:rsidRPr="00FA5F55" w:rsidRDefault="00845B5D" w:rsidP="00DA485A">
            <w:pPr>
              <w:spacing w:line="480" w:lineRule="auto"/>
              <w:rPr>
                <w:rFonts w:cs="Times New Roman"/>
                <w:sz w:val="24"/>
                <w:szCs w:val="24"/>
              </w:rPr>
            </w:pPr>
          </w:p>
        </w:tc>
        <w:tc>
          <w:tcPr>
            <w:tcW w:w="1134" w:type="dxa"/>
          </w:tcPr>
          <w:p w14:paraId="5BBF8EF5" w14:textId="77777777" w:rsidR="00845B5D" w:rsidRPr="00FA5F55" w:rsidRDefault="00845B5D" w:rsidP="00DA485A">
            <w:pPr>
              <w:spacing w:line="480" w:lineRule="auto"/>
              <w:rPr>
                <w:rFonts w:cs="Times New Roman"/>
                <w:sz w:val="24"/>
                <w:szCs w:val="24"/>
              </w:rPr>
            </w:pPr>
          </w:p>
        </w:tc>
        <w:tc>
          <w:tcPr>
            <w:tcW w:w="1701" w:type="dxa"/>
          </w:tcPr>
          <w:p w14:paraId="5EDC2D6F" w14:textId="77777777" w:rsidR="00845B5D" w:rsidRPr="00FA5F55" w:rsidRDefault="00845B5D" w:rsidP="002872A9">
            <w:pPr>
              <w:spacing w:line="480" w:lineRule="auto"/>
              <w:jc w:val="center"/>
              <w:rPr>
                <w:rFonts w:cs="Times New Roman"/>
                <w:sz w:val="24"/>
                <w:szCs w:val="24"/>
              </w:rPr>
            </w:pPr>
          </w:p>
        </w:tc>
        <w:tc>
          <w:tcPr>
            <w:tcW w:w="1275" w:type="dxa"/>
          </w:tcPr>
          <w:p w14:paraId="3FC7F2C3" w14:textId="77777777" w:rsidR="00845B5D" w:rsidRPr="00FA5F55" w:rsidRDefault="00845B5D" w:rsidP="002872A9">
            <w:pPr>
              <w:spacing w:line="480" w:lineRule="auto"/>
              <w:jc w:val="center"/>
              <w:rPr>
                <w:rFonts w:cs="Times New Roman"/>
                <w:sz w:val="24"/>
                <w:szCs w:val="24"/>
              </w:rPr>
            </w:pPr>
          </w:p>
        </w:tc>
        <w:tc>
          <w:tcPr>
            <w:tcW w:w="1701" w:type="dxa"/>
          </w:tcPr>
          <w:p w14:paraId="74B8EAD8" w14:textId="77777777" w:rsidR="00845B5D" w:rsidRPr="00FA5F55" w:rsidRDefault="00845B5D" w:rsidP="002872A9">
            <w:pPr>
              <w:spacing w:line="480" w:lineRule="auto"/>
              <w:jc w:val="center"/>
              <w:rPr>
                <w:rFonts w:cs="Times New Roman"/>
                <w:sz w:val="24"/>
                <w:szCs w:val="24"/>
              </w:rPr>
            </w:pPr>
          </w:p>
        </w:tc>
        <w:tc>
          <w:tcPr>
            <w:tcW w:w="1134" w:type="dxa"/>
          </w:tcPr>
          <w:p w14:paraId="75164FA9" w14:textId="77777777" w:rsidR="00845B5D" w:rsidRPr="00FA5F55" w:rsidRDefault="00845B5D" w:rsidP="002872A9">
            <w:pPr>
              <w:spacing w:line="480" w:lineRule="auto"/>
              <w:jc w:val="center"/>
              <w:rPr>
                <w:rFonts w:cs="Times New Roman"/>
                <w:sz w:val="24"/>
                <w:szCs w:val="24"/>
              </w:rPr>
            </w:pPr>
          </w:p>
        </w:tc>
        <w:tc>
          <w:tcPr>
            <w:tcW w:w="1560" w:type="dxa"/>
          </w:tcPr>
          <w:p w14:paraId="73FAF583" w14:textId="411B6E88" w:rsidR="00845B5D" w:rsidRPr="00FA5F55" w:rsidRDefault="00E65757" w:rsidP="002872A9">
            <w:pPr>
              <w:spacing w:line="480" w:lineRule="auto"/>
              <w:jc w:val="center"/>
              <w:rPr>
                <w:rFonts w:cs="Times New Roman"/>
                <w:sz w:val="24"/>
                <w:szCs w:val="24"/>
              </w:rPr>
            </w:pPr>
            <w:r>
              <w:rPr>
                <w:rFonts w:cs="Times New Roman"/>
                <w:sz w:val="24"/>
                <w:szCs w:val="24"/>
              </w:rPr>
              <w:t>0.0</w:t>
            </w:r>
            <w:r w:rsidR="007E460C">
              <w:rPr>
                <w:rFonts w:cs="Times New Roman"/>
                <w:sz w:val="24"/>
                <w:szCs w:val="24"/>
              </w:rPr>
              <w:t>1</w:t>
            </w:r>
            <w:r w:rsidR="00845B5D">
              <w:rPr>
                <w:rFonts w:cs="Times New Roman"/>
                <w:sz w:val="24"/>
                <w:szCs w:val="24"/>
              </w:rPr>
              <w:t xml:space="preserve"> (0.0</w:t>
            </w:r>
            <w:r w:rsidR="007E460C">
              <w:rPr>
                <w:rFonts w:cs="Times New Roman"/>
                <w:sz w:val="24"/>
                <w:szCs w:val="24"/>
              </w:rPr>
              <w:t>1)</w:t>
            </w:r>
            <w:r w:rsidR="007E460C" w:rsidRPr="007E460C">
              <w:rPr>
                <w:rFonts w:cs="Times New Roman"/>
                <w:sz w:val="24"/>
                <w:szCs w:val="24"/>
                <w:vertAlign w:val="superscript"/>
              </w:rPr>
              <w:t>*</w:t>
            </w:r>
          </w:p>
        </w:tc>
        <w:tc>
          <w:tcPr>
            <w:tcW w:w="1417" w:type="dxa"/>
          </w:tcPr>
          <w:p w14:paraId="7DA98AD0" w14:textId="7C199310" w:rsidR="00845B5D" w:rsidRPr="00FA5F55" w:rsidRDefault="00BE77D5" w:rsidP="002872A9">
            <w:pPr>
              <w:spacing w:line="480" w:lineRule="auto"/>
              <w:jc w:val="center"/>
              <w:rPr>
                <w:rFonts w:cs="Times New Roman"/>
                <w:sz w:val="24"/>
                <w:szCs w:val="24"/>
              </w:rPr>
            </w:pPr>
            <w:r>
              <w:rPr>
                <w:rFonts w:cs="Times New Roman"/>
                <w:sz w:val="24"/>
                <w:szCs w:val="24"/>
              </w:rPr>
              <w:t>0.36</w:t>
            </w:r>
          </w:p>
        </w:tc>
      </w:tr>
      <w:tr w:rsidR="00845B5D" w:rsidRPr="00FA5F55" w14:paraId="07842173" w14:textId="77777777" w:rsidTr="00846F36">
        <w:tc>
          <w:tcPr>
            <w:tcW w:w="2376" w:type="dxa"/>
          </w:tcPr>
          <w:p w14:paraId="51A8C031" w14:textId="77777777" w:rsidR="00845B5D" w:rsidRDefault="00845B5D" w:rsidP="00DA485A">
            <w:pPr>
              <w:spacing w:line="480" w:lineRule="auto"/>
              <w:rPr>
                <w:rFonts w:cs="Times New Roman"/>
                <w:sz w:val="24"/>
                <w:szCs w:val="24"/>
              </w:rPr>
            </w:pPr>
            <w:r>
              <w:rPr>
                <w:rFonts w:cs="Times New Roman"/>
                <w:sz w:val="24"/>
                <w:szCs w:val="24"/>
              </w:rPr>
              <w:t>R</w:t>
            </w:r>
            <w:r w:rsidRPr="00792A72">
              <w:rPr>
                <w:rFonts w:cs="Times New Roman"/>
                <w:sz w:val="24"/>
                <w:szCs w:val="24"/>
                <w:vertAlign w:val="superscript"/>
              </w:rPr>
              <w:t>2</w:t>
            </w:r>
          </w:p>
        </w:tc>
        <w:tc>
          <w:tcPr>
            <w:tcW w:w="1560" w:type="dxa"/>
          </w:tcPr>
          <w:p w14:paraId="51E20A84" w14:textId="3DDC8D72" w:rsidR="00845B5D" w:rsidRPr="00FA5F55" w:rsidRDefault="00207001" w:rsidP="002872A9">
            <w:pPr>
              <w:spacing w:line="480" w:lineRule="auto"/>
              <w:jc w:val="center"/>
              <w:rPr>
                <w:rFonts w:cs="Times New Roman"/>
                <w:sz w:val="24"/>
                <w:szCs w:val="24"/>
              </w:rPr>
            </w:pPr>
            <w:r>
              <w:rPr>
                <w:rFonts w:cs="Times New Roman"/>
                <w:sz w:val="24"/>
                <w:szCs w:val="24"/>
              </w:rPr>
              <w:t>0.4</w:t>
            </w:r>
            <w:r w:rsidR="00E65757">
              <w:rPr>
                <w:rFonts w:cs="Times New Roman"/>
                <w:sz w:val="24"/>
                <w:szCs w:val="24"/>
              </w:rPr>
              <w:t>9</w:t>
            </w:r>
            <w:r w:rsidR="00F53495">
              <w:rPr>
                <w:rFonts w:cs="Times New Roman"/>
                <w:sz w:val="24"/>
                <w:szCs w:val="24"/>
              </w:rPr>
              <w:t>2</w:t>
            </w:r>
          </w:p>
        </w:tc>
        <w:tc>
          <w:tcPr>
            <w:tcW w:w="1134" w:type="dxa"/>
          </w:tcPr>
          <w:p w14:paraId="67BA4750" w14:textId="77777777" w:rsidR="00845B5D" w:rsidRPr="00FA5F55" w:rsidRDefault="00845B5D" w:rsidP="00DA485A">
            <w:pPr>
              <w:spacing w:line="480" w:lineRule="auto"/>
              <w:rPr>
                <w:rFonts w:cs="Times New Roman"/>
                <w:sz w:val="24"/>
                <w:szCs w:val="24"/>
              </w:rPr>
            </w:pPr>
          </w:p>
        </w:tc>
        <w:tc>
          <w:tcPr>
            <w:tcW w:w="1701" w:type="dxa"/>
          </w:tcPr>
          <w:p w14:paraId="704EAE56" w14:textId="3EFA2740" w:rsidR="00845B5D" w:rsidRPr="00FA5F55" w:rsidRDefault="00207001" w:rsidP="002872A9">
            <w:pPr>
              <w:spacing w:line="480" w:lineRule="auto"/>
              <w:jc w:val="center"/>
              <w:rPr>
                <w:rFonts w:cs="Times New Roman"/>
                <w:sz w:val="24"/>
                <w:szCs w:val="24"/>
              </w:rPr>
            </w:pPr>
            <w:r>
              <w:rPr>
                <w:rFonts w:cs="Times New Roman"/>
                <w:sz w:val="24"/>
                <w:szCs w:val="24"/>
              </w:rPr>
              <w:t>0.49</w:t>
            </w:r>
            <w:r w:rsidR="00F53495">
              <w:rPr>
                <w:rFonts w:cs="Times New Roman"/>
                <w:sz w:val="24"/>
                <w:szCs w:val="24"/>
              </w:rPr>
              <w:t>3</w:t>
            </w:r>
          </w:p>
        </w:tc>
        <w:tc>
          <w:tcPr>
            <w:tcW w:w="1275" w:type="dxa"/>
          </w:tcPr>
          <w:p w14:paraId="15831720" w14:textId="77777777" w:rsidR="00845B5D" w:rsidRPr="00FA5F55" w:rsidRDefault="00845B5D" w:rsidP="002872A9">
            <w:pPr>
              <w:spacing w:line="480" w:lineRule="auto"/>
              <w:jc w:val="center"/>
              <w:rPr>
                <w:rFonts w:cs="Times New Roman"/>
                <w:sz w:val="24"/>
                <w:szCs w:val="24"/>
              </w:rPr>
            </w:pPr>
          </w:p>
        </w:tc>
        <w:tc>
          <w:tcPr>
            <w:tcW w:w="1701" w:type="dxa"/>
          </w:tcPr>
          <w:p w14:paraId="611AE018" w14:textId="627A4A91" w:rsidR="00845B5D" w:rsidRPr="00FA5F55" w:rsidRDefault="00207001" w:rsidP="00F53495">
            <w:pPr>
              <w:spacing w:line="480" w:lineRule="auto"/>
              <w:jc w:val="center"/>
              <w:rPr>
                <w:rFonts w:cs="Times New Roman"/>
                <w:sz w:val="24"/>
                <w:szCs w:val="24"/>
              </w:rPr>
            </w:pPr>
            <w:r>
              <w:rPr>
                <w:rFonts w:cs="Times New Roman"/>
                <w:sz w:val="24"/>
                <w:szCs w:val="24"/>
              </w:rPr>
              <w:t>0.49</w:t>
            </w:r>
            <w:r w:rsidR="00F53495">
              <w:rPr>
                <w:rFonts w:cs="Times New Roman"/>
                <w:sz w:val="24"/>
                <w:szCs w:val="24"/>
              </w:rPr>
              <w:t>3</w:t>
            </w:r>
          </w:p>
        </w:tc>
        <w:tc>
          <w:tcPr>
            <w:tcW w:w="1134" w:type="dxa"/>
          </w:tcPr>
          <w:p w14:paraId="5F13DEC5" w14:textId="77777777" w:rsidR="00845B5D" w:rsidRPr="00FA5F55" w:rsidRDefault="00845B5D" w:rsidP="002872A9">
            <w:pPr>
              <w:spacing w:line="480" w:lineRule="auto"/>
              <w:jc w:val="center"/>
              <w:rPr>
                <w:rFonts w:cs="Times New Roman"/>
                <w:sz w:val="24"/>
                <w:szCs w:val="24"/>
              </w:rPr>
            </w:pPr>
          </w:p>
        </w:tc>
        <w:tc>
          <w:tcPr>
            <w:tcW w:w="1560" w:type="dxa"/>
          </w:tcPr>
          <w:p w14:paraId="1856148B" w14:textId="1BF47C88" w:rsidR="00845B5D" w:rsidRPr="00FA5F55" w:rsidRDefault="007E460C" w:rsidP="002872A9">
            <w:pPr>
              <w:spacing w:line="480" w:lineRule="auto"/>
              <w:jc w:val="center"/>
              <w:rPr>
                <w:rFonts w:cs="Times New Roman"/>
                <w:sz w:val="24"/>
                <w:szCs w:val="24"/>
              </w:rPr>
            </w:pPr>
            <w:r>
              <w:rPr>
                <w:rFonts w:cs="Times New Roman"/>
                <w:sz w:val="24"/>
                <w:szCs w:val="24"/>
              </w:rPr>
              <w:t>0.49</w:t>
            </w:r>
            <w:r w:rsidR="0099568C">
              <w:rPr>
                <w:rFonts w:cs="Times New Roman"/>
                <w:sz w:val="24"/>
                <w:szCs w:val="24"/>
              </w:rPr>
              <w:t>3</w:t>
            </w:r>
          </w:p>
        </w:tc>
        <w:tc>
          <w:tcPr>
            <w:tcW w:w="1417" w:type="dxa"/>
          </w:tcPr>
          <w:p w14:paraId="395EDE54" w14:textId="77777777" w:rsidR="00845B5D" w:rsidRPr="00FA5F55" w:rsidRDefault="00845B5D" w:rsidP="002872A9">
            <w:pPr>
              <w:spacing w:line="480" w:lineRule="auto"/>
              <w:jc w:val="center"/>
              <w:rPr>
                <w:rFonts w:cs="Times New Roman"/>
                <w:sz w:val="24"/>
                <w:szCs w:val="24"/>
              </w:rPr>
            </w:pPr>
          </w:p>
        </w:tc>
      </w:tr>
      <w:tr w:rsidR="00845B5D" w:rsidRPr="00FA5F55" w14:paraId="15E4B926" w14:textId="77777777" w:rsidTr="00846F36">
        <w:tc>
          <w:tcPr>
            <w:tcW w:w="2376" w:type="dxa"/>
          </w:tcPr>
          <w:p w14:paraId="7303DF96" w14:textId="77777777" w:rsidR="00845B5D" w:rsidRDefault="00845B5D" w:rsidP="00DA485A">
            <w:pPr>
              <w:spacing w:line="480" w:lineRule="auto"/>
              <w:rPr>
                <w:rFonts w:cs="Times New Roman"/>
                <w:sz w:val="24"/>
                <w:szCs w:val="24"/>
              </w:rPr>
            </w:pPr>
            <w:r>
              <w:rPr>
                <w:rFonts w:cs="Times New Roman"/>
                <w:sz w:val="24"/>
                <w:szCs w:val="24"/>
              </w:rPr>
              <w:t>ΔR</w:t>
            </w:r>
            <w:r w:rsidRPr="00792A72">
              <w:rPr>
                <w:rFonts w:cs="Times New Roman"/>
                <w:sz w:val="24"/>
                <w:szCs w:val="24"/>
                <w:vertAlign w:val="superscript"/>
              </w:rPr>
              <w:t>2</w:t>
            </w:r>
          </w:p>
        </w:tc>
        <w:tc>
          <w:tcPr>
            <w:tcW w:w="1560" w:type="dxa"/>
          </w:tcPr>
          <w:p w14:paraId="76A58123" w14:textId="77777777" w:rsidR="00845B5D" w:rsidRPr="00FA5F55" w:rsidRDefault="00845B5D" w:rsidP="002872A9">
            <w:pPr>
              <w:spacing w:line="480" w:lineRule="auto"/>
              <w:jc w:val="center"/>
              <w:rPr>
                <w:rFonts w:cs="Times New Roman"/>
                <w:sz w:val="24"/>
                <w:szCs w:val="24"/>
              </w:rPr>
            </w:pPr>
          </w:p>
        </w:tc>
        <w:tc>
          <w:tcPr>
            <w:tcW w:w="1134" w:type="dxa"/>
          </w:tcPr>
          <w:p w14:paraId="46582176" w14:textId="77777777" w:rsidR="00845B5D" w:rsidRPr="00FA5F55" w:rsidRDefault="00845B5D" w:rsidP="00DA485A">
            <w:pPr>
              <w:spacing w:line="480" w:lineRule="auto"/>
              <w:rPr>
                <w:rFonts w:cs="Times New Roman"/>
                <w:sz w:val="24"/>
                <w:szCs w:val="24"/>
              </w:rPr>
            </w:pPr>
          </w:p>
        </w:tc>
        <w:tc>
          <w:tcPr>
            <w:tcW w:w="1701" w:type="dxa"/>
          </w:tcPr>
          <w:p w14:paraId="3E088E8C" w14:textId="77777777" w:rsidR="00845B5D" w:rsidRPr="00FA5F55" w:rsidRDefault="00845B5D" w:rsidP="002872A9">
            <w:pPr>
              <w:spacing w:line="480" w:lineRule="auto"/>
              <w:jc w:val="center"/>
              <w:rPr>
                <w:rFonts w:cs="Times New Roman"/>
                <w:sz w:val="24"/>
                <w:szCs w:val="24"/>
              </w:rPr>
            </w:pPr>
            <w:r>
              <w:rPr>
                <w:rFonts w:cs="Times New Roman"/>
                <w:sz w:val="24"/>
                <w:szCs w:val="24"/>
              </w:rPr>
              <w:t>0.001</w:t>
            </w:r>
          </w:p>
        </w:tc>
        <w:tc>
          <w:tcPr>
            <w:tcW w:w="1275" w:type="dxa"/>
          </w:tcPr>
          <w:p w14:paraId="6951732A" w14:textId="77777777" w:rsidR="00845B5D" w:rsidRPr="00FA5F55" w:rsidRDefault="00845B5D" w:rsidP="002872A9">
            <w:pPr>
              <w:spacing w:line="480" w:lineRule="auto"/>
              <w:jc w:val="center"/>
              <w:rPr>
                <w:rFonts w:cs="Times New Roman"/>
                <w:sz w:val="24"/>
                <w:szCs w:val="24"/>
              </w:rPr>
            </w:pPr>
          </w:p>
        </w:tc>
        <w:tc>
          <w:tcPr>
            <w:tcW w:w="1701" w:type="dxa"/>
          </w:tcPr>
          <w:p w14:paraId="74BBF815" w14:textId="429C7E91" w:rsidR="00845B5D" w:rsidRPr="00FA5F55" w:rsidRDefault="00207001" w:rsidP="002872A9">
            <w:pPr>
              <w:spacing w:line="480" w:lineRule="auto"/>
              <w:jc w:val="center"/>
              <w:rPr>
                <w:rFonts w:cs="Times New Roman"/>
                <w:sz w:val="24"/>
                <w:szCs w:val="24"/>
              </w:rPr>
            </w:pPr>
            <w:r>
              <w:rPr>
                <w:rFonts w:cs="Times New Roman"/>
                <w:sz w:val="24"/>
                <w:szCs w:val="24"/>
              </w:rPr>
              <w:t>0.00</w:t>
            </w:r>
            <w:r w:rsidR="007E460C">
              <w:rPr>
                <w:rFonts w:cs="Times New Roman"/>
                <w:sz w:val="24"/>
                <w:szCs w:val="24"/>
              </w:rPr>
              <w:t>1</w:t>
            </w:r>
          </w:p>
        </w:tc>
        <w:tc>
          <w:tcPr>
            <w:tcW w:w="1134" w:type="dxa"/>
          </w:tcPr>
          <w:p w14:paraId="6A29380F" w14:textId="77777777" w:rsidR="00845B5D" w:rsidRPr="00FA5F55" w:rsidRDefault="00845B5D" w:rsidP="002872A9">
            <w:pPr>
              <w:spacing w:line="480" w:lineRule="auto"/>
              <w:jc w:val="center"/>
              <w:rPr>
                <w:rFonts w:cs="Times New Roman"/>
                <w:sz w:val="24"/>
                <w:szCs w:val="24"/>
              </w:rPr>
            </w:pPr>
          </w:p>
        </w:tc>
        <w:tc>
          <w:tcPr>
            <w:tcW w:w="1560" w:type="dxa"/>
          </w:tcPr>
          <w:p w14:paraId="4A589002" w14:textId="442D144B" w:rsidR="00845B5D" w:rsidRPr="00FA5F55" w:rsidRDefault="007E460C" w:rsidP="002872A9">
            <w:pPr>
              <w:spacing w:line="480" w:lineRule="auto"/>
              <w:jc w:val="center"/>
              <w:rPr>
                <w:rFonts w:cs="Times New Roman"/>
                <w:sz w:val="24"/>
                <w:szCs w:val="24"/>
              </w:rPr>
            </w:pPr>
            <w:r>
              <w:rPr>
                <w:rFonts w:cs="Times New Roman"/>
                <w:sz w:val="24"/>
                <w:szCs w:val="24"/>
              </w:rPr>
              <w:t>0.001</w:t>
            </w:r>
          </w:p>
        </w:tc>
        <w:tc>
          <w:tcPr>
            <w:tcW w:w="1417" w:type="dxa"/>
          </w:tcPr>
          <w:p w14:paraId="42998088" w14:textId="77777777" w:rsidR="00845B5D" w:rsidRPr="00FA5F55" w:rsidRDefault="00845B5D" w:rsidP="002872A9">
            <w:pPr>
              <w:spacing w:line="480" w:lineRule="auto"/>
              <w:jc w:val="center"/>
              <w:rPr>
                <w:rFonts w:cs="Times New Roman"/>
                <w:sz w:val="24"/>
                <w:szCs w:val="24"/>
              </w:rPr>
            </w:pPr>
          </w:p>
        </w:tc>
      </w:tr>
      <w:tr w:rsidR="00845B5D" w:rsidRPr="00FA5F55" w14:paraId="6A2401D0" w14:textId="77777777" w:rsidTr="00846F36">
        <w:tc>
          <w:tcPr>
            <w:tcW w:w="2376" w:type="dxa"/>
            <w:tcBorders>
              <w:bottom w:val="single" w:sz="4" w:space="0" w:color="auto"/>
            </w:tcBorders>
          </w:tcPr>
          <w:p w14:paraId="029FB52F" w14:textId="77777777" w:rsidR="00845B5D" w:rsidRDefault="00845B5D" w:rsidP="00DA485A">
            <w:pPr>
              <w:spacing w:line="480" w:lineRule="auto"/>
              <w:rPr>
                <w:rFonts w:cs="Times New Roman"/>
                <w:sz w:val="24"/>
                <w:szCs w:val="24"/>
              </w:rPr>
            </w:pPr>
            <w:r>
              <w:rPr>
                <w:rFonts w:cs="Times New Roman"/>
                <w:sz w:val="24"/>
                <w:szCs w:val="24"/>
              </w:rPr>
              <w:t>ΔF</w:t>
            </w:r>
          </w:p>
        </w:tc>
        <w:tc>
          <w:tcPr>
            <w:tcW w:w="1560" w:type="dxa"/>
            <w:tcBorders>
              <w:bottom w:val="single" w:sz="4" w:space="0" w:color="auto"/>
            </w:tcBorders>
          </w:tcPr>
          <w:p w14:paraId="43F67F66" w14:textId="26FFDF20" w:rsidR="00845B5D" w:rsidRPr="00FA5F55" w:rsidRDefault="00207001" w:rsidP="002872A9">
            <w:pPr>
              <w:spacing w:line="480" w:lineRule="auto"/>
              <w:jc w:val="center"/>
              <w:rPr>
                <w:rFonts w:cs="Times New Roman"/>
                <w:sz w:val="24"/>
                <w:szCs w:val="24"/>
              </w:rPr>
            </w:pPr>
            <w:r>
              <w:rPr>
                <w:rFonts w:cs="Times New Roman"/>
                <w:sz w:val="24"/>
                <w:szCs w:val="24"/>
              </w:rPr>
              <w:t>246.39</w:t>
            </w:r>
            <w:r w:rsidR="00845B5D" w:rsidRPr="00792A72">
              <w:rPr>
                <w:rFonts w:cs="Times New Roman"/>
                <w:sz w:val="24"/>
                <w:szCs w:val="24"/>
                <w:vertAlign w:val="superscript"/>
              </w:rPr>
              <w:t>†</w:t>
            </w:r>
          </w:p>
        </w:tc>
        <w:tc>
          <w:tcPr>
            <w:tcW w:w="1134" w:type="dxa"/>
            <w:tcBorders>
              <w:bottom w:val="single" w:sz="4" w:space="0" w:color="auto"/>
            </w:tcBorders>
          </w:tcPr>
          <w:p w14:paraId="62825627" w14:textId="77777777" w:rsidR="00845B5D" w:rsidRPr="00FA5F55" w:rsidRDefault="00845B5D" w:rsidP="00DA485A">
            <w:pPr>
              <w:spacing w:line="480" w:lineRule="auto"/>
              <w:rPr>
                <w:rFonts w:cs="Times New Roman"/>
                <w:sz w:val="24"/>
                <w:szCs w:val="24"/>
              </w:rPr>
            </w:pPr>
          </w:p>
        </w:tc>
        <w:tc>
          <w:tcPr>
            <w:tcW w:w="1701" w:type="dxa"/>
            <w:tcBorders>
              <w:bottom w:val="single" w:sz="4" w:space="0" w:color="auto"/>
            </w:tcBorders>
          </w:tcPr>
          <w:p w14:paraId="3D300ECE" w14:textId="01F4673D" w:rsidR="00845B5D" w:rsidRPr="00FA5F55" w:rsidRDefault="00207001" w:rsidP="002872A9">
            <w:pPr>
              <w:spacing w:line="480" w:lineRule="auto"/>
              <w:jc w:val="center"/>
              <w:rPr>
                <w:rFonts w:cs="Times New Roman"/>
                <w:sz w:val="24"/>
                <w:szCs w:val="24"/>
              </w:rPr>
            </w:pPr>
            <w:r>
              <w:rPr>
                <w:rFonts w:cs="Times New Roman"/>
                <w:sz w:val="24"/>
                <w:szCs w:val="24"/>
              </w:rPr>
              <w:t>3.</w:t>
            </w:r>
            <w:r w:rsidR="00F53495">
              <w:rPr>
                <w:rFonts w:cs="Times New Roman"/>
                <w:sz w:val="24"/>
                <w:szCs w:val="24"/>
              </w:rPr>
              <w:t>0</w:t>
            </w:r>
            <w:r w:rsidR="00845B5D">
              <w:rPr>
                <w:rFonts w:cs="Times New Roman"/>
                <w:sz w:val="24"/>
                <w:szCs w:val="24"/>
              </w:rPr>
              <w:t>8</w:t>
            </w:r>
            <w:r w:rsidR="00845B5D" w:rsidRPr="008E64F6">
              <w:rPr>
                <w:rFonts w:cs="Times New Roman"/>
                <w:sz w:val="24"/>
                <w:szCs w:val="24"/>
                <w:vertAlign w:val="superscript"/>
              </w:rPr>
              <w:t>*</w:t>
            </w:r>
          </w:p>
        </w:tc>
        <w:tc>
          <w:tcPr>
            <w:tcW w:w="1275" w:type="dxa"/>
            <w:tcBorders>
              <w:bottom w:val="single" w:sz="4" w:space="0" w:color="auto"/>
            </w:tcBorders>
          </w:tcPr>
          <w:p w14:paraId="77B4B93E" w14:textId="77777777" w:rsidR="00845B5D" w:rsidRPr="00FA5F55" w:rsidRDefault="00845B5D" w:rsidP="002872A9">
            <w:pPr>
              <w:spacing w:line="480" w:lineRule="auto"/>
              <w:jc w:val="center"/>
              <w:rPr>
                <w:rFonts w:cs="Times New Roman"/>
                <w:sz w:val="24"/>
                <w:szCs w:val="24"/>
              </w:rPr>
            </w:pPr>
          </w:p>
        </w:tc>
        <w:tc>
          <w:tcPr>
            <w:tcW w:w="1701" w:type="dxa"/>
            <w:tcBorders>
              <w:bottom w:val="single" w:sz="4" w:space="0" w:color="auto"/>
            </w:tcBorders>
          </w:tcPr>
          <w:p w14:paraId="6B337981" w14:textId="553E1281" w:rsidR="00845B5D" w:rsidRPr="00FA5F55" w:rsidRDefault="00E65757" w:rsidP="00F53495">
            <w:pPr>
              <w:spacing w:line="480" w:lineRule="auto"/>
              <w:jc w:val="center"/>
              <w:rPr>
                <w:rFonts w:cs="Times New Roman"/>
                <w:sz w:val="24"/>
                <w:szCs w:val="24"/>
              </w:rPr>
            </w:pPr>
            <w:r>
              <w:rPr>
                <w:rFonts w:cs="Times New Roman"/>
                <w:sz w:val="24"/>
                <w:szCs w:val="24"/>
              </w:rPr>
              <w:t>4.</w:t>
            </w:r>
            <w:r w:rsidR="00F53495">
              <w:rPr>
                <w:rFonts w:cs="Times New Roman"/>
                <w:sz w:val="24"/>
                <w:szCs w:val="24"/>
              </w:rPr>
              <w:t>43</w:t>
            </w:r>
            <w:r w:rsidR="00207001">
              <w:rPr>
                <w:rFonts w:cs="Times New Roman"/>
                <w:sz w:val="24"/>
                <w:szCs w:val="24"/>
                <w:vertAlign w:val="superscript"/>
              </w:rPr>
              <w:t>*</w:t>
            </w:r>
          </w:p>
        </w:tc>
        <w:tc>
          <w:tcPr>
            <w:tcW w:w="1134" w:type="dxa"/>
            <w:tcBorders>
              <w:bottom w:val="single" w:sz="4" w:space="0" w:color="auto"/>
            </w:tcBorders>
          </w:tcPr>
          <w:p w14:paraId="30C93EFA" w14:textId="77777777" w:rsidR="00845B5D" w:rsidRPr="00FA5F55" w:rsidRDefault="00845B5D" w:rsidP="002872A9">
            <w:pPr>
              <w:spacing w:line="480" w:lineRule="auto"/>
              <w:jc w:val="center"/>
              <w:rPr>
                <w:rFonts w:cs="Times New Roman"/>
                <w:sz w:val="24"/>
                <w:szCs w:val="24"/>
              </w:rPr>
            </w:pPr>
          </w:p>
        </w:tc>
        <w:tc>
          <w:tcPr>
            <w:tcW w:w="1560" w:type="dxa"/>
            <w:tcBorders>
              <w:bottom w:val="single" w:sz="4" w:space="0" w:color="auto"/>
            </w:tcBorders>
          </w:tcPr>
          <w:p w14:paraId="3381D310" w14:textId="2C7BEEA9" w:rsidR="00845B5D" w:rsidRPr="00FA5F55" w:rsidRDefault="0099568C" w:rsidP="002872A9">
            <w:pPr>
              <w:spacing w:line="480" w:lineRule="auto"/>
              <w:jc w:val="center"/>
              <w:rPr>
                <w:rFonts w:cs="Times New Roman"/>
                <w:sz w:val="24"/>
                <w:szCs w:val="24"/>
              </w:rPr>
            </w:pPr>
            <w:r>
              <w:rPr>
                <w:rFonts w:cs="Times New Roman"/>
                <w:sz w:val="24"/>
                <w:szCs w:val="24"/>
              </w:rPr>
              <w:t>4.08</w:t>
            </w:r>
            <w:r w:rsidR="007E460C" w:rsidRPr="007E460C">
              <w:rPr>
                <w:rFonts w:cs="Times New Roman"/>
                <w:sz w:val="24"/>
                <w:szCs w:val="24"/>
                <w:vertAlign w:val="superscript"/>
              </w:rPr>
              <w:t>*</w:t>
            </w:r>
          </w:p>
        </w:tc>
        <w:tc>
          <w:tcPr>
            <w:tcW w:w="1417" w:type="dxa"/>
            <w:tcBorders>
              <w:bottom w:val="single" w:sz="4" w:space="0" w:color="auto"/>
            </w:tcBorders>
          </w:tcPr>
          <w:p w14:paraId="168AE947" w14:textId="77777777" w:rsidR="00845B5D" w:rsidRPr="00FA5F55" w:rsidRDefault="00845B5D" w:rsidP="002872A9">
            <w:pPr>
              <w:spacing w:line="480" w:lineRule="auto"/>
              <w:jc w:val="center"/>
              <w:rPr>
                <w:rFonts w:cs="Times New Roman"/>
                <w:sz w:val="24"/>
                <w:szCs w:val="24"/>
              </w:rPr>
            </w:pPr>
          </w:p>
        </w:tc>
      </w:tr>
    </w:tbl>
    <w:p w14:paraId="6F38C128" w14:textId="77777777" w:rsidR="009326C0" w:rsidRDefault="009326C0" w:rsidP="00845B5D">
      <w:pPr>
        <w:spacing w:line="480" w:lineRule="auto"/>
        <w:rPr>
          <w:rFonts w:cs="Times New Roman"/>
          <w:sz w:val="24"/>
          <w:szCs w:val="24"/>
          <w:vertAlign w:val="superscript"/>
        </w:rPr>
      </w:pPr>
    </w:p>
    <w:p w14:paraId="02666B2C" w14:textId="6F570314" w:rsidR="00845B5D" w:rsidRPr="00846F36" w:rsidRDefault="009326C0" w:rsidP="00845B5D">
      <w:pPr>
        <w:spacing w:line="480" w:lineRule="auto"/>
        <w:rPr>
          <w:rFonts w:cs="Times New Roman"/>
          <w:sz w:val="24"/>
          <w:szCs w:val="24"/>
        </w:rPr>
      </w:pPr>
      <w:r>
        <w:rPr>
          <w:rFonts w:cs="Times New Roman"/>
          <w:sz w:val="24"/>
          <w:szCs w:val="24"/>
          <w:vertAlign w:val="superscript"/>
        </w:rPr>
        <w:t>‡</w:t>
      </w:r>
      <w:r>
        <w:rPr>
          <w:rFonts w:cs="Times New Roman"/>
          <w:sz w:val="24"/>
          <w:szCs w:val="24"/>
        </w:rPr>
        <w:t>Log-transformed</w:t>
      </w:r>
    </w:p>
    <w:p w14:paraId="2E2A2BF6" w14:textId="6D5D976C" w:rsidR="00845B5D" w:rsidRDefault="00845B5D" w:rsidP="00845B5D">
      <w:pPr>
        <w:spacing w:line="480" w:lineRule="auto"/>
        <w:rPr>
          <w:rFonts w:cs="Times New Roman"/>
          <w:sz w:val="24"/>
          <w:szCs w:val="24"/>
        </w:rPr>
      </w:pPr>
      <w:r w:rsidRPr="00792A72">
        <w:rPr>
          <w:rFonts w:cs="Times New Roman"/>
          <w:sz w:val="24"/>
          <w:szCs w:val="24"/>
          <w:vertAlign w:val="superscript"/>
        </w:rPr>
        <w:t>†</w:t>
      </w:r>
      <w:r>
        <w:rPr>
          <w:rFonts w:cs="Times New Roman"/>
          <w:sz w:val="24"/>
          <w:szCs w:val="24"/>
        </w:rPr>
        <w:t xml:space="preserve">p &lt; 0.001; </w:t>
      </w:r>
      <w:r w:rsidRPr="008E64F6">
        <w:rPr>
          <w:rFonts w:cs="Times New Roman"/>
          <w:sz w:val="24"/>
          <w:szCs w:val="24"/>
          <w:vertAlign w:val="superscript"/>
        </w:rPr>
        <w:t>**</w:t>
      </w:r>
      <w:r w:rsidR="00E65757">
        <w:rPr>
          <w:rFonts w:cs="Times New Roman"/>
          <w:sz w:val="24"/>
          <w:szCs w:val="24"/>
        </w:rPr>
        <w:t>p &lt; 0.0</w:t>
      </w:r>
      <w:r>
        <w:rPr>
          <w:rFonts w:cs="Times New Roman"/>
          <w:sz w:val="24"/>
          <w:szCs w:val="24"/>
        </w:rPr>
        <w:t xml:space="preserve">1; </w:t>
      </w:r>
      <w:r w:rsidRPr="008E64F6">
        <w:rPr>
          <w:rFonts w:cs="Times New Roman"/>
          <w:sz w:val="24"/>
          <w:szCs w:val="24"/>
          <w:vertAlign w:val="superscript"/>
        </w:rPr>
        <w:t>*</w:t>
      </w:r>
      <w:r>
        <w:rPr>
          <w:rFonts w:cs="Times New Roman"/>
          <w:sz w:val="24"/>
          <w:szCs w:val="24"/>
        </w:rPr>
        <w:t>p &lt; 0.05</w:t>
      </w:r>
    </w:p>
    <w:p w14:paraId="22E53FF5" w14:textId="77777777" w:rsidR="00845B5D" w:rsidRDefault="00845B5D" w:rsidP="00845B5D">
      <w:pPr>
        <w:spacing w:line="480" w:lineRule="auto"/>
        <w:rPr>
          <w:rFonts w:cs="Times New Roman"/>
          <w:sz w:val="24"/>
          <w:szCs w:val="24"/>
        </w:rPr>
      </w:pPr>
    </w:p>
    <w:p w14:paraId="4FD35E56" w14:textId="77777777" w:rsidR="00845B5D" w:rsidRDefault="00845B5D" w:rsidP="00845B5D">
      <w:pPr>
        <w:spacing w:line="480" w:lineRule="auto"/>
        <w:rPr>
          <w:rFonts w:cs="Times New Roman"/>
          <w:sz w:val="24"/>
          <w:szCs w:val="24"/>
        </w:rPr>
      </w:pPr>
    </w:p>
    <w:p w14:paraId="7AD6FC41" w14:textId="77777777" w:rsidR="00845B5D" w:rsidRDefault="00845B5D" w:rsidP="00845B5D">
      <w:pPr>
        <w:spacing w:line="480" w:lineRule="auto"/>
        <w:rPr>
          <w:rFonts w:cs="Times New Roman"/>
          <w:sz w:val="24"/>
          <w:szCs w:val="24"/>
        </w:rPr>
      </w:pPr>
    </w:p>
    <w:p w14:paraId="249842D9" w14:textId="77777777" w:rsidR="00845B5D" w:rsidRDefault="00845B5D" w:rsidP="00845B5D">
      <w:pPr>
        <w:spacing w:line="480" w:lineRule="auto"/>
        <w:rPr>
          <w:rFonts w:cs="Times New Roman"/>
          <w:sz w:val="24"/>
          <w:szCs w:val="24"/>
        </w:rPr>
      </w:pPr>
    </w:p>
    <w:p w14:paraId="004954A1" w14:textId="5DB079C3" w:rsidR="00845B5D" w:rsidRPr="00846F36" w:rsidRDefault="00845B5D" w:rsidP="00845B5D">
      <w:pPr>
        <w:spacing w:line="480" w:lineRule="auto"/>
        <w:rPr>
          <w:rFonts w:cs="Times New Roman"/>
          <w:b/>
          <w:sz w:val="24"/>
          <w:szCs w:val="24"/>
        </w:rPr>
      </w:pPr>
      <w:proofErr w:type="gramStart"/>
      <w:r w:rsidRPr="00846F36">
        <w:rPr>
          <w:rFonts w:cs="Times New Roman"/>
          <w:b/>
          <w:sz w:val="24"/>
          <w:szCs w:val="24"/>
        </w:rPr>
        <w:lastRenderedPageBreak/>
        <w:t>Table 2.</w:t>
      </w:r>
      <w:proofErr w:type="gramEnd"/>
      <w:r w:rsidRPr="00846F36">
        <w:rPr>
          <w:rFonts w:cs="Times New Roman"/>
          <w:b/>
          <w:sz w:val="24"/>
          <w:szCs w:val="24"/>
        </w:rPr>
        <w:t xml:space="preserve"> Negative binomial regression of number of difficulties with Activities of Daily Living at follow-up (N = 3070)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gridCol w:w="2693"/>
        <w:gridCol w:w="2835"/>
        <w:gridCol w:w="2835"/>
      </w:tblGrid>
      <w:tr w:rsidR="00845B5D" w:rsidRPr="00FA5F55" w14:paraId="7BB82C29" w14:textId="77777777" w:rsidTr="00846F36">
        <w:tc>
          <w:tcPr>
            <w:tcW w:w="2376" w:type="dxa"/>
            <w:tcBorders>
              <w:top w:val="single" w:sz="4" w:space="0" w:color="auto"/>
              <w:bottom w:val="single" w:sz="4" w:space="0" w:color="auto"/>
            </w:tcBorders>
          </w:tcPr>
          <w:p w14:paraId="18405724" w14:textId="77777777" w:rsidR="00845B5D" w:rsidRPr="00FA5F55" w:rsidRDefault="00845B5D" w:rsidP="00DA485A">
            <w:pPr>
              <w:spacing w:line="480" w:lineRule="auto"/>
              <w:rPr>
                <w:rFonts w:cs="Times New Roman"/>
                <w:sz w:val="24"/>
                <w:szCs w:val="24"/>
              </w:rPr>
            </w:pPr>
          </w:p>
        </w:tc>
        <w:tc>
          <w:tcPr>
            <w:tcW w:w="2694" w:type="dxa"/>
            <w:tcBorders>
              <w:top w:val="single" w:sz="4" w:space="0" w:color="auto"/>
              <w:bottom w:val="single" w:sz="4" w:space="0" w:color="auto"/>
            </w:tcBorders>
          </w:tcPr>
          <w:p w14:paraId="775BD1D3" w14:textId="77777777" w:rsidR="00845B5D" w:rsidRPr="002872A9" w:rsidRDefault="00845B5D" w:rsidP="00DA485A">
            <w:pPr>
              <w:spacing w:line="480" w:lineRule="auto"/>
              <w:jc w:val="center"/>
              <w:rPr>
                <w:rFonts w:cs="Times New Roman"/>
                <w:b/>
                <w:sz w:val="24"/>
                <w:szCs w:val="24"/>
              </w:rPr>
            </w:pPr>
            <w:r w:rsidRPr="002872A9">
              <w:rPr>
                <w:rFonts w:cs="Times New Roman"/>
                <w:b/>
                <w:sz w:val="24"/>
                <w:szCs w:val="24"/>
              </w:rPr>
              <w:t>Model 1</w:t>
            </w:r>
          </w:p>
        </w:tc>
        <w:tc>
          <w:tcPr>
            <w:tcW w:w="2693" w:type="dxa"/>
            <w:tcBorders>
              <w:top w:val="single" w:sz="4" w:space="0" w:color="auto"/>
              <w:bottom w:val="single" w:sz="4" w:space="0" w:color="auto"/>
            </w:tcBorders>
          </w:tcPr>
          <w:p w14:paraId="188D7A61" w14:textId="77777777" w:rsidR="00845B5D" w:rsidRPr="002872A9" w:rsidRDefault="00845B5D" w:rsidP="00DA485A">
            <w:pPr>
              <w:spacing w:line="480" w:lineRule="auto"/>
              <w:jc w:val="center"/>
              <w:rPr>
                <w:rFonts w:cs="Times New Roman"/>
                <w:b/>
                <w:sz w:val="24"/>
                <w:szCs w:val="24"/>
              </w:rPr>
            </w:pPr>
            <w:r w:rsidRPr="002872A9">
              <w:rPr>
                <w:rFonts w:cs="Times New Roman"/>
                <w:b/>
                <w:sz w:val="24"/>
                <w:szCs w:val="24"/>
              </w:rPr>
              <w:t>Model 2</w:t>
            </w:r>
          </w:p>
        </w:tc>
        <w:tc>
          <w:tcPr>
            <w:tcW w:w="2835" w:type="dxa"/>
            <w:tcBorders>
              <w:top w:val="single" w:sz="4" w:space="0" w:color="auto"/>
              <w:bottom w:val="single" w:sz="4" w:space="0" w:color="auto"/>
            </w:tcBorders>
          </w:tcPr>
          <w:p w14:paraId="069CA858" w14:textId="1C92785B" w:rsidR="00845B5D" w:rsidRPr="002872A9" w:rsidRDefault="00845B5D" w:rsidP="00DA485A">
            <w:pPr>
              <w:spacing w:line="480" w:lineRule="auto"/>
              <w:jc w:val="center"/>
              <w:rPr>
                <w:rFonts w:cs="Times New Roman"/>
                <w:b/>
                <w:sz w:val="24"/>
                <w:szCs w:val="24"/>
              </w:rPr>
            </w:pPr>
            <w:r w:rsidRPr="002872A9">
              <w:rPr>
                <w:rFonts w:cs="Times New Roman"/>
                <w:b/>
                <w:sz w:val="24"/>
                <w:szCs w:val="24"/>
              </w:rPr>
              <w:t>Model 3</w:t>
            </w:r>
            <w:r w:rsidR="00BA68AA" w:rsidRPr="002872A9">
              <w:rPr>
                <w:rFonts w:cs="Times New Roman"/>
                <w:b/>
                <w:sz w:val="24"/>
                <w:szCs w:val="24"/>
              </w:rPr>
              <w:t>(a)</w:t>
            </w:r>
          </w:p>
        </w:tc>
        <w:tc>
          <w:tcPr>
            <w:tcW w:w="2835" w:type="dxa"/>
            <w:tcBorders>
              <w:top w:val="single" w:sz="4" w:space="0" w:color="auto"/>
              <w:bottom w:val="single" w:sz="4" w:space="0" w:color="auto"/>
            </w:tcBorders>
          </w:tcPr>
          <w:p w14:paraId="42F2E7EC" w14:textId="78DD6F1B" w:rsidR="00845B5D" w:rsidRPr="002872A9" w:rsidRDefault="00845B5D" w:rsidP="00DA485A">
            <w:pPr>
              <w:spacing w:line="480" w:lineRule="auto"/>
              <w:jc w:val="center"/>
              <w:rPr>
                <w:rFonts w:cs="Times New Roman"/>
                <w:b/>
                <w:sz w:val="24"/>
                <w:szCs w:val="24"/>
              </w:rPr>
            </w:pPr>
            <w:r w:rsidRPr="002872A9">
              <w:rPr>
                <w:rFonts w:cs="Times New Roman"/>
                <w:b/>
                <w:sz w:val="24"/>
                <w:szCs w:val="24"/>
              </w:rPr>
              <w:t xml:space="preserve">Model </w:t>
            </w:r>
            <w:r w:rsidR="00BA68AA" w:rsidRPr="002872A9">
              <w:rPr>
                <w:rFonts w:cs="Times New Roman"/>
                <w:b/>
                <w:sz w:val="24"/>
                <w:szCs w:val="24"/>
              </w:rPr>
              <w:t>3(b)</w:t>
            </w:r>
          </w:p>
        </w:tc>
      </w:tr>
      <w:tr w:rsidR="00845B5D" w:rsidRPr="00FA5F55" w14:paraId="01A4EC60" w14:textId="77777777" w:rsidTr="00846F36">
        <w:tc>
          <w:tcPr>
            <w:tcW w:w="2376" w:type="dxa"/>
            <w:tcBorders>
              <w:top w:val="single" w:sz="4" w:space="0" w:color="auto"/>
              <w:bottom w:val="single" w:sz="4" w:space="0" w:color="auto"/>
            </w:tcBorders>
          </w:tcPr>
          <w:p w14:paraId="63832285" w14:textId="77777777" w:rsidR="00845B5D" w:rsidRPr="00FA5F55" w:rsidRDefault="00845B5D" w:rsidP="00DA485A">
            <w:pPr>
              <w:spacing w:line="480" w:lineRule="auto"/>
              <w:rPr>
                <w:rFonts w:cs="Times New Roman"/>
                <w:sz w:val="24"/>
                <w:szCs w:val="24"/>
              </w:rPr>
            </w:pPr>
          </w:p>
        </w:tc>
        <w:tc>
          <w:tcPr>
            <w:tcW w:w="2694" w:type="dxa"/>
            <w:tcBorders>
              <w:top w:val="single" w:sz="4" w:space="0" w:color="auto"/>
              <w:bottom w:val="single" w:sz="4" w:space="0" w:color="auto"/>
            </w:tcBorders>
          </w:tcPr>
          <w:p w14:paraId="38D02B4C" w14:textId="77777777" w:rsidR="00845B5D" w:rsidRPr="002872A9" w:rsidRDefault="00845B5D" w:rsidP="00DA485A">
            <w:pPr>
              <w:spacing w:line="480" w:lineRule="auto"/>
              <w:jc w:val="center"/>
              <w:rPr>
                <w:rFonts w:cs="Times New Roman"/>
                <w:b/>
                <w:sz w:val="24"/>
                <w:szCs w:val="24"/>
              </w:rPr>
            </w:pPr>
            <w:r w:rsidRPr="002872A9">
              <w:rPr>
                <w:rFonts w:cs="Times New Roman"/>
                <w:b/>
                <w:sz w:val="24"/>
                <w:szCs w:val="24"/>
              </w:rPr>
              <w:t>IRR (95% CI)</w:t>
            </w:r>
          </w:p>
        </w:tc>
        <w:tc>
          <w:tcPr>
            <w:tcW w:w="2693" w:type="dxa"/>
            <w:tcBorders>
              <w:top w:val="single" w:sz="4" w:space="0" w:color="auto"/>
              <w:bottom w:val="single" w:sz="4" w:space="0" w:color="auto"/>
            </w:tcBorders>
          </w:tcPr>
          <w:p w14:paraId="2519DA6D" w14:textId="77777777" w:rsidR="00845B5D" w:rsidRPr="002872A9" w:rsidRDefault="00845B5D" w:rsidP="00DA485A">
            <w:pPr>
              <w:spacing w:line="480" w:lineRule="auto"/>
              <w:jc w:val="center"/>
              <w:rPr>
                <w:rFonts w:cs="Times New Roman"/>
                <w:b/>
                <w:sz w:val="24"/>
                <w:szCs w:val="24"/>
              </w:rPr>
            </w:pPr>
            <w:r w:rsidRPr="002872A9">
              <w:rPr>
                <w:rFonts w:cs="Times New Roman"/>
                <w:b/>
                <w:sz w:val="24"/>
                <w:szCs w:val="24"/>
              </w:rPr>
              <w:t>IRR (95% CI)</w:t>
            </w:r>
          </w:p>
        </w:tc>
        <w:tc>
          <w:tcPr>
            <w:tcW w:w="2835" w:type="dxa"/>
            <w:tcBorders>
              <w:top w:val="single" w:sz="4" w:space="0" w:color="auto"/>
              <w:bottom w:val="single" w:sz="4" w:space="0" w:color="auto"/>
            </w:tcBorders>
          </w:tcPr>
          <w:p w14:paraId="6BDD5CF0" w14:textId="77777777" w:rsidR="00845B5D" w:rsidRPr="002872A9" w:rsidRDefault="00845B5D" w:rsidP="00DA485A">
            <w:pPr>
              <w:spacing w:line="480" w:lineRule="auto"/>
              <w:jc w:val="center"/>
              <w:rPr>
                <w:rFonts w:cs="Times New Roman"/>
                <w:b/>
                <w:sz w:val="24"/>
                <w:szCs w:val="24"/>
              </w:rPr>
            </w:pPr>
            <w:r w:rsidRPr="002872A9">
              <w:rPr>
                <w:rFonts w:cs="Times New Roman"/>
                <w:b/>
                <w:sz w:val="24"/>
                <w:szCs w:val="24"/>
              </w:rPr>
              <w:t>IRR (95% CI)</w:t>
            </w:r>
          </w:p>
        </w:tc>
        <w:tc>
          <w:tcPr>
            <w:tcW w:w="2835" w:type="dxa"/>
            <w:tcBorders>
              <w:top w:val="single" w:sz="4" w:space="0" w:color="auto"/>
              <w:bottom w:val="single" w:sz="4" w:space="0" w:color="auto"/>
            </w:tcBorders>
          </w:tcPr>
          <w:p w14:paraId="26435F1F" w14:textId="77777777" w:rsidR="00845B5D" w:rsidRPr="002872A9" w:rsidRDefault="00845B5D" w:rsidP="00DA485A">
            <w:pPr>
              <w:spacing w:line="480" w:lineRule="auto"/>
              <w:jc w:val="center"/>
              <w:rPr>
                <w:rFonts w:cs="Times New Roman"/>
                <w:b/>
                <w:sz w:val="24"/>
                <w:szCs w:val="24"/>
              </w:rPr>
            </w:pPr>
            <w:r w:rsidRPr="002872A9">
              <w:rPr>
                <w:rFonts w:cs="Times New Roman"/>
                <w:b/>
                <w:sz w:val="24"/>
                <w:szCs w:val="24"/>
              </w:rPr>
              <w:t>IRR (95% CI)</w:t>
            </w:r>
          </w:p>
        </w:tc>
      </w:tr>
      <w:tr w:rsidR="00845B5D" w:rsidRPr="00FA5F55" w14:paraId="02E6572F" w14:textId="77777777" w:rsidTr="00846F36">
        <w:tc>
          <w:tcPr>
            <w:tcW w:w="2376" w:type="dxa"/>
            <w:tcBorders>
              <w:top w:val="single" w:sz="4" w:space="0" w:color="auto"/>
            </w:tcBorders>
          </w:tcPr>
          <w:p w14:paraId="2F0CD69F" w14:textId="77777777" w:rsidR="00845B5D" w:rsidRPr="00FA5F55" w:rsidRDefault="00845B5D" w:rsidP="00DA485A">
            <w:pPr>
              <w:spacing w:line="480" w:lineRule="auto"/>
              <w:rPr>
                <w:rFonts w:cs="Times New Roman"/>
                <w:sz w:val="24"/>
                <w:szCs w:val="24"/>
              </w:rPr>
            </w:pPr>
            <w:r w:rsidRPr="00FA5F55">
              <w:rPr>
                <w:rFonts w:cs="Times New Roman"/>
                <w:sz w:val="24"/>
                <w:szCs w:val="24"/>
              </w:rPr>
              <w:t>Age</w:t>
            </w:r>
          </w:p>
        </w:tc>
        <w:tc>
          <w:tcPr>
            <w:tcW w:w="2694" w:type="dxa"/>
            <w:tcBorders>
              <w:top w:val="single" w:sz="4" w:space="0" w:color="auto"/>
            </w:tcBorders>
          </w:tcPr>
          <w:p w14:paraId="1A927100" w14:textId="4EC81157" w:rsidR="00845B5D" w:rsidRPr="00FA5F55" w:rsidRDefault="00845B5D" w:rsidP="00FD6A85">
            <w:pPr>
              <w:spacing w:line="480" w:lineRule="auto"/>
              <w:jc w:val="center"/>
              <w:rPr>
                <w:rFonts w:cs="Times New Roman"/>
                <w:sz w:val="24"/>
                <w:szCs w:val="24"/>
              </w:rPr>
            </w:pPr>
            <w:r>
              <w:rPr>
                <w:rFonts w:cs="Times New Roman"/>
                <w:sz w:val="24"/>
                <w:szCs w:val="24"/>
              </w:rPr>
              <w:t>1.04 (1.03 – 1.06)</w:t>
            </w:r>
            <w:r w:rsidR="001E48AC" w:rsidRPr="00792A72">
              <w:rPr>
                <w:rFonts w:cs="Times New Roman"/>
                <w:sz w:val="24"/>
                <w:szCs w:val="24"/>
                <w:vertAlign w:val="superscript"/>
              </w:rPr>
              <w:t>†</w:t>
            </w:r>
          </w:p>
        </w:tc>
        <w:tc>
          <w:tcPr>
            <w:tcW w:w="2693" w:type="dxa"/>
            <w:tcBorders>
              <w:top w:val="single" w:sz="4" w:space="0" w:color="auto"/>
            </w:tcBorders>
          </w:tcPr>
          <w:p w14:paraId="7F05C6CE" w14:textId="5F62194B" w:rsidR="00845B5D" w:rsidRPr="00FA5F55" w:rsidRDefault="00845B5D" w:rsidP="00CF0A9B">
            <w:pPr>
              <w:spacing w:line="480" w:lineRule="auto"/>
              <w:jc w:val="center"/>
              <w:rPr>
                <w:rFonts w:cs="Times New Roman"/>
                <w:sz w:val="24"/>
                <w:szCs w:val="24"/>
              </w:rPr>
            </w:pPr>
            <w:r>
              <w:rPr>
                <w:rFonts w:cs="Times New Roman"/>
                <w:sz w:val="24"/>
                <w:szCs w:val="24"/>
              </w:rPr>
              <w:t>1.04 (1.03 – 1.0</w:t>
            </w:r>
            <w:r w:rsidR="00CF0A9B">
              <w:rPr>
                <w:rFonts w:cs="Times New Roman"/>
                <w:sz w:val="24"/>
                <w:szCs w:val="24"/>
              </w:rPr>
              <w:t>5</w:t>
            </w:r>
            <w:r>
              <w:rPr>
                <w:rFonts w:cs="Times New Roman"/>
                <w:sz w:val="24"/>
                <w:szCs w:val="24"/>
              </w:rPr>
              <w:t>)</w:t>
            </w:r>
            <w:r w:rsidR="001E48AC" w:rsidRPr="00792A72">
              <w:rPr>
                <w:rFonts w:cs="Times New Roman"/>
                <w:sz w:val="24"/>
                <w:szCs w:val="24"/>
                <w:vertAlign w:val="superscript"/>
              </w:rPr>
              <w:t>†</w:t>
            </w:r>
          </w:p>
        </w:tc>
        <w:tc>
          <w:tcPr>
            <w:tcW w:w="2835" w:type="dxa"/>
            <w:tcBorders>
              <w:top w:val="single" w:sz="4" w:space="0" w:color="auto"/>
            </w:tcBorders>
          </w:tcPr>
          <w:p w14:paraId="1BA8BF11" w14:textId="4B694E8F" w:rsidR="00845B5D" w:rsidRPr="00FA5F55" w:rsidRDefault="00FD6A85" w:rsidP="00F24DAC">
            <w:pPr>
              <w:spacing w:line="480" w:lineRule="auto"/>
              <w:jc w:val="center"/>
              <w:rPr>
                <w:rFonts w:cs="Times New Roman"/>
                <w:sz w:val="24"/>
                <w:szCs w:val="24"/>
              </w:rPr>
            </w:pPr>
            <w:r>
              <w:rPr>
                <w:rFonts w:cs="Times New Roman"/>
                <w:sz w:val="24"/>
                <w:szCs w:val="24"/>
              </w:rPr>
              <w:t>1.04 (1.03 – 1.0</w:t>
            </w:r>
            <w:r w:rsidR="00F24DAC">
              <w:rPr>
                <w:rFonts w:cs="Times New Roman"/>
                <w:sz w:val="24"/>
                <w:szCs w:val="24"/>
              </w:rPr>
              <w:t>5</w:t>
            </w:r>
            <w:r w:rsidR="00845B5D">
              <w:rPr>
                <w:rFonts w:cs="Times New Roman"/>
                <w:sz w:val="24"/>
                <w:szCs w:val="24"/>
              </w:rPr>
              <w:t>)</w:t>
            </w:r>
            <w:r w:rsidRPr="00792A72">
              <w:rPr>
                <w:rFonts w:cs="Times New Roman"/>
                <w:sz w:val="24"/>
                <w:szCs w:val="24"/>
                <w:vertAlign w:val="superscript"/>
              </w:rPr>
              <w:t>†</w:t>
            </w:r>
          </w:p>
        </w:tc>
        <w:tc>
          <w:tcPr>
            <w:tcW w:w="2835" w:type="dxa"/>
            <w:tcBorders>
              <w:top w:val="single" w:sz="4" w:space="0" w:color="auto"/>
            </w:tcBorders>
          </w:tcPr>
          <w:p w14:paraId="33B6B263" w14:textId="786BC3F6" w:rsidR="00845B5D" w:rsidRPr="00FA5F55" w:rsidRDefault="00845B5D" w:rsidP="00DA485A">
            <w:pPr>
              <w:spacing w:line="480" w:lineRule="auto"/>
              <w:jc w:val="center"/>
              <w:rPr>
                <w:rFonts w:cs="Times New Roman"/>
                <w:sz w:val="24"/>
                <w:szCs w:val="24"/>
              </w:rPr>
            </w:pPr>
            <w:r>
              <w:rPr>
                <w:rFonts w:cs="Times New Roman"/>
                <w:sz w:val="24"/>
                <w:szCs w:val="24"/>
              </w:rPr>
              <w:t>1.04 (1.03 – 1.0</w:t>
            </w:r>
            <w:r w:rsidR="001614C2">
              <w:rPr>
                <w:rFonts w:cs="Times New Roman"/>
                <w:sz w:val="24"/>
                <w:szCs w:val="24"/>
              </w:rPr>
              <w:t>5</w:t>
            </w:r>
            <w:r>
              <w:rPr>
                <w:rFonts w:cs="Times New Roman"/>
                <w:sz w:val="24"/>
                <w:szCs w:val="24"/>
              </w:rPr>
              <w:t>)</w:t>
            </w:r>
            <w:r w:rsidR="007A5FFC" w:rsidRPr="00792A72">
              <w:rPr>
                <w:rFonts w:cs="Times New Roman"/>
                <w:sz w:val="24"/>
                <w:szCs w:val="24"/>
                <w:vertAlign w:val="superscript"/>
              </w:rPr>
              <w:t>†</w:t>
            </w:r>
          </w:p>
        </w:tc>
      </w:tr>
      <w:tr w:rsidR="00845B5D" w:rsidRPr="00FA5F55" w14:paraId="0DFD1636" w14:textId="77777777" w:rsidTr="00846F36">
        <w:tc>
          <w:tcPr>
            <w:tcW w:w="2376" w:type="dxa"/>
          </w:tcPr>
          <w:p w14:paraId="59AB6A08" w14:textId="77777777" w:rsidR="00845B5D" w:rsidRPr="00FA5F55" w:rsidRDefault="00845B5D" w:rsidP="00DA485A">
            <w:pPr>
              <w:spacing w:line="480" w:lineRule="auto"/>
              <w:rPr>
                <w:rFonts w:cs="Times New Roman"/>
                <w:sz w:val="24"/>
                <w:szCs w:val="24"/>
              </w:rPr>
            </w:pPr>
            <w:r>
              <w:rPr>
                <w:rFonts w:cs="Times New Roman"/>
                <w:sz w:val="24"/>
                <w:szCs w:val="24"/>
              </w:rPr>
              <w:t xml:space="preserve">Male </w:t>
            </w:r>
          </w:p>
        </w:tc>
        <w:tc>
          <w:tcPr>
            <w:tcW w:w="2694" w:type="dxa"/>
          </w:tcPr>
          <w:p w14:paraId="200FAB73" w14:textId="77777777" w:rsidR="00845B5D" w:rsidRPr="00FA5F55" w:rsidRDefault="00845B5D" w:rsidP="00DA485A">
            <w:pPr>
              <w:spacing w:line="480" w:lineRule="auto"/>
              <w:jc w:val="center"/>
              <w:rPr>
                <w:rFonts w:cs="Times New Roman"/>
                <w:sz w:val="24"/>
                <w:szCs w:val="24"/>
              </w:rPr>
            </w:pPr>
            <w:r>
              <w:rPr>
                <w:rFonts w:cs="Times New Roman"/>
                <w:sz w:val="24"/>
                <w:szCs w:val="24"/>
              </w:rPr>
              <w:t>0.98 (0.82 – 1.17)</w:t>
            </w:r>
          </w:p>
        </w:tc>
        <w:tc>
          <w:tcPr>
            <w:tcW w:w="2693" w:type="dxa"/>
          </w:tcPr>
          <w:p w14:paraId="14310C88" w14:textId="77777777" w:rsidR="00845B5D" w:rsidRPr="00FA5F55" w:rsidRDefault="00845B5D" w:rsidP="00DA485A">
            <w:pPr>
              <w:spacing w:line="480" w:lineRule="auto"/>
              <w:jc w:val="center"/>
              <w:rPr>
                <w:rFonts w:cs="Times New Roman"/>
                <w:sz w:val="24"/>
                <w:szCs w:val="24"/>
              </w:rPr>
            </w:pPr>
            <w:r>
              <w:rPr>
                <w:rFonts w:cs="Times New Roman"/>
                <w:sz w:val="24"/>
                <w:szCs w:val="24"/>
              </w:rPr>
              <w:t>0.96 (0.81 – 1.15)</w:t>
            </w:r>
          </w:p>
        </w:tc>
        <w:tc>
          <w:tcPr>
            <w:tcW w:w="2835" w:type="dxa"/>
          </w:tcPr>
          <w:p w14:paraId="38BA8843" w14:textId="77777777" w:rsidR="00845B5D" w:rsidRPr="00FA5F55" w:rsidRDefault="00845B5D" w:rsidP="00DA485A">
            <w:pPr>
              <w:spacing w:line="480" w:lineRule="auto"/>
              <w:jc w:val="center"/>
              <w:rPr>
                <w:rFonts w:cs="Times New Roman"/>
                <w:sz w:val="24"/>
                <w:szCs w:val="24"/>
              </w:rPr>
            </w:pPr>
            <w:r>
              <w:rPr>
                <w:rFonts w:cs="Times New Roman"/>
                <w:sz w:val="24"/>
                <w:szCs w:val="24"/>
              </w:rPr>
              <w:t>0.96 (0.81 – 1.15)</w:t>
            </w:r>
          </w:p>
        </w:tc>
        <w:tc>
          <w:tcPr>
            <w:tcW w:w="2835" w:type="dxa"/>
          </w:tcPr>
          <w:p w14:paraId="670A376C" w14:textId="77777777" w:rsidR="00845B5D" w:rsidRPr="00FA5F55" w:rsidRDefault="00845B5D" w:rsidP="00DA485A">
            <w:pPr>
              <w:spacing w:line="480" w:lineRule="auto"/>
              <w:jc w:val="center"/>
              <w:rPr>
                <w:rFonts w:cs="Times New Roman"/>
                <w:sz w:val="24"/>
                <w:szCs w:val="24"/>
              </w:rPr>
            </w:pPr>
            <w:r>
              <w:rPr>
                <w:rFonts w:cs="Times New Roman"/>
                <w:sz w:val="24"/>
                <w:szCs w:val="24"/>
              </w:rPr>
              <w:t>0.96 (0.81 – 1.15)</w:t>
            </w:r>
          </w:p>
        </w:tc>
      </w:tr>
      <w:tr w:rsidR="00845B5D" w:rsidRPr="00FA5F55" w14:paraId="3854837B" w14:textId="77777777" w:rsidTr="00846F36">
        <w:tc>
          <w:tcPr>
            <w:tcW w:w="2376" w:type="dxa"/>
          </w:tcPr>
          <w:p w14:paraId="4149BF47" w14:textId="77777777" w:rsidR="00845B5D" w:rsidRPr="00FA5F55" w:rsidRDefault="00845B5D" w:rsidP="00DA485A">
            <w:pPr>
              <w:spacing w:line="480" w:lineRule="auto"/>
              <w:rPr>
                <w:rFonts w:cs="Times New Roman"/>
                <w:sz w:val="24"/>
                <w:szCs w:val="24"/>
              </w:rPr>
            </w:pPr>
            <w:r>
              <w:rPr>
                <w:rFonts w:cs="Times New Roman"/>
                <w:sz w:val="24"/>
                <w:szCs w:val="24"/>
              </w:rPr>
              <w:t>CVD</w:t>
            </w:r>
          </w:p>
        </w:tc>
        <w:tc>
          <w:tcPr>
            <w:tcW w:w="2694" w:type="dxa"/>
          </w:tcPr>
          <w:p w14:paraId="453BE055" w14:textId="53EB24AC" w:rsidR="00845B5D" w:rsidRPr="00FA5F55" w:rsidRDefault="00845B5D" w:rsidP="00DA485A">
            <w:pPr>
              <w:spacing w:line="480" w:lineRule="auto"/>
              <w:jc w:val="center"/>
              <w:rPr>
                <w:rFonts w:cs="Times New Roman"/>
                <w:sz w:val="24"/>
                <w:szCs w:val="24"/>
              </w:rPr>
            </w:pPr>
            <w:r>
              <w:rPr>
                <w:rFonts w:cs="Times New Roman"/>
                <w:sz w:val="24"/>
                <w:szCs w:val="24"/>
              </w:rPr>
              <w:t>1.28 (1.07 – 1.53)</w:t>
            </w:r>
            <w:r w:rsidR="002A575D" w:rsidRPr="00846F36">
              <w:rPr>
                <w:rFonts w:cs="Times New Roman"/>
                <w:sz w:val="24"/>
                <w:szCs w:val="24"/>
                <w:vertAlign w:val="superscript"/>
              </w:rPr>
              <w:t>**</w:t>
            </w:r>
          </w:p>
        </w:tc>
        <w:tc>
          <w:tcPr>
            <w:tcW w:w="2693" w:type="dxa"/>
          </w:tcPr>
          <w:p w14:paraId="2519F90B" w14:textId="0587AE0F" w:rsidR="00845B5D" w:rsidRPr="00FA5F55" w:rsidRDefault="00845B5D" w:rsidP="00DA485A">
            <w:pPr>
              <w:spacing w:line="480" w:lineRule="auto"/>
              <w:jc w:val="center"/>
              <w:rPr>
                <w:rFonts w:cs="Times New Roman"/>
                <w:sz w:val="24"/>
                <w:szCs w:val="24"/>
              </w:rPr>
            </w:pPr>
            <w:r>
              <w:rPr>
                <w:rFonts w:cs="Times New Roman"/>
                <w:sz w:val="24"/>
                <w:szCs w:val="24"/>
              </w:rPr>
              <w:t>1.28 (1.07 – 1.53)</w:t>
            </w:r>
            <w:r w:rsidR="001E48AC" w:rsidRPr="00846F36">
              <w:rPr>
                <w:rFonts w:cs="Times New Roman"/>
                <w:sz w:val="24"/>
                <w:szCs w:val="24"/>
                <w:vertAlign w:val="superscript"/>
              </w:rPr>
              <w:t>**</w:t>
            </w:r>
          </w:p>
        </w:tc>
        <w:tc>
          <w:tcPr>
            <w:tcW w:w="2835" w:type="dxa"/>
          </w:tcPr>
          <w:p w14:paraId="7073DE81" w14:textId="6388A5F9" w:rsidR="00845B5D" w:rsidRPr="00FA5F55" w:rsidRDefault="00FD6A85" w:rsidP="00DA485A">
            <w:pPr>
              <w:spacing w:line="480" w:lineRule="auto"/>
              <w:jc w:val="center"/>
              <w:rPr>
                <w:rFonts w:cs="Times New Roman"/>
                <w:sz w:val="24"/>
                <w:szCs w:val="24"/>
              </w:rPr>
            </w:pPr>
            <w:r>
              <w:rPr>
                <w:rFonts w:cs="Times New Roman"/>
                <w:sz w:val="24"/>
                <w:szCs w:val="24"/>
              </w:rPr>
              <w:t>1.28 (1.07 – 1.53</w:t>
            </w:r>
            <w:r w:rsidR="00845B5D">
              <w:rPr>
                <w:rFonts w:cs="Times New Roman"/>
                <w:sz w:val="24"/>
                <w:szCs w:val="24"/>
              </w:rPr>
              <w:t>)</w:t>
            </w:r>
            <w:r w:rsidRPr="00846F36">
              <w:rPr>
                <w:rFonts w:cs="Times New Roman"/>
                <w:sz w:val="24"/>
                <w:szCs w:val="24"/>
                <w:vertAlign w:val="superscript"/>
              </w:rPr>
              <w:t>**</w:t>
            </w:r>
          </w:p>
        </w:tc>
        <w:tc>
          <w:tcPr>
            <w:tcW w:w="2835" w:type="dxa"/>
          </w:tcPr>
          <w:p w14:paraId="282BEDF4" w14:textId="41F0BDC2" w:rsidR="00845B5D" w:rsidRPr="00FA5F55" w:rsidRDefault="00845B5D" w:rsidP="00DA485A">
            <w:pPr>
              <w:spacing w:line="480" w:lineRule="auto"/>
              <w:jc w:val="center"/>
              <w:rPr>
                <w:rFonts w:cs="Times New Roman"/>
                <w:sz w:val="24"/>
                <w:szCs w:val="24"/>
              </w:rPr>
            </w:pPr>
            <w:r>
              <w:rPr>
                <w:rFonts w:cs="Times New Roman"/>
                <w:sz w:val="24"/>
                <w:szCs w:val="24"/>
              </w:rPr>
              <w:t>1.28 (1.07 – 1.53)</w:t>
            </w:r>
            <w:r w:rsidR="007A5FFC" w:rsidRPr="00846F36">
              <w:rPr>
                <w:rFonts w:cs="Times New Roman"/>
                <w:sz w:val="24"/>
                <w:szCs w:val="24"/>
                <w:vertAlign w:val="superscript"/>
              </w:rPr>
              <w:t>**</w:t>
            </w:r>
          </w:p>
        </w:tc>
      </w:tr>
      <w:tr w:rsidR="00845B5D" w:rsidRPr="00FA5F55" w14:paraId="29CECF42" w14:textId="77777777" w:rsidTr="00846F36">
        <w:tc>
          <w:tcPr>
            <w:tcW w:w="2376" w:type="dxa"/>
          </w:tcPr>
          <w:p w14:paraId="1D44D75C" w14:textId="77777777" w:rsidR="00845B5D" w:rsidRPr="00FA5F55" w:rsidRDefault="00845B5D" w:rsidP="00DA485A">
            <w:pPr>
              <w:spacing w:line="480" w:lineRule="auto"/>
              <w:rPr>
                <w:rFonts w:cs="Times New Roman"/>
                <w:sz w:val="24"/>
                <w:szCs w:val="24"/>
              </w:rPr>
            </w:pPr>
            <w:r>
              <w:rPr>
                <w:rFonts w:cs="Times New Roman"/>
                <w:sz w:val="24"/>
                <w:szCs w:val="24"/>
              </w:rPr>
              <w:t xml:space="preserve">Chronic lung disease </w:t>
            </w:r>
          </w:p>
        </w:tc>
        <w:tc>
          <w:tcPr>
            <w:tcW w:w="2694" w:type="dxa"/>
          </w:tcPr>
          <w:p w14:paraId="75069772" w14:textId="7EEAAC87" w:rsidR="00845B5D" w:rsidRPr="00FA5F55" w:rsidRDefault="00845B5D" w:rsidP="00DA485A">
            <w:pPr>
              <w:spacing w:line="480" w:lineRule="auto"/>
              <w:jc w:val="center"/>
              <w:rPr>
                <w:rFonts w:cs="Times New Roman"/>
                <w:sz w:val="24"/>
                <w:szCs w:val="24"/>
              </w:rPr>
            </w:pPr>
            <w:r>
              <w:rPr>
                <w:rFonts w:cs="Times New Roman"/>
                <w:sz w:val="24"/>
                <w:szCs w:val="24"/>
              </w:rPr>
              <w:t>1.52 (1.14 – 2.02)</w:t>
            </w:r>
            <w:r w:rsidR="002A575D" w:rsidRPr="00846F36">
              <w:rPr>
                <w:rFonts w:cs="Times New Roman"/>
                <w:sz w:val="24"/>
                <w:szCs w:val="24"/>
                <w:vertAlign w:val="superscript"/>
              </w:rPr>
              <w:t>**</w:t>
            </w:r>
          </w:p>
        </w:tc>
        <w:tc>
          <w:tcPr>
            <w:tcW w:w="2693" w:type="dxa"/>
          </w:tcPr>
          <w:p w14:paraId="18ECE501" w14:textId="412D366A" w:rsidR="00845B5D" w:rsidRPr="00FA5F55" w:rsidRDefault="00845B5D" w:rsidP="001E48AC">
            <w:pPr>
              <w:spacing w:line="480" w:lineRule="auto"/>
              <w:jc w:val="center"/>
              <w:rPr>
                <w:rFonts w:cs="Times New Roman"/>
                <w:sz w:val="24"/>
                <w:szCs w:val="24"/>
              </w:rPr>
            </w:pPr>
            <w:r>
              <w:rPr>
                <w:rFonts w:cs="Times New Roman"/>
                <w:sz w:val="24"/>
                <w:szCs w:val="24"/>
              </w:rPr>
              <w:t>1.48 (1.11 – 1.9</w:t>
            </w:r>
            <w:r w:rsidR="001E48AC">
              <w:rPr>
                <w:rFonts w:cs="Times New Roman"/>
                <w:sz w:val="24"/>
                <w:szCs w:val="24"/>
              </w:rPr>
              <w:t>6</w:t>
            </w:r>
            <w:r>
              <w:rPr>
                <w:rFonts w:cs="Times New Roman"/>
                <w:sz w:val="24"/>
                <w:szCs w:val="24"/>
              </w:rPr>
              <w:t>)</w:t>
            </w:r>
            <w:r w:rsidR="001E48AC" w:rsidRPr="00846F36">
              <w:rPr>
                <w:rFonts w:cs="Times New Roman"/>
                <w:sz w:val="24"/>
                <w:szCs w:val="24"/>
                <w:vertAlign w:val="superscript"/>
              </w:rPr>
              <w:t>**</w:t>
            </w:r>
          </w:p>
        </w:tc>
        <w:tc>
          <w:tcPr>
            <w:tcW w:w="2835" w:type="dxa"/>
          </w:tcPr>
          <w:p w14:paraId="531A231D" w14:textId="12663279" w:rsidR="00845B5D" w:rsidRPr="00FA5F55" w:rsidRDefault="00FD6A85" w:rsidP="00FD6A85">
            <w:pPr>
              <w:spacing w:line="480" w:lineRule="auto"/>
              <w:jc w:val="center"/>
              <w:rPr>
                <w:rFonts w:cs="Times New Roman"/>
                <w:sz w:val="24"/>
                <w:szCs w:val="24"/>
              </w:rPr>
            </w:pPr>
            <w:r>
              <w:rPr>
                <w:rFonts w:cs="Times New Roman"/>
                <w:sz w:val="24"/>
                <w:szCs w:val="24"/>
              </w:rPr>
              <w:t>1.47</w:t>
            </w:r>
            <w:r w:rsidR="00845B5D">
              <w:rPr>
                <w:rFonts w:cs="Times New Roman"/>
                <w:sz w:val="24"/>
                <w:szCs w:val="24"/>
              </w:rPr>
              <w:t xml:space="preserve"> (1.11 – 1.9</w:t>
            </w:r>
            <w:r>
              <w:rPr>
                <w:rFonts w:cs="Times New Roman"/>
                <w:sz w:val="24"/>
                <w:szCs w:val="24"/>
              </w:rPr>
              <w:t>6</w:t>
            </w:r>
            <w:r w:rsidR="00845B5D">
              <w:rPr>
                <w:rFonts w:cs="Times New Roman"/>
                <w:sz w:val="24"/>
                <w:szCs w:val="24"/>
              </w:rPr>
              <w:t>)</w:t>
            </w:r>
            <w:r w:rsidRPr="00846F36">
              <w:rPr>
                <w:rFonts w:cs="Times New Roman"/>
                <w:sz w:val="24"/>
                <w:szCs w:val="24"/>
                <w:vertAlign w:val="superscript"/>
              </w:rPr>
              <w:t>**</w:t>
            </w:r>
          </w:p>
        </w:tc>
        <w:tc>
          <w:tcPr>
            <w:tcW w:w="2835" w:type="dxa"/>
          </w:tcPr>
          <w:p w14:paraId="2CC201E1" w14:textId="4BAC9CE2" w:rsidR="00845B5D" w:rsidRPr="00FA5F55" w:rsidRDefault="00845B5D" w:rsidP="00DA485A">
            <w:pPr>
              <w:spacing w:line="480" w:lineRule="auto"/>
              <w:jc w:val="center"/>
              <w:rPr>
                <w:rFonts w:cs="Times New Roman"/>
                <w:sz w:val="24"/>
                <w:szCs w:val="24"/>
              </w:rPr>
            </w:pPr>
            <w:r>
              <w:rPr>
                <w:rFonts w:cs="Times New Roman"/>
                <w:sz w:val="24"/>
                <w:szCs w:val="24"/>
              </w:rPr>
              <w:t>1.48 (1.11 – 1.97)</w:t>
            </w:r>
            <w:r w:rsidR="007A5FFC" w:rsidRPr="00846F36">
              <w:rPr>
                <w:rFonts w:cs="Times New Roman"/>
                <w:sz w:val="24"/>
                <w:szCs w:val="24"/>
                <w:vertAlign w:val="superscript"/>
              </w:rPr>
              <w:t>**</w:t>
            </w:r>
          </w:p>
        </w:tc>
      </w:tr>
      <w:tr w:rsidR="00845B5D" w:rsidRPr="00FA5F55" w14:paraId="512F3B57" w14:textId="77777777" w:rsidTr="00846F36">
        <w:tc>
          <w:tcPr>
            <w:tcW w:w="2376" w:type="dxa"/>
          </w:tcPr>
          <w:p w14:paraId="7DF1EB7E" w14:textId="77777777" w:rsidR="00845B5D" w:rsidRPr="00FA5F55" w:rsidRDefault="00845B5D" w:rsidP="00DA485A">
            <w:pPr>
              <w:spacing w:line="480" w:lineRule="auto"/>
              <w:rPr>
                <w:rFonts w:cs="Times New Roman"/>
                <w:sz w:val="24"/>
                <w:szCs w:val="24"/>
              </w:rPr>
            </w:pPr>
            <w:r>
              <w:rPr>
                <w:rFonts w:cs="Times New Roman"/>
                <w:sz w:val="24"/>
                <w:szCs w:val="24"/>
              </w:rPr>
              <w:t>Arthritis</w:t>
            </w:r>
          </w:p>
        </w:tc>
        <w:tc>
          <w:tcPr>
            <w:tcW w:w="2694" w:type="dxa"/>
          </w:tcPr>
          <w:p w14:paraId="44E43CC8" w14:textId="5B0C0422" w:rsidR="00845B5D" w:rsidRPr="00FA5F55" w:rsidRDefault="00845B5D" w:rsidP="00DA485A">
            <w:pPr>
              <w:spacing w:line="480" w:lineRule="auto"/>
              <w:jc w:val="center"/>
              <w:rPr>
                <w:rFonts w:cs="Times New Roman"/>
                <w:sz w:val="24"/>
                <w:szCs w:val="24"/>
              </w:rPr>
            </w:pPr>
            <w:r>
              <w:rPr>
                <w:rFonts w:cs="Times New Roman"/>
                <w:sz w:val="24"/>
                <w:szCs w:val="24"/>
              </w:rPr>
              <w:t>1.84 (1.54 – 2.19)</w:t>
            </w:r>
            <w:r w:rsidR="002A575D" w:rsidRPr="00792A72">
              <w:rPr>
                <w:rFonts w:cs="Times New Roman"/>
                <w:sz w:val="24"/>
                <w:szCs w:val="24"/>
                <w:vertAlign w:val="superscript"/>
              </w:rPr>
              <w:t>†</w:t>
            </w:r>
          </w:p>
        </w:tc>
        <w:tc>
          <w:tcPr>
            <w:tcW w:w="2693" w:type="dxa"/>
          </w:tcPr>
          <w:p w14:paraId="02FC8FD0" w14:textId="0CD61C47" w:rsidR="00845B5D" w:rsidRPr="00FA5F55" w:rsidRDefault="00845B5D" w:rsidP="00DA485A">
            <w:pPr>
              <w:spacing w:line="480" w:lineRule="auto"/>
              <w:jc w:val="center"/>
              <w:rPr>
                <w:rFonts w:cs="Times New Roman"/>
                <w:sz w:val="24"/>
                <w:szCs w:val="24"/>
              </w:rPr>
            </w:pPr>
            <w:r>
              <w:rPr>
                <w:rFonts w:cs="Times New Roman"/>
                <w:sz w:val="24"/>
                <w:szCs w:val="24"/>
              </w:rPr>
              <w:t>1.81 (1.51 – 2.16)</w:t>
            </w:r>
            <w:r w:rsidR="001E48AC" w:rsidRPr="00792A72">
              <w:rPr>
                <w:rFonts w:cs="Times New Roman"/>
                <w:sz w:val="24"/>
                <w:szCs w:val="24"/>
                <w:vertAlign w:val="superscript"/>
              </w:rPr>
              <w:t xml:space="preserve"> †</w:t>
            </w:r>
          </w:p>
        </w:tc>
        <w:tc>
          <w:tcPr>
            <w:tcW w:w="2835" w:type="dxa"/>
          </w:tcPr>
          <w:p w14:paraId="2E25D928" w14:textId="3F96EEA6" w:rsidR="00845B5D" w:rsidRPr="00FA5F55" w:rsidRDefault="00845B5D" w:rsidP="00DA485A">
            <w:pPr>
              <w:spacing w:line="480" w:lineRule="auto"/>
              <w:jc w:val="center"/>
              <w:rPr>
                <w:rFonts w:cs="Times New Roman"/>
                <w:sz w:val="24"/>
                <w:szCs w:val="24"/>
              </w:rPr>
            </w:pPr>
            <w:r>
              <w:rPr>
                <w:rFonts w:cs="Times New Roman"/>
                <w:sz w:val="24"/>
                <w:szCs w:val="24"/>
              </w:rPr>
              <w:t>1.81 (1.51 – 2.16)</w:t>
            </w:r>
            <w:r w:rsidR="00FD6A85" w:rsidRPr="00792A72">
              <w:rPr>
                <w:rFonts w:cs="Times New Roman"/>
                <w:sz w:val="24"/>
                <w:szCs w:val="24"/>
                <w:vertAlign w:val="superscript"/>
              </w:rPr>
              <w:t>†</w:t>
            </w:r>
          </w:p>
        </w:tc>
        <w:tc>
          <w:tcPr>
            <w:tcW w:w="2835" w:type="dxa"/>
          </w:tcPr>
          <w:p w14:paraId="7D08AF05" w14:textId="501212A9" w:rsidR="00845B5D" w:rsidRPr="00FA5F55" w:rsidRDefault="00845B5D" w:rsidP="00DA485A">
            <w:pPr>
              <w:spacing w:line="480" w:lineRule="auto"/>
              <w:jc w:val="center"/>
              <w:rPr>
                <w:rFonts w:cs="Times New Roman"/>
                <w:sz w:val="24"/>
                <w:szCs w:val="24"/>
              </w:rPr>
            </w:pPr>
            <w:r>
              <w:rPr>
                <w:rFonts w:cs="Times New Roman"/>
                <w:sz w:val="24"/>
                <w:szCs w:val="24"/>
              </w:rPr>
              <w:t>1.81 (1.51 – 2.16)</w:t>
            </w:r>
            <w:r w:rsidR="007A5FFC" w:rsidRPr="00792A72">
              <w:rPr>
                <w:rFonts w:cs="Times New Roman"/>
                <w:sz w:val="24"/>
                <w:szCs w:val="24"/>
                <w:vertAlign w:val="superscript"/>
              </w:rPr>
              <w:t>†</w:t>
            </w:r>
          </w:p>
        </w:tc>
      </w:tr>
      <w:tr w:rsidR="00845B5D" w:rsidRPr="00FA5F55" w14:paraId="738EAFB8" w14:textId="77777777" w:rsidTr="00846F36">
        <w:tc>
          <w:tcPr>
            <w:tcW w:w="2376" w:type="dxa"/>
          </w:tcPr>
          <w:p w14:paraId="1C04616F" w14:textId="77777777" w:rsidR="00845B5D" w:rsidRPr="00FA5F55" w:rsidRDefault="00845B5D" w:rsidP="00DA485A">
            <w:pPr>
              <w:spacing w:line="480" w:lineRule="auto"/>
              <w:rPr>
                <w:rFonts w:cs="Times New Roman"/>
                <w:sz w:val="24"/>
                <w:szCs w:val="24"/>
              </w:rPr>
            </w:pPr>
            <w:r>
              <w:rPr>
                <w:rFonts w:cs="Times New Roman"/>
                <w:sz w:val="24"/>
                <w:szCs w:val="24"/>
              </w:rPr>
              <w:t xml:space="preserve">Cancer </w:t>
            </w:r>
          </w:p>
        </w:tc>
        <w:tc>
          <w:tcPr>
            <w:tcW w:w="2694" w:type="dxa"/>
          </w:tcPr>
          <w:p w14:paraId="6F1A9738" w14:textId="551CBCBD" w:rsidR="00845B5D" w:rsidRPr="00FA5F55" w:rsidRDefault="001E48AC" w:rsidP="00DA485A">
            <w:pPr>
              <w:spacing w:line="480" w:lineRule="auto"/>
              <w:jc w:val="center"/>
              <w:rPr>
                <w:rFonts w:cs="Times New Roman"/>
                <w:sz w:val="24"/>
                <w:szCs w:val="24"/>
              </w:rPr>
            </w:pPr>
            <w:r>
              <w:rPr>
                <w:rFonts w:cs="Times New Roman"/>
                <w:sz w:val="24"/>
                <w:szCs w:val="24"/>
              </w:rPr>
              <w:t>1.19 (0.89 – 1.59</w:t>
            </w:r>
            <w:r w:rsidR="00845B5D">
              <w:rPr>
                <w:rFonts w:cs="Times New Roman"/>
                <w:sz w:val="24"/>
                <w:szCs w:val="24"/>
              </w:rPr>
              <w:t>)</w:t>
            </w:r>
          </w:p>
        </w:tc>
        <w:tc>
          <w:tcPr>
            <w:tcW w:w="2693" w:type="dxa"/>
          </w:tcPr>
          <w:p w14:paraId="6A282C83" w14:textId="6820C180" w:rsidR="00845B5D" w:rsidRPr="00FA5F55" w:rsidRDefault="00845B5D" w:rsidP="00CF0A9B">
            <w:pPr>
              <w:spacing w:line="480" w:lineRule="auto"/>
              <w:jc w:val="center"/>
              <w:rPr>
                <w:rFonts w:cs="Times New Roman"/>
                <w:sz w:val="24"/>
                <w:szCs w:val="24"/>
              </w:rPr>
            </w:pPr>
            <w:r>
              <w:rPr>
                <w:rFonts w:cs="Times New Roman"/>
                <w:sz w:val="24"/>
                <w:szCs w:val="24"/>
              </w:rPr>
              <w:t>1.19 (0.89 – 1.</w:t>
            </w:r>
            <w:r w:rsidR="00CF0A9B">
              <w:rPr>
                <w:rFonts w:cs="Times New Roman"/>
                <w:sz w:val="24"/>
                <w:szCs w:val="24"/>
              </w:rPr>
              <w:t>60</w:t>
            </w:r>
            <w:r>
              <w:rPr>
                <w:rFonts w:cs="Times New Roman"/>
                <w:sz w:val="24"/>
                <w:szCs w:val="24"/>
              </w:rPr>
              <w:t>)</w:t>
            </w:r>
          </w:p>
        </w:tc>
        <w:tc>
          <w:tcPr>
            <w:tcW w:w="2835" w:type="dxa"/>
          </w:tcPr>
          <w:p w14:paraId="22409075" w14:textId="2936725C" w:rsidR="00845B5D" w:rsidRPr="00FA5F55" w:rsidRDefault="00FD6A85" w:rsidP="00FD6A85">
            <w:pPr>
              <w:spacing w:line="480" w:lineRule="auto"/>
              <w:jc w:val="center"/>
              <w:rPr>
                <w:rFonts w:cs="Times New Roman"/>
                <w:sz w:val="24"/>
                <w:szCs w:val="24"/>
              </w:rPr>
            </w:pPr>
            <w:r>
              <w:rPr>
                <w:rFonts w:cs="Times New Roman"/>
                <w:sz w:val="24"/>
                <w:szCs w:val="24"/>
              </w:rPr>
              <w:t>1.19 (0.89 – 1.60</w:t>
            </w:r>
            <w:r w:rsidR="00845B5D">
              <w:rPr>
                <w:rFonts w:cs="Times New Roman"/>
                <w:sz w:val="24"/>
                <w:szCs w:val="24"/>
              </w:rPr>
              <w:t>)</w:t>
            </w:r>
          </w:p>
        </w:tc>
        <w:tc>
          <w:tcPr>
            <w:tcW w:w="2835" w:type="dxa"/>
          </w:tcPr>
          <w:p w14:paraId="21F29D71" w14:textId="77443CC1" w:rsidR="00845B5D" w:rsidRPr="00FA5F55" w:rsidRDefault="007A5FFC" w:rsidP="00DA485A">
            <w:pPr>
              <w:spacing w:line="480" w:lineRule="auto"/>
              <w:jc w:val="center"/>
              <w:rPr>
                <w:rFonts w:cs="Times New Roman"/>
                <w:sz w:val="24"/>
                <w:szCs w:val="24"/>
              </w:rPr>
            </w:pPr>
            <w:r>
              <w:rPr>
                <w:rFonts w:cs="Times New Roman"/>
                <w:sz w:val="24"/>
                <w:szCs w:val="24"/>
              </w:rPr>
              <w:t>1.19 (0.89 – 1.60</w:t>
            </w:r>
            <w:r w:rsidR="00845B5D">
              <w:rPr>
                <w:rFonts w:cs="Times New Roman"/>
                <w:sz w:val="24"/>
                <w:szCs w:val="24"/>
              </w:rPr>
              <w:t>)</w:t>
            </w:r>
          </w:p>
        </w:tc>
      </w:tr>
      <w:tr w:rsidR="00845B5D" w:rsidRPr="00FA5F55" w14:paraId="7DCF60F2" w14:textId="77777777" w:rsidTr="00846F36">
        <w:tc>
          <w:tcPr>
            <w:tcW w:w="2376" w:type="dxa"/>
          </w:tcPr>
          <w:p w14:paraId="43F82479" w14:textId="77777777" w:rsidR="00845B5D" w:rsidRPr="00FA5F55" w:rsidRDefault="00845B5D" w:rsidP="00DA485A">
            <w:pPr>
              <w:spacing w:line="480" w:lineRule="auto"/>
              <w:rPr>
                <w:rFonts w:cs="Times New Roman"/>
                <w:sz w:val="24"/>
                <w:szCs w:val="24"/>
              </w:rPr>
            </w:pPr>
            <w:r>
              <w:rPr>
                <w:rFonts w:cs="Times New Roman"/>
                <w:sz w:val="24"/>
                <w:szCs w:val="24"/>
              </w:rPr>
              <w:t xml:space="preserve">Low educational level </w:t>
            </w:r>
          </w:p>
        </w:tc>
        <w:tc>
          <w:tcPr>
            <w:tcW w:w="2694" w:type="dxa"/>
          </w:tcPr>
          <w:p w14:paraId="219C0EC0" w14:textId="77777777" w:rsidR="00845B5D" w:rsidRPr="00FA5F55" w:rsidRDefault="00845B5D" w:rsidP="00DA485A">
            <w:pPr>
              <w:spacing w:line="480" w:lineRule="auto"/>
              <w:jc w:val="center"/>
              <w:rPr>
                <w:rFonts w:cs="Times New Roman"/>
                <w:sz w:val="24"/>
                <w:szCs w:val="24"/>
              </w:rPr>
            </w:pPr>
            <w:r>
              <w:rPr>
                <w:rFonts w:cs="Times New Roman"/>
                <w:sz w:val="24"/>
                <w:szCs w:val="24"/>
              </w:rPr>
              <w:t>0.92 (0.77 – 1.11)</w:t>
            </w:r>
          </w:p>
        </w:tc>
        <w:tc>
          <w:tcPr>
            <w:tcW w:w="2693" w:type="dxa"/>
          </w:tcPr>
          <w:p w14:paraId="7AEE9897" w14:textId="5782302A" w:rsidR="00845B5D" w:rsidRPr="00FA5F55" w:rsidRDefault="001E48AC" w:rsidP="00DA485A">
            <w:pPr>
              <w:spacing w:line="480" w:lineRule="auto"/>
              <w:jc w:val="center"/>
              <w:rPr>
                <w:rFonts w:cs="Times New Roman"/>
                <w:sz w:val="24"/>
                <w:szCs w:val="24"/>
              </w:rPr>
            </w:pPr>
            <w:r>
              <w:rPr>
                <w:rFonts w:cs="Times New Roman"/>
                <w:sz w:val="24"/>
                <w:szCs w:val="24"/>
              </w:rPr>
              <w:t>0.94 (0.79</w:t>
            </w:r>
            <w:r w:rsidR="00845B5D">
              <w:rPr>
                <w:rFonts w:cs="Times New Roman"/>
                <w:sz w:val="24"/>
                <w:szCs w:val="24"/>
              </w:rPr>
              <w:t xml:space="preserve"> – 1.13)</w:t>
            </w:r>
          </w:p>
        </w:tc>
        <w:tc>
          <w:tcPr>
            <w:tcW w:w="2835" w:type="dxa"/>
          </w:tcPr>
          <w:p w14:paraId="2E60C594" w14:textId="3123E061" w:rsidR="00845B5D" w:rsidRPr="00FA5F55" w:rsidRDefault="00845B5D" w:rsidP="00F24DAC">
            <w:pPr>
              <w:spacing w:line="480" w:lineRule="auto"/>
              <w:jc w:val="center"/>
              <w:rPr>
                <w:rFonts w:cs="Times New Roman"/>
                <w:sz w:val="24"/>
                <w:szCs w:val="24"/>
              </w:rPr>
            </w:pPr>
            <w:r>
              <w:rPr>
                <w:rFonts w:cs="Times New Roman"/>
                <w:sz w:val="24"/>
                <w:szCs w:val="24"/>
              </w:rPr>
              <w:t>0.9</w:t>
            </w:r>
            <w:r w:rsidR="00F24DAC">
              <w:rPr>
                <w:rFonts w:cs="Times New Roman"/>
                <w:sz w:val="24"/>
                <w:szCs w:val="24"/>
              </w:rPr>
              <w:t>4</w:t>
            </w:r>
            <w:r w:rsidR="00FD6A85">
              <w:rPr>
                <w:rFonts w:cs="Times New Roman"/>
                <w:sz w:val="24"/>
                <w:szCs w:val="24"/>
              </w:rPr>
              <w:t xml:space="preserve"> (0.79</w:t>
            </w:r>
            <w:r>
              <w:rPr>
                <w:rFonts w:cs="Times New Roman"/>
                <w:sz w:val="24"/>
                <w:szCs w:val="24"/>
              </w:rPr>
              <w:t xml:space="preserve"> – 1.13)</w:t>
            </w:r>
          </w:p>
        </w:tc>
        <w:tc>
          <w:tcPr>
            <w:tcW w:w="2835" w:type="dxa"/>
          </w:tcPr>
          <w:p w14:paraId="518887D2" w14:textId="3000E11D" w:rsidR="00845B5D" w:rsidRPr="00FA5F55" w:rsidRDefault="007A5FFC" w:rsidP="00DA485A">
            <w:pPr>
              <w:spacing w:line="480" w:lineRule="auto"/>
              <w:jc w:val="center"/>
              <w:rPr>
                <w:rFonts w:cs="Times New Roman"/>
                <w:sz w:val="24"/>
                <w:szCs w:val="24"/>
              </w:rPr>
            </w:pPr>
            <w:r>
              <w:rPr>
                <w:rFonts w:cs="Times New Roman"/>
                <w:sz w:val="24"/>
                <w:szCs w:val="24"/>
              </w:rPr>
              <w:t>0.94 (0.79</w:t>
            </w:r>
            <w:r w:rsidR="00845B5D">
              <w:rPr>
                <w:rFonts w:cs="Times New Roman"/>
                <w:sz w:val="24"/>
                <w:szCs w:val="24"/>
              </w:rPr>
              <w:t xml:space="preserve"> – 1.13)</w:t>
            </w:r>
          </w:p>
        </w:tc>
      </w:tr>
      <w:tr w:rsidR="00845B5D" w:rsidRPr="00FA5F55" w14:paraId="2AA60FB7" w14:textId="77777777" w:rsidTr="00846F36">
        <w:tc>
          <w:tcPr>
            <w:tcW w:w="2376" w:type="dxa"/>
          </w:tcPr>
          <w:p w14:paraId="17C72611" w14:textId="66CBB26F" w:rsidR="00845B5D" w:rsidRDefault="009326C0" w:rsidP="00DA485A">
            <w:pPr>
              <w:spacing w:line="480" w:lineRule="auto"/>
              <w:rPr>
                <w:rFonts w:cs="Times New Roman"/>
                <w:sz w:val="24"/>
                <w:szCs w:val="24"/>
              </w:rPr>
            </w:pPr>
            <w:r>
              <w:rPr>
                <w:rFonts w:cs="Times New Roman"/>
                <w:sz w:val="24"/>
                <w:szCs w:val="24"/>
              </w:rPr>
              <w:t>Wealth</w:t>
            </w:r>
            <w:r>
              <w:rPr>
                <w:rFonts w:cs="Times New Roman"/>
                <w:sz w:val="24"/>
                <w:szCs w:val="24"/>
                <w:vertAlign w:val="superscript"/>
              </w:rPr>
              <w:t>‡</w:t>
            </w:r>
          </w:p>
        </w:tc>
        <w:tc>
          <w:tcPr>
            <w:tcW w:w="2694" w:type="dxa"/>
          </w:tcPr>
          <w:p w14:paraId="4E0C2148" w14:textId="77076D15" w:rsidR="00845B5D" w:rsidRPr="00FA5F55" w:rsidRDefault="001E48AC" w:rsidP="00DA485A">
            <w:pPr>
              <w:spacing w:line="480" w:lineRule="auto"/>
              <w:jc w:val="center"/>
              <w:rPr>
                <w:rFonts w:cs="Times New Roman"/>
                <w:sz w:val="24"/>
                <w:szCs w:val="24"/>
              </w:rPr>
            </w:pPr>
            <w:r>
              <w:rPr>
                <w:rFonts w:cs="Times New Roman"/>
                <w:sz w:val="24"/>
                <w:szCs w:val="24"/>
              </w:rPr>
              <w:t>0.76 (0.59 – 0.96</w:t>
            </w:r>
            <w:r w:rsidR="00845B5D">
              <w:rPr>
                <w:rFonts w:cs="Times New Roman"/>
                <w:sz w:val="24"/>
                <w:szCs w:val="24"/>
              </w:rPr>
              <w:t>)</w:t>
            </w:r>
            <w:r w:rsidR="002A575D" w:rsidRPr="00846F36">
              <w:rPr>
                <w:rFonts w:cs="Times New Roman"/>
                <w:sz w:val="24"/>
                <w:szCs w:val="24"/>
                <w:vertAlign w:val="superscript"/>
              </w:rPr>
              <w:t>*</w:t>
            </w:r>
          </w:p>
        </w:tc>
        <w:tc>
          <w:tcPr>
            <w:tcW w:w="2693" w:type="dxa"/>
          </w:tcPr>
          <w:p w14:paraId="4265AF75" w14:textId="0D0794CE" w:rsidR="00845B5D" w:rsidRPr="00FA5F55" w:rsidRDefault="001E48AC" w:rsidP="001E48AC">
            <w:pPr>
              <w:spacing w:line="480" w:lineRule="auto"/>
              <w:jc w:val="center"/>
              <w:rPr>
                <w:rFonts w:cs="Times New Roman"/>
                <w:sz w:val="24"/>
                <w:szCs w:val="24"/>
              </w:rPr>
            </w:pPr>
            <w:r>
              <w:rPr>
                <w:rFonts w:cs="Times New Roman"/>
                <w:sz w:val="24"/>
                <w:szCs w:val="24"/>
              </w:rPr>
              <w:t>0.76 (0.59</w:t>
            </w:r>
            <w:r w:rsidR="00845B5D">
              <w:rPr>
                <w:rFonts w:cs="Times New Roman"/>
                <w:sz w:val="24"/>
                <w:szCs w:val="24"/>
              </w:rPr>
              <w:t xml:space="preserve"> – 0.9</w:t>
            </w:r>
            <w:r>
              <w:rPr>
                <w:rFonts w:cs="Times New Roman"/>
                <w:sz w:val="24"/>
                <w:szCs w:val="24"/>
              </w:rPr>
              <w:t>7</w:t>
            </w:r>
            <w:r w:rsidR="00845B5D">
              <w:rPr>
                <w:rFonts w:cs="Times New Roman"/>
                <w:sz w:val="24"/>
                <w:szCs w:val="24"/>
              </w:rPr>
              <w:t>)</w:t>
            </w:r>
            <w:r w:rsidRPr="00846F36">
              <w:rPr>
                <w:rFonts w:cs="Times New Roman"/>
                <w:sz w:val="24"/>
                <w:szCs w:val="24"/>
                <w:vertAlign w:val="superscript"/>
              </w:rPr>
              <w:t>*</w:t>
            </w:r>
          </w:p>
        </w:tc>
        <w:tc>
          <w:tcPr>
            <w:tcW w:w="2835" w:type="dxa"/>
          </w:tcPr>
          <w:p w14:paraId="5208EF59" w14:textId="31B09C72" w:rsidR="00845B5D" w:rsidRPr="00FA5F55" w:rsidRDefault="00FD6A85" w:rsidP="00DA485A">
            <w:pPr>
              <w:spacing w:line="480" w:lineRule="auto"/>
              <w:jc w:val="center"/>
              <w:rPr>
                <w:rFonts w:cs="Times New Roman"/>
                <w:sz w:val="24"/>
                <w:szCs w:val="24"/>
              </w:rPr>
            </w:pPr>
            <w:r>
              <w:rPr>
                <w:rFonts w:cs="Times New Roman"/>
                <w:sz w:val="24"/>
                <w:szCs w:val="24"/>
              </w:rPr>
              <w:t>0.73</w:t>
            </w:r>
            <w:r w:rsidR="00FC1CC6">
              <w:rPr>
                <w:rFonts w:cs="Times New Roman"/>
                <w:sz w:val="24"/>
                <w:szCs w:val="24"/>
              </w:rPr>
              <w:t xml:space="preserve"> (0.51 – 1.0</w:t>
            </w:r>
            <w:r w:rsidR="00F24DAC">
              <w:rPr>
                <w:rFonts w:cs="Times New Roman"/>
                <w:sz w:val="24"/>
                <w:szCs w:val="24"/>
              </w:rPr>
              <w:t>5</w:t>
            </w:r>
            <w:r w:rsidR="00845B5D">
              <w:rPr>
                <w:rFonts w:cs="Times New Roman"/>
                <w:sz w:val="24"/>
                <w:szCs w:val="24"/>
              </w:rPr>
              <w:t>)</w:t>
            </w:r>
          </w:p>
        </w:tc>
        <w:tc>
          <w:tcPr>
            <w:tcW w:w="2835" w:type="dxa"/>
          </w:tcPr>
          <w:p w14:paraId="3BD30CFD" w14:textId="006ED036" w:rsidR="00845B5D" w:rsidRPr="00FA5F55" w:rsidRDefault="007A5FFC" w:rsidP="00DA485A">
            <w:pPr>
              <w:spacing w:line="480" w:lineRule="auto"/>
              <w:jc w:val="center"/>
              <w:rPr>
                <w:rFonts w:cs="Times New Roman"/>
                <w:sz w:val="24"/>
                <w:szCs w:val="24"/>
              </w:rPr>
            </w:pPr>
            <w:r>
              <w:rPr>
                <w:rFonts w:cs="Times New Roman"/>
                <w:sz w:val="24"/>
                <w:szCs w:val="24"/>
              </w:rPr>
              <w:t>0.75 (0.39 – 1.4</w:t>
            </w:r>
            <w:r w:rsidR="00845B5D">
              <w:rPr>
                <w:rFonts w:cs="Times New Roman"/>
                <w:sz w:val="24"/>
                <w:szCs w:val="24"/>
              </w:rPr>
              <w:t>2)</w:t>
            </w:r>
          </w:p>
        </w:tc>
      </w:tr>
      <w:tr w:rsidR="00845B5D" w:rsidRPr="00FA5F55" w14:paraId="6B3F80F0" w14:textId="77777777" w:rsidTr="00846F36">
        <w:tc>
          <w:tcPr>
            <w:tcW w:w="2376" w:type="dxa"/>
          </w:tcPr>
          <w:p w14:paraId="3FB5B619" w14:textId="77777777" w:rsidR="00845B5D" w:rsidRPr="00FA5F55" w:rsidRDefault="00845B5D" w:rsidP="00DA485A">
            <w:pPr>
              <w:spacing w:line="480" w:lineRule="auto"/>
              <w:rPr>
                <w:rFonts w:cs="Times New Roman"/>
                <w:sz w:val="24"/>
                <w:szCs w:val="24"/>
              </w:rPr>
            </w:pPr>
            <w:r>
              <w:rPr>
                <w:rFonts w:cs="Times New Roman"/>
                <w:sz w:val="24"/>
                <w:szCs w:val="24"/>
              </w:rPr>
              <w:t xml:space="preserve">Depression </w:t>
            </w:r>
          </w:p>
        </w:tc>
        <w:tc>
          <w:tcPr>
            <w:tcW w:w="2694" w:type="dxa"/>
          </w:tcPr>
          <w:p w14:paraId="3917B606" w14:textId="26F8554A" w:rsidR="00845B5D" w:rsidRPr="00FA5F55" w:rsidRDefault="00845B5D" w:rsidP="00DA485A">
            <w:pPr>
              <w:spacing w:line="480" w:lineRule="auto"/>
              <w:jc w:val="center"/>
              <w:rPr>
                <w:rFonts w:cs="Times New Roman"/>
                <w:sz w:val="24"/>
                <w:szCs w:val="24"/>
              </w:rPr>
            </w:pPr>
            <w:r>
              <w:rPr>
                <w:rFonts w:cs="Times New Roman"/>
                <w:sz w:val="24"/>
                <w:szCs w:val="24"/>
              </w:rPr>
              <w:t>1.59 (1.26 – 2.01)</w:t>
            </w:r>
            <w:r w:rsidR="002A575D" w:rsidRPr="00792A72">
              <w:rPr>
                <w:rFonts w:cs="Times New Roman"/>
                <w:sz w:val="24"/>
                <w:szCs w:val="24"/>
                <w:vertAlign w:val="superscript"/>
              </w:rPr>
              <w:t>†</w:t>
            </w:r>
          </w:p>
        </w:tc>
        <w:tc>
          <w:tcPr>
            <w:tcW w:w="2693" w:type="dxa"/>
          </w:tcPr>
          <w:p w14:paraId="5DAECEF5" w14:textId="76E46179" w:rsidR="00845B5D" w:rsidRPr="00FA5F55" w:rsidRDefault="001E48AC" w:rsidP="00DA485A">
            <w:pPr>
              <w:spacing w:line="480" w:lineRule="auto"/>
              <w:jc w:val="center"/>
              <w:rPr>
                <w:rFonts w:cs="Times New Roman"/>
                <w:sz w:val="24"/>
                <w:szCs w:val="24"/>
              </w:rPr>
            </w:pPr>
            <w:r>
              <w:rPr>
                <w:rFonts w:cs="Times New Roman"/>
                <w:sz w:val="24"/>
                <w:szCs w:val="24"/>
              </w:rPr>
              <w:t>1.44</w:t>
            </w:r>
            <w:r w:rsidR="00845B5D">
              <w:rPr>
                <w:rFonts w:cs="Times New Roman"/>
                <w:sz w:val="24"/>
                <w:szCs w:val="24"/>
              </w:rPr>
              <w:t xml:space="preserve"> (1.13 – 1.85)</w:t>
            </w:r>
            <w:r w:rsidRPr="00846F36">
              <w:rPr>
                <w:rFonts w:cs="Times New Roman"/>
                <w:sz w:val="24"/>
                <w:szCs w:val="24"/>
                <w:vertAlign w:val="superscript"/>
              </w:rPr>
              <w:t>**</w:t>
            </w:r>
          </w:p>
        </w:tc>
        <w:tc>
          <w:tcPr>
            <w:tcW w:w="2835" w:type="dxa"/>
          </w:tcPr>
          <w:p w14:paraId="1646717C" w14:textId="2C6F20EC" w:rsidR="00845B5D" w:rsidRPr="00FA5F55" w:rsidRDefault="00FC1CC6" w:rsidP="00DA485A">
            <w:pPr>
              <w:spacing w:line="480" w:lineRule="auto"/>
              <w:jc w:val="center"/>
              <w:rPr>
                <w:rFonts w:cs="Times New Roman"/>
                <w:sz w:val="24"/>
                <w:szCs w:val="24"/>
              </w:rPr>
            </w:pPr>
            <w:r>
              <w:rPr>
                <w:rFonts w:cs="Times New Roman"/>
                <w:sz w:val="24"/>
                <w:szCs w:val="24"/>
              </w:rPr>
              <w:t>1.44 (1.13 – 1.85</w:t>
            </w:r>
            <w:r w:rsidR="00845B5D">
              <w:rPr>
                <w:rFonts w:cs="Times New Roman"/>
                <w:sz w:val="24"/>
                <w:szCs w:val="24"/>
              </w:rPr>
              <w:t>)</w:t>
            </w:r>
            <w:r w:rsidRPr="00846F36">
              <w:rPr>
                <w:rFonts w:cs="Times New Roman"/>
                <w:sz w:val="24"/>
                <w:szCs w:val="24"/>
                <w:vertAlign w:val="superscript"/>
              </w:rPr>
              <w:t>**</w:t>
            </w:r>
          </w:p>
        </w:tc>
        <w:tc>
          <w:tcPr>
            <w:tcW w:w="2835" w:type="dxa"/>
          </w:tcPr>
          <w:p w14:paraId="277C6BC7" w14:textId="2F0C59C3" w:rsidR="00845B5D" w:rsidRPr="00FA5F55" w:rsidRDefault="00845B5D" w:rsidP="00DA485A">
            <w:pPr>
              <w:spacing w:line="480" w:lineRule="auto"/>
              <w:jc w:val="center"/>
              <w:rPr>
                <w:rFonts w:cs="Times New Roman"/>
                <w:sz w:val="24"/>
                <w:szCs w:val="24"/>
              </w:rPr>
            </w:pPr>
            <w:r>
              <w:rPr>
                <w:rFonts w:cs="Times New Roman"/>
                <w:sz w:val="24"/>
                <w:szCs w:val="24"/>
              </w:rPr>
              <w:t>1.44 (1.13 – 1.85)</w:t>
            </w:r>
            <w:r w:rsidR="007A5FFC">
              <w:rPr>
                <w:rFonts w:cs="Times New Roman"/>
                <w:sz w:val="24"/>
                <w:szCs w:val="24"/>
                <w:vertAlign w:val="superscript"/>
              </w:rPr>
              <w:t>**</w:t>
            </w:r>
          </w:p>
        </w:tc>
      </w:tr>
      <w:tr w:rsidR="00845B5D" w:rsidRPr="00FA5F55" w14:paraId="470379C3" w14:textId="77777777" w:rsidTr="00846F36">
        <w:tc>
          <w:tcPr>
            <w:tcW w:w="2376" w:type="dxa"/>
          </w:tcPr>
          <w:p w14:paraId="7E427A9C" w14:textId="77777777" w:rsidR="00845B5D" w:rsidRPr="00FA5F55" w:rsidRDefault="00845B5D" w:rsidP="00DA485A">
            <w:pPr>
              <w:spacing w:line="480" w:lineRule="auto"/>
              <w:rPr>
                <w:rFonts w:cs="Times New Roman"/>
                <w:sz w:val="24"/>
                <w:szCs w:val="24"/>
              </w:rPr>
            </w:pPr>
            <w:r>
              <w:rPr>
                <w:rFonts w:cs="Times New Roman"/>
                <w:sz w:val="24"/>
                <w:szCs w:val="24"/>
              </w:rPr>
              <w:t>Current smoker</w:t>
            </w:r>
          </w:p>
        </w:tc>
        <w:tc>
          <w:tcPr>
            <w:tcW w:w="2694" w:type="dxa"/>
          </w:tcPr>
          <w:p w14:paraId="5766A370" w14:textId="35BDFCCF" w:rsidR="00845B5D" w:rsidRPr="00FA5F55" w:rsidRDefault="001E48AC" w:rsidP="00DA485A">
            <w:pPr>
              <w:spacing w:line="480" w:lineRule="auto"/>
              <w:jc w:val="center"/>
              <w:rPr>
                <w:rFonts w:cs="Times New Roman"/>
                <w:sz w:val="24"/>
                <w:szCs w:val="24"/>
              </w:rPr>
            </w:pPr>
            <w:r>
              <w:rPr>
                <w:rFonts w:cs="Times New Roman"/>
                <w:sz w:val="24"/>
                <w:szCs w:val="24"/>
              </w:rPr>
              <w:t>1.14</w:t>
            </w:r>
            <w:r w:rsidR="00845B5D">
              <w:rPr>
                <w:rFonts w:cs="Times New Roman"/>
                <w:sz w:val="24"/>
                <w:szCs w:val="24"/>
              </w:rPr>
              <w:t xml:space="preserve"> (0.88 – 1.49)</w:t>
            </w:r>
          </w:p>
        </w:tc>
        <w:tc>
          <w:tcPr>
            <w:tcW w:w="2693" w:type="dxa"/>
          </w:tcPr>
          <w:p w14:paraId="1798E7C4" w14:textId="67810378" w:rsidR="00845B5D" w:rsidRPr="00FA5F55" w:rsidRDefault="001E48AC" w:rsidP="001E48AC">
            <w:pPr>
              <w:spacing w:line="480" w:lineRule="auto"/>
              <w:jc w:val="center"/>
              <w:rPr>
                <w:rFonts w:cs="Times New Roman"/>
                <w:sz w:val="24"/>
                <w:szCs w:val="24"/>
              </w:rPr>
            </w:pPr>
            <w:r>
              <w:rPr>
                <w:rFonts w:cs="Times New Roman"/>
                <w:sz w:val="24"/>
                <w:szCs w:val="24"/>
              </w:rPr>
              <w:t>1.14 (0.88 – 1.48</w:t>
            </w:r>
            <w:r w:rsidR="00845B5D">
              <w:rPr>
                <w:rFonts w:cs="Times New Roman"/>
                <w:sz w:val="24"/>
                <w:szCs w:val="24"/>
              </w:rPr>
              <w:t>)</w:t>
            </w:r>
          </w:p>
        </w:tc>
        <w:tc>
          <w:tcPr>
            <w:tcW w:w="2835" w:type="dxa"/>
          </w:tcPr>
          <w:p w14:paraId="60000924" w14:textId="26AE0E37" w:rsidR="00845B5D" w:rsidRPr="00FA5F55" w:rsidRDefault="00845B5D" w:rsidP="00F24DAC">
            <w:pPr>
              <w:spacing w:line="480" w:lineRule="auto"/>
              <w:jc w:val="center"/>
              <w:rPr>
                <w:rFonts w:cs="Times New Roman"/>
                <w:sz w:val="24"/>
                <w:szCs w:val="24"/>
              </w:rPr>
            </w:pPr>
            <w:r>
              <w:rPr>
                <w:rFonts w:cs="Times New Roman"/>
                <w:sz w:val="24"/>
                <w:szCs w:val="24"/>
              </w:rPr>
              <w:t>1.14 (0.8</w:t>
            </w:r>
            <w:r w:rsidR="00F24DAC">
              <w:rPr>
                <w:rFonts w:cs="Times New Roman"/>
                <w:sz w:val="24"/>
                <w:szCs w:val="24"/>
              </w:rPr>
              <w:t>7</w:t>
            </w:r>
            <w:r>
              <w:rPr>
                <w:rFonts w:cs="Times New Roman"/>
                <w:sz w:val="24"/>
                <w:szCs w:val="24"/>
              </w:rPr>
              <w:t xml:space="preserve"> – 1.4</w:t>
            </w:r>
            <w:r w:rsidR="00FC1CC6">
              <w:rPr>
                <w:rFonts w:cs="Times New Roman"/>
                <w:sz w:val="24"/>
                <w:szCs w:val="24"/>
              </w:rPr>
              <w:t>8</w:t>
            </w:r>
            <w:r>
              <w:rPr>
                <w:rFonts w:cs="Times New Roman"/>
                <w:sz w:val="24"/>
                <w:szCs w:val="24"/>
              </w:rPr>
              <w:t>)</w:t>
            </w:r>
          </w:p>
        </w:tc>
        <w:tc>
          <w:tcPr>
            <w:tcW w:w="2835" w:type="dxa"/>
          </w:tcPr>
          <w:p w14:paraId="7C6B9A18" w14:textId="4AE53200" w:rsidR="00845B5D" w:rsidRPr="00FA5F55" w:rsidRDefault="00845B5D" w:rsidP="007A5FFC">
            <w:pPr>
              <w:spacing w:line="480" w:lineRule="auto"/>
              <w:jc w:val="center"/>
              <w:rPr>
                <w:rFonts w:cs="Times New Roman"/>
                <w:sz w:val="24"/>
                <w:szCs w:val="24"/>
              </w:rPr>
            </w:pPr>
            <w:r>
              <w:rPr>
                <w:rFonts w:cs="Times New Roman"/>
                <w:sz w:val="24"/>
                <w:szCs w:val="24"/>
              </w:rPr>
              <w:t>1.14 (0.8</w:t>
            </w:r>
            <w:r w:rsidR="007A5FFC">
              <w:rPr>
                <w:rFonts w:cs="Times New Roman"/>
                <w:sz w:val="24"/>
                <w:szCs w:val="24"/>
              </w:rPr>
              <w:t>7</w:t>
            </w:r>
            <w:r>
              <w:rPr>
                <w:rFonts w:cs="Times New Roman"/>
                <w:sz w:val="24"/>
                <w:szCs w:val="24"/>
              </w:rPr>
              <w:t xml:space="preserve"> – 1.4</w:t>
            </w:r>
            <w:r w:rsidR="007A5FFC">
              <w:rPr>
                <w:rFonts w:cs="Times New Roman"/>
                <w:sz w:val="24"/>
                <w:szCs w:val="24"/>
              </w:rPr>
              <w:t>8</w:t>
            </w:r>
            <w:r>
              <w:rPr>
                <w:rFonts w:cs="Times New Roman"/>
                <w:sz w:val="24"/>
                <w:szCs w:val="24"/>
              </w:rPr>
              <w:t>)</w:t>
            </w:r>
          </w:p>
        </w:tc>
      </w:tr>
      <w:tr w:rsidR="00845B5D" w:rsidRPr="00FA5F55" w14:paraId="1F1775ED" w14:textId="77777777" w:rsidTr="00846F36">
        <w:tc>
          <w:tcPr>
            <w:tcW w:w="2376" w:type="dxa"/>
          </w:tcPr>
          <w:p w14:paraId="6B630F05" w14:textId="77777777" w:rsidR="00845B5D" w:rsidRDefault="00845B5D" w:rsidP="00DA485A">
            <w:pPr>
              <w:spacing w:line="480" w:lineRule="auto"/>
              <w:rPr>
                <w:rFonts w:cs="Times New Roman"/>
                <w:sz w:val="24"/>
                <w:szCs w:val="24"/>
              </w:rPr>
            </w:pPr>
            <w:r>
              <w:rPr>
                <w:rFonts w:cs="Times New Roman"/>
                <w:sz w:val="24"/>
                <w:szCs w:val="24"/>
              </w:rPr>
              <w:t xml:space="preserve">Inactive </w:t>
            </w:r>
          </w:p>
        </w:tc>
        <w:tc>
          <w:tcPr>
            <w:tcW w:w="2694" w:type="dxa"/>
          </w:tcPr>
          <w:p w14:paraId="52442335" w14:textId="49BAE3AC" w:rsidR="00845B5D" w:rsidRPr="00FA5F55" w:rsidRDefault="001E48AC" w:rsidP="001E48AC">
            <w:pPr>
              <w:spacing w:line="480" w:lineRule="auto"/>
              <w:jc w:val="center"/>
              <w:rPr>
                <w:rFonts w:cs="Times New Roman"/>
                <w:sz w:val="24"/>
                <w:szCs w:val="24"/>
              </w:rPr>
            </w:pPr>
            <w:r>
              <w:rPr>
                <w:rFonts w:cs="Times New Roman"/>
                <w:sz w:val="24"/>
                <w:szCs w:val="24"/>
              </w:rPr>
              <w:t>1.38</w:t>
            </w:r>
            <w:r w:rsidR="00845B5D">
              <w:rPr>
                <w:rFonts w:cs="Times New Roman"/>
                <w:sz w:val="24"/>
                <w:szCs w:val="24"/>
              </w:rPr>
              <w:t xml:space="preserve"> (1.1</w:t>
            </w:r>
            <w:r>
              <w:rPr>
                <w:rFonts w:cs="Times New Roman"/>
                <w:sz w:val="24"/>
                <w:szCs w:val="24"/>
              </w:rPr>
              <w:t>5 – 1.66</w:t>
            </w:r>
            <w:r w:rsidR="00845B5D">
              <w:rPr>
                <w:rFonts w:cs="Times New Roman"/>
                <w:sz w:val="24"/>
                <w:szCs w:val="24"/>
              </w:rPr>
              <w:t>)</w:t>
            </w:r>
            <w:r w:rsidR="009326C0" w:rsidRPr="00792A72">
              <w:rPr>
                <w:rFonts w:cs="Times New Roman"/>
                <w:sz w:val="24"/>
                <w:szCs w:val="24"/>
                <w:vertAlign w:val="superscript"/>
              </w:rPr>
              <w:t>†</w:t>
            </w:r>
          </w:p>
        </w:tc>
        <w:tc>
          <w:tcPr>
            <w:tcW w:w="2693" w:type="dxa"/>
          </w:tcPr>
          <w:p w14:paraId="1B0793C7" w14:textId="530D62CE" w:rsidR="00845B5D" w:rsidRPr="00FA5F55" w:rsidRDefault="00845B5D" w:rsidP="001E48AC">
            <w:pPr>
              <w:spacing w:line="480" w:lineRule="auto"/>
              <w:jc w:val="center"/>
              <w:rPr>
                <w:rFonts w:cs="Times New Roman"/>
                <w:sz w:val="24"/>
                <w:szCs w:val="24"/>
              </w:rPr>
            </w:pPr>
            <w:r>
              <w:rPr>
                <w:rFonts w:cs="Times New Roman"/>
                <w:sz w:val="24"/>
                <w:szCs w:val="24"/>
              </w:rPr>
              <w:t>1.37 (1.1</w:t>
            </w:r>
            <w:r w:rsidR="001E48AC">
              <w:rPr>
                <w:rFonts w:cs="Times New Roman"/>
                <w:sz w:val="24"/>
                <w:szCs w:val="24"/>
              </w:rPr>
              <w:t>5 – 1.66</w:t>
            </w:r>
            <w:r>
              <w:rPr>
                <w:rFonts w:cs="Times New Roman"/>
                <w:sz w:val="24"/>
                <w:szCs w:val="24"/>
              </w:rPr>
              <w:t>)</w:t>
            </w:r>
            <w:r w:rsidR="007A5FFC" w:rsidRPr="00792A72">
              <w:rPr>
                <w:rFonts w:cs="Times New Roman"/>
                <w:sz w:val="24"/>
                <w:szCs w:val="24"/>
                <w:vertAlign w:val="superscript"/>
              </w:rPr>
              <w:t>†</w:t>
            </w:r>
          </w:p>
        </w:tc>
        <w:tc>
          <w:tcPr>
            <w:tcW w:w="2835" w:type="dxa"/>
          </w:tcPr>
          <w:p w14:paraId="0CBD05E0" w14:textId="27CE3758" w:rsidR="00845B5D" w:rsidRPr="00FA5F55" w:rsidRDefault="00FC1CC6" w:rsidP="00FC1CC6">
            <w:pPr>
              <w:spacing w:line="480" w:lineRule="auto"/>
              <w:jc w:val="center"/>
              <w:rPr>
                <w:rFonts w:cs="Times New Roman"/>
                <w:sz w:val="24"/>
                <w:szCs w:val="24"/>
              </w:rPr>
            </w:pPr>
            <w:r>
              <w:rPr>
                <w:rFonts w:cs="Times New Roman"/>
                <w:sz w:val="24"/>
                <w:szCs w:val="24"/>
              </w:rPr>
              <w:t>1.38</w:t>
            </w:r>
            <w:r w:rsidR="00845B5D">
              <w:rPr>
                <w:rFonts w:cs="Times New Roman"/>
                <w:sz w:val="24"/>
                <w:szCs w:val="24"/>
              </w:rPr>
              <w:t xml:space="preserve"> (1.1</w:t>
            </w:r>
            <w:r>
              <w:rPr>
                <w:rFonts w:cs="Times New Roman"/>
                <w:sz w:val="24"/>
                <w:szCs w:val="24"/>
              </w:rPr>
              <w:t>5 – 1.66</w:t>
            </w:r>
            <w:r w:rsidR="00845B5D">
              <w:rPr>
                <w:rFonts w:cs="Times New Roman"/>
                <w:sz w:val="24"/>
                <w:szCs w:val="24"/>
              </w:rPr>
              <w:t>)</w:t>
            </w:r>
            <w:r w:rsidR="007A5FFC" w:rsidRPr="00792A72">
              <w:rPr>
                <w:rFonts w:cs="Times New Roman"/>
                <w:sz w:val="24"/>
                <w:szCs w:val="24"/>
                <w:vertAlign w:val="superscript"/>
              </w:rPr>
              <w:t>†</w:t>
            </w:r>
          </w:p>
        </w:tc>
        <w:tc>
          <w:tcPr>
            <w:tcW w:w="2835" w:type="dxa"/>
          </w:tcPr>
          <w:p w14:paraId="4A9707EA" w14:textId="5706FD1F" w:rsidR="00845B5D" w:rsidRPr="00FA5F55" w:rsidRDefault="00845B5D" w:rsidP="007A5FFC">
            <w:pPr>
              <w:spacing w:line="480" w:lineRule="auto"/>
              <w:jc w:val="center"/>
              <w:rPr>
                <w:rFonts w:cs="Times New Roman"/>
                <w:sz w:val="24"/>
                <w:szCs w:val="24"/>
              </w:rPr>
            </w:pPr>
            <w:r>
              <w:rPr>
                <w:rFonts w:cs="Times New Roman"/>
                <w:sz w:val="24"/>
                <w:szCs w:val="24"/>
              </w:rPr>
              <w:t>1.3</w:t>
            </w:r>
            <w:r w:rsidR="007A5FFC">
              <w:rPr>
                <w:rFonts w:cs="Times New Roman"/>
                <w:sz w:val="24"/>
                <w:szCs w:val="24"/>
              </w:rPr>
              <w:t>8</w:t>
            </w:r>
            <w:r>
              <w:rPr>
                <w:rFonts w:cs="Times New Roman"/>
                <w:sz w:val="24"/>
                <w:szCs w:val="24"/>
              </w:rPr>
              <w:t xml:space="preserve"> (1.1</w:t>
            </w:r>
            <w:r w:rsidR="007A5FFC">
              <w:rPr>
                <w:rFonts w:cs="Times New Roman"/>
                <w:sz w:val="24"/>
                <w:szCs w:val="24"/>
              </w:rPr>
              <w:t>5 – 1.66</w:t>
            </w:r>
            <w:r>
              <w:rPr>
                <w:rFonts w:cs="Times New Roman"/>
                <w:sz w:val="24"/>
                <w:szCs w:val="24"/>
              </w:rPr>
              <w:t>)</w:t>
            </w:r>
            <w:r w:rsidR="007A5FFC" w:rsidRPr="00792A72">
              <w:rPr>
                <w:rFonts w:cs="Times New Roman"/>
                <w:sz w:val="24"/>
                <w:szCs w:val="24"/>
                <w:vertAlign w:val="superscript"/>
              </w:rPr>
              <w:t>†</w:t>
            </w:r>
          </w:p>
        </w:tc>
      </w:tr>
      <w:tr w:rsidR="00845B5D" w:rsidRPr="00FA5F55" w14:paraId="65AF9AAA" w14:textId="77777777" w:rsidTr="00846F36">
        <w:tc>
          <w:tcPr>
            <w:tcW w:w="2376" w:type="dxa"/>
          </w:tcPr>
          <w:p w14:paraId="6213B75F" w14:textId="47D2D2C8" w:rsidR="00845B5D" w:rsidRDefault="00845B5D" w:rsidP="00FC1CC6">
            <w:pPr>
              <w:spacing w:line="480" w:lineRule="auto"/>
              <w:rPr>
                <w:rFonts w:cs="Times New Roman"/>
                <w:sz w:val="24"/>
                <w:szCs w:val="24"/>
              </w:rPr>
            </w:pPr>
            <w:r>
              <w:rPr>
                <w:rFonts w:cs="Times New Roman"/>
                <w:sz w:val="24"/>
                <w:szCs w:val="24"/>
              </w:rPr>
              <w:t>Baseline</w:t>
            </w:r>
            <w:r w:rsidR="00FC1CC6">
              <w:rPr>
                <w:rFonts w:cs="Times New Roman"/>
                <w:sz w:val="24"/>
                <w:szCs w:val="24"/>
              </w:rPr>
              <w:t xml:space="preserve"> difficulties with ADLs</w:t>
            </w:r>
          </w:p>
        </w:tc>
        <w:tc>
          <w:tcPr>
            <w:tcW w:w="2694" w:type="dxa"/>
          </w:tcPr>
          <w:p w14:paraId="296EB325" w14:textId="57D7AAB8" w:rsidR="00845B5D" w:rsidRPr="00FA5F55" w:rsidRDefault="00845B5D" w:rsidP="001E48AC">
            <w:pPr>
              <w:spacing w:line="480" w:lineRule="auto"/>
              <w:jc w:val="center"/>
              <w:rPr>
                <w:rFonts w:cs="Times New Roman"/>
                <w:sz w:val="24"/>
                <w:szCs w:val="24"/>
              </w:rPr>
            </w:pPr>
            <w:r>
              <w:rPr>
                <w:rFonts w:cs="Times New Roman"/>
                <w:sz w:val="24"/>
                <w:szCs w:val="24"/>
              </w:rPr>
              <w:t>1.72 (1.5</w:t>
            </w:r>
            <w:r w:rsidR="001E48AC">
              <w:rPr>
                <w:rFonts w:cs="Times New Roman"/>
                <w:sz w:val="24"/>
                <w:szCs w:val="24"/>
              </w:rPr>
              <w:t>5</w:t>
            </w:r>
            <w:r>
              <w:rPr>
                <w:rFonts w:cs="Times New Roman"/>
                <w:sz w:val="24"/>
                <w:szCs w:val="24"/>
              </w:rPr>
              <w:t xml:space="preserve"> – 1.89)</w:t>
            </w:r>
            <w:r w:rsidR="002A575D" w:rsidRPr="00792A72">
              <w:rPr>
                <w:rFonts w:cs="Times New Roman"/>
                <w:sz w:val="24"/>
                <w:szCs w:val="24"/>
                <w:vertAlign w:val="superscript"/>
              </w:rPr>
              <w:t>†</w:t>
            </w:r>
          </w:p>
        </w:tc>
        <w:tc>
          <w:tcPr>
            <w:tcW w:w="2693" w:type="dxa"/>
          </w:tcPr>
          <w:p w14:paraId="16DB610B" w14:textId="70D1BC56" w:rsidR="00845B5D" w:rsidRPr="00FA5F55" w:rsidRDefault="00845B5D" w:rsidP="001E48AC">
            <w:pPr>
              <w:spacing w:line="480" w:lineRule="auto"/>
              <w:jc w:val="center"/>
              <w:rPr>
                <w:rFonts w:cs="Times New Roman"/>
                <w:sz w:val="24"/>
                <w:szCs w:val="24"/>
              </w:rPr>
            </w:pPr>
            <w:r>
              <w:rPr>
                <w:rFonts w:cs="Times New Roman"/>
                <w:sz w:val="24"/>
                <w:szCs w:val="24"/>
              </w:rPr>
              <w:t>1.7</w:t>
            </w:r>
            <w:r w:rsidR="001E48AC">
              <w:rPr>
                <w:rFonts w:cs="Times New Roman"/>
                <w:sz w:val="24"/>
                <w:szCs w:val="24"/>
              </w:rPr>
              <w:t>0 (1.54</w:t>
            </w:r>
            <w:r>
              <w:rPr>
                <w:rFonts w:cs="Times New Roman"/>
                <w:sz w:val="24"/>
                <w:szCs w:val="24"/>
              </w:rPr>
              <w:t xml:space="preserve"> – 1.88)</w:t>
            </w:r>
            <w:r w:rsidR="001E48AC" w:rsidRPr="00792A72">
              <w:rPr>
                <w:rFonts w:cs="Times New Roman"/>
                <w:sz w:val="24"/>
                <w:szCs w:val="24"/>
                <w:vertAlign w:val="superscript"/>
              </w:rPr>
              <w:t xml:space="preserve"> †</w:t>
            </w:r>
          </w:p>
        </w:tc>
        <w:tc>
          <w:tcPr>
            <w:tcW w:w="2835" w:type="dxa"/>
          </w:tcPr>
          <w:p w14:paraId="7926AB39" w14:textId="0DC9B609" w:rsidR="00845B5D" w:rsidRPr="00FA5F55" w:rsidRDefault="00845B5D" w:rsidP="00FC1CC6">
            <w:pPr>
              <w:spacing w:line="480" w:lineRule="auto"/>
              <w:jc w:val="center"/>
              <w:rPr>
                <w:rFonts w:cs="Times New Roman"/>
                <w:sz w:val="24"/>
                <w:szCs w:val="24"/>
              </w:rPr>
            </w:pPr>
            <w:r>
              <w:rPr>
                <w:rFonts w:cs="Times New Roman"/>
                <w:sz w:val="24"/>
                <w:szCs w:val="24"/>
              </w:rPr>
              <w:t>1.71 (1.55 – 1.88)</w:t>
            </w:r>
            <w:r w:rsidR="00FC1CC6" w:rsidRPr="00792A72">
              <w:rPr>
                <w:rFonts w:cs="Times New Roman"/>
                <w:sz w:val="24"/>
                <w:szCs w:val="24"/>
                <w:vertAlign w:val="superscript"/>
              </w:rPr>
              <w:t>†</w:t>
            </w:r>
          </w:p>
        </w:tc>
        <w:tc>
          <w:tcPr>
            <w:tcW w:w="2835" w:type="dxa"/>
          </w:tcPr>
          <w:p w14:paraId="5B83ADCE" w14:textId="3C2B071B" w:rsidR="00845B5D" w:rsidRPr="00FA5F55" w:rsidRDefault="007A5FFC" w:rsidP="00687FCB">
            <w:pPr>
              <w:spacing w:line="480" w:lineRule="auto"/>
              <w:jc w:val="center"/>
              <w:rPr>
                <w:rFonts w:cs="Times New Roman"/>
                <w:sz w:val="24"/>
                <w:szCs w:val="24"/>
              </w:rPr>
            </w:pPr>
            <w:r>
              <w:rPr>
                <w:rFonts w:cs="Times New Roman"/>
                <w:sz w:val="24"/>
                <w:szCs w:val="24"/>
              </w:rPr>
              <w:t>1.71 (1.5</w:t>
            </w:r>
            <w:r w:rsidR="00687FCB">
              <w:rPr>
                <w:rFonts w:cs="Times New Roman"/>
                <w:sz w:val="24"/>
                <w:szCs w:val="24"/>
              </w:rPr>
              <w:t>4</w:t>
            </w:r>
            <w:r>
              <w:rPr>
                <w:rFonts w:cs="Times New Roman"/>
                <w:sz w:val="24"/>
                <w:szCs w:val="24"/>
              </w:rPr>
              <w:t xml:space="preserve"> – 1.88)</w:t>
            </w:r>
            <w:r w:rsidRPr="00792A72">
              <w:rPr>
                <w:rFonts w:cs="Times New Roman"/>
                <w:sz w:val="24"/>
                <w:szCs w:val="24"/>
                <w:vertAlign w:val="superscript"/>
              </w:rPr>
              <w:t>†</w:t>
            </w:r>
          </w:p>
        </w:tc>
      </w:tr>
      <w:tr w:rsidR="00845B5D" w:rsidRPr="00FA5F55" w14:paraId="7CEFE4AC" w14:textId="77777777" w:rsidTr="00846F36">
        <w:tc>
          <w:tcPr>
            <w:tcW w:w="2376" w:type="dxa"/>
          </w:tcPr>
          <w:p w14:paraId="1CCD5C01" w14:textId="77777777" w:rsidR="00845B5D" w:rsidRDefault="00845B5D" w:rsidP="00DA485A">
            <w:pPr>
              <w:spacing w:line="480" w:lineRule="auto"/>
              <w:rPr>
                <w:rFonts w:cs="Times New Roman"/>
                <w:sz w:val="24"/>
                <w:szCs w:val="24"/>
              </w:rPr>
            </w:pPr>
            <w:r>
              <w:rPr>
                <w:rFonts w:cs="Times New Roman"/>
                <w:sz w:val="24"/>
                <w:szCs w:val="24"/>
              </w:rPr>
              <w:lastRenderedPageBreak/>
              <w:t xml:space="preserve">Isolation </w:t>
            </w:r>
          </w:p>
        </w:tc>
        <w:tc>
          <w:tcPr>
            <w:tcW w:w="2694" w:type="dxa"/>
          </w:tcPr>
          <w:p w14:paraId="0D4F4997" w14:textId="77777777" w:rsidR="00845B5D" w:rsidRPr="00FA5F55" w:rsidRDefault="00845B5D" w:rsidP="00DA485A">
            <w:pPr>
              <w:spacing w:line="480" w:lineRule="auto"/>
              <w:jc w:val="center"/>
              <w:rPr>
                <w:rFonts w:cs="Times New Roman"/>
                <w:sz w:val="24"/>
                <w:szCs w:val="24"/>
              </w:rPr>
            </w:pPr>
          </w:p>
        </w:tc>
        <w:tc>
          <w:tcPr>
            <w:tcW w:w="2693" w:type="dxa"/>
          </w:tcPr>
          <w:p w14:paraId="35C6D450" w14:textId="3D9696EC" w:rsidR="00845B5D" w:rsidRPr="00FA5F55" w:rsidRDefault="00845B5D" w:rsidP="001E48AC">
            <w:pPr>
              <w:spacing w:line="480" w:lineRule="auto"/>
              <w:jc w:val="center"/>
              <w:rPr>
                <w:rFonts w:cs="Times New Roman"/>
                <w:sz w:val="24"/>
                <w:szCs w:val="24"/>
              </w:rPr>
            </w:pPr>
            <w:r>
              <w:rPr>
                <w:rFonts w:cs="Times New Roman"/>
                <w:sz w:val="24"/>
                <w:szCs w:val="24"/>
              </w:rPr>
              <w:t>0.95 (0.88 – 1.0</w:t>
            </w:r>
            <w:r w:rsidR="001E48AC">
              <w:rPr>
                <w:rFonts w:cs="Times New Roman"/>
                <w:sz w:val="24"/>
                <w:szCs w:val="24"/>
              </w:rPr>
              <w:t>2</w:t>
            </w:r>
            <w:r>
              <w:rPr>
                <w:rFonts w:cs="Times New Roman"/>
                <w:sz w:val="24"/>
                <w:szCs w:val="24"/>
              </w:rPr>
              <w:t>)</w:t>
            </w:r>
          </w:p>
        </w:tc>
        <w:tc>
          <w:tcPr>
            <w:tcW w:w="2835" w:type="dxa"/>
          </w:tcPr>
          <w:p w14:paraId="27CBCC38" w14:textId="377771C0" w:rsidR="00845B5D" w:rsidRPr="00FA5F55" w:rsidRDefault="00FC1CC6" w:rsidP="00F24DAC">
            <w:pPr>
              <w:spacing w:line="480" w:lineRule="auto"/>
              <w:jc w:val="center"/>
              <w:rPr>
                <w:rFonts w:cs="Times New Roman"/>
                <w:sz w:val="24"/>
                <w:szCs w:val="24"/>
              </w:rPr>
            </w:pPr>
            <w:r>
              <w:rPr>
                <w:rFonts w:cs="Times New Roman"/>
                <w:sz w:val="24"/>
                <w:szCs w:val="24"/>
              </w:rPr>
              <w:t>0.8</w:t>
            </w:r>
            <w:r w:rsidR="00F24DAC">
              <w:rPr>
                <w:rFonts w:cs="Times New Roman"/>
                <w:sz w:val="24"/>
                <w:szCs w:val="24"/>
              </w:rPr>
              <w:t>3</w:t>
            </w:r>
            <w:r>
              <w:rPr>
                <w:rFonts w:cs="Times New Roman"/>
                <w:sz w:val="24"/>
                <w:szCs w:val="24"/>
              </w:rPr>
              <w:t xml:space="preserve"> (0.3</w:t>
            </w:r>
            <w:r w:rsidR="00F24DAC">
              <w:rPr>
                <w:rFonts w:cs="Times New Roman"/>
                <w:sz w:val="24"/>
                <w:szCs w:val="24"/>
              </w:rPr>
              <w:t>4</w:t>
            </w:r>
            <w:r w:rsidR="00845B5D">
              <w:rPr>
                <w:rFonts w:cs="Times New Roman"/>
                <w:sz w:val="24"/>
                <w:szCs w:val="24"/>
              </w:rPr>
              <w:t xml:space="preserve"> – </w:t>
            </w:r>
            <w:r>
              <w:rPr>
                <w:rFonts w:cs="Times New Roman"/>
                <w:sz w:val="24"/>
                <w:szCs w:val="24"/>
              </w:rPr>
              <w:t>2.06</w:t>
            </w:r>
            <w:r w:rsidR="00845B5D">
              <w:rPr>
                <w:rFonts w:cs="Times New Roman"/>
                <w:sz w:val="24"/>
                <w:szCs w:val="24"/>
              </w:rPr>
              <w:t>)</w:t>
            </w:r>
          </w:p>
        </w:tc>
        <w:tc>
          <w:tcPr>
            <w:tcW w:w="2835" w:type="dxa"/>
          </w:tcPr>
          <w:p w14:paraId="50663AF0" w14:textId="10CA55C2" w:rsidR="00845B5D" w:rsidRPr="00FA5F55" w:rsidRDefault="00845B5D" w:rsidP="00687FCB">
            <w:pPr>
              <w:spacing w:line="480" w:lineRule="auto"/>
              <w:jc w:val="center"/>
              <w:rPr>
                <w:rFonts w:cs="Times New Roman"/>
                <w:sz w:val="24"/>
                <w:szCs w:val="24"/>
              </w:rPr>
            </w:pPr>
            <w:r>
              <w:rPr>
                <w:rFonts w:cs="Times New Roman"/>
                <w:sz w:val="24"/>
                <w:szCs w:val="24"/>
              </w:rPr>
              <w:t>0.9</w:t>
            </w:r>
            <w:r w:rsidR="00687FCB">
              <w:rPr>
                <w:rFonts w:cs="Times New Roman"/>
                <w:sz w:val="24"/>
                <w:szCs w:val="24"/>
              </w:rPr>
              <w:t>6</w:t>
            </w:r>
            <w:r>
              <w:rPr>
                <w:rFonts w:cs="Times New Roman"/>
                <w:sz w:val="24"/>
                <w:szCs w:val="24"/>
              </w:rPr>
              <w:t xml:space="preserve"> (0.88 – 1.0</w:t>
            </w:r>
            <w:r w:rsidR="00687FCB">
              <w:rPr>
                <w:rFonts w:cs="Times New Roman"/>
                <w:sz w:val="24"/>
                <w:szCs w:val="24"/>
              </w:rPr>
              <w:t>2</w:t>
            </w:r>
            <w:r>
              <w:rPr>
                <w:rFonts w:cs="Times New Roman"/>
                <w:sz w:val="24"/>
                <w:szCs w:val="24"/>
              </w:rPr>
              <w:t>)</w:t>
            </w:r>
          </w:p>
        </w:tc>
      </w:tr>
      <w:tr w:rsidR="00845B5D" w:rsidRPr="00FA5F55" w14:paraId="62244732" w14:textId="77777777" w:rsidTr="00846F36">
        <w:tc>
          <w:tcPr>
            <w:tcW w:w="2376" w:type="dxa"/>
          </w:tcPr>
          <w:p w14:paraId="1A24925F" w14:textId="77777777" w:rsidR="00845B5D" w:rsidRDefault="00845B5D" w:rsidP="00DA485A">
            <w:pPr>
              <w:spacing w:line="480" w:lineRule="auto"/>
              <w:rPr>
                <w:rFonts w:cs="Times New Roman"/>
                <w:sz w:val="24"/>
                <w:szCs w:val="24"/>
              </w:rPr>
            </w:pPr>
            <w:r>
              <w:rPr>
                <w:rFonts w:cs="Times New Roman"/>
                <w:sz w:val="24"/>
                <w:szCs w:val="24"/>
              </w:rPr>
              <w:t>Loneliness</w:t>
            </w:r>
          </w:p>
        </w:tc>
        <w:tc>
          <w:tcPr>
            <w:tcW w:w="2694" w:type="dxa"/>
          </w:tcPr>
          <w:p w14:paraId="081011F8" w14:textId="77777777" w:rsidR="00845B5D" w:rsidRPr="00FA5F55" w:rsidRDefault="00845B5D" w:rsidP="00DA485A">
            <w:pPr>
              <w:spacing w:line="480" w:lineRule="auto"/>
              <w:jc w:val="center"/>
              <w:rPr>
                <w:rFonts w:cs="Times New Roman"/>
                <w:sz w:val="24"/>
                <w:szCs w:val="24"/>
              </w:rPr>
            </w:pPr>
          </w:p>
        </w:tc>
        <w:tc>
          <w:tcPr>
            <w:tcW w:w="2693" w:type="dxa"/>
          </w:tcPr>
          <w:p w14:paraId="6B8E0732" w14:textId="22C2EBBE" w:rsidR="00845B5D" w:rsidRPr="00FA5F55" w:rsidRDefault="001E48AC" w:rsidP="00DA485A">
            <w:pPr>
              <w:spacing w:line="480" w:lineRule="auto"/>
              <w:jc w:val="center"/>
              <w:rPr>
                <w:rFonts w:cs="Times New Roman"/>
                <w:sz w:val="24"/>
                <w:szCs w:val="24"/>
              </w:rPr>
            </w:pPr>
            <w:r>
              <w:rPr>
                <w:rFonts w:cs="Times New Roman"/>
                <w:sz w:val="24"/>
                <w:szCs w:val="24"/>
              </w:rPr>
              <w:t>1.08 (1.0</w:t>
            </w:r>
            <w:r w:rsidR="00F24DAC">
              <w:rPr>
                <w:rFonts w:cs="Times New Roman"/>
                <w:sz w:val="24"/>
                <w:szCs w:val="24"/>
              </w:rPr>
              <w:t>1</w:t>
            </w:r>
            <w:r w:rsidR="00845B5D">
              <w:rPr>
                <w:rFonts w:cs="Times New Roman"/>
                <w:sz w:val="24"/>
                <w:szCs w:val="24"/>
              </w:rPr>
              <w:t xml:space="preserve"> – 1.15)</w:t>
            </w:r>
            <w:r w:rsidRPr="00846F36">
              <w:rPr>
                <w:rFonts w:cs="Times New Roman"/>
                <w:sz w:val="24"/>
                <w:szCs w:val="24"/>
                <w:vertAlign w:val="superscript"/>
              </w:rPr>
              <w:t>*</w:t>
            </w:r>
          </w:p>
        </w:tc>
        <w:tc>
          <w:tcPr>
            <w:tcW w:w="2835" w:type="dxa"/>
          </w:tcPr>
          <w:p w14:paraId="42B6FA88" w14:textId="23711A4C" w:rsidR="00845B5D" w:rsidRPr="00FA5F55" w:rsidRDefault="00FC1CC6" w:rsidP="00DA485A">
            <w:pPr>
              <w:spacing w:line="480" w:lineRule="auto"/>
              <w:jc w:val="center"/>
              <w:rPr>
                <w:rFonts w:cs="Times New Roman"/>
                <w:sz w:val="24"/>
                <w:szCs w:val="24"/>
              </w:rPr>
            </w:pPr>
            <w:r>
              <w:rPr>
                <w:rFonts w:cs="Times New Roman"/>
                <w:sz w:val="24"/>
                <w:szCs w:val="24"/>
              </w:rPr>
              <w:t>1.08 (1.02</w:t>
            </w:r>
            <w:r w:rsidR="00845B5D">
              <w:rPr>
                <w:rFonts w:cs="Times New Roman"/>
                <w:sz w:val="24"/>
                <w:szCs w:val="24"/>
              </w:rPr>
              <w:t xml:space="preserve"> – 1.15)</w:t>
            </w:r>
            <w:r w:rsidRPr="00846F36">
              <w:rPr>
                <w:rFonts w:cs="Times New Roman"/>
                <w:sz w:val="24"/>
                <w:szCs w:val="24"/>
                <w:vertAlign w:val="superscript"/>
              </w:rPr>
              <w:t>*</w:t>
            </w:r>
          </w:p>
        </w:tc>
        <w:tc>
          <w:tcPr>
            <w:tcW w:w="2835" w:type="dxa"/>
          </w:tcPr>
          <w:p w14:paraId="00B60682" w14:textId="1205EC44" w:rsidR="00845B5D" w:rsidRPr="00FA5F55" w:rsidRDefault="00845B5D" w:rsidP="007A5FFC">
            <w:pPr>
              <w:spacing w:line="480" w:lineRule="auto"/>
              <w:jc w:val="center"/>
              <w:rPr>
                <w:rFonts w:cs="Times New Roman"/>
                <w:sz w:val="24"/>
                <w:szCs w:val="24"/>
              </w:rPr>
            </w:pPr>
            <w:r>
              <w:rPr>
                <w:rFonts w:cs="Times New Roman"/>
                <w:sz w:val="24"/>
                <w:szCs w:val="24"/>
              </w:rPr>
              <w:t>1.0</w:t>
            </w:r>
            <w:r w:rsidR="007A5FFC">
              <w:rPr>
                <w:rFonts w:cs="Times New Roman"/>
                <w:sz w:val="24"/>
                <w:szCs w:val="24"/>
              </w:rPr>
              <w:t>6 (0.52 – 2.15</w:t>
            </w:r>
            <w:r>
              <w:rPr>
                <w:rFonts w:cs="Times New Roman"/>
                <w:sz w:val="24"/>
                <w:szCs w:val="24"/>
              </w:rPr>
              <w:t>)</w:t>
            </w:r>
          </w:p>
        </w:tc>
      </w:tr>
      <w:tr w:rsidR="00845B5D" w:rsidRPr="00FA5F55" w14:paraId="6013A0F3" w14:textId="77777777" w:rsidTr="00846F36">
        <w:tc>
          <w:tcPr>
            <w:tcW w:w="2376" w:type="dxa"/>
          </w:tcPr>
          <w:p w14:paraId="24CC3C2F" w14:textId="1E62B478" w:rsidR="00845B5D" w:rsidRDefault="00845B5D" w:rsidP="00DA485A">
            <w:pPr>
              <w:spacing w:line="480" w:lineRule="auto"/>
              <w:rPr>
                <w:rFonts w:cs="Times New Roman"/>
                <w:sz w:val="24"/>
                <w:szCs w:val="24"/>
              </w:rPr>
            </w:pPr>
            <w:r>
              <w:rPr>
                <w:rFonts w:cs="Times New Roman"/>
                <w:sz w:val="24"/>
                <w:szCs w:val="24"/>
              </w:rPr>
              <w:t>Isolation x Wealth</w:t>
            </w:r>
            <w:r w:rsidR="002872A9">
              <w:rPr>
                <w:rFonts w:cs="Times New Roman"/>
                <w:sz w:val="24"/>
                <w:szCs w:val="24"/>
                <w:vertAlign w:val="superscript"/>
              </w:rPr>
              <w:t>‡</w:t>
            </w:r>
          </w:p>
        </w:tc>
        <w:tc>
          <w:tcPr>
            <w:tcW w:w="2694" w:type="dxa"/>
          </w:tcPr>
          <w:p w14:paraId="4A2D8F0C" w14:textId="77777777" w:rsidR="00845B5D" w:rsidRPr="00FA5F55" w:rsidRDefault="00845B5D" w:rsidP="00DA485A">
            <w:pPr>
              <w:spacing w:line="480" w:lineRule="auto"/>
              <w:jc w:val="center"/>
              <w:rPr>
                <w:rFonts w:cs="Times New Roman"/>
                <w:sz w:val="24"/>
                <w:szCs w:val="24"/>
              </w:rPr>
            </w:pPr>
          </w:p>
        </w:tc>
        <w:tc>
          <w:tcPr>
            <w:tcW w:w="2693" w:type="dxa"/>
          </w:tcPr>
          <w:p w14:paraId="50D58D22" w14:textId="77777777" w:rsidR="00845B5D" w:rsidRPr="00FA5F55" w:rsidRDefault="00845B5D" w:rsidP="00DA485A">
            <w:pPr>
              <w:spacing w:line="480" w:lineRule="auto"/>
              <w:jc w:val="center"/>
              <w:rPr>
                <w:rFonts w:cs="Times New Roman"/>
                <w:sz w:val="24"/>
                <w:szCs w:val="24"/>
              </w:rPr>
            </w:pPr>
          </w:p>
        </w:tc>
        <w:tc>
          <w:tcPr>
            <w:tcW w:w="2835" w:type="dxa"/>
          </w:tcPr>
          <w:p w14:paraId="2B944006" w14:textId="69FFFA2D" w:rsidR="00845B5D" w:rsidRPr="00FA5F55" w:rsidRDefault="00845B5D" w:rsidP="00F24DAC">
            <w:pPr>
              <w:spacing w:line="480" w:lineRule="auto"/>
              <w:jc w:val="center"/>
              <w:rPr>
                <w:rFonts w:cs="Times New Roman"/>
                <w:sz w:val="24"/>
                <w:szCs w:val="24"/>
              </w:rPr>
            </w:pPr>
            <w:r>
              <w:rPr>
                <w:rFonts w:cs="Times New Roman"/>
                <w:sz w:val="24"/>
                <w:szCs w:val="24"/>
              </w:rPr>
              <w:t>1.0</w:t>
            </w:r>
            <w:r w:rsidR="00FC1CC6">
              <w:rPr>
                <w:rFonts w:cs="Times New Roman"/>
                <w:sz w:val="24"/>
                <w:szCs w:val="24"/>
              </w:rPr>
              <w:t>3 (0.86 – 1.2</w:t>
            </w:r>
            <w:r w:rsidR="00F24DAC">
              <w:rPr>
                <w:rFonts w:cs="Times New Roman"/>
                <w:sz w:val="24"/>
                <w:szCs w:val="24"/>
              </w:rPr>
              <w:t>2</w:t>
            </w:r>
            <w:r>
              <w:rPr>
                <w:rFonts w:cs="Times New Roman"/>
                <w:sz w:val="24"/>
                <w:szCs w:val="24"/>
              </w:rPr>
              <w:t>)</w:t>
            </w:r>
          </w:p>
        </w:tc>
        <w:tc>
          <w:tcPr>
            <w:tcW w:w="2835" w:type="dxa"/>
          </w:tcPr>
          <w:p w14:paraId="7168E484" w14:textId="77777777" w:rsidR="00845B5D" w:rsidRPr="00FA5F55" w:rsidRDefault="00845B5D" w:rsidP="00DA485A">
            <w:pPr>
              <w:spacing w:line="480" w:lineRule="auto"/>
              <w:jc w:val="center"/>
              <w:rPr>
                <w:rFonts w:cs="Times New Roman"/>
                <w:sz w:val="24"/>
                <w:szCs w:val="24"/>
              </w:rPr>
            </w:pPr>
          </w:p>
        </w:tc>
      </w:tr>
      <w:tr w:rsidR="00845B5D" w:rsidRPr="00FA5F55" w14:paraId="0AFC1506" w14:textId="77777777" w:rsidTr="00846F36">
        <w:tc>
          <w:tcPr>
            <w:tcW w:w="2376" w:type="dxa"/>
            <w:tcBorders>
              <w:bottom w:val="single" w:sz="4" w:space="0" w:color="auto"/>
            </w:tcBorders>
          </w:tcPr>
          <w:p w14:paraId="6C127400" w14:textId="4BB20F79" w:rsidR="00845B5D" w:rsidRDefault="00845B5D" w:rsidP="00DA485A">
            <w:pPr>
              <w:spacing w:line="480" w:lineRule="auto"/>
              <w:rPr>
                <w:rFonts w:cs="Times New Roman"/>
                <w:sz w:val="24"/>
                <w:szCs w:val="24"/>
              </w:rPr>
            </w:pPr>
            <w:r>
              <w:rPr>
                <w:rFonts w:cs="Times New Roman"/>
                <w:sz w:val="24"/>
                <w:szCs w:val="24"/>
              </w:rPr>
              <w:t>Loneliness x Wealth</w:t>
            </w:r>
            <w:r w:rsidR="002872A9">
              <w:rPr>
                <w:rFonts w:cs="Times New Roman"/>
                <w:sz w:val="24"/>
                <w:szCs w:val="24"/>
                <w:vertAlign w:val="superscript"/>
              </w:rPr>
              <w:t>‡</w:t>
            </w:r>
          </w:p>
        </w:tc>
        <w:tc>
          <w:tcPr>
            <w:tcW w:w="2694" w:type="dxa"/>
            <w:tcBorders>
              <w:bottom w:val="single" w:sz="4" w:space="0" w:color="auto"/>
            </w:tcBorders>
          </w:tcPr>
          <w:p w14:paraId="1AF90928" w14:textId="77777777" w:rsidR="00845B5D" w:rsidRPr="00FA5F55" w:rsidRDefault="00845B5D" w:rsidP="00DA485A">
            <w:pPr>
              <w:spacing w:line="480" w:lineRule="auto"/>
              <w:jc w:val="center"/>
              <w:rPr>
                <w:rFonts w:cs="Times New Roman"/>
                <w:sz w:val="24"/>
                <w:szCs w:val="24"/>
              </w:rPr>
            </w:pPr>
          </w:p>
        </w:tc>
        <w:tc>
          <w:tcPr>
            <w:tcW w:w="2693" w:type="dxa"/>
            <w:tcBorders>
              <w:bottom w:val="single" w:sz="4" w:space="0" w:color="auto"/>
            </w:tcBorders>
          </w:tcPr>
          <w:p w14:paraId="5EE0FF3F" w14:textId="77777777" w:rsidR="00845B5D" w:rsidRPr="00FA5F55" w:rsidRDefault="00845B5D" w:rsidP="00DA485A">
            <w:pPr>
              <w:spacing w:line="480" w:lineRule="auto"/>
              <w:jc w:val="center"/>
              <w:rPr>
                <w:rFonts w:cs="Times New Roman"/>
                <w:sz w:val="24"/>
                <w:szCs w:val="24"/>
              </w:rPr>
            </w:pPr>
          </w:p>
        </w:tc>
        <w:tc>
          <w:tcPr>
            <w:tcW w:w="2835" w:type="dxa"/>
            <w:tcBorders>
              <w:bottom w:val="single" w:sz="4" w:space="0" w:color="auto"/>
            </w:tcBorders>
          </w:tcPr>
          <w:p w14:paraId="78AD0B2B" w14:textId="77777777" w:rsidR="00845B5D" w:rsidRPr="00FA5F55" w:rsidRDefault="00845B5D" w:rsidP="00DA485A">
            <w:pPr>
              <w:spacing w:line="480" w:lineRule="auto"/>
              <w:jc w:val="center"/>
              <w:rPr>
                <w:rFonts w:cs="Times New Roman"/>
                <w:sz w:val="24"/>
                <w:szCs w:val="24"/>
              </w:rPr>
            </w:pPr>
          </w:p>
        </w:tc>
        <w:tc>
          <w:tcPr>
            <w:tcW w:w="2835" w:type="dxa"/>
            <w:tcBorders>
              <w:bottom w:val="single" w:sz="4" w:space="0" w:color="auto"/>
            </w:tcBorders>
          </w:tcPr>
          <w:p w14:paraId="2192776B" w14:textId="2A624C0C" w:rsidR="00845B5D" w:rsidRPr="00FA5F55" w:rsidRDefault="007A5FFC" w:rsidP="00DA485A">
            <w:pPr>
              <w:spacing w:line="480" w:lineRule="auto"/>
              <w:jc w:val="center"/>
              <w:rPr>
                <w:rFonts w:cs="Times New Roman"/>
                <w:sz w:val="24"/>
                <w:szCs w:val="24"/>
              </w:rPr>
            </w:pPr>
            <w:r>
              <w:rPr>
                <w:rFonts w:cs="Times New Roman"/>
                <w:sz w:val="24"/>
                <w:szCs w:val="24"/>
              </w:rPr>
              <w:t>1.00 (0.88 – 1.15</w:t>
            </w:r>
            <w:r w:rsidR="00845B5D">
              <w:rPr>
                <w:rFonts w:cs="Times New Roman"/>
                <w:sz w:val="24"/>
                <w:szCs w:val="24"/>
              </w:rPr>
              <w:t>)</w:t>
            </w:r>
          </w:p>
        </w:tc>
      </w:tr>
    </w:tbl>
    <w:p w14:paraId="03BF2FCB" w14:textId="77777777" w:rsidR="00845B5D" w:rsidRDefault="00845B5D" w:rsidP="00845B5D">
      <w:pPr>
        <w:spacing w:line="480" w:lineRule="auto"/>
        <w:rPr>
          <w:rFonts w:cs="Times New Roman"/>
          <w:sz w:val="24"/>
          <w:szCs w:val="24"/>
          <w:vertAlign w:val="superscript"/>
        </w:rPr>
      </w:pPr>
    </w:p>
    <w:p w14:paraId="25241655" w14:textId="745CEA44" w:rsidR="00846F36" w:rsidRDefault="00846F36" w:rsidP="00845B5D">
      <w:pPr>
        <w:spacing w:line="480" w:lineRule="auto"/>
        <w:rPr>
          <w:rFonts w:cs="Times New Roman"/>
          <w:sz w:val="24"/>
          <w:szCs w:val="24"/>
          <w:vertAlign w:val="superscript"/>
        </w:rPr>
      </w:pPr>
      <w:r>
        <w:rPr>
          <w:rFonts w:cs="Times New Roman"/>
          <w:sz w:val="24"/>
          <w:szCs w:val="24"/>
          <w:vertAlign w:val="superscript"/>
        </w:rPr>
        <w:t>‡</w:t>
      </w:r>
      <w:r>
        <w:rPr>
          <w:rFonts w:cs="Times New Roman"/>
          <w:sz w:val="24"/>
          <w:szCs w:val="24"/>
        </w:rPr>
        <w:t>Log-transformed</w:t>
      </w:r>
    </w:p>
    <w:p w14:paraId="58994374" w14:textId="2D5895DE" w:rsidR="00845B5D" w:rsidRPr="00FA5F55" w:rsidRDefault="00845B5D" w:rsidP="00845B5D">
      <w:pPr>
        <w:spacing w:line="480" w:lineRule="auto"/>
        <w:rPr>
          <w:rFonts w:cs="Times New Roman"/>
          <w:sz w:val="24"/>
          <w:szCs w:val="24"/>
        </w:rPr>
      </w:pPr>
      <w:r w:rsidRPr="00792A72">
        <w:rPr>
          <w:rFonts w:cs="Times New Roman"/>
          <w:sz w:val="24"/>
          <w:szCs w:val="24"/>
          <w:vertAlign w:val="superscript"/>
        </w:rPr>
        <w:t>†</w:t>
      </w:r>
      <w:r>
        <w:rPr>
          <w:rFonts w:cs="Times New Roman"/>
          <w:sz w:val="24"/>
          <w:szCs w:val="24"/>
        </w:rPr>
        <w:t xml:space="preserve">p &lt; 0.001; </w:t>
      </w:r>
      <w:r w:rsidRPr="008E64F6">
        <w:rPr>
          <w:rFonts w:cs="Times New Roman"/>
          <w:sz w:val="24"/>
          <w:szCs w:val="24"/>
          <w:vertAlign w:val="superscript"/>
        </w:rPr>
        <w:t>**</w:t>
      </w:r>
      <w:r w:rsidR="007A5FFC">
        <w:rPr>
          <w:rFonts w:cs="Times New Roman"/>
          <w:sz w:val="24"/>
          <w:szCs w:val="24"/>
        </w:rPr>
        <w:t>p &lt; 0.0</w:t>
      </w:r>
      <w:r>
        <w:rPr>
          <w:rFonts w:cs="Times New Roman"/>
          <w:sz w:val="24"/>
          <w:szCs w:val="24"/>
        </w:rPr>
        <w:t xml:space="preserve">1; </w:t>
      </w:r>
      <w:r w:rsidRPr="008E64F6">
        <w:rPr>
          <w:rFonts w:cs="Times New Roman"/>
          <w:sz w:val="24"/>
          <w:szCs w:val="24"/>
          <w:vertAlign w:val="superscript"/>
        </w:rPr>
        <w:t>*</w:t>
      </w:r>
      <w:r>
        <w:rPr>
          <w:rFonts w:cs="Times New Roman"/>
          <w:sz w:val="24"/>
          <w:szCs w:val="24"/>
        </w:rPr>
        <w:t>p &lt; 0.05</w:t>
      </w:r>
    </w:p>
    <w:p w14:paraId="0ABDA8A3" w14:textId="77777777" w:rsidR="00845B5D" w:rsidRPr="00FA5F55" w:rsidRDefault="00845B5D" w:rsidP="00845B5D">
      <w:pPr>
        <w:spacing w:line="480" w:lineRule="auto"/>
        <w:rPr>
          <w:rFonts w:cs="Times New Roman"/>
          <w:sz w:val="24"/>
          <w:szCs w:val="24"/>
        </w:rPr>
      </w:pPr>
    </w:p>
    <w:p w14:paraId="0FB31D2B" w14:textId="77777777" w:rsidR="00845B5D" w:rsidRDefault="00845B5D" w:rsidP="002D7A00">
      <w:pPr>
        <w:spacing w:line="480" w:lineRule="auto"/>
        <w:rPr>
          <w:b/>
          <w:sz w:val="24"/>
          <w:szCs w:val="24"/>
          <w:lang w:val="en-US"/>
        </w:rPr>
      </w:pPr>
    </w:p>
    <w:p w14:paraId="6572C087" w14:textId="77777777" w:rsidR="00845B5D" w:rsidRDefault="00845B5D" w:rsidP="002D7A00">
      <w:pPr>
        <w:spacing w:line="480" w:lineRule="auto"/>
        <w:rPr>
          <w:b/>
          <w:sz w:val="24"/>
          <w:szCs w:val="24"/>
          <w:lang w:val="en-US"/>
        </w:rPr>
      </w:pPr>
    </w:p>
    <w:p w14:paraId="7E50E6F0" w14:textId="77777777" w:rsidR="00845B5D" w:rsidRDefault="00845B5D" w:rsidP="002D7A00">
      <w:pPr>
        <w:spacing w:line="480" w:lineRule="auto"/>
        <w:rPr>
          <w:b/>
          <w:sz w:val="24"/>
          <w:szCs w:val="24"/>
          <w:lang w:val="en-US"/>
        </w:rPr>
      </w:pPr>
    </w:p>
    <w:p w14:paraId="6CAEF9F4" w14:textId="77777777" w:rsidR="00846F36" w:rsidRDefault="00846F36" w:rsidP="002D7A00">
      <w:pPr>
        <w:spacing w:line="480" w:lineRule="auto"/>
        <w:rPr>
          <w:b/>
          <w:sz w:val="24"/>
          <w:szCs w:val="24"/>
          <w:lang w:val="en-US"/>
        </w:rPr>
      </w:pPr>
    </w:p>
    <w:p w14:paraId="0FB7F330" w14:textId="77777777" w:rsidR="00846F36" w:rsidRDefault="00846F36" w:rsidP="002D7A00">
      <w:pPr>
        <w:spacing w:line="480" w:lineRule="auto"/>
        <w:rPr>
          <w:b/>
          <w:sz w:val="24"/>
          <w:szCs w:val="24"/>
          <w:lang w:val="en-US"/>
        </w:rPr>
      </w:pPr>
    </w:p>
    <w:p w14:paraId="54C5760E" w14:textId="55FE69A0" w:rsidR="007D2C3C" w:rsidRPr="007B7D8F" w:rsidRDefault="007D2C3C" w:rsidP="002D7A00">
      <w:pPr>
        <w:spacing w:line="480" w:lineRule="auto"/>
        <w:rPr>
          <w:b/>
          <w:sz w:val="24"/>
          <w:szCs w:val="24"/>
          <w:lang w:val="en-US"/>
        </w:rPr>
      </w:pPr>
      <w:proofErr w:type="gramStart"/>
      <w:r w:rsidRPr="007B7D8F">
        <w:rPr>
          <w:b/>
          <w:sz w:val="24"/>
          <w:szCs w:val="24"/>
          <w:lang w:val="en-US"/>
        </w:rPr>
        <w:lastRenderedPageBreak/>
        <w:t>Figure 1.</w:t>
      </w:r>
      <w:proofErr w:type="gramEnd"/>
      <w:r w:rsidRPr="007B7D8F">
        <w:rPr>
          <w:b/>
          <w:sz w:val="24"/>
          <w:szCs w:val="24"/>
          <w:lang w:val="en-US"/>
        </w:rPr>
        <w:t xml:space="preserve"> Follow-up gait speed by levels of isolation and wealth</w:t>
      </w:r>
      <w:r w:rsidR="00145D3A">
        <w:rPr>
          <w:b/>
          <w:sz w:val="24"/>
          <w:szCs w:val="24"/>
          <w:lang w:val="en-US"/>
        </w:rPr>
        <w:t xml:space="preserve"> (A) and loneliness and wealth (B)</w:t>
      </w:r>
    </w:p>
    <w:p w14:paraId="6CEFB921" w14:textId="088FA9EC" w:rsidR="00F9076A" w:rsidRDefault="0073477B" w:rsidP="002D7A00">
      <w:pPr>
        <w:spacing w:line="480" w:lineRule="auto"/>
        <w:rPr>
          <w:sz w:val="24"/>
          <w:szCs w:val="24"/>
          <w:lang w:val="en-US"/>
        </w:rPr>
      </w:pPr>
      <w:r>
        <w:rPr>
          <w:noProof/>
          <w:lang w:eastAsia="en-GB"/>
        </w:rPr>
        <w:drawing>
          <wp:inline distT="0" distB="0" distL="0" distR="0" wp14:anchorId="470AAD4A" wp14:editId="1C6D3484">
            <wp:extent cx="4210050" cy="28479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45D3A">
        <w:rPr>
          <w:sz w:val="24"/>
          <w:szCs w:val="24"/>
          <w:lang w:val="en-US"/>
        </w:rPr>
        <w:t xml:space="preserve">    </w:t>
      </w:r>
      <w:r>
        <w:rPr>
          <w:noProof/>
          <w:lang w:eastAsia="en-GB"/>
        </w:rPr>
        <w:drawing>
          <wp:inline distT="0" distB="0" distL="0" distR="0" wp14:anchorId="0A7680DB" wp14:editId="01DBB8EF">
            <wp:extent cx="4305300" cy="28670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046E0C" w14:textId="1406F7B6" w:rsidR="00145D3A" w:rsidRDefault="00145D3A" w:rsidP="00846F36">
      <w:pPr>
        <w:spacing w:line="480" w:lineRule="auto"/>
        <w:ind w:left="180"/>
        <w:rPr>
          <w:sz w:val="24"/>
          <w:szCs w:val="24"/>
          <w:lang w:val="en-US"/>
        </w:rPr>
      </w:pPr>
      <w:r>
        <w:rPr>
          <w:sz w:val="24"/>
          <w:szCs w:val="24"/>
          <w:lang w:val="en-US"/>
        </w:rPr>
        <w:t xml:space="preserve">                                              (A)</w:t>
      </w:r>
      <w:r w:rsidRPr="00846F36">
        <w:rPr>
          <w:sz w:val="24"/>
          <w:szCs w:val="24"/>
          <w:lang w:val="en-US"/>
        </w:rPr>
        <w:t xml:space="preserve">       </w:t>
      </w:r>
      <w:r>
        <w:rPr>
          <w:sz w:val="24"/>
          <w:szCs w:val="24"/>
          <w:lang w:val="en-US"/>
        </w:rPr>
        <w:t xml:space="preserve">                                                                                                           (B)</w:t>
      </w:r>
    </w:p>
    <w:p w14:paraId="6D30187D" w14:textId="48A3999A" w:rsidR="00DB49B4" w:rsidRPr="00846F36" w:rsidRDefault="00DB49B4" w:rsidP="00846F36">
      <w:pPr>
        <w:spacing w:line="480" w:lineRule="auto"/>
        <w:ind w:left="180"/>
        <w:rPr>
          <w:sz w:val="24"/>
          <w:szCs w:val="24"/>
          <w:lang w:val="en-US"/>
        </w:rPr>
      </w:pPr>
      <w:r>
        <w:rPr>
          <w:noProof/>
          <w:sz w:val="24"/>
          <w:szCs w:val="24"/>
          <w:lang w:eastAsia="en-GB"/>
        </w:rPr>
        <mc:AlternateContent>
          <mc:Choice Requires="wps">
            <w:drawing>
              <wp:anchor distT="0" distB="0" distL="114300" distR="114300" simplePos="0" relativeHeight="251670528" behindDoc="0" locked="0" layoutInCell="1" allowOverlap="1" wp14:anchorId="2D20B203" wp14:editId="796E44C2">
                <wp:simplePos x="0" y="0"/>
                <wp:positionH relativeFrom="column">
                  <wp:posOffset>6582107</wp:posOffset>
                </wp:positionH>
                <wp:positionV relativeFrom="paragraph">
                  <wp:posOffset>113416</wp:posOffset>
                </wp:positionV>
                <wp:extent cx="357809" cy="7952"/>
                <wp:effectExtent l="0" t="0" r="23495" b="30480"/>
                <wp:wrapNone/>
                <wp:docPr id="5" name="Straight Connector 5"/>
                <wp:cNvGraphicFramePr/>
                <a:graphic xmlns:a="http://schemas.openxmlformats.org/drawingml/2006/main">
                  <a:graphicData uri="http://schemas.microsoft.com/office/word/2010/wordprocessingShape">
                    <wps:wsp>
                      <wps:cNvCnPr/>
                      <wps:spPr>
                        <a:xfrm flipV="1">
                          <a:off x="0" y="0"/>
                          <a:ext cx="357809" cy="7952"/>
                        </a:xfrm>
                        <a:prstGeom prst="line">
                          <a:avLst/>
                        </a:prstGeom>
                        <a:ln w="158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3pt,8.95pt" to="546.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" strokecolor="black [3213]" strokeweight="1.25pt">
                <v:stroke dashstyle="longDash"/>
              </v:line>
            </w:pict>
          </mc:Fallback>
        </mc:AlternateContent>
      </w:r>
      <w:r>
        <w:rPr>
          <w:noProof/>
          <w:sz w:val="24"/>
          <w:szCs w:val="24"/>
          <w:lang w:eastAsia="en-GB"/>
        </w:rPr>
        <mc:AlternateContent>
          <mc:Choice Requires="wps">
            <w:drawing>
              <wp:anchor distT="0" distB="0" distL="114300" distR="114300" simplePos="0" relativeHeight="251660288" behindDoc="0" locked="0" layoutInCell="1" allowOverlap="1" wp14:anchorId="3F108200" wp14:editId="4DD08182">
                <wp:simplePos x="0" y="0"/>
                <wp:positionH relativeFrom="column">
                  <wp:posOffset>3290349</wp:posOffset>
                </wp:positionH>
                <wp:positionV relativeFrom="paragraph">
                  <wp:posOffset>88927</wp:posOffset>
                </wp:positionV>
                <wp:extent cx="357809" cy="7952"/>
                <wp:effectExtent l="0" t="0" r="23495" b="30480"/>
                <wp:wrapNone/>
                <wp:docPr id="4" name="Straight Connector 4"/>
                <wp:cNvGraphicFramePr/>
                <a:graphic xmlns:a="http://schemas.openxmlformats.org/drawingml/2006/main">
                  <a:graphicData uri="http://schemas.microsoft.com/office/word/2010/wordprocessingShape">
                    <wps:wsp>
                      <wps:cNvCnPr/>
                      <wps:spPr>
                        <a:xfrm flipV="1">
                          <a:off x="0" y="0"/>
                          <a:ext cx="357809" cy="7952"/>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C94C5B"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1pt,7pt" to="28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" strokecolor="black [3213]" strokeweight="1.25pt">
                <v:stroke dashstyle="3 1"/>
              </v:line>
            </w:pict>
          </mc:Fallback>
        </mc:AlternateContent>
      </w:r>
      <w:r>
        <w:rPr>
          <w:noProof/>
          <w:sz w:val="24"/>
          <w:szCs w:val="24"/>
          <w:lang w:eastAsia="en-GB"/>
        </w:rPr>
        <mc:AlternateContent>
          <mc:Choice Requires="wps">
            <w:drawing>
              <wp:anchor distT="0" distB="0" distL="114300" distR="114300" simplePos="0" relativeHeight="251651072" behindDoc="0" locked="0" layoutInCell="1" allowOverlap="1" wp14:anchorId="1BE4D8BF" wp14:editId="1650B5E6">
                <wp:simplePos x="0" y="0"/>
                <wp:positionH relativeFrom="column">
                  <wp:posOffset>879640</wp:posOffset>
                </wp:positionH>
                <wp:positionV relativeFrom="paragraph">
                  <wp:posOffset>80783</wp:posOffset>
                </wp:positionV>
                <wp:extent cx="357809" cy="7952"/>
                <wp:effectExtent l="0" t="0" r="23495" b="30480"/>
                <wp:wrapNone/>
                <wp:docPr id="3" name="Straight Connector 3"/>
                <wp:cNvGraphicFramePr/>
                <a:graphic xmlns:a="http://schemas.openxmlformats.org/drawingml/2006/main">
                  <a:graphicData uri="http://schemas.microsoft.com/office/word/2010/wordprocessingShape">
                    <wps:wsp>
                      <wps:cNvCnPr/>
                      <wps:spPr>
                        <a:xfrm flipV="1">
                          <a:off x="0" y="0"/>
                          <a:ext cx="357809" cy="795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5pt,6.35pt" to="97.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" strokecolor="black [3213]" strokeweight="1.25pt"/>
            </w:pict>
          </mc:Fallback>
        </mc:AlternateContent>
      </w:r>
      <w:r>
        <w:rPr>
          <w:sz w:val="24"/>
          <w:szCs w:val="24"/>
          <w:lang w:val="en-US"/>
        </w:rPr>
        <w:t xml:space="preserve">                               25</w:t>
      </w:r>
      <w:r w:rsidRPr="00DB49B4">
        <w:rPr>
          <w:sz w:val="24"/>
          <w:szCs w:val="24"/>
          <w:vertAlign w:val="superscript"/>
          <w:lang w:val="en-US"/>
        </w:rPr>
        <w:t>th</w:t>
      </w:r>
      <w:r>
        <w:rPr>
          <w:sz w:val="24"/>
          <w:szCs w:val="24"/>
          <w:lang w:val="en-US"/>
        </w:rPr>
        <w:t xml:space="preserve"> percentile of wealth                          50</w:t>
      </w:r>
      <w:r w:rsidRPr="00DB49B4">
        <w:rPr>
          <w:sz w:val="24"/>
          <w:szCs w:val="24"/>
          <w:vertAlign w:val="superscript"/>
          <w:lang w:val="en-US"/>
        </w:rPr>
        <w:t>th</w:t>
      </w:r>
      <w:r>
        <w:rPr>
          <w:sz w:val="24"/>
          <w:szCs w:val="24"/>
          <w:lang w:val="en-US"/>
        </w:rPr>
        <w:t xml:space="preserve"> percentile of wealth (median)                                75</w:t>
      </w:r>
      <w:r w:rsidRPr="00DB49B4">
        <w:rPr>
          <w:sz w:val="24"/>
          <w:szCs w:val="24"/>
          <w:vertAlign w:val="superscript"/>
          <w:lang w:val="en-US"/>
        </w:rPr>
        <w:t>th</w:t>
      </w:r>
      <w:r>
        <w:rPr>
          <w:sz w:val="24"/>
          <w:szCs w:val="24"/>
          <w:lang w:val="en-US"/>
        </w:rPr>
        <w:t xml:space="preserve"> percentile of wealth    </w:t>
      </w:r>
    </w:p>
    <w:p w14:paraId="364EC7DC" w14:textId="471A3B81" w:rsidR="007D2C3C" w:rsidRPr="00C970E3" w:rsidRDefault="00C12D66" w:rsidP="002D7A00">
      <w:pPr>
        <w:spacing w:line="480" w:lineRule="auto"/>
        <w:rPr>
          <w:sz w:val="24"/>
          <w:szCs w:val="24"/>
          <w:lang w:val="en-US"/>
        </w:rPr>
      </w:pPr>
      <w:r>
        <w:rPr>
          <w:sz w:val="24"/>
          <w:szCs w:val="24"/>
          <w:lang w:val="en-US"/>
        </w:rPr>
        <w:t xml:space="preserve">Values adjusted for </w:t>
      </w:r>
      <w:r w:rsidRPr="00C970E3">
        <w:rPr>
          <w:sz w:val="24"/>
          <w:szCs w:val="24"/>
          <w:lang w:val="en-US"/>
        </w:rPr>
        <w:t>age, gender, diagnosed CVD</w:t>
      </w:r>
      <w:r>
        <w:rPr>
          <w:sz w:val="24"/>
          <w:szCs w:val="24"/>
          <w:lang w:val="en-US"/>
        </w:rPr>
        <w:t>,</w:t>
      </w:r>
      <w:r w:rsidRPr="00C970E3">
        <w:rPr>
          <w:sz w:val="24"/>
          <w:szCs w:val="24"/>
          <w:lang w:val="en-US"/>
        </w:rPr>
        <w:t xml:space="preserve"> diagnosed cancer, </w:t>
      </w:r>
      <w:proofErr w:type="gramStart"/>
      <w:r w:rsidRPr="00C970E3">
        <w:rPr>
          <w:sz w:val="24"/>
          <w:szCs w:val="24"/>
          <w:lang w:val="en-US"/>
        </w:rPr>
        <w:t>diagnosed</w:t>
      </w:r>
      <w:proofErr w:type="gramEnd"/>
      <w:r w:rsidRPr="00C970E3">
        <w:rPr>
          <w:sz w:val="24"/>
          <w:szCs w:val="24"/>
          <w:lang w:val="en-US"/>
        </w:rPr>
        <w:t xml:space="preserve"> chronic lung disease, diagnosed arthritis, CESD </w:t>
      </w:r>
      <w:proofErr w:type="spellStart"/>
      <w:r>
        <w:rPr>
          <w:sz w:val="24"/>
          <w:szCs w:val="24"/>
          <w:lang w:val="en-US"/>
        </w:rPr>
        <w:t>caseness</w:t>
      </w:r>
      <w:proofErr w:type="spellEnd"/>
      <w:r w:rsidRPr="00C970E3">
        <w:rPr>
          <w:sz w:val="24"/>
          <w:szCs w:val="24"/>
          <w:lang w:val="en-US"/>
        </w:rPr>
        <w:t>, educational level, current smoking status, physical activity and baseline gait speed</w:t>
      </w:r>
      <w:r>
        <w:rPr>
          <w:sz w:val="24"/>
          <w:szCs w:val="24"/>
          <w:lang w:val="en-US"/>
        </w:rPr>
        <w:t>.</w:t>
      </w:r>
    </w:p>
    <w:sectPr w:rsidR="007D2C3C" w:rsidRPr="00C970E3" w:rsidSect="00BC793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FC948" w14:textId="77777777" w:rsidR="00B02613" w:rsidRDefault="00B02613" w:rsidP="00E35264">
      <w:pPr>
        <w:spacing w:after="0" w:line="240" w:lineRule="auto"/>
      </w:pPr>
      <w:r>
        <w:separator/>
      </w:r>
    </w:p>
  </w:endnote>
  <w:endnote w:type="continuationSeparator" w:id="0">
    <w:p w14:paraId="40A8C7D4" w14:textId="77777777" w:rsidR="00B02613" w:rsidRDefault="00B02613" w:rsidP="00E3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177143"/>
      <w:docPartObj>
        <w:docPartGallery w:val="Page Numbers (Bottom of Page)"/>
        <w:docPartUnique/>
      </w:docPartObj>
    </w:sdtPr>
    <w:sdtEndPr>
      <w:rPr>
        <w:noProof/>
      </w:rPr>
    </w:sdtEndPr>
    <w:sdtContent>
      <w:p w14:paraId="7010B4FC" w14:textId="77777777" w:rsidR="00985EB6" w:rsidRDefault="00985EB6">
        <w:pPr>
          <w:pStyle w:val="Footer"/>
          <w:jc w:val="right"/>
        </w:pPr>
        <w:r>
          <w:fldChar w:fldCharType="begin"/>
        </w:r>
        <w:r>
          <w:instrText xml:space="preserve"> PAGE   \* MERGEFORMAT </w:instrText>
        </w:r>
        <w:r>
          <w:fldChar w:fldCharType="separate"/>
        </w:r>
        <w:r w:rsidR="00C94831">
          <w:rPr>
            <w:noProof/>
          </w:rPr>
          <w:t>15</w:t>
        </w:r>
        <w:r>
          <w:rPr>
            <w:noProof/>
          </w:rPr>
          <w:fldChar w:fldCharType="end"/>
        </w:r>
      </w:p>
    </w:sdtContent>
  </w:sdt>
  <w:p w14:paraId="4BFC1132" w14:textId="77777777" w:rsidR="00985EB6" w:rsidRDefault="00985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52724" w14:textId="77777777" w:rsidR="00B02613" w:rsidRDefault="00B02613" w:rsidP="00E35264">
      <w:pPr>
        <w:spacing w:after="0" w:line="240" w:lineRule="auto"/>
      </w:pPr>
      <w:r>
        <w:separator/>
      </w:r>
    </w:p>
  </w:footnote>
  <w:footnote w:type="continuationSeparator" w:id="0">
    <w:p w14:paraId="7E74185F" w14:textId="77777777" w:rsidR="00B02613" w:rsidRDefault="00B02613" w:rsidP="00E35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1011"/>
    <w:multiLevelType w:val="hybridMultilevel"/>
    <w:tmpl w:val="5B788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016B49"/>
    <w:multiLevelType w:val="hybridMultilevel"/>
    <w:tmpl w:val="5510A654"/>
    <w:lvl w:ilvl="0" w:tplc="D304F638">
      <w:start w:val="1"/>
      <w:numFmt w:val="upp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v29ds5wzzz2e2evavlvatt0vsszrd9zpzxe&quot;&gt;Gait speed&lt;record-ids&gt;&lt;item&gt;7&lt;/item&gt;&lt;item&gt;23&lt;/item&gt;&lt;item&gt;52&lt;/item&gt;&lt;item&gt;57&lt;/item&gt;&lt;item&gt;63&lt;/item&gt;&lt;item&gt;65&lt;/item&gt;&lt;item&gt;66&lt;/item&gt;&lt;item&gt;67&lt;/item&gt;&lt;item&gt;70&lt;/item&gt;&lt;item&gt;71&lt;/item&gt;&lt;item&gt;72&lt;/item&gt;&lt;item&gt;73&lt;/item&gt;&lt;item&gt;75&lt;/item&gt;&lt;item&gt;76&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8&lt;/item&gt;&lt;item&gt;109&lt;/item&gt;&lt;item&gt;110&lt;/item&gt;&lt;item&gt;111&lt;/item&gt;&lt;item&gt;112&lt;/item&gt;&lt;item&gt;113&lt;/item&gt;&lt;item&gt;115&lt;/item&gt;&lt;item&gt;118&lt;/item&gt;&lt;item&gt;119&lt;/item&gt;&lt;/record-ids&gt;&lt;/item&gt;&lt;/Libraries&gt;"/>
    <w:docVar w:name="REFMGR.InstantFormat" w:val="&lt;ENInstantFormat&gt;&lt;Enabled&gt;1&lt;/Enabled&gt;&lt;ScanUnformatted&gt;1&lt;/ScanUnformatted&gt;&lt;ScanChanges&gt;1&lt;/ScanChanges&gt;&lt;/ENInstantFormat&gt;"/>
    <w:docVar w:name="REFMGR.Layout" w:val="&lt;ENLayout&gt;&lt;Style&gt;APA 6th&lt;/Style&gt;&lt;LeftDelim&gt;{&lt;/LeftDelim&gt;&lt;RightDelim&gt;}&lt;/RightDelim&gt;&lt;FontName&gt;Times New Roman&lt;/FontName&gt;&lt;FontSize&gt;11&lt;/FontSize&gt;&lt;ReflistTitle&gt;Reference List&lt;/ReflistTitle&gt;&lt;StartingRefnum&gt;1&lt;/StartingRefnum&gt;&lt;FirstLineIndent&gt;0&lt;/FirstLineIndent&gt;&lt;HangingIndent&gt;720&lt;/HangingIndent&gt;&lt;LineSpacing&gt;2&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Isolation&lt;/item&gt;&lt;/Libraries&gt;&lt;/ENLibraries&gt;"/>
  </w:docVars>
  <w:rsids>
    <w:rsidRoot w:val="00E35264"/>
    <w:rsid w:val="00000058"/>
    <w:rsid w:val="000058D9"/>
    <w:rsid w:val="0000750D"/>
    <w:rsid w:val="00015159"/>
    <w:rsid w:val="00015F7B"/>
    <w:rsid w:val="00022A87"/>
    <w:rsid w:val="00036E1E"/>
    <w:rsid w:val="00037CB0"/>
    <w:rsid w:val="0004319E"/>
    <w:rsid w:val="000446FA"/>
    <w:rsid w:val="00051E57"/>
    <w:rsid w:val="0005278C"/>
    <w:rsid w:val="000530AD"/>
    <w:rsid w:val="000536D8"/>
    <w:rsid w:val="00055C48"/>
    <w:rsid w:val="00056D47"/>
    <w:rsid w:val="00060AE4"/>
    <w:rsid w:val="0006285A"/>
    <w:rsid w:val="000655B8"/>
    <w:rsid w:val="00072634"/>
    <w:rsid w:val="00072D9C"/>
    <w:rsid w:val="000745BD"/>
    <w:rsid w:val="0008054E"/>
    <w:rsid w:val="00082120"/>
    <w:rsid w:val="00082AC9"/>
    <w:rsid w:val="00091D82"/>
    <w:rsid w:val="000923B9"/>
    <w:rsid w:val="00096FFD"/>
    <w:rsid w:val="000A06F9"/>
    <w:rsid w:val="000A0830"/>
    <w:rsid w:val="000A606C"/>
    <w:rsid w:val="000B0A7C"/>
    <w:rsid w:val="000B2DC9"/>
    <w:rsid w:val="000B7DBA"/>
    <w:rsid w:val="000C34F7"/>
    <w:rsid w:val="000C5039"/>
    <w:rsid w:val="000C515C"/>
    <w:rsid w:val="000C7D37"/>
    <w:rsid w:val="000D2CB3"/>
    <w:rsid w:val="000E7292"/>
    <w:rsid w:val="000E7C9F"/>
    <w:rsid w:val="000F2BA9"/>
    <w:rsid w:val="000F35AE"/>
    <w:rsid w:val="000F578D"/>
    <w:rsid w:val="000F5F36"/>
    <w:rsid w:val="00102180"/>
    <w:rsid w:val="00111B04"/>
    <w:rsid w:val="001211C8"/>
    <w:rsid w:val="001218E3"/>
    <w:rsid w:val="00122D90"/>
    <w:rsid w:val="00124BDC"/>
    <w:rsid w:val="00134B16"/>
    <w:rsid w:val="001376FF"/>
    <w:rsid w:val="00142E61"/>
    <w:rsid w:val="001450AB"/>
    <w:rsid w:val="00145D3A"/>
    <w:rsid w:val="00151C53"/>
    <w:rsid w:val="0015257C"/>
    <w:rsid w:val="001532F6"/>
    <w:rsid w:val="00153CA4"/>
    <w:rsid w:val="001614C2"/>
    <w:rsid w:val="0016374C"/>
    <w:rsid w:val="001724D9"/>
    <w:rsid w:val="0017471B"/>
    <w:rsid w:val="001761DC"/>
    <w:rsid w:val="00177F6A"/>
    <w:rsid w:val="001828CE"/>
    <w:rsid w:val="00183F20"/>
    <w:rsid w:val="00184FC7"/>
    <w:rsid w:val="00190CD5"/>
    <w:rsid w:val="00193FDB"/>
    <w:rsid w:val="00194881"/>
    <w:rsid w:val="00194DC2"/>
    <w:rsid w:val="001955F8"/>
    <w:rsid w:val="001963B5"/>
    <w:rsid w:val="001A0BD4"/>
    <w:rsid w:val="001A1D3E"/>
    <w:rsid w:val="001A35A9"/>
    <w:rsid w:val="001B3003"/>
    <w:rsid w:val="001C0370"/>
    <w:rsid w:val="001C6DFF"/>
    <w:rsid w:val="001C743A"/>
    <w:rsid w:val="001D04FE"/>
    <w:rsid w:val="001D09F9"/>
    <w:rsid w:val="001D2528"/>
    <w:rsid w:val="001E1CFF"/>
    <w:rsid w:val="001E48AC"/>
    <w:rsid w:val="001F2ECE"/>
    <w:rsid w:val="001F495A"/>
    <w:rsid w:val="001F67DB"/>
    <w:rsid w:val="002014BF"/>
    <w:rsid w:val="00202E81"/>
    <w:rsid w:val="00206542"/>
    <w:rsid w:val="00207001"/>
    <w:rsid w:val="00217CC1"/>
    <w:rsid w:val="00222E35"/>
    <w:rsid w:val="002309B8"/>
    <w:rsid w:val="0023793B"/>
    <w:rsid w:val="00240E07"/>
    <w:rsid w:val="00241014"/>
    <w:rsid w:val="00244CD3"/>
    <w:rsid w:val="00244CFD"/>
    <w:rsid w:val="002475FB"/>
    <w:rsid w:val="00254333"/>
    <w:rsid w:val="00254D26"/>
    <w:rsid w:val="00255DC9"/>
    <w:rsid w:val="00261BD3"/>
    <w:rsid w:val="002730C3"/>
    <w:rsid w:val="002774E7"/>
    <w:rsid w:val="00277EB3"/>
    <w:rsid w:val="00281C49"/>
    <w:rsid w:val="00281D55"/>
    <w:rsid w:val="0028264A"/>
    <w:rsid w:val="00284D05"/>
    <w:rsid w:val="002872A9"/>
    <w:rsid w:val="00287658"/>
    <w:rsid w:val="00293579"/>
    <w:rsid w:val="002A346B"/>
    <w:rsid w:val="002A4E18"/>
    <w:rsid w:val="002A575D"/>
    <w:rsid w:val="002A6CD9"/>
    <w:rsid w:val="002B13F6"/>
    <w:rsid w:val="002B507D"/>
    <w:rsid w:val="002B563E"/>
    <w:rsid w:val="002C3990"/>
    <w:rsid w:val="002D1DCD"/>
    <w:rsid w:val="002D6353"/>
    <w:rsid w:val="002D6833"/>
    <w:rsid w:val="002D7A00"/>
    <w:rsid w:val="002E0629"/>
    <w:rsid w:val="002E13E3"/>
    <w:rsid w:val="002E1F7C"/>
    <w:rsid w:val="002E4332"/>
    <w:rsid w:val="002E4F87"/>
    <w:rsid w:val="002F0175"/>
    <w:rsid w:val="002F32C6"/>
    <w:rsid w:val="002F7920"/>
    <w:rsid w:val="00301F93"/>
    <w:rsid w:val="00302394"/>
    <w:rsid w:val="0030267D"/>
    <w:rsid w:val="00303C96"/>
    <w:rsid w:val="00306B84"/>
    <w:rsid w:val="00306BF7"/>
    <w:rsid w:val="003071B9"/>
    <w:rsid w:val="003100AE"/>
    <w:rsid w:val="003233F3"/>
    <w:rsid w:val="00326921"/>
    <w:rsid w:val="003276DB"/>
    <w:rsid w:val="00327F0A"/>
    <w:rsid w:val="00331864"/>
    <w:rsid w:val="00334601"/>
    <w:rsid w:val="00334B66"/>
    <w:rsid w:val="003461CD"/>
    <w:rsid w:val="00353A09"/>
    <w:rsid w:val="00362364"/>
    <w:rsid w:val="003666F0"/>
    <w:rsid w:val="003726E8"/>
    <w:rsid w:val="00373578"/>
    <w:rsid w:val="0037494D"/>
    <w:rsid w:val="0037569A"/>
    <w:rsid w:val="0037639E"/>
    <w:rsid w:val="00377407"/>
    <w:rsid w:val="0038079C"/>
    <w:rsid w:val="00386483"/>
    <w:rsid w:val="0038686B"/>
    <w:rsid w:val="00387D53"/>
    <w:rsid w:val="00391C90"/>
    <w:rsid w:val="00395344"/>
    <w:rsid w:val="003A1656"/>
    <w:rsid w:val="003A36B0"/>
    <w:rsid w:val="003A469D"/>
    <w:rsid w:val="003A49AB"/>
    <w:rsid w:val="003A627F"/>
    <w:rsid w:val="003B0134"/>
    <w:rsid w:val="003B28B2"/>
    <w:rsid w:val="003C0B78"/>
    <w:rsid w:val="003C2DB9"/>
    <w:rsid w:val="003C49EA"/>
    <w:rsid w:val="003D0B22"/>
    <w:rsid w:val="003D5CE7"/>
    <w:rsid w:val="003E0EBE"/>
    <w:rsid w:val="003E338A"/>
    <w:rsid w:val="003E3E26"/>
    <w:rsid w:val="003E5CD7"/>
    <w:rsid w:val="003F463F"/>
    <w:rsid w:val="003F4B14"/>
    <w:rsid w:val="004169CA"/>
    <w:rsid w:val="004170F8"/>
    <w:rsid w:val="004177F1"/>
    <w:rsid w:val="0042068B"/>
    <w:rsid w:val="004226DE"/>
    <w:rsid w:val="004271A7"/>
    <w:rsid w:val="00432734"/>
    <w:rsid w:val="004442E2"/>
    <w:rsid w:val="00446A65"/>
    <w:rsid w:val="00450395"/>
    <w:rsid w:val="00451262"/>
    <w:rsid w:val="00456D64"/>
    <w:rsid w:val="004571B2"/>
    <w:rsid w:val="0046322A"/>
    <w:rsid w:val="00464844"/>
    <w:rsid w:val="00466A81"/>
    <w:rsid w:val="00471A2D"/>
    <w:rsid w:val="00471C0F"/>
    <w:rsid w:val="00472039"/>
    <w:rsid w:val="0047413C"/>
    <w:rsid w:val="00474DF0"/>
    <w:rsid w:val="0048085E"/>
    <w:rsid w:val="00485D12"/>
    <w:rsid w:val="004865F5"/>
    <w:rsid w:val="004871FE"/>
    <w:rsid w:val="00490EDC"/>
    <w:rsid w:val="00495CF0"/>
    <w:rsid w:val="00495CF8"/>
    <w:rsid w:val="004A7322"/>
    <w:rsid w:val="004A7676"/>
    <w:rsid w:val="004B540B"/>
    <w:rsid w:val="004B691F"/>
    <w:rsid w:val="004C6C0A"/>
    <w:rsid w:val="004D1242"/>
    <w:rsid w:val="004D40F5"/>
    <w:rsid w:val="004D6911"/>
    <w:rsid w:val="004D7D90"/>
    <w:rsid w:val="004E5293"/>
    <w:rsid w:val="004E7862"/>
    <w:rsid w:val="004F073D"/>
    <w:rsid w:val="004F3691"/>
    <w:rsid w:val="004F3B9D"/>
    <w:rsid w:val="005053A0"/>
    <w:rsid w:val="005059AD"/>
    <w:rsid w:val="0050771F"/>
    <w:rsid w:val="005113D2"/>
    <w:rsid w:val="00515859"/>
    <w:rsid w:val="00516322"/>
    <w:rsid w:val="00517FD1"/>
    <w:rsid w:val="00520E2D"/>
    <w:rsid w:val="00524064"/>
    <w:rsid w:val="00524957"/>
    <w:rsid w:val="005265D2"/>
    <w:rsid w:val="0053438A"/>
    <w:rsid w:val="005345FF"/>
    <w:rsid w:val="00537D66"/>
    <w:rsid w:val="0055473E"/>
    <w:rsid w:val="005568BC"/>
    <w:rsid w:val="00560931"/>
    <w:rsid w:val="005627A6"/>
    <w:rsid w:val="005713E7"/>
    <w:rsid w:val="00573356"/>
    <w:rsid w:val="00574274"/>
    <w:rsid w:val="00581F82"/>
    <w:rsid w:val="005834A2"/>
    <w:rsid w:val="0058364B"/>
    <w:rsid w:val="0059161E"/>
    <w:rsid w:val="00593823"/>
    <w:rsid w:val="00593E2C"/>
    <w:rsid w:val="00595F2E"/>
    <w:rsid w:val="005A3DE6"/>
    <w:rsid w:val="005A6229"/>
    <w:rsid w:val="005A6564"/>
    <w:rsid w:val="005B32DA"/>
    <w:rsid w:val="005B4CA8"/>
    <w:rsid w:val="005B4D6D"/>
    <w:rsid w:val="005C2AA4"/>
    <w:rsid w:val="005C59E2"/>
    <w:rsid w:val="005C6AD6"/>
    <w:rsid w:val="005D7522"/>
    <w:rsid w:val="005E062B"/>
    <w:rsid w:val="005E56D1"/>
    <w:rsid w:val="005F1C99"/>
    <w:rsid w:val="005F2343"/>
    <w:rsid w:val="005F4021"/>
    <w:rsid w:val="005F6392"/>
    <w:rsid w:val="0060371E"/>
    <w:rsid w:val="00604BD7"/>
    <w:rsid w:val="0061597F"/>
    <w:rsid w:val="00621C8A"/>
    <w:rsid w:val="006222D3"/>
    <w:rsid w:val="00622CF4"/>
    <w:rsid w:val="00624FCB"/>
    <w:rsid w:val="0063157D"/>
    <w:rsid w:val="006326EE"/>
    <w:rsid w:val="0063472C"/>
    <w:rsid w:val="00641F05"/>
    <w:rsid w:val="00646439"/>
    <w:rsid w:val="00651E1D"/>
    <w:rsid w:val="006539FC"/>
    <w:rsid w:val="00653B0F"/>
    <w:rsid w:val="00654255"/>
    <w:rsid w:val="00660E2E"/>
    <w:rsid w:val="006634E1"/>
    <w:rsid w:val="00664FB3"/>
    <w:rsid w:val="006667AD"/>
    <w:rsid w:val="00666CD1"/>
    <w:rsid w:val="00666E53"/>
    <w:rsid w:val="006671FA"/>
    <w:rsid w:val="00671278"/>
    <w:rsid w:val="00671AE5"/>
    <w:rsid w:val="00674726"/>
    <w:rsid w:val="00674A6B"/>
    <w:rsid w:val="006751DE"/>
    <w:rsid w:val="00677098"/>
    <w:rsid w:val="00681821"/>
    <w:rsid w:val="00687FCB"/>
    <w:rsid w:val="00690CCE"/>
    <w:rsid w:val="006914AE"/>
    <w:rsid w:val="00691FF3"/>
    <w:rsid w:val="0069496E"/>
    <w:rsid w:val="00694A9A"/>
    <w:rsid w:val="006961D7"/>
    <w:rsid w:val="006A19D6"/>
    <w:rsid w:val="006A2832"/>
    <w:rsid w:val="006B3BE4"/>
    <w:rsid w:val="006B3F0C"/>
    <w:rsid w:val="006B3F78"/>
    <w:rsid w:val="006B4CA8"/>
    <w:rsid w:val="006C5470"/>
    <w:rsid w:val="006D2D0A"/>
    <w:rsid w:val="006D5ECA"/>
    <w:rsid w:val="006E2F1A"/>
    <w:rsid w:val="006E6073"/>
    <w:rsid w:val="006F17BC"/>
    <w:rsid w:val="006F1CC2"/>
    <w:rsid w:val="006F4102"/>
    <w:rsid w:val="00703360"/>
    <w:rsid w:val="00706BB3"/>
    <w:rsid w:val="007101EA"/>
    <w:rsid w:val="0071055F"/>
    <w:rsid w:val="00714FF8"/>
    <w:rsid w:val="00715BEE"/>
    <w:rsid w:val="007173CA"/>
    <w:rsid w:val="0072251D"/>
    <w:rsid w:val="0072564C"/>
    <w:rsid w:val="00727068"/>
    <w:rsid w:val="00731EB0"/>
    <w:rsid w:val="0073477B"/>
    <w:rsid w:val="00736B58"/>
    <w:rsid w:val="00752BBD"/>
    <w:rsid w:val="00761B96"/>
    <w:rsid w:val="00762DB2"/>
    <w:rsid w:val="00762EC5"/>
    <w:rsid w:val="00770E1D"/>
    <w:rsid w:val="00772631"/>
    <w:rsid w:val="007845C8"/>
    <w:rsid w:val="007879AD"/>
    <w:rsid w:val="007912EC"/>
    <w:rsid w:val="00797078"/>
    <w:rsid w:val="007A5FFC"/>
    <w:rsid w:val="007A7451"/>
    <w:rsid w:val="007B24E7"/>
    <w:rsid w:val="007B26C4"/>
    <w:rsid w:val="007B2B34"/>
    <w:rsid w:val="007B629F"/>
    <w:rsid w:val="007B7D8F"/>
    <w:rsid w:val="007C242B"/>
    <w:rsid w:val="007C2F47"/>
    <w:rsid w:val="007C532B"/>
    <w:rsid w:val="007C724D"/>
    <w:rsid w:val="007C724E"/>
    <w:rsid w:val="007D2C3C"/>
    <w:rsid w:val="007D44A7"/>
    <w:rsid w:val="007D5057"/>
    <w:rsid w:val="007D64F2"/>
    <w:rsid w:val="007D654E"/>
    <w:rsid w:val="007E04E9"/>
    <w:rsid w:val="007E05F3"/>
    <w:rsid w:val="007E460C"/>
    <w:rsid w:val="007E5077"/>
    <w:rsid w:val="007E7138"/>
    <w:rsid w:val="007F17A5"/>
    <w:rsid w:val="007F39B1"/>
    <w:rsid w:val="007F4C1B"/>
    <w:rsid w:val="0080033D"/>
    <w:rsid w:val="00806B02"/>
    <w:rsid w:val="00810157"/>
    <w:rsid w:val="0081406A"/>
    <w:rsid w:val="008222C1"/>
    <w:rsid w:val="0082392C"/>
    <w:rsid w:val="00824922"/>
    <w:rsid w:val="00827654"/>
    <w:rsid w:val="00827A14"/>
    <w:rsid w:val="00831F16"/>
    <w:rsid w:val="00835D36"/>
    <w:rsid w:val="00845B5D"/>
    <w:rsid w:val="00846F36"/>
    <w:rsid w:val="00847151"/>
    <w:rsid w:val="00852838"/>
    <w:rsid w:val="00854982"/>
    <w:rsid w:val="00855756"/>
    <w:rsid w:val="00857BA3"/>
    <w:rsid w:val="00862C9A"/>
    <w:rsid w:val="00863FD9"/>
    <w:rsid w:val="008662A2"/>
    <w:rsid w:val="00866599"/>
    <w:rsid w:val="00867B79"/>
    <w:rsid w:val="008702A5"/>
    <w:rsid w:val="008830F2"/>
    <w:rsid w:val="00884BD7"/>
    <w:rsid w:val="00890F06"/>
    <w:rsid w:val="00892F61"/>
    <w:rsid w:val="0089607B"/>
    <w:rsid w:val="0089746F"/>
    <w:rsid w:val="00897FDE"/>
    <w:rsid w:val="008A60C5"/>
    <w:rsid w:val="008A6308"/>
    <w:rsid w:val="008B0B10"/>
    <w:rsid w:val="008C2115"/>
    <w:rsid w:val="008C5FD7"/>
    <w:rsid w:val="008C7B75"/>
    <w:rsid w:val="008D22CA"/>
    <w:rsid w:val="008D2D9E"/>
    <w:rsid w:val="008D4620"/>
    <w:rsid w:val="008E0B88"/>
    <w:rsid w:val="008E0EA4"/>
    <w:rsid w:val="008E23B6"/>
    <w:rsid w:val="008E31AE"/>
    <w:rsid w:val="008E3C89"/>
    <w:rsid w:val="008E5C75"/>
    <w:rsid w:val="008F720D"/>
    <w:rsid w:val="0090093C"/>
    <w:rsid w:val="00900F2D"/>
    <w:rsid w:val="00901208"/>
    <w:rsid w:val="009048A6"/>
    <w:rsid w:val="009058D0"/>
    <w:rsid w:val="00906B17"/>
    <w:rsid w:val="00906D9B"/>
    <w:rsid w:val="0091030D"/>
    <w:rsid w:val="009103B3"/>
    <w:rsid w:val="009137CE"/>
    <w:rsid w:val="00920D48"/>
    <w:rsid w:val="00922536"/>
    <w:rsid w:val="0092272F"/>
    <w:rsid w:val="0092350F"/>
    <w:rsid w:val="00925B51"/>
    <w:rsid w:val="009268C7"/>
    <w:rsid w:val="009312EB"/>
    <w:rsid w:val="009326C0"/>
    <w:rsid w:val="00933E93"/>
    <w:rsid w:val="00934C23"/>
    <w:rsid w:val="00935F4A"/>
    <w:rsid w:val="0093791D"/>
    <w:rsid w:val="00947840"/>
    <w:rsid w:val="00950E62"/>
    <w:rsid w:val="00950E69"/>
    <w:rsid w:val="00952729"/>
    <w:rsid w:val="00954984"/>
    <w:rsid w:val="00962023"/>
    <w:rsid w:val="00962397"/>
    <w:rsid w:val="00970440"/>
    <w:rsid w:val="009749FE"/>
    <w:rsid w:val="00975725"/>
    <w:rsid w:val="0097755B"/>
    <w:rsid w:val="009817FB"/>
    <w:rsid w:val="00981BF3"/>
    <w:rsid w:val="00981D2B"/>
    <w:rsid w:val="00985EB6"/>
    <w:rsid w:val="0099062A"/>
    <w:rsid w:val="00992A5A"/>
    <w:rsid w:val="0099568C"/>
    <w:rsid w:val="009B1ACD"/>
    <w:rsid w:val="009B391C"/>
    <w:rsid w:val="009B6DEE"/>
    <w:rsid w:val="009C3A55"/>
    <w:rsid w:val="009D478A"/>
    <w:rsid w:val="009D7263"/>
    <w:rsid w:val="009E19E1"/>
    <w:rsid w:val="009E641B"/>
    <w:rsid w:val="009F0E26"/>
    <w:rsid w:val="009F0E54"/>
    <w:rsid w:val="009F4EE1"/>
    <w:rsid w:val="009F5973"/>
    <w:rsid w:val="009F6257"/>
    <w:rsid w:val="00A027FD"/>
    <w:rsid w:val="00A10381"/>
    <w:rsid w:val="00A11B18"/>
    <w:rsid w:val="00A15F42"/>
    <w:rsid w:val="00A16C43"/>
    <w:rsid w:val="00A16CDD"/>
    <w:rsid w:val="00A20ACC"/>
    <w:rsid w:val="00A24867"/>
    <w:rsid w:val="00A348F2"/>
    <w:rsid w:val="00A36BB5"/>
    <w:rsid w:val="00A40431"/>
    <w:rsid w:val="00A42294"/>
    <w:rsid w:val="00A463EE"/>
    <w:rsid w:val="00A474A5"/>
    <w:rsid w:val="00A505F3"/>
    <w:rsid w:val="00A5544F"/>
    <w:rsid w:val="00A605BD"/>
    <w:rsid w:val="00A6487A"/>
    <w:rsid w:val="00A67FB1"/>
    <w:rsid w:val="00A70ABB"/>
    <w:rsid w:val="00A73CFD"/>
    <w:rsid w:val="00A85885"/>
    <w:rsid w:val="00A91BA5"/>
    <w:rsid w:val="00A91D48"/>
    <w:rsid w:val="00A938DA"/>
    <w:rsid w:val="00A95D35"/>
    <w:rsid w:val="00A9709F"/>
    <w:rsid w:val="00AA1196"/>
    <w:rsid w:val="00AA1475"/>
    <w:rsid w:val="00AA1DEE"/>
    <w:rsid w:val="00AA254C"/>
    <w:rsid w:val="00AB071C"/>
    <w:rsid w:val="00AB4021"/>
    <w:rsid w:val="00AC0098"/>
    <w:rsid w:val="00AC173B"/>
    <w:rsid w:val="00AC46F8"/>
    <w:rsid w:val="00AC5709"/>
    <w:rsid w:val="00AD0F81"/>
    <w:rsid w:val="00AD1D78"/>
    <w:rsid w:val="00AE231E"/>
    <w:rsid w:val="00AE5626"/>
    <w:rsid w:val="00AF1351"/>
    <w:rsid w:val="00AF54E8"/>
    <w:rsid w:val="00AF6D29"/>
    <w:rsid w:val="00B02613"/>
    <w:rsid w:val="00B02E91"/>
    <w:rsid w:val="00B031B2"/>
    <w:rsid w:val="00B03FAA"/>
    <w:rsid w:val="00B07C71"/>
    <w:rsid w:val="00B10ED7"/>
    <w:rsid w:val="00B146B9"/>
    <w:rsid w:val="00B20066"/>
    <w:rsid w:val="00B203F8"/>
    <w:rsid w:val="00B265D3"/>
    <w:rsid w:val="00B32090"/>
    <w:rsid w:val="00B37150"/>
    <w:rsid w:val="00B5312D"/>
    <w:rsid w:val="00B55991"/>
    <w:rsid w:val="00B60764"/>
    <w:rsid w:val="00B61A45"/>
    <w:rsid w:val="00B7014E"/>
    <w:rsid w:val="00B71007"/>
    <w:rsid w:val="00B73BB3"/>
    <w:rsid w:val="00B82A42"/>
    <w:rsid w:val="00B82F25"/>
    <w:rsid w:val="00B87CD0"/>
    <w:rsid w:val="00B901E4"/>
    <w:rsid w:val="00B902C3"/>
    <w:rsid w:val="00B95379"/>
    <w:rsid w:val="00BA68AA"/>
    <w:rsid w:val="00BB20C0"/>
    <w:rsid w:val="00BB5969"/>
    <w:rsid w:val="00BB70E0"/>
    <w:rsid w:val="00BC083F"/>
    <w:rsid w:val="00BC7937"/>
    <w:rsid w:val="00BE54F2"/>
    <w:rsid w:val="00BE6122"/>
    <w:rsid w:val="00BE77D5"/>
    <w:rsid w:val="00BF0FFD"/>
    <w:rsid w:val="00C06972"/>
    <w:rsid w:val="00C07CF4"/>
    <w:rsid w:val="00C1088A"/>
    <w:rsid w:val="00C11B7A"/>
    <w:rsid w:val="00C12D66"/>
    <w:rsid w:val="00C14881"/>
    <w:rsid w:val="00C156E2"/>
    <w:rsid w:val="00C16531"/>
    <w:rsid w:val="00C22C7D"/>
    <w:rsid w:val="00C23276"/>
    <w:rsid w:val="00C30033"/>
    <w:rsid w:val="00C3509B"/>
    <w:rsid w:val="00C35C00"/>
    <w:rsid w:val="00C41705"/>
    <w:rsid w:val="00C43C51"/>
    <w:rsid w:val="00C4555B"/>
    <w:rsid w:val="00C4588A"/>
    <w:rsid w:val="00C47024"/>
    <w:rsid w:val="00C55B6E"/>
    <w:rsid w:val="00C568BE"/>
    <w:rsid w:val="00C613CE"/>
    <w:rsid w:val="00C719E4"/>
    <w:rsid w:val="00C75E7F"/>
    <w:rsid w:val="00C75F72"/>
    <w:rsid w:val="00C766E3"/>
    <w:rsid w:val="00C77653"/>
    <w:rsid w:val="00C77CC5"/>
    <w:rsid w:val="00C82EE1"/>
    <w:rsid w:val="00C85368"/>
    <w:rsid w:val="00C85D7B"/>
    <w:rsid w:val="00C863E7"/>
    <w:rsid w:val="00C94831"/>
    <w:rsid w:val="00C953E7"/>
    <w:rsid w:val="00C970E3"/>
    <w:rsid w:val="00CA3055"/>
    <w:rsid w:val="00CA7A7E"/>
    <w:rsid w:val="00CA7B01"/>
    <w:rsid w:val="00CB05D5"/>
    <w:rsid w:val="00CB07A1"/>
    <w:rsid w:val="00CB0911"/>
    <w:rsid w:val="00CB1186"/>
    <w:rsid w:val="00CC0BA1"/>
    <w:rsid w:val="00CC2C13"/>
    <w:rsid w:val="00CD0E78"/>
    <w:rsid w:val="00CD1DC4"/>
    <w:rsid w:val="00CD2494"/>
    <w:rsid w:val="00CD6091"/>
    <w:rsid w:val="00CD6F91"/>
    <w:rsid w:val="00CE14D6"/>
    <w:rsid w:val="00CE23AB"/>
    <w:rsid w:val="00CF0A9B"/>
    <w:rsid w:val="00CF17F6"/>
    <w:rsid w:val="00CF1ADF"/>
    <w:rsid w:val="00CF1DBE"/>
    <w:rsid w:val="00CF53FD"/>
    <w:rsid w:val="00CF57E0"/>
    <w:rsid w:val="00CF62CD"/>
    <w:rsid w:val="00CF7F79"/>
    <w:rsid w:val="00D00A67"/>
    <w:rsid w:val="00D12587"/>
    <w:rsid w:val="00D20EAF"/>
    <w:rsid w:val="00D22ED5"/>
    <w:rsid w:val="00D27A0B"/>
    <w:rsid w:val="00D3002D"/>
    <w:rsid w:val="00D34513"/>
    <w:rsid w:val="00D34948"/>
    <w:rsid w:val="00D36F84"/>
    <w:rsid w:val="00D42DFB"/>
    <w:rsid w:val="00D5179B"/>
    <w:rsid w:val="00D61A91"/>
    <w:rsid w:val="00D6426B"/>
    <w:rsid w:val="00D653FB"/>
    <w:rsid w:val="00D65CCC"/>
    <w:rsid w:val="00D725AA"/>
    <w:rsid w:val="00D75CB8"/>
    <w:rsid w:val="00D775BD"/>
    <w:rsid w:val="00D85A03"/>
    <w:rsid w:val="00D87196"/>
    <w:rsid w:val="00D94DD5"/>
    <w:rsid w:val="00D97C13"/>
    <w:rsid w:val="00DA1609"/>
    <w:rsid w:val="00DA18D7"/>
    <w:rsid w:val="00DA485A"/>
    <w:rsid w:val="00DA57AE"/>
    <w:rsid w:val="00DA6D34"/>
    <w:rsid w:val="00DB00CB"/>
    <w:rsid w:val="00DB49B4"/>
    <w:rsid w:val="00DB7DD6"/>
    <w:rsid w:val="00DC0FF7"/>
    <w:rsid w:val="00DC26B2"/>
    <w:rsid w:val="00DD3BC8"/>
    <w:rsid w:val="00DD3C3B"/>
    <w:rsid w:val="00DD49EB"/>
    <w:rsid w:val="00DD4C0E"/>
    <w:rsid w:val="00DF2C68"/>
    <w:rsid w:val="00DF37F8"/>
    <w:rsid w:val="00DF5AAF"/>
    <w:rsid w:val="00E00652"/>
    <w:rsid w:val="00E006BD"/>
    <w:rsid w:val="00E00B0C"/>
    <w:rsid w:val="00E03D61"/>
    <w:rsid w:val="00E043BF"/>
    <w:rsid w:val="00E05680"/>
    <w:rsid w:val="00E06CA1"/>
    <w:rsid w:val="00E06F8E"/>
    <w:rsid w:val="00E07BA1"/>
    <w:rsid w:val="00E10094"/>
    <w:rsid w:val="00E14E58"/>
    <w:rsid w:val="00E25236"/>
    <w:rsid w:val="00E26703"/>
    <w:rsid w:val="00E3231E"/>
    <w:rsid w:val="00E32A0A"/>
    <w:rsid w:val="00E35264"/>
    <w:rsid w:val="00E355E6"/>
    <w:rsid w:val="00E37473"/>
    <w:rsid w:val="00E40DF2"/>
    <w:rsid w:val="00E42330"/>
    <w:rsid w:val="00E4474A"/>
    <w:rsid w:val="00E452B4"/>
    <w:rsid w:val="00E50027"/>
    <w:rsid w:val="00E50805"/>
    <w:rsid w:val="00E51FDB"/>
    <w:rsid w:val="00E601C0"/>
    <w:rsid w:val="00E64BB3"/>
    <w:rsid w:val="00E65757"/>
    <w:rsid w:val="00E8127E"/>
    <w:rsid w:val="00E84885"/>
    <w:rsid w:val="00E962BB"/>
    <w:rsid w:val="00EA0250"/>
    <w:rsid w:val="00EA1E72"/>
    <w:rsid w:val="00EA3119"/>
    <w:rsid w:val="00EA59FC"/>
    <w:rsid w:val="00EA71E2"/>
    <w:rsid w:val="00EC5AE0"/>
    <w:rsid w:val="00EC5E09"/>
    <w:rsid w:val="00EC7EAC"/>
    <w:rsid w:val="00ED09DA"/>
    <w:rsid w:val="00ED1EF9"/>
    <w:rsid w:val="00ED4472"/>
    <w:rsid w:val="00ED478D"/>
    <w:rsid w:val="00ED619A"/>
    <w:rsid w:val="00ED771A"/>
    <w:rsid w:val="00EE54E3"/>
    <w:rsid w:val="00EE75C5"/>
    <w:rsid w:val="00EF1334"/>
    <w:rsid w:val="00F03F25"/>
    <w:rsid w:val="00F05C11"/>
    <w:rsid w:val="00F05D0F"/>
    <w:rsid w:val="00F1074C"/>
    <w:rsid w:val="00F117F1"/>
    <w:rsid w:val="00F13AD4"/>
    <w:rsid w:val="00F141D5"/>
    <w:rsid w:val="00F17D87"/>
    <w:rsid w:val="00F201D8"/>
    <w:rsid w:val="00F24DAC"/>
    <w:rsid w:val="00F26C1B"/>
    <w:rsid w:val="00F27DCE"/>
    <w:rsid w:val="00F30871"/>
    <w:rsid w:val="00F320C9"/>
    <w:rsid w:val="00F32169"/>
    <w:rsid w:val="00F364E5"/>
    <w:rsid w:val="00F45E28"/>
    <w:rsid w:val="00F50465"/>
    <w:rsid w:val="00F52083"/>
    <w:rsid w:val="00F53495"/>
    <w:rsid w:val="00F561E6"/>
    <w:rsid w:val="00F60354"/>
    <w:rsid w:val="00F62F96"/>
    <w:rsid w:val="00F63B28"/>
    <w:rsid w:val="00F64A2B"/>
    <w:rsid w:val="00F64BBB"/>
    <w:rsid w:val="00F71BF0"/>
    <w:rsid w:val="00F739AA"/>
    <w:rsid w:val="00F73BAD"/>
    <w:rsid w:val="00F74DF6"/>
    <w:rsid w:val="00F7578B"/>
    <w:rsid w:val="00F76895"/>
    <w:rsid w:val="00F82DA8"/>
    <w:rsid w:val="00F8488C"/>
    <w:rsid w:val="00F9076A"/>
    <w:rsid w:val="00F938A3"/>
    <w:rsid w:val="00F94997"/>
    <w:rsid w:val="00F97AE7"/>
    <w:rsid w:val="00FA1E34"/>
    <w:rsid w:val="00FA5B1E"/>
    <w:rsid w:val="00FA72F9"/>
    <w:rsid w:val="00FB065B"/>
    <w:rsid w:val="00FB2A6C"/>
    <w:rsid w:val="00FB3009"/>
    <w:rsid w:val="00FB649C"/>
    <w:rsid w:val="00FC1CC6"/>
    <w:rsid w:val="00FC2FE0"/>
    <w:rsid w:val="00FC7E67"/>
    <w:rsid w:val="00FD21DF"/>
    <w:rsid w:val="00FD6A85"/>
    <w:rsid w:val="00FE2F55"/>
    <w:rsid w:val="00FE3518"/>
    <w:rsid w:val="00FE708B"/>
    <w:rsid w:val="00FF4D04"/>
    <w:rsid w:val="00FF5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C99"/>
    <w:pPr>
      <w:spacing w:line="480" w:lineRule="auto"/>
      <w:outlineLvl w:val="0"/>
    </w:pPr>
    <w:rPr>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64"/>
  </w:style>
  <w:style w:type="paragraph" w:styleId="Footer">
    <w:name w:val="footer"/>
    <w:basedOn w:val="Normal"/>
    <w:link w:val="FooterChar"/>
    <w:uiPriority w:val="99"/>
    <w:unhideWhenUsed/>
    <w:rsid w:val="00E35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64"/>
  </w:style>
  <w:style w:type="character" w:styleId="Hyperlink">
    <w:name w:val="Hyperlink"/>
    <w:basedOn w:val="DefaultParagraphFont"/>
    <w:uiPriority w:val="99"/>
    <w:unhideWhenUsed/>
    <w:rsid w:val="00E35264"/>
    <w:rPr>
      <w:color w:val="0000FF" w:themeColor="hyperlink"/>
      <w:u w:val="single"/>
    </w:rPr>
  </w:style>
  <w:style w:type="table" w:styleId="TableGrid">
    <w:name w:val="Table Grid"/>
    <w:basedOn w:val="TableNormal"/>
    <w:uiPriority w:val="59"/>
    <w:rsid w:val="0066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1C99"/>
    <w:rPr>
      <w:b/>
      <w:sz w:val="24"/>
      <w:szCs w:val="24"/>
      <w:lang w:val="en-US"/>
    </w:rPr>
  </w:style>
  <w:style w:type="paragraph" w:styleId="ListParagraph">
    <w:name w:val="List Paragraph"/>
    <w:basedOn w:val="Normal"/>
    <w:uiPriority w:val="34"/>
    <w:qFormat/>
    <w:rsid w:val="005F1C99"/>
    <w:pPr>
      <w:ind w:left="720"/>
      <w:contextualSpacing/>
    </w:pPr>
  </w:style>
  <w:style w:type="character" w:styleId="CommentReference">
    <w:name w:val="annotation reference"/>
    <w:basedOn w:val="DefaultParagraphFont"/>
    <w:uiPriority w:val="99"/>
    <w:semiHidden/>
    <w:unhideWhenUsed/>
    <w:rsid w:val="00593823"/>
    <w:rPr>
      <w:sz w:val="16"/>
      <w:szCs w:val="16"/>
    </w:rPr>
  </w:style>
  <w:style w:type="paragraph" w:styleId="CommentText">
    <w:name w:val="annotation text"/>
    <w:basedOn w:val="Normal"/>
    <w:link w:val="CommentTextChar"/>
    <w:uiPriority w:val="99"/>
    <w:semiHidden/>
    <w:unhideWhenUsed/>
    <w:rsid w:val="00593823"/>
    <w:pPr>
      <w:spacing w:line="240" w:lineRule="auto"/>
    </w:pPr>
    <w:rPr>
      <w:sz w:val="20"/>
      <w:szCs w:val="20"/>
    </w:rPr>
  </w:style>
  <w:style w:type="character" w:customStyle="1" w:styleId="CommentTextChar">
    <w:name w:val="Comment Text Char"/>
    <w:basedOn w:val="DefaultParagraphFont"/>
    <w:link w:val="CommentText"/>
    <w:uiPriority w:val="99"/>
    <w:semiHidden/>
    <w:rsid w:val="00593823"/>
    <w:rPr>
      <w:sz w:val="20"/>
      <w:szCs w:val="20"/>
    </w:rPr>
  </w:style>
  <w:style w:type="paragraph" w:styleId="CommentSubject">
    <w:name w:val="annotation subject"/>
    <w:basedOn w:val="CommentText"/>
    <w:next w:val="CommentText"/>
    <w:link w:val="CommentSubjectChar"/>
    <w:uiPriority w:val="99"/>
    <w:semiHidden/>
    <w:unhideWhenUsed/>
    <w:rsid w:val="00593823"/>
    <w:rPr>
      <w:b/>
      <w:bCs/>
    </w:rPr>
  </w:style>
  <w:style w:type="character" w:customStyle="1" w:styleId="CommentSubjectChar">
    <w:name w:val="Comment Subject Char"/>
    <w:basedOn w:val="CommentTextChar"/>
    <w:link w:val="CommentSubject"/>
    <w:uiPriority w:val="99"/>
    <w:semiHidden/>
    <w:rsid w:val="00593823"/>
    <w:rPr>
      <w:b/>
      <w:bCs/>
      <w:sz w:val="20"/>
      <w:szCs w:val="20"/>
    </w:rPr>
  </w:style>
  <w:style w:type="paragraph" w:styleId="BalloonText">
    <w:name w:val="Balloon Text"/>
    <w:basedOn w:val="Normal"/>
    <w:link w:val="BalloonTextChar"/>
    <w:uiPriority w:val="99"/>
    <w:semiHidden/>
    <w:unhideWhenUsed/>
    <w:rsid w:val="00593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23"/>
    <w:rPr>
      <w:rFonts w:ascii="Tahoma" w:hAnsi="Tahoma" w:cs="Tahoma"/>
      <w:sz w:val="16"/>
      <w:szCs w:val="16"/>
    </w:rPr>
  </w:style>
  <w:style w:type="paragraph" w:customStyle="1" w:styleId="EndNoteBibliographyTitle">
    <w:name w:val="EndNote Bibliography Title"/>
    <w:basedOn w:val="Normal"/>
    <w:link w:val="EndNoteBibliographyTitleChar"/>
    <w:rsid w:val="00F9076A"/>
    <w:pPr>
      <w:spacing w:after="0"/>
      <w:jc w:val="center"/>
    </w:pPr>
    <w:rPr>
      <w:rFonts w:cs="Times New Roman"/>
      <w:noProof/>
      <w:sz w:val="24"/>
      <w:lang w:val="en-US"/>
    </w:rPr>
  </w:style>
  <w:style w:type="character" w:customStyle="1" w:styleId="EndNoteBibliographyTitleChar">
    <w:name w:val="EndNote Bibliography Title Char"/>
    <w:basedOn w:val="DefaultParagraphFont"/>
    <w:link w:val="EndNoteBibliographyTitle"/>
    <w:rsid w:val="00F9076A"/>
    <w:rPr>
      <w:rFonts w:cs="Times New Roman"/>
      <w:noProof/>
      <w:sz w:val="24"/>
      <w:lang w:val="en-US"/>
    </w:rPr>
  </w:style>
  <w:style w:type="paragraph" w:customStyle="1" w:styleId="EndNoteBibliography">
    <w:name w:val="EndNote Bibliography"/>
    <w:basedOn w:val="Normal"/>
    <w:link w:val="EndNoteBibliographyChar"/>
    <w:rsid w:val="00F9076A"/>
    <w:pPr>
      <w:spacing w:line="480" w:lineRule="auto"/>
    </w:pPr>
    <w:rPr>
      <w:rFonts w:cs="Times New Roman"/>
      <w:noProof/>
      <w:sz w:val="24"/>
      <w:lang w:val="en-US"/>
    </w:rPr>
  </w:style>
  <w:style w:type="character" w:customStyle="1" w:styleId="EndNoteBibliographyChar">
    <w:name w:val="EndNote Bibliography Char"/>
    <w:basedOn w:val="DefaultParagraphFont"/>
    <w:link w:val="EndNoteBibliography"/>
    <w:rsid w:val="00F9076A"/>
    <w:rPr>
      <w:rFonts w:cs="Times New Roman"/>
      <w:noProof/>
      <w:sz w:val="24"/>
      <w:lang w:val="en-US"/>
    </w:rPr>
  </w:style>
  <w:style w:type="paragraph" w:styleId="NormalWeb">
    <w:name w:val="Normal (Web)"/>
    <w:basedOn w:val="Normal"/>
    <w:uiPriority w:val="99"/>
    <w:semiHidden/>
    <w:unhideWhenUsed/>
    <w:rsid w:val="005345F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C99"/>
    <w:pPr>
      <w:spacing w:line="480" w:lineRule="auto"/>
      <w:outlineLvl w:val="0"/>
    </w:pPr>
    <w:rPr>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64"/>
  </w:style>
  <w:style w:type="paragraph" w:styleId="Footer">
    <w:name w:val="footer"/>
    <w:basedOn w:val="Normal"/>
    <w:link w:val="FooterChar"/>
    <w:uiPriority w:val="99"/>
    <w:unhideWhenUsed/>
    <w:rsid w:val="00E35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64"/>
  </w:style>
  <w:style w:type="character" w:styleId="Hyperlink">
    <w:name w:val="Hyperlink"/>
    <w:basedOn w:val="DefaultParagraphFont"/>
    <w:uiPriority w:val="99"/>
    <w:unhideWhenUsed/>
    <w:rsid w:val="00E35264"/>
    <w:rPr>
      <w:color w:val="0000FF" w:themeColor="hyperlink"/>
      <w:u w:val="single"/>
    </w:rPr>
  </w:style>
  <w:style w:type="table" w:styleId="TableGrid">
    <w:name w:val="Table Grid"/>
    <w:basedOn w:val="TableNormal"/>
    <w:uiPriority w:val="59"/>
    <w:rsid w:val="0066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1C99"/>
    <w:rPr>
      <w:b/>
      <w:sz w:val="24"/>
      <w:szCs w:val="24"/>
      <w:lang w:val="en-US"/>
    </w:rPr>
  </w:style>
  <w:style w:type="paragraph" w:styleId="ListParagraph">
    <w:name w:val="List Paragraph"/>
    <w:basedOn w:val="Normal"/>
    <w:uiPriority w:val="34"/>
    <w:qFormat/>
    <w:rsid w:val="005F1C99"/>
    <w:pPr>
      <w:ind w:left="720"/>
      <w:contextualSpacing/>
    </w:pPr>
  </w:style>
  <w:style w:type="character" w:styleId="CommentReference">
    <w:name w:val="annotation reference"/>
    <w:basedOn w:val="DefaultParagraphFont"/>
    <w:uiPriority w:val="99"/>
    <w:semiHidden/>
    <w:unhideWhenUsed/>
    <w:rsid w:val="00593823"/>
    <w:rPr>
      <w:sz w:val="16"/>
      <w:szCs w:val="16"/>
    </w:rPr>
  </w:style>
  <w:style w:type="paragraph" w:styleId="CommentText">
    <w:name w:val="annotation text"/>
    <w:basedOn w:val="Normal"/>
    <w:link w:val="CommentTextChar"/>
    <w:uiPriority w:val="99"/>
    <w:semiHidden/>
    <w:unhideWhenUsed/>
    <w:rsid w:val="00593823"/>
    <w:pPr>
      <w:spacing w:line="240" w:lineRule="auto"/>
    </w:pPr>
    <w:rPr>
      <w:sz w:val="20"/>
      <w:szCs w:val="20"/>
    </w:rPr>
  </w:style>
  <w:style w:type="character" w:customStyle="1" w:styleId="CommentTextChar">
    <w:name w:val="Comment Text Char"/>
    <w:basedOn w:val="DefaultParagraphFont"/>
    <w:link w:val="CommentText"/>
    <w:uiPriority w:val="99"/>
    <w:semiHidden/>
    <w:rsid w:val="00593823"/>
    <w:rPr>
      <w:sz w:val="20"/>
      <w:szCs w:val="20"/>
    </w:rPr>
  </w:style>
  <w:style w:type="paragraph" w:styleId="CommentSubject">
    <w:name w:val="annotation subject"/>
    <w:basedOn w:val="CommentText"/>
    <w:next w:val="CommentText"/>
    <w:link w:val="CommentSubjectChar"/>
    <w:uiPriority w:val="99"/>
    <w:semiHidden/>
    <w:unhideWhenUsed/>
    <w:rsid w:val="00593823"/>
    <w:rPr>
      <w:b/>
      <w:bCs/>
    </w:rPr>
  </w:style>
  <w:style w:type="character" w:customStyle="1" w:styleId="CommentSubjectChar">
    <w:name w:val="Comment Subject Char"/>
    <w:basedOn w:val="CommentTextChar"/>
    <w:link w:val="CommentSubject"/>
    <w:uiPriority w:val="99"/>
    <w:semiHidden/>
    <w:rsid w:val="00593823"/>
    <w:rPr>
      <w:b/>
      <w:bCs/>
      <w:sz w:val="20"/>
      <w:szCs w:val="20"/>
    </w:rPr>
  </w:style>
  <w:style w:type="paragraph" w:styleId="BalloonText">
    <w:name w:val="Balloon Text"/>
    <w:basedOn w:val="Normal"/>
    <w:link w:val="BalloonTextChar"/>
    <w:uiPriority w:val="99"/>
    <w:semiHidden/>
    <w:unhideWhenUsed/>
    <w:rsid w:val="00593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23"/>
    <w:rPr>
      <w:rFonts w:ascii="Tahoma" w:hAnsi="Tahoma" w:cs="Tahoma"/>
      <w:sz w:val="16"/>
      <w:szCs w:val="16"/>
    </w:rPr>
  </w:style>
  <w:style w:type="paragraph" w:customStyle="1" w:styleId="EndNoteBibliographyTitle">
    <w:name w:val="EndNote Bibliography Title"/>
    <w:basedOn w:val="Normal"/>
    <w:link w:val="EndNoteBibliographyTitleChar"/>
    <w:rsid w:val="00F9076A"/>
    <w:pPr>
      <w:spacing w:after="0"/>
      <w:jc w:val="center"/>
    </w:pPr>
    <w:rPr>
      <w:rFonts w:cs="Times New Roman"/>
      <w:noProof/>
      <w:sz w:val="24"/>
      <w:lang w:val="en-US"/>
    </w:rPr>
  </w:style>
  <w:style w:type="character" w:customStyle="1" w:styleId="EndNoteBibliographyTitleChar">
    <w:name w:val="EndNote Bibliography Title Char"/>
    <w:basedOn w:val="DefaultParagraphFont"/>
    <w:link w:val="EndNoteBibliographyTitle"/>
    <w:rsid w:val="00F9076A"/>
    <w:rPr>
      <w:rFonts w:cs="Times New Roman"/>
      <w:noProof/>
      <w:sz w:val="24"/>
      <w:lang w:val="en-US"/>
    </w:rPr>
  </w:style>
  <w:style w:type="paragraph" w:customStyle="1" w:styleId="EndNoteBibliography">
    <w:name w:val="EndNote Bibliography"/>
    <w:basedOn w:val="Normal"/>
    <w:link w:val="EndNoteBibliographyChar"/>
    <w:rsid w:val="00F9076A"/>
    <w:pPr>
      <w:spacing w:line="480" w:lineRule="auto"/>
    </w:pPr>
    <w:rPr>
      <w:rFonts w:cs="Times New Roman"/>
      <w:noProof/>
      <w:sz w:val="24"/>
      <w:lang w:val="en-US"/>
    </w:rPr>
  </w:style>
  <w:style w:type="character" w:customStyle="1" w:styleId="EndNoteBibliographyChar">
    <w:name w:val="EndNote Bibliography Char"/>
    <w:basedOn w:val="DefaultParagraphFont"/>
    <w:link w:val="EndNoteBibliography"/>
    <w:rsid w:val="00F9076A"/>
    <w:rPr>
      <w:rFonts w:cs="Times New Roman"/>
      <w:noProof/>
      <w:sz w:val="24"/>
      <w:lang w:val="en-US"/>
    </w:rPr>
  </w:style>
  <w:style w:type="paragraph" w:styleId="NormalWeb">
    <w:name w:val="Normal (Web)"/>
    <w:basedOn w:val="Normal"/>
    <w:uiPriority w:val="99"/>
    <w:semiHidden/>
    <w:unhideWhenUsed/>
    <w:rsid w:val="005345F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7038">
      <w:bodyDiv w:val="1"/>
      <w:marLeft w:val="0"/>
      <w:marRight w:val="0"/>
      <w:marTop w:val="0"/>
      <w:marBottom w:val="0"/>
      <w:divBdr>
        <w:top w:val="none" w:sz="0" w:space="0" w:color="auto"/>
        <w:left w:val="none" w:sz="0" w:space="0" w:color="auto"/>
        <w:bottom w:val="none" w:sz="0" w:space="0" w:color="auto"/>
        <w:right w:val="none" w:sz="0" w:space="0" w:color="auto"/>
      </w:divBdr>
    </w:div>
    <w:div w:id="896862512">
      <w:bodyDiv w:val="1"/>
      <w:marLeft w:val="0"/>
      <w:marRight w:val="0"/>
      <w:marTop w:val="0"/>
      <w:marBottom w:val="0"/>
      <w:divBdr>
        <w:top w:val="none" w:sz="0" w:space="0" w:color="auto"/>
        <w:left w:val="none" w:sz="0" w:space="0" w:color="auto"/>
        <w:bottom w:val="none" w:sz="0" w:space="0" w:color="auto"/>
        <w:right w:val="none" w:sz="0" w:space="0" w:color="auto"/>
      </w:divBdr>
    </w:div>
    <w:div w:id="1649356493">
      <w:bodyDiv w:val="1"/>
      <w:marLeft w:val="120"/>
      <w:marRight w:val="120"/>
      <w:marTop w:val="0"/>
      <w:marBottom w:val="0"/>
      <w:divBdr>
        <w:top w:val="none" w:sz="0" w:space="0" w:color="auto"/>
        <w:left w:val="none" w:sz="0" w:space="0" w:color="auto"/>
        <w:bottom w:val="none" w:sz="0" w:space="0" w:color="auto"/>
        <w:right w:val="none" w:sz="0" w:space="0" w:color="auto"/>
      </w:divBdr>
      <w:divsChild>
        <w:div w:id="596910585">
          <w:marLeft w:val="0"/>
          <w:marRight w:val="0"/>
          <w:marTop w:val="0"/>
          <w:marBottom w:val="0"/>
          <w:divBdr>
            <w:top w:val="none" w:sz="0" w:space="0" w:color="auto"/>
            <w:left w:val="none" w:sz="0" w:space="0" w:color="auto"/>
            <w:bottom w:val="none" w:sz="0" w:space="0" w:color="auto"/>
            <w:right w:val="none" w:sz="0" w:space="0" w:color="auto"/>
          </w:divBdr>
          <w:divsChild>
            <w:div w:id="20081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s.gov.uk/ons/rel/census/2011-census-analysis/what-does-the-2011-census-tell-us-about-older-people-/what-does-the-2011-census-tell-us-about-older-people--short-stor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s.gov.uk/ons/rel/census/2011-census-analysis/what-does-the-2011-census-tell-us-about-older-people-/what-does-the-2011-census-tell-us-about-older-people--short-story.html"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www.ons.gov.uk/ons/dcp171766_304939.pdf" TargetMode="External"/><Relationship Id="rId4" Type="http://schemas.microsoft.com/office/2007/relationships/stylesWithEffects" Target="stylesWithEffects.xml"/><Relationship Id="rId9" Type="http://schemas.openxmlformats.org/officeDocument/2006/relationships/hyperlink" Target="mailto:ashankar@sgul.ac.uk"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parna\Documents\Gait%20speed\HP%20resubmission\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parna\Documents\Gait%20speed\HP%20resubmission\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25th percentile</c:v>
                </c:pt>
              </c:strCache>
            </c:strRef>
          </c:tx>
          <c:spPr>
            <a:ln>
              <a:solidFill>
                <a:schemeClr val="tx1"/>
              </a:solidFill>
              <a:prstDash val="lgDash"/>
            </a:ln>
          </c:spPr>
          <c:marker>
            <c:symbol val="none"/>
          </c:marker>
          <c:cat>
            <c:numRef>
              <c:f>Sheet1!$B$1:$G$1</c:f>
              <c:numCache>
                <c:formatCode>General</c:formatCode>
                <c:ptCount val="6"/>
                <c:pt idx="0">
                  <c:v>0</c:v>
                </c:pt>
                <c:pt idx="1">
                  <c:v>1</c:v>
                </c:pt>
                <c:pt idx="2">
                  <c:v>2</c:v>
                </c:pt>
                <c:pt idx="3">
                  <c:v>3</c:v>
                </c:pt>
                <c:pt idx="4">
                  <c:v>4</c:v>
                </c:pt>
                <c:pt idx="5">
                  <c:v>5</c:v>
                </c:pt>
              </c:numCache>
            </c:numRef>
          </c:cat>
          <c:val>
            <c:numRef>
              <c:f>Sheet1!$B$2:$G$2</c:f>
              <c:numCache>
                <c:formatCode>General</c:formatCode>
                <c:ptCount val="6"/>
                <c:pt idx="0">
                  <c:v>0.83220000000000005</c:v>
                </c:pt>
                <c:pt idx="1">
                  <c:v>0.82589999999999997</c:v>
                </c:pt>
                <c:pt idx="2">
                  <c:v>0.8196</c:v>
                </c:pt>
                <c:pt idx="3">
                  <c:v>0.81330000000000002</c:v>
                </c:pt>
                <c:pt idx="4">
                  <c:v>0.80700000000000005</c:v>
                </c:pt>
                <c:pt idx="5">
                  <c:v>0.80069999999999997</c:v>
                </c:pt>
              </c:numCache>
            </c:numRef>
          </c:val>
          <c:smooth val="0"/>
        </c:ser>
        <c:ser>
          <c:idx val="1"/>
          <c:order val="1"/>
          <c:tx>
            <c:strRef>
              <c:f>Sheet1!$A$3</c:f>
              <c:strCache>
                <c:ptCount val="1"/>
                <c:pt idx="0">
                  <c:v>Median</c:v>
                </c:pt>
              </c:strCache>
            </c:strRef>
          </c:tx>
          <c:spPr>
            <a:ln>
              <a:solidFill>
                <a:schemeClr val="tx1"/>
              </a:solidFill>
              <a:prstDash val="sysDash"/>
            </a:ln>
          </c:spPr>
          <c:marker>
            <c:symbol val="none"/>
          </c:marker>
          <c:cat>
            <c:numRef>
              <c:f>Sheet1!$B$1:$G$1</c:f>
              <c:numCache>
                <c:formatCode>General</c:formatCode>
                <c:ptCount val="6"/>
                <c:pt idx="0">
                  <c:v>0</c:v>
                </c:pt>
                <c:pt idx="1">
                  <c:v>1</c:v>
                </c:pt>
                <c:pt idx="2">
                  <c:v>2</c:v>
                </c:pt>
                <c:pt idx="3">
                  <c:v>3</c:v>
                </c:pt>
                <c:pt idx="4">
                  <c:v>4</c:v>
                </c:pt>
                <c:pt idx="5">
                  <c:v>5</c:v>
                </c:pt>
              </c:numCache>
            </c:numRef>
          </c:cat>
          <c:val>
            <c:numRef>
              <c:f>Sheet1!$B$3:$G$3</c:f>
              <c:numCache>
                <c:formatCode>General</c:formatCode>
                <c:ptCount val="6"/>
                <c:pt idx="0">
                  <c:v>0.84109999999999996</c:v>
                </c:pt>
                <c:pt idx="1">
                  <c:v>0.83760000000000001</c:v>
                </c:pt>
                <c:pt idx="2">
                  <c:v>0.83420000000000005</c:v>
                </c:pt>
                <c:pt idx="3">
                  <c:v>0.83079999999999998</c:v>
                </c:pt>
                <c:pt idx="4">
                  <c:v>0.82740000000000002</c:v>
                </c:pt>
                <c:pt idx="5">
                  <c:v>0.82399999999999995</c:v>
                </c:pt>
              </c:numCache>
            </c:numRef>
          </c:val>
          <c:smooth val="0"/>
        </c:ser>
        <c:ser>
          <c:idx val="2"/>
          <c:order val="2"/>
          <c:tx>
            <c:strRef>
              <c:f>Sheet1!$A$4</c:f>
              <c:strCache>
                <c:ptCount val="1"/>
                <c:pt idx="0">
                  <c:v>75th percential</c:v>
                </c:pt>
              </c:strCache>
            </c:strRef>
          </c:tx>
          <c:spPr>
            <a:ln>
              <a:solidFill>
                <a:schemeClr val="tx1"/>
              </a:solidFill>
            </a:ln>
          </c:spPr>
          <c:marker>
            <c:symbol val="none"/>
          </c:marker>
          <c:cat>
            <c:numRef>
              <c:f>Sheet1!$B$1:$G$1</c:f>
              <c:numCache>
                <c:formatCode>General</c:formatCode>
                <c:ptCount val="6"/>
                <c:pt idx="0">
                  <c:v>0</c:v>
                </c:pt>
                <c:pt idx="1">
                  <c:v>1</c:v>
                </c:pt>
                <c:pt idx="2">
                  <c:v>2</c:v>
                </c:pt>
                <c:pt idx="3">
                  <c:v>3</c:v>
                </c:pt>
                <c:pt idx="4">
                  <c:v>4</c:v>
                </c:pt>
                <c:pt idx="5">
                  <c:v>5</c:v>
                </c:pt>
              </c:numCache>
            </c:numRef>
          </c:cat>
          <c:val>
            <c:numRef>
              <c:f>Sheet1!$B$4:$G$4</c:f>
              <c:numCache>
                <c:formatCode>General</c:formatCode>
                <c:ptCount val="6"/>
                <c:pt idx="0">
                  <c:v>0.85</c:v>
                </c:pt>
                <c:pt idx="1">
                  <c:v>0.84960000000000002</c:v>
                </c:pt>
                <c:pt idx="2">
                  <c:v>0.84909999999999997</c:v>
                </c:pt>
                <c:pt idx="3">
                  <c:v>0.84860000000000002</c:v>
                </c:pt>
                <c:pt idx="4">
                  <c:v>0.84819999999999995</c:v>
                </c:pt>
                <c:pt idx="5">
                  <c:v>0.84770000000000001</c:v>
                </c:pt>
              </c:numCache>
            </c:numRef>
          </c:val>
          <c:smooth val="0"/>
        </c:ser>
        <c:dLbls>
          <c:showLegendKey val="0"/>
          <c:showVal val="0"/>
          <c:showCatName val="0"/>
          <c:showSerName val="0"/>
          <c:showPercent val="0"/>
          <c:showBubbleSize val="0"/>
        </c:dLbls>
        <c:marker val="1"/>
        <c:smooth val="0"/>
        <c:axId val="77531776"/>
        <c:axId val="77612928"/>
      </c:lineChart>
      <c:catAx>
        <c:axId val="77531776"/>
        <c:scaling>
          <c:orientation val="minMax"/>
        </c:scaling>
        <c:delete val="0"/>
        <c:axPos val="b"/>
        <c:title>
          <c:tx>
            <c:rich>
              <a:bodyPr/>
              <a:lstStyle/>
              <a:p>
                <a:pPr>
                  <a:defRPr/>
                </a:pPr>
                <a:r>
                  <a:rPr lang="en-US"/>
                  <a:t>Social isolation</a:t>
                </a:r>
              </a:p>
            </c:rich>
          </c:tx>
          <c:overlay val="0"/>
        </c:title>
        <c:numFmt formatCode="General" sourceLinked="1"/>
        <c:majorTickMark val="out"/>
        <c:minorTickMark val="none"/>
        <c:tickLblPos val="nextTo"/>
        <c:crossAx val="77612928"/>
        <c:crosses val="autoZero"/>
        <c:auto val="1"/>
        <c:lblAlgn val="ctr"/>
        <c:lblOffset val="100"/>
        <c:noMultiLvlLbl val="0"/>
      </c:catAx>
      <c:valAx>
        <c:axId val="77612928"/>
        <c:scaling>
          <c:orientation val="minMax"/>
        </c:scaling>
        <c:delete val="0"/>
        <c:axPos val="l"/>
        <c:majorGridlines>
          <c:spPr>
            <a:ln>
              <a:noFill/>
            </a:ln>
          </c:spPr>
        </c:majorGridlines>
        <c:title>
          <c:tx>
            <c:rich>
              <a:bodyPr rot="-5400000" vert="horz"/>
              <a:lstStyle/>
              <a:p>
                <a:pPr>
                  <a:defRPr/>
                </a:pPr>
                <a:r>
                  <a:rPr lang="en-US"/>
                  <a:t>Gait speed at follow-up (m/s)</a:t>
                </a:r>
              </a:p>
            </c:rich>
          </c:tx>
          <c:overlay val="0"/>
        </c:title>
        <c:numFmt formatCode="General" sourceLinked="1"/>
        <c:majorTickMark val="out"/>
        <c:minorTickMark val="none"/>
        <c:tickLblPos val="nextTo"/>
        <c:crossAx val="775317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Sheet1!$A$25</c:f>
              <c:strCache>
                <c:ptCount val="1"/>
                <c:pt idx="0">
                  <c:v>P25</c:v>
                </c:pt>
              </c:strCache>
            </c:strRef>
          </c:tx>
          <c:spPr>
            <a:ln>
              <a:solidFill>
                <a:schemeClr val="tx1"/>
              </a:solidFill>
              <a:prstDash val="lgDash"/>
            </a:ln>
          </c:spPr>
          <c:marker>
            <c:symbol val="none"/>
          </c:marker>
          <c:cat>
            <c:numRef>
              <c:f>Sheet1!$B$24:$D$24</c:f>
              <c:numCache>
                <c:formatCode>General</c:formatCode>
                <c:ptCount val="3"/>
                <c:pt idx="0">
                  <c:v>3</c:v>
                </c:pt>
                <c:pt idx="1">
                  <c:v>6</c:v>
                </c:pt>
                <c:pt idx="2">
                  <c:v>9</c:v>
                </c:pt>
              </c:numCache>
            </c:numRef>
          </c:cat>
          <c:val>
            <c:numRef>
              <c:f>Sheet1!$B$25:$D$25</c:f>
              <c:numCache>
                <c:formatCode>General</c:formatCode>
                <c:ptCount val="3"/>
                <c:pt idx="0">
                  <c:v>0.82850000000000001</c:v>
                </c:pt>
                <c:pt idx="1">
                  <c:v>0.81310000000000004</c:v>
                </c:pt>
                <c:pt idx="2">
                  <c:v>0.79759999999999998</c:v>
                </c:pt>
              </c:numCache>
            </c:numRef>
          </c:val>
          <c:smooth val="0"/>
        </c:ser>
        <c:ser>
          <c:idx val="1"/>
          <c:order val="1"/>
          <c:tx>
            <c:strRef>
              <c:f>Sheet1!$A$26</c:f>
              <c:strCache>
                <c:ptCount val="1"/>
                <c:pt idx="0">
                  <c:v>P50</c:v>
                </c:pt>
              </c:strCache>
            </c:strRef>
          </c:tx>
          <c:spPr>
            <a:ln>
              <a:solidFill>
                <a:schemeClr val="tx1"/>
              </a:solidFill>
              <a:prstDash val="sysDash"/>
            </a:ln>
          </c:spPr>
          <c:marker>
            <c:symbol val="none"/>
          </c:marker>
          <c:cat>
            <c:numRef>
              <c:f>Sheet1!$B$24:$D$24</c:f>
              <c:numCache>
                <c:formatCode>General</c:formatCode>
                <c:ptCount val="3"/>
                <c:pt idx="0">
                  <c:v>3</c:v>
                </c:pt>
                <c:pt idx="1">
                  <c:v>6</c:v>
                </c:pt>
                <c:pt idx="2">
                  <c:v>9</c:v>
                </c:pt>
              </c:numCache>
            </c:numRef>
          </c:cat>
          <c:val>
            <c:numRef>
              <c:f>Sheet1!$B$26:$D$26</c:f>
              <c:numCache>
                <c:formatCode>General</c:formatCode>
                <c:ptCount val="3"/>
                <c:pt idx="0">
                  <c:v>0.83879999999999999</c:v>
                </c:pt>
                <c:pt idx="1">
                  <c:v>0.83199999999999996</c:v>
                </c:pt>
                <c:pt idx="2">
                  <c:v>0.82509999999999994</c:v>
                </c:pt>
              </c:numCache>
            </c:numRef>
          </c:val>
          <c:smooth val="0"/>
        </c:ser>
        <c:ser>
          <c:idx val="2"/>
          <c:order val="2"/>
          <c:tx>
            <c:strRef>
              <c:f>Sheet1!$A$27</c:f>
              <c:strCache>
                <c:ptCount val="1"/>
                <c:pt idx="0">
                  <c:v>P75</c:v>
                </c:pt>
              </c:strCache>
            </c:strRef>
          </c:tx>
          <c:spPr>
            <a:ln>
              <a:solidFill>
                <a:schemeClr val="tx1"/>
              </a:solidFill>
            </a:ln>
          </c:spPr>
          <c:marker>
            <c:symbol val="none"/>
          </c:marker>
          <c:cat>
            <c:numRef>
              <c:f>Sheet1!$B$24:$D$24</c:f>
              <c:numCache>
                <c:formatCode>General</c:formatCode>
                <c:ptCount val="3"/>
                <c:pt idx="0">
                  <c:v>3</c:v>
                </c:pt>
                <c:pt idx="1">
                  <c:v>6</c:v>
                </c:pt>
                <c:pt idx="2">
                  <c:v>9</c:v>
                </c:pt>
              </c:numCache>
            </c:numRef>
          </c:cat>
          <c:val>
            <c:numRef>
              <c:f>Sheet1!$B$27:$D$27</c:f>
              <c:numCache>
                <c:formatCode>General</c:formatCode>
                <c:ptCount val="3"/>
                <c:pt idx="0">
                  <c:v>0.84919999999999995</c:v>
                </c:pt>
                <c:pt idx="1">
                  <c:v>0.85109999999999997</c:v>
                </c:pt>
                <c:pt idx="2">
                  <c:v>0.85299999999999998</c:v>
                </c:pt>
              </c:numCache>
            </c:numRef>
          </c:val>
          <c:smooth val="0"/>
        </c:ser>
        <c:dLbls>
          <c:showLegendKey val="0"/>
          <c:showVal val="0"/>
          <c:showCatName val="0"/>
          <c:showSerName val="0"/>
          <c:showPercent val="0"/>
          <c:showBubbleSize val="0"/>
        </c:dLbls>
        <c:marker val="1"/>
        <c:smooth val="0"/>
        <c:axId val="92243456"/>
        <c:axId val="92245376"/>
      </c:lineChart>
      <c:catAx>
        <c:axId val="92243456"/>
        <c:scaling>
          <c:orientation val="minMax"/>
        </c:scaling>
        <c:delete val="0"/>
        <c:axPos val="b"/>
        <c:title>
          <c:tx>
            <c:rich>
              <a:bodyPr/>
              <a:lstStyle/>
              <a:p>
                <a:pPr>
                  <a:defRPr/>
                </a:pPr>
                <a:r>
                  <a:rPr lang="en-US"/>
                  <a:t>Loneliness</a:t>
                </a:r>
              </a:p>
            </c:rich>
          </c:tx>
          <c:overlay val="0"/>
        </c:title>
        <c:numFmt formatCode="General" sourceLinked="1"/>
        <c:majorTickMark val="out"/>
        <c:minorTickMark val="none"/>
        <c:tickLblPos val="nextTo"/>
        <c:crossAx val="92245376"/>
        <c:crosses val="autoZero"/>
        <c:auto val="1"/>
        <c:lblAlgn val="ctr"/>
        <c:lblOffset val="100"/>
        <c:noMultiLvlLbl val="0"/>
      </c:catAx>
      <c:valAx>
        <c:axId val="92245376"/>
        <c:scaling>
          <c:orientation val="minMax"/>
        </c:scaling>
        <c:delete val="0"/>
        <c:axPos val="l"/>
        <c:majorGridlines>
          <c:spPr>
            <a:ln>
              <a:noFill/>
            </a:ln>
          </c:spPr>
        </c:majorGridlines>
        <c:title>
          <c:tx>
            <c:rich>
              <a:bodyPr rot="-5400000" vert="horz"/>
              <a:lstStyle/>
              <a:p>
                <a:pPr>
                  <a:defRPr/>
                </a:pPr>
                <a:r>
                  <a:rPr lang="en-US"/>
                  <a:t>Gait speed at follow-up (m/s)</a:t>
                </a:r>
              </a:p>
            </c:rich>
          </c:tx>
          <c:overlay val="0"/>
        </c:title>
        <c:numFmt formatCode="General" sourceLinked="1"/>
        <c:majorTickMark val="out"/>
        <c:minorTickMark val="none"/>
        <c:tickLblPos val="nextTo"/>
        <c:crossAx val="922434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47B0-31E6-4213-A168-49C7777A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30</Pages>
  <Words>11508</Words>
  <Characters>65596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76951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Aparna Shankar</dc:creator>
  <cp:lastModifiedBy>Aparna</cp:lastModifiedBy>
  <cp:revision>126</cp:revision>
  <dcterms:created xsi:type="dcterms:W3CDTF">2016-02-17T15:59:00Z</dcterms:created>
  <dcterms:modified xsi:type="dcterms:W3CDTF">2016-06-11T17:56:00Z</dcterms:modified>
</cp:coreProperties>
</file>