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30E8" w14:textId="77777777" w:rsidR="00930C60" w:rsidRPr="00B860D0" w:rsidRDefault="00930C60" w:rsidP="00762E70">
      <w:pPr>
        <w:rPr>
          <w:rFonts w:ascii="Times" w:hAnsi="Times"/>
          <w:lang w:val="en-US"/>
        </w:rPr>
      </w:pPr>
      <w:bookmarkStart w:id="0" w:name="_GoBack"/>
      <w:bookmarkEnd w:id="0"/>
    </w:p>
    <w:p w14:paraId="5B49E97B" w14:textId="77777777" w:rsidR="00930C60" w:rsidRPr="00B860D0" w:rsidRDefault="00930C60">
      <w:pPr>
        <w:rPr>
          <w:rFonts w:ascii="Times" w:hAnsi="Times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1398"/>
        <w:gridCol w:w="1211"/>
        <w:gridCol w:w="1211"/>
        <w:gridCol w:w="1211"/>
        <w:gridCol w:w="1186"/>
        <w:gridCol w:w="1236"/>
      </w:tblGrid>
      <w:tr w:rsidR="00BE65E8" w:rsidRPr="00B860D0" w14:paraId="56ED978D" w14:textId="77777777" w:rsidTr="007E4E82">
        <w:tc>
          <w:tcPr>
            <w:tcW w:w="182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D8EEC2D" w14:textId="73DA9A8D" w:rsidR="00BE65E8" w:rsidRPr="00031B6A" w:rsidRDefault="00A369F6">
            <w:pPr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Model</w:t>
            </w:r>
          </w:p>
        </w:tc>
        <w:tc>
          <w:tcPr>
            <w:tcW w:w="13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E34255B" w14:textId="77777777" w:rsidR="00110CF7" w:rsidRDefault="00BE65E8">
            <w:pPr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 xml:space="preserve">AUC </w:t>
            </w:r>
          </w:p>
          <w:p w14:paraId="69F7108E" w14:textId="77777777" w:rsidR="00BE65E8" w:rsidRDefault="00BE65E8">
            <w:pPr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>(95% CI)</w:t>
            </w:r>
          </w:p>
          <w:p w14:paraId="75B1D08A" w14:textId="318A12D7" w:rsidR="00110CF7" w:rsidRPr="00031B6A" w:rsidRDefault="00110CF7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F0741AE" w14:textId="0A3A328C" w:rsidR="00BE65E8" w:rsidRPr="00031B6A" w:rsidRDefault="00BE65E8">
            <w:pPr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>5%</w:t>
            </w:r>
          </w:p>
        </w:tc>
        <w:tc>
          <w:tcPr>
            <w:tcW w:w="12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46F870E" w14:textId="77777777" w:rsidR="00BE65E8" w:rsidRPr="00031B6A" w:rsidRDefault="00BE65E8">
            <w:pPr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>10%</w:t>
            </w:r>
          </w:p>
        </w:tc>
        <w:tc>
          <w:tcPr>
            <w:tcW w:w="12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59CEB92" w14:textId="77777777" w:rsidR="00BE65E8" w:rsidRPr="00031B6A" w:rsidRDefault="00BE65E8">
            <w:pPr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>20%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005FE74" w14:textId="77777777" w:rsidR="00BE65E8" w:rsidRPr="00031B6A" w:rsidRDefault="00BE65E8">
            <w:pPr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>30%</w:t>
            </w:r>
          </w:p>
        </w:tc>
        <w:tc>
          <w:tcPr>
            <w:tcW w:w="123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1DD36CE" w14:textId="77777777" w:rsidR="00031B6A" w:rsidRPr="00031B6A" w:rsidRDefault="00BE65E8">
            <w:pPr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>Optimal</w:t>
            </w:r>
            <w:r w:rsidR="00031B6A" w:rsidRPr="00031B6A">
              <w:rPr>
                <w:rFonts w:ascii="Times" w:hAnsi="Times"/>
                <w:b/>
                <w:lang w:val="en-US"/>
              </w:rPr>
              <w:t xml:space="preserve"> </w:t>
            </w:r>
          </w:p>
          <w:p w14:paraId="30FF8DBF" w14:textId="2C70CB4D" w:rsidR="00BE65E8" w:rsidRPr="00031B6A" w:rsidRDefault="00110CF7">
            <w:pPr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(PR/FPR</w:t>
            </w:r>
            <w:r w:rsidR="00031B6A" w:rsidRPr="00031B6A">
              <w:rPr>
                <w:rFonts w:ascii="Times" w:hAnsi="Times"/>
                <w:b/>
                <w:lang w:val="en-US"/>
              </w:rPr>
              <w:t>)</w:t>
            </w:r>
          </w:p>
        </w:tc>
      </w:tr>
      <w:tr w:rsidR="00BE65E8" w:rsidRPr="00B860D0" w14:paraId="0B497DDC" w14:textId="77777777" w:rsidTr="007E4E82">
        <w:tc>
          <w:tcPr>
            <w:tcW w:w="182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DBDAC8" w14:textId="0D875A5D" w:rsidR="00BE65E8" w:rsidRPr="00031B6A" w:rsidRDefault="00BE65E8">
            <w:pPr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>HbF</w:t>
            </w:r>
            <w:r w:rsidR="00FD385D">
              <w:rPr>
                <w:rFonts w:ascii="Times" w:hAnsi="Times"/>
                <w:b/>
                <w:lang w:val="en-US"/>
              </w:rPr>
              <w:t>*</w:t>
            </w:r>
          </w:p>
          <w:p w14:paraId="54650D56" w14:textId="77777777" w:rsidR="00BE65E8" w:rsidRPr="00031B6A" w:rsidRDefault="00BE65E8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139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AC8358" w14:textId="77777777" w:rsidR="00BE65E8" w:rsidRDefault="00031B6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0.65</w:t>
            </w:r>
            <w:r w:rsidR="001636CE">
              <w:rPr>
                <w:rFonts w:ascii="Times" w:hAnsi="Times"/>
                <w:lang w:val="en-US"/>
              </w:rPr>
              <w:t xml:space="preserve"> </w:t>
            </w:r>
          </w:p>
          <w:p w14:paraId="56D30357" w14:textId="77777777" w:rsidR="001636CE" w:rsidRDefault="001636CE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(0.58-0.71)</w:t>
            </w:r>
          </w:p>
          <w:p w14:paraId="54BDE1EB" w14:textId="6B001E82" w:rsidR="001636CE" w:rsidRPr="00B860D0" w:rsidRDefault="001636C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D7EA0" w14:textId="52ECF157" w:rsidR="00BE65E8" w:rsidRPr="00B860D0" w:rsidRDefault="00031B6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13%</w:t>
            </w:r>
          </w:p>
        </w:tc>
        <w:tc>
          <w:tcPr>
            <w:tcW w:w="12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AF868E" w14:textId="66F367D3" w:rsidR="00BE65E8" w:rsidRPr="00B860D0" w:rsidRDefault="00031B6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15%</w:t>
            </w:r>
          </w:p>
        </w:tc>
        <w:tc>
          <w:tcPr>
            <w:tcW w:w="12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C9EBE7" w14:textId="22E305F6" w:rsidR="00BE65E8" w:rsidRPr="00B860D0" w:rsidRDefault="00031B6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35%</w:t>
            </w:r>
          </w:p>
        </w:tc>
        <w:tc>
          <w:tcPr>
            <w:tcW w:w="118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6BA91F" w14:textId="7A686EF4" w:rsidR="00BE65E8" w:rsidRPr="00B860D0" w:rsidRDefault="00031B6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50%</w:t>
            </w:r>
          </w:p>
        </w:tc>
        <w:tc>
          <w:tcPr>
            <w:tcW w:w="123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410E8" w14:textId="0983174F" w:rsidR="00BE65E8" w:rsidRPr="00B860D0" w:rsidRDefault="00031B6A" w:rsidP="00051E25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60%/</w:t>
            </w:r>
            <w:r w:rsidR="00051E25">
              <w:rPr>
                <w:rFonts w:ascii="Times" w:hAnsi="Times"/>
                <w:lang w:val="en-US"/>
              </w:rPr>
              <w:t xml:space="preserve"> </w:t>
            </w:r>
            <w:r>
              <w:rPr>
                <w:rFonts w:ascii="Times" w:hAnsi="Times"/>
                <w:lang w:val="en-US"/>
              </w:rPr>
              <w:t>35%</w:t>
            </w:r>
          </w:p>
        </w:tc>
      </w:tr>
      <w:tr w:rsidR="00BE65E8" w:rsidRPr="00B860D0" w14:paraId="021EAF78" w14:textId="77777777" w:rsidTr="00110CF7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E11C7" w14:textId="783417E3" w:rsidR="00BE65E8" w:rsidRPr="00031B6A" w:rsidRDefault="00BE65E8">
            <w:pPr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>A1M</w:t>
            </w:r>
            <w:r w:rsidR="00FD385D">
              <w:rPr>
                <w:rFonts w:ascii="Times" w:hAnsi="Times"/>
                <w:b/>
                <w:lang w:val="en-US"/>
              </w:rPr>
              <w:t>*</w:t>
            </w:r>
          </w:p>
          <w:p w14:paraId="22ACC341" w14:textId="77777777" w:rsidR="00BE65E8" w:rsidRPr="00031B6A" w:rsidRDefault="00BE65E8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56644" w14:textId="77777777" w:rsidR="00BE65E8" w:rsidRDefault="00AE2CE5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0.58</w:t>
            </w:r>
          </w:p>
          <w:p w14:paraId="75B0E97C" w14:textId="77777777" w:rsidR="001636CE" w:rsidRDefault="001636CE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(0.5-0.66)</w:t>
            </w:r>
          </w:p>
          <w:p w14:paraId="3585DC51" w14:textId="00F4D7DD" w:rsidR="001636CE" w:rsidRPr="00B860D0" w:rsidRDefault="001636C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B64C9" w14:textId="4C09E604" w:rsidR="00BE65E8" w:rsidRPr="00B860D0" w:rsidRDefault="00AE2CE5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7%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65A80" w14:textId="32CA1227" w:rsidR="00BE65E8" w:rsidRPr="00B860D0" w:rsidRDefault="00AE2CE5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19%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A8E0E" w14:textId="0D273A49" w:rsidR="00BE65E8" w:rsidRPr="00B860D0" w:rsidRDefault="00AE2CE5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22%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899B5" w14:textId="34F3CD60" w:rsidR="00BE65E8" w:rsidRPr="00B860D0" w:rsidRDefault="00AE2CE5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35%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DA0CE" w14:textId="24EBF803" w:rsidR="00BE65E8" w:rsidRPr="00B860D0" w:rsidRDefault="00AE2CE5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57%/46%</w:t>
            </w:r>
          </w:p>
        </w:tc>
      </w:tr>
      <w:tr w:rsidR="00BE65E8" w:rsidRPr="00B860D0" w14:paraId="0C7488B3" w14:textId="77777777" w:rsidTr="00110CF7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E3DA5" w14:textId="785D265B" w:rsidR="00BE65E8" w:rsidRPr="00C72D5A" w:rsidRDefault="00BE65E8">
            <w:pPr>
              <w:rPr>
                <w:rFonts w:ascii="Times" w:hAnsi="Times"/>
                <w:b/>
                <w:vertAlign w:val="superscript"/>
                <w:lang w:val="en-US"/>
              </w:rPr>
            </w:pPr>
            <w:proofErr w:type="spellStart"/>
            <w:r w:rsidRPr="00031B6A">
              <w:rPr>
                <w:rFonts w:ascii="Times" w:hAnsi="Times"/>
                <w:b/>
                <w:lang w:val="en-US"/>
              </w:rPr>
              <w:t>H</w:t>
            </w:r>
            <w:r w:rsidR="006E1F57">
              <w:rPr>
                <w:rFonts w:ascii="Times" w:hAnsi="Times"/>
                <w:b/>
                <w:lang w:val="en-US"/>
              </w:rPr>
              <w:t>p</w:t>
            </w:r>
            <w:proofErr w:type="spellEnd"/>
            <w:r w:rsidR="00FD385D">
              <w:rPr>
                <w:rFonts w:ascii="Times" w:hAnsi="Times"/>
                <w:b/>
                <w:lang w:val="en-US"/>
              </w:rPr>
              <w:t xml:space="preserve"> £</w:t>
            </w:r>
          </w:p>
          <w:p w14:paraId="64CFE5D7" w14:textId="77777777" w:rsidR="00BE65E8" w:rsidRPr="00031B6A" w:rsidRDefault="00BE65E8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63B10" w14:textId="77777777" w:rsidR="001636CE" w:rsidRDefault="00C72D5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0.58</w:t>
            </w:r>
            <w:r w:rsidR="001636CE">
              <w:rPr>
                <w:rFonts w:ascii="Times" w:hAnsi="Times"/>
                <w:lang w:val="en-US"/>
              </w:rPr>
              <w:t xml:space="preserve"> </w:t>
            </w:r>
          </w:p>
          <w:p w14:paraId="3AE19F69" w14:textId="77777777" w:rsidR="00BE65E8" w:rsidRDefault="001636CE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(0.5-0.66)</w:t>
            </w:r>
          </w:p>
          <w:p w14:paraId="2378A752" w14:textId="6974A4C2" w:rsidR="001636CE" w:rsidRPr="00B860D0" w:rsidRDefault="001636CE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16677" w14:textId="41FFDF05" w:rsidR="00BE65E8" w:rsidRPr="00B860D0" w:rsidRDefault="007B22D0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9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9249" w14:textId="0EB48670" w:rsidR="00BE65E8" w:rsidRPr="00B860D0" w:rsidRDefault="007B22D0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17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CD70E" w14:textId="2468E193" w:rsidR="00BE65E8" w:rsidRPr="00B860D0" w:rsidRDefault="007B22D0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30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31A70" w14:textId="77777777" w:rsidR="00BE65E8" w:rsidRPr="00B860D0" w:rsidRDefault="00BE65E8">
            <w:pPr>
              <w:rPr>
                <w:rFonts w:ascii="Times" w:hAnsi="Times"/>
                <w:lang w:val="en-US"/>
              </w:rPr>
            </w:pPr>
            <w:r w:rsidRPr="00B860D0">
              <w:rPr>
                <w:rFonts w:ascii="Times" w:hAnsi="Times"/>
                <w:lang w:val="en-US"/>
              </w:rPr>
              <w:t>49%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192C" w14:textId="1250E9D6" w:rsidR="00BE65E8" w:rsidRPr="00B860D0" w:rsidRDefault="00C72D5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53%/38%</w:t>
            </w:r>
          </w:p>
        </w:tc>
      </w:tr>
      <w:tr w:rsidR="00BE65E8" w:rsidRPr="00B860D0" w14:paraId="79E82E49" w14:textId="77777777" w:rsidTr="00110CF7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FB17" w14:textId="1026F1F8" w:rsidR="00BE65E8" w:rsidRPr="00031B6A" w:rsidRDefault="00BE65E8">
            <w:pPr>
              <w:rPr>
                <w:rFonts w:ascii="Times" w:hAnsi="Times"/>
                <w:b/>
                <w:lang w:val="en-US"/>
              </w:rPr>
            </w:pPr>
            <w:proofErr w:type="spellStart"/>
            <w:r w:rsidRPr="00031B6A">
              <w:rPr>
                <w:rFonts w:ascii="Times" w:hAnsi="Times"/>
                <w:b/>
                <w:lang w:val="en-US"/>
              </w:rPr>
              <w:t>Hpx</w:t>
            </w:r>
            <w:proofErr w:type="spellEnd"/>
            <w:r w:rsidR="00FD385D">
              <w:rPr>
                <w:rFonts w:ascii="Times" w:hAnsi="Times"/>
                <w:b/>
                <w:lang w:val="en-US"/>
              </w:rPr>
              <w:t>*</w:t>
            </w:r>
          </w:p>
          <w:p w14:paraId="202986D0" w14:textId="77777777" w:rsidR="00BE65E8" w:rsidRPr="00031B6A" w:rsidRDefault="00BE65E8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06B57" w14:textId="77777777" w:rsidR="00FD385D" w:rsidRDefault="00C72D5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0.58</w:t>
            </w:r>
            <w:r w:rsidR="00FD385D">
              <w:rPr>
                <w:rFonts w:ascii="Times" w:hAnsi="Times"/>
                <w:lang w:val="en-US"/>
              </w:rPr>
              <w:t xml:space="preserve"> </w:t>
            </w:r>
          </w:p>
          <w:p w14:paraId="44D1931E" w14:textId="2C62CEA9" w:rsidR="00BE65E8" w:rsidRDefault="00FD385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(0.5-0.66)</w:t>
            </w:r>
          </w:p>
          <w:p w14:paraId="31C167B8" w14:textId="45278425" w:rsidR="00FD385D" w:rsidRPr="00B860D0" w:rsidRDefault="00FD385D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58AF0" w14:textId="1920D87B" w:rsidR="00BE65E8" w:rsidRPr="00B860D0" w:rsidRDefault="00051E25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9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00DED" w14:textId="38474FEE" w:rsidR="00BE65E8" w:rsidRPr="00B860D0" w:rsidRDefault="00051E25" w:rsidP="00051E25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17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316F0" w14:textId="2E55F6FE" w:rsidR="00BE65E8" w:rsidRPr="00B860D0" w:rsidRDefault="00051E25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28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3C6DC" w14:textId="56A30912" w:rsidR="00BE65E8" w:rsidRPr="00B860D0" w:rsidRDefault="00051E25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45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0BF50" w14:textId="5A191D6F" w:rsidR="00BE65E8" w:rsidRPr="00B860D0" w:rsidRDefault="00051E25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40%/28%</w:t>
            </w:r>
          </w:p>
        </w:tc>
      </w:tr>
      <w:tr w:rsidR="00F53E26" w:rsidRPr="00B860D0" w14:paraId="59239D0C" w14:textId="77777777" w:rsidTr="00110CF7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CA9E1" w14:textId="5B6EB36F" w:rsidR="00F53E26" w:rsidRDefault="00F53E26">
            <w:pPr>
              <w:rPr>
                <w:rFonts w:ascii="Times" w:hAnsi="Times"/>
                <w:b/>
                <w:lang w:val="en-US"/>
              </w:rPr>
            </w:pPr>
            <w:proofErr w:type="spellStart"/>
            <w:r>
              <w:rPr>
                <w:rFonts w:ascii="Times" w:hAnsi="Times"/>
                <w:b/>
                <w:lang w:val="en-US"/>
              </w:rPr>
              <w:t>UtAD</w:t>
            </w:r>
            <w:proofErr w:type="spellEnd"/>
            <w:r>
              <w:rPr>
                <w:rFonts w:ascii="Times" w:hAnsi="Times"/>
                <w:b/>
                <w:lang w:val="en-US"/>
              </w:rPr>
              <w:t xml:space="preserve"> PI </w:t>
            </w:r>
            <w:proofErr w:type="spellStart"/>
            <w:r>
              <w:rPr>
                <w:rFonts w:ascii="Times" w:hAnsi="Times"/>
                <w:b/>
                <w:lang w:val="en-US"/>
              </w:rPr>
              <w:t>MoM</w:t>
            </w:r>
            <w:proofErr w:type="spellEnd"/>
          </w:p>
          <w:p w14:paraId="08C84717" w14:textId="77777777" w:rsidR="00F53E26" w:rsidRPr="00031B6A" w:rsidRDefault="00F53E26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B4132" w14:textId="77777777" w:rsidR="00F53E26" w:rsidRDefault="00F53E26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0.60 </w:t>
            </w:r>
          </w:p>
          <w:p w14:paraId="36510CDD" w14:textId="77777777" w:rsidR="00F53E26" w:rsidRDefault="00F53E26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(0.52-0.68)</w:t>
            </w:r>
          </w:p>
          <w:p w14:paraId="065BF0D6" w14:textId="50B12123" w:rsidR="00F53E26" w:rsidRDefault="00F53E26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2ED0E" w14:textId="5E674942" w:rsidR="00F53E26" w:rsidRDefault="00F53E26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18%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CE51E" w14:textId="3B72540D" w:rsidR="00F53E26" w:rsidRDefault="00F53E26" w:rsidP="00051E25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25%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57C3" w14:textId="2C0F3FDB" w:rsidR="00F53E26" w:rsidRDefault="00F53E26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39%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99F98" w14:textId="601172D3" w:rsidR="00F53E26" w:rsidRDefault="00F53E26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49%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C5633" w14:textId="186EE052" w:rsidR="00F53E26" w:rsidRDefault="00F53E26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48%/27%</w:t>
            </w:r>
          </w:p>
        </w:tc>
      </w:tr>
      <w:tr w:rsidR="00BE65E8" w:rsidRPr="00B860D0" w14:paraId="6C5B42CD" w14:textId="77777777" w:rsidTr="00110CF7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498A2" w14:textId="157C69F9" w:rsidR="00BE65E8" w:rsidRPr="00031B6A" w:rsidRDefault="00FD385D" w:rsidP="00463C4F">
            <w:pPr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HbF</w:t>
            </w:r>
            <w:r w:rsidR="00110CF7">
              <w:rPr>
                <w:rFonts w:ascii="Times" w:hAnsi="Times"/>
                <w:b/>
                <w:lang w:val="en-US"/>
              </w:rPr>
              <w:t>*</w:t>
            </w:r>
            <w:r>
              <w:rPr>
                <w:rFonts w:ascii="Times" w:hAnsi="Times"/>
                <w:b/>
                <w:lang w:val="en-US"/>
              </w:rPr>
              <w:t xml:space="preserve"> + </w:t>
            </w:r>
            <w:r w:rsidR="00BE65E8" w:rsidRPr="00031B6A">
              <w:rPr>
                <w:rFonts w:ascii="Times" w:hAnsi="Times"/>
                <w:b/>
                <w:lang w:val="en-US"/>
              </w:rPr>
              <w:t>A1M</w:t>
            </w:r>
            <w:r w:rsidR="00110CF7">
              <w:rPr>
                <w:rFonts w:ascii="Times" w:hAnsi="Times"/>
                <w:b/>
                <w:lang w:val="en-US"/>
              </w:rPr>
              <w:t>*</w:t>
            </w:r>
            <w:r w:rsidR="006E1F57">
              <w:rPr>
                <w:rFonts w:ascii="Times" w:hAnsi="Times"/>
                <w:b/>
                <w:lang w:val="en-US"/>
              </w:rPr>
              <w:t xml:space="preserve"> + </w:t>
            </w:r>
            <w:proofErr w:type="spellStart"/>
            <w:r w:rsidR="006E1F57">
              <w:rPr>
                <w:rFonts w:ascii="Times" w:hAnsi="Times"/>
                <w:b/>
                <w:lang w:val="en-US"/>
              </w:rPr>
              <w:t>Hp</w:t>
            </w:r>
            <w:proofErr w:type="spellEnd"/>
            <w:r w:rsidR="00110CF7">
              <w:rPr>
                <w:rFonts w:ascii="Times" w:hAnsi="Times"/>
                <w:b/>
                <w:lang w:val="en-US"/>
              </w:rPr>
              <w:t>*</w:t>
            </w:r>
            <w:r w:rsidR="00BE65E8" w:rsidRPr="00031B6A">
              <w:rPr>
                <w:rFonts w:ascii="Times" w:hAnsi="Times"/>
                <w:b/>
                <w:lang w:val="en-US"/>
              </w:rPr>
              <w:t xml:space="preserve"> + </w:t>
            </w:r>
            <w:proofErr w:type="spellStart"/>
            <w:r w:rsidR="00BE65E8" w:rsidRPr="00031B6A">
              <w:rPr>
                <w:rFonts w:ascii="Times" w:hAnsi="Times"/>
                <w:b/>
                <w:lang w:val="en-US"/>
              </w:rPr>
              <w:t>Hpx</w:t>
            </w:r>
            <w:proofErr w:type="spellEnd"/>
            <w:r>
              <w:rPr>
                <w:rFonts w:ascii="Times" w:hAnsi="Times"/>
                <w:b/>
                <w:lang w:val="en-US"/>
              </w:rPr>
              <w:t>*</w:t>
            </w:r>
          </w:p>
          <w:p w14:paraId="71A07144" w14:textId="77777777" w:rsidR="00BE65E8" w:rsidRPr="00031B6A" w:rsidRDefault="00BE65E8" w:rsidP="00463C4F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9A39E" w14:textId="77777777" w:rsidR="001B3C30" w:rsidRDefault="00FD385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0.73 </w:t>
            </w:r>
          </w:p>
          <w:p w14:paraId="27289B46" w14:textId="2276B626" w:rsidR="00BE65E8" w:rsidRPr="00B860D0" w:rsidRDefault="00FD385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(0.66-0.8)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6258E" w14:textId="1EDA1CFB" w:rsidR="00BE65E8" w:rsidRPr="00B860D0" w:rsidRDefault="00FD385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22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B8922" w14:textId="3D5EC9CB" w:rsidR="00BE65E8" w:rsidRPr="00B860D0" w:rsidRDefault="00FD385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33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8C14E" w14:textId="3BFD21C3" w:rsidR="00BE65E8" w:rsidRPr="00B860D0" w:rsidRDefault="00FD385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43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CB303" w14:textId="5BDDA093" w:rsidR="00BE65E8" w:rsidRPr="00B860D0" w:rsidRDefault="00FD385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59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66A9" w14:textId="77777777" w:rsidR="00BE65E8" w:rsidRPr="00B860D0" w:rsidRDefault="00BE65E8">
            <w:pPr>
              <w:rPr>
                <w:rFonts w:ascii="Times" w:hAnsi="Times"/>
                <w:lang w:val="en-US"/>
              </w:rPr>
            </w:pPr>
            <w:r w:rsidRPr="00B860D0">
              <w:rPr>
                <w:rFonts w:ascii="Times" w:hAnsi="Times"/>
                <w:lang w:val="en-US"/>
              </w:rPr>
              <w:t>66%/22%</w:t>
            </w:r>
          </w:p>
        </w:tc>
      </w:tr>
      <w:tr w:rsidR="00BE65E8" w:rsidRPr="00B860D0" w14:paraId="00FD0EE6" w14:textId="77777777" w:rsidTr="00110CF7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9169" w14:textId="51B22D1E" w:rsidR="00BE65E8" w:rsidRDefault="00BE65E8" w:rsidP="00463C4F">
            <w:pPr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>Maternal characteristics</w:t>
            </w:r>
            <w:r w:rsidR="00143850">
              <w:rPr>
                <w:rFonts w:ascii="Times" w:hAnsi="Times"/>
                <w:b/>
                <w:lang w:val="en-US"/>
              </w:rPr>
              <w:t xml:space="preserve"> </w:t>
            </w:r>
            <w:r w:rsidR="00FD385D">
              <w:rPr>
                <w:rFonts w:ascii="Times" w:hAnsi="Times"/>
                <w:b/>
                <w:lang w:val="en-US"/>
              </w:rPr>
              <w:t>*</w:t>
            </w:r>
            <w:r w:rsidR="00143850">
              <w:rPr>
                <w:rFonts w:ascii="Times" w:hAnsi="Times"/>
                <w:b/>
                <w:lang w:val="en-US"/>
              </w:rPr>
              <w:t>§</w:t>
            </w:r>
          </w:p>
          <w:p w14:paraId="23BD2204" w14:textId="730120F5" w:rsidR="007E4E82" w:rsidRPr="00031B6A" w:rsidRDefault="007E4E82" w:rsidP="00113A3D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BC9F5" w14:textId="77777777" w:rsidR="00AC2232" w:rsidRDefault="00AC223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0.85 </w:t>
            </w:r>
          </w:p>
          <w:p w14:paraId="423AB6E2" w14:textId="202FB22B" w:rsidR="00BE65E8" w:rsidRPr="00B860D0" w:rsidRDefault="00AC223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(0.8-0.9)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EC820" w14:textId="4041DDBA" w:rsidR="00BE65E8" w:rsidRPr="00B860D0" w:rsidRDefault="00AC223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52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030D7" w14:textId="14F4E603" w:rsidR="00BE65E8" w:rsidRPr="00B860D0" w:rsidRDefault="00AC223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60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914E" w14:textId="787A27A1" w:rsidR="00BE65E8" w:rsidRPr="00B860D0" w:rsidRDefault="00AC223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68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93814" w14:textId="56B93DD8" w:rsidR="00BE65E8" w:rsidRPr="00B860D0" w:rsidRDefault="00AC223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79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90979" w14:textId="27F83BE7" w:rsidR="00BE65E8" w:rsidRPr="00B860D0" w:rsidRDefault="00860F97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73%/23%</w:t>
            </w:r>
          </w:p>
        </w:tc>
      </w:tr>
      <w:tr w:rsidR="007E4E82" w:rsidRPr="00B860D0" w14:paraId="0355C3E6" w14:textId="77777777" w:rsidTr="00110CF7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598FD" w14:textId="00E714AA" w:rsidR="007E4E82" w:rsidRDefault="007E4E82" w:rsidP="00463C4F">
            <w:pPr>
              <w:rPr>
                <w:rFonts w:ascii="Times" w:hAnsi="Times"/>
                <w:b/>
                <w:lang w:val="en-US"/>
              </w:rPr>
            </w:pPr>
            <w:proofErr w:type="spellStart"/>
            <w:r>
              <w:rPr>
                <w:rFonts w:ascii="Times" w:hAnsi="Times"/>
                <w:b/>
                <w:lang w:val="en-US"/>
              </w:rPr>
              <w:t>UtAD</w:t>
            </w:r>
            <w:proofErr w:type="spellEnd"/>
            <w:r w:rsidR="002B016A">
              <w:rPr>
                <w:rFonts w:ascii="Times" w:hAnsi="Times"/>
                <w:b/>
                <w:lang w:val="en-US"/>
              </w:rPr>
              <w:t>*</w:t>
            </w:r>
            <w:r>
              <w:rPr>
                <w:rFonts w:ascii="Times" w:hAnsi="Times"/>
                <w:b/>
                <w:lang w:val="en-US"/>
              </w:rPr>
              <w:t xml:space="preserve"> + Maternal characteristics</w:t>
            </w:r>
            <w:r w:rsidR="002B016A">
              <w:rPr>
                <w:rFonts w:ascii="Times" w:hAnsi="Times"/>
                <w:b/>
                <w:lang w:val="en-US"/>
              </w:rPr>
              <w:t>*</w:t>
            </w:r>
          </w:p>
          <w:p w14:paraId="1DD9B8FB" w14:textId="0D5A4407" w:rsidR="00113A3D" w:rsidRPr="00031B6A" w:rsidRDefault="00113A3D" w:rsidP="00463C4F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09763" w14:textId="77777777" w:rsidR="007E4E82" w:rsidRDefault="00EE617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0.82</w:t>
            </w:r>
          </w:p>
          <w:p w14:paraId="449A340C" w14:textId="6AC536EB" w:rsidR="00EE6172" w:rsidRDefault="00EE617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(0.75-0.89)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B9968" w14:textId="2AD8CE88" w:rsidR="007E4E82" w:rsidRDefault="00EE617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51%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91DF3" w14:textId="5A78064E" w:rsidR="007E4E82" w:rsidRDefault="00EE617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57%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EADCD" w14:textId="4996C271" w:rsidR="007E4E82" w:rsidRDefault="00EE617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69%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E3FA1" w14:textId="37AE364D" w:rsidR="007E4E82" w:rsidRDefault="00EE617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80%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BD923" w14:textId="077550DA" w:rsidR="007E4E82" w:rsidRDefault="006532EF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78%/27%</w:t>
            </w:r>
          </w:p>
        </w:tc>
      </w:tr>
      <w:tr w:rsidR="007E4E82" w:rsidRPr="00B860D0" w14:paraId="6C577A71" w14:textId="77777777" w:rsidTr="00110CF7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8D0A" w14:textId="5F9B0809" w:rsidR="00113A3D" w:rsidRDefault="00113A3D" w:rsidP="00113A3D">
            <w:pPr>
              <w:rPr>
                <w:rFonts w:ascii="Times" w:hAnsi="Times"/>
                <w:b/>
                <w:lang w:val="en-US"/>
              </w:rPr>
            </w:pPr>
            <w:proofErr w:type="spellStart"/>
            <w:r>
              <w:rPr>
                <w:rFonts w:ascii="Times" w:hAnsi="Times"/>
                <w:b/>
                <w:lang w:val="en-US"/>
              </w:rPr>
              <w:t>UtAD</w:t>
            </w:r>
            <w:proofErr w:type="spellEnd"/>
            <w:r w:rsidR="002B016A">
              <w:rPr>
                <w:rFonts w:ascii="Times" w:hAnsi="Times"/>
                <w:b/>
                <w:lang w:val="en-US"/>
              </w:rPr>
              <w:t>*</w:t>
            </w:r>
            <w:r>
              <w:rPr>
                <w:rFonts w:ascii="Times" w:hAnsi="Times"/>
                <w:b/>
                <w:lang w:val="en-US"/>
              </w:rPr>
              <w:t xml:space="preserve"> + Biomarkers</w:t>
            </w:r>
            <w:r w:rsidR="002B016A">
              <w:rPr>
                <w:rFonts w:ascii="Times" w:hAnsi="Times"/>
                <w:b/>
                <w:lang w:val="en-US"/>
              </w:rPr>
              <w:t>*</w:t>
            </w:r>
          </w:p>
          <w:p w14:paraId="661FE322" w14:textId="77777777" w:rsidR="007E4E82" w:rsidRPr="00031B6A" w:rsidRDefault="007E4E82" w:rsidP="00463C4F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CDF5E" w14:textId="2284017B" w:rsidR="00113A3D" w:rsidRDefault="006B40A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0.76</w:t>
            </w:r>
            <w:r w:rsidR="00113A3D">
              <w:rPr>
                <w:rFonts w:ascii="Times" w:hAnsi="Times"/>
                <w:lang w:val="en-US"/>
              </w:rPr>
              <w:t xml:space="preserve"> </w:t>
            </w:r>
          </w:p>
          <w:p w14:paraId="70598AAE" w14:textId="61E71888" w:rsidR="007E4E82" w:rsidRDefault="00113A3D" w:rsidP="006B40A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(0.6</w:t>
            </w:r>
            <w:r w:rsidR="006B40A2">
              <w:rPr>
                <w:rFonts w:ascii="Times" w:hAnsi="Times"/>
                <w:lang w:val="en-US"/>
              </w:rPr>
              <w:t>8</w:t>
            </w:r>
            <w:r>
              <w:rPr>
                <w:rFonts w:ascii="Times" w:hAnsi="Times"/>
                <w:lang w:val="en-US"/>
              </w:rPr>
              <w:t>-0.83)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A34AA" w14:textId="48D24106" w:rsidR="007E4E82" w:rsidRDefault="00113A3D" w:rsidP="006B40A2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</w:t>
            </w:r>
            <w:r w:rsidR="006B40A2">
              <w:rPr>
                <w:rFonts w:ascii="Times" w:hAnsi="Times"/>
                <w:lang w:val="en-US"/>
              </w:rPr>
              <w:t>6</w:t>
            </w:r>
            <w:r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3368D" w14:textId="56159533" w:rsidR="007E4E82" w:rsidRDefault="00113A3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42%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7C11" w14:textId="15099973" w:rsidR="007E4E82" w:rsidRDefault="00113A3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58%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45E89" w14:textId="2C50950A" w:rsidR="007E4E82" w:rsidRDefault="00113A3D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67%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B76BF" w14:textId="64E1D313" w:rsidR="007E4E82" w:rsidRDefault="001A6227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61%/24%</w:t>
            </w:r>
          </w:p>
        </w:tc>
      </w:tr>
      <w:tr w:rsidR="00BE65E8" w:rsidRPr="00B860D0" w14:paraId="5A5D468F" w14:textId="77777777" w:rsidTr="007E4E82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689CD" w14:textId="1A3D2F2D" w:rsidR="00BE65E8" w:rsidRDefault="00BE65E8" w:rsidP="00463C4F">
            <w:pPr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>Biomarkers + Maternal characteristics</w:t>
            </w:r>
            <w:r w:rsidR="00143850">
              <w:rPr>
                <w:rFonts w:ascii="Times" w:hAnsi="Times"/>
                <w:b/>
                <w:lang w:val="en-US"/>
              </w:rPr>
              <w:t xml:space="preserve"> </w:t>
            </w:r>
            <w:r w:rsidR="00FD385D">
              <w:rPr>
                <w:rFonts w:ascii="Times" w:hAnsi="Times"/>
                <w:b/>
                <w:lang w:val="en-US"/>
              </w:rPr>
              <w:t>*</w:t>
            </w:r>
            <w:r w:rsidR="00143850">
              <w:rPr>
                <w:rFonts w:ascii="Times" w:hAnsi="Times"/>
                <w:b/>
                <w:lang w:val="en-US"/>
              </w:rPr>
              <w:t>¶</w:t>
            </w:r>
          </w:p>
          <w:p w14:paraId="073139EB" w14:textId="278CD4E5" w:rsidR="001B3C30" w:rsidRPr="00031B6A" w:rsidRDefault="001B3C30" w:rsidP="00463C4F">
            <w:pPr>
              <w:rPr>
                <w:rFonts w:ascii="Times" w:hAnsi="Times"/>
                <w:b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1E083" w14:textId="77777777" w:rsidR="001B3C30" w:rsidRDefault="00B67496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0.83 </w:t>
            </w:r>
          </w:p>
          <w:p w14:paraId="0E56FE61" w14:textId="18CED763" w:rsidR="00BE65E8" w:rsidRPr="00B860D0" w:rsidRDefault="00B67496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(0.75-0.91)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78DDE" w14:textId="6186E047" w:rsidR="00BE65E8" w:rsidRPr="00B860D0" w:rsidRDefault="00BE65E8">
            <w:pPr>
              <w:rPr>
                <w:rFonts w:ascii="Times" w:hAnsi="Times"/>
                <w:lang w:val="en-US"/>
              </w:rPr>
            </w:pPr>
            <w:r w:rsidRPr="00B860D0">
              <w:rPr>
                <w:rFonts w:ascii="Times" w:hAnsi="Times"/>
                <w:lang w:val="en-US"/>
              </w:rPr>
              <w:t>60%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440C" w14:textId="5C100E53" w:rsidR="00BE65E8" w:rsidRPr="00B860D0" w:rsidRDefault="00B67496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62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39A5" w14:textId="4DAD07F5" w:rsidR="00BE65E8" w:rsidRPr="00B860D0" w:rsidRDefault="00B67496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68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D3064" w14:textId="4EDB5960" w:rsidR="00BE65E8" w:rsidRPr="00B860D0" w:rsidRDefault="00B67496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81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4C63" w14:textId="44751908" w:rsidR="00BE65E8" w:rsidRPr="00B860D0" w:rsidRDefault="00B67496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81%/26</w:t>
            </w:r>
            <w:r w:rsidR="00BE65E8" w:rsidRPr="00B860D0">
              <w:rPr>
                <w:rFonts w:ascii="Times" w:hAnsi="Times"/>
                <w:lang w:val="en-US"/>
              </w:rPr>
              <w:t>%</w:t>
            </w:r>
          </w:p>
        </w:tc>
      </w:tr>
      <w:tr w:rsidR="007E4E82" w:rsidRPr="00B860D0" w14:paraId="089ED1AC" w14:textId="77777777" w:rsidTr="007E4E82">
        <w:tc>
          <w:tcPr>
            <w:tcW w:w="18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90BC9E2" w14:textId="3B27951C" w:rsidR="007E4E82" w:rsidRPr="00031B6A" w:rsidRDefault="007E4E82" w:rsidP="00463C4F">
            <w:pPr>
              <w:rPr>
                <w:rFonts w:ascii="Times" w:hAnsi="Times"/>
                <w:b/>
                <w:lang w:val="en-US"/>
              </w:rPr>
            </w:pPr>
            <w:r w:rsidRPr="00031B6A">
              <w:rPr>
                <w:rFonts w:ascii="Times" w:hAnsi="Times"/>
                <w:b/>
                <w:lang w:val="en-US"/>
              </w:rPr>
              <w:t>Biomarkers + Maternal characteristics</w:t>
            </w:r>
            <w:r>
              <w:rPr>
                <w:rFonts w:ascii="Times" w:hAnsi="Times"/>
                <w:b/>
                <w:lang w:val="en-US"/>
              </w:rPr>
              <w:t xml:space="preserve"> + </w:t>
            </w:r>
            <w:proofErr w:type="spellStart"/>
            <w:r>
              <w:rPr>
                <w:rFonts w:ascii="Times" w:hAnsi="Times"/>
                <w:b/>
                <w:lang w:val="en-US"/>
              </w:rPr>
              <w:t>UtAD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6848AD2" w14:textId="77777777" w:rsidR="007E4E82" w:rsidRDefault="002F4131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0.79</w:t>
            </w:r>
          </w:p>
          <w:p w14:paraId="144CC38A" w14:textId="55CE8297" w:rsidR="002F4131" w:rsidRDefault="002F4131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(0.71-0.87)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FF62FD7" w14:textId="6E74AEB3" w:rsidR="007E4E82" w:rsidRPr="00B860D0" w:rsidRDefault="002F4131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47%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296397B" w14:textId="0D5EECAF" w:rsidR="007E4E82" w:rsidRDefault="002F4131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53%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827C626" w14:textId="0DAABF88" w:rsidR="007E4E82" w:rsidRDefault="002F4131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71%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8E98EEE" w14:textId="6A828298" w:rsidR="007E4E82" w:rsidRDefault="002F4131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74%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31CF2E4" w14:textId="642C69F8" w:rsidR="007E4E82" w:rsidRDefault="002F4131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71%/19%</w:t>
            </w:r>
            <w:r w:rsidR="00B91748">
              <w:rPr>
                <w:rFonts w:ascii="Times" w:hAnsi="Times"/>
                <w:lang w:val="en-US"/>
              </w:rPr>
              <w:t xml:space="preserve"> </w:t>
            </w:r>
          </w:p>
        </w:tc>
      </w:tr>
    </w:tbl>
    <w:p w14:paraId="4768B88F" w14:textId="77777777" w:rsidR="00930C60" w:rsidRPr="00B860D0" w:rsidRDefault="00930C60">
      <w:pPr>
        <w:rPr>
          <w:rFonts w:ascii="Times" w:hAnsi="Times"/>
          <w:lang w:val="en-US"/>
        </w:rPr>
      </w:pPr>
    </w:p>
    <w:p w14:paraId="177D3346" w14:textId="77777777" w:rsidR="00E4150D" w:rsidRPr="00B860D0" w:rsidRDefault="00E4150D">
      <w:pPr>
        <w:rPr>
          <w:rFonts w:ascii="Times" w:hAnsi="Times"/>
          <w:lang w:val="en-US"/>
        </w:rPr>
      </w:pPr>
    </w:p>
    <w:p w14:paraId="446BFAD4" w14:textId="75406AE6" w:rsidR="006A3235" w:rsidRDefault="00022AC8" w:rsidP="00022AC8">
      <w:pPr>
        <w:rPr>
          <w:rFonts w:ascii="Times" w:hAnsi="Times"/>
          <w:lang w:val="en-US"/>
        </w:rPr>
      </w:pPr>
      <w:r w:rsidRPr="00B860D0">
        <w:rPr>
          <w:rFonts w:ascii="Times" w:hAnsi="Times"/>
          <w:b/>
          <w:lang w:val="en-US"/>
        </w:rPr>
        <w:t xml:space="preserve">Table </w:t>
      </w:r>
      <w:r w:rsidR="00913C26">
        <w:rPr>
          <w:rFonts w:ascii="Times" w:hAnsi="Times"/>
          <w:b/>
          <w:lang w:val="en-US"/>
        </w:rPr>
        <w:t>3</w:t>
      </w:r>
      <w:r w:rsidRPr="00B860D0">
        <w:rPr>
          <w:rFonts w:ascii="Times" w:hAnsi="Times"/>
          <w:lang w:val="en-US"/>
        </w:rPr>
        <w:t xml:space="preserve"> </w:t>
      </w:r>
      <w:r w:rsidR="006E1F57">
        <w:rPr>
          <w:rFonts w:ascii="Times" w:hAnsi="Times"/>
          <w:lang w:val="en-US"/>
        </w:rPr>
        <w:t>P</w:t>
      </w:r>
      <w:r w:rsidRPr="00B860D0">
        <w:rPr>
          <w:rFonts w:ascii="Times" w:hAnsi="Times"/>
          <w:lang w:val="en-US"/>
        </w:rPr>
        <w:t>rediction rates</w:t>
      </w:r>
      <w:r>
        <w:rPr>
          <w:rFonts w:ascii="Times" w:hAnsi="Times"/>
          <w:lang w:val="en-US"/>
        </w:rPr>
        <w:t xml:space="preserve"> (PR)</w:t>
      </w:r>
      <w:r w:rsidR="003E2394">
        <w:rPr>
          <w:rFonts w:ascii="Times" w:hAnsi="Times"/>
          <w:lang w:val="en-US"/>
        </w:rPr>
        <w:t xml:space="preserve"> for the diagnosis </w:t>
      </w:r>
      <w:r w:rsidR="003E2394" w:rsidRPr="003E2394">
        <w:rPr>
          <w:rFonts w:ascii="Times" w:hAnsi="Times"/>
          <w:i/>
          <w:lang w:val="en-US"/>
        </w:rPr>
        <w:t>preeclampsia</w:t>
      </w:r>
      <w:r w:rsidRPr="00B860D0">
        <w:rPr>
          <w:rFonts w:ascii="Times" w:hAnsi="Times"/>
          <w:lang w:val="en-US"/>
        </w:rPr>
        <w:t xml:space="preserve"> at di</w:t>
      </w:r>
      <w:r>
        <w:rPr>
          <w:rFonts w:ascii="Times" w:hAnsi="Times"/>
          <w:lang w:val="en-US"/>
        </w:rPr>
        <w:t>fferent false positive rates (FPR) for each of the different biomarkers</w:t>
      </w:r>
      <w:r w:rsidR="006A3235">
        <w:rPr>
          <w:rFonts w:ascii="Times" w:hAnsi="Times"/>
          <w:lang w:val="en-US"/>
        </w:rPr>
        <w:t>, the Uterine artery Doppler (</w:t>
      </w:r>
      <w:proofErr w:type="spellStart"/>
      <w:r w:rsidR="006A3235">
        <w:rPr>
          <w:rFonts w:ascii="Times" w:hAnsi="Times"/>
          <w:lang w:val="en-US"/>
        </w:rPr>
        <w:t>UtAD</w:t>
      </w:r>
      <w:proofErr w:type="spellEnd"/>
      <w:r w:rsidR="006A3235">
        <w:rPr>
          <w:rFonts w:ascii="Times" w:hAnsi="Times"/>
          <w:lang w:val="en-US"/>
        </w:rPr>
        <w:t xml:space="preserve">) </w:t>
      </w:r>
      <w:proofErr w:type="spellStart"/>
      <w:r w:rsidR="006A3235">
        <w:rPr>
          <w:rFonts w:ascii="Times" w:hAnsi="Times"/>
          <w:lang w:val="en-US"/>
        </w:rPr>
        <w:t>Pulsatility</w:t>
      </w:r>
      <w:proofErr w:type="spellEnd"/>
      <w:r w:rsidR="006A3235">
        <w:rPr>
          <w:rFonts w:ascii="Times" w:hAnsi="Times"/>
          <w:lang w:val="en-US"/>
        </w:rPr>
        <w:t xml:space="preserve"> (PI) Multiples of the median (</w:t>
      </w:r>
      <w:proofErr w:type="spellStart"/>
      <w:r w:rsidR="006A3235">
        <w:rPr>
          <w:rFonts w:ascii="Times" w:hAnsi="Times"/>
          <w:lang w:val="en-US"/>
        </w:rPr>
        <w:t>MoM</w:t>
      </w:r>
      <w:proofErr w:type="spellEnd"/>
      <w:r w:rsidR="006A3235">
        <w:rPr>
          <w:rFonts w:ascii="Times" w:hAnsi="Times"/>
          <w:lang w:val="en-US"/>
        </w:rPr>
        <w:t>) values and the maternal characteristics</w:t>
      </w:r>
      <w:r>
        <w:rPr>
          <w:rFonts w:ascii="Times" w:hAnsi="Times"/>
          <w:lang w:val="en-US"/>
        </w:rPr>
        <w:t xml:space="preserve">. All </w:t>
      </w:r>
      <w:r w:rsidR="006A3235">
        <w:rPr>
          <w:rFonts w:ascii="Times" w:hAnsi="Times"/>
          <w:lang w:val="en-US"/>
        </w:rPr>
        <w:t xml:space="preserve">prediction </w:t>
      </w:r>
      <w:r>
        <w:rPr>
          <w:rFonts w:ascii="Times" w:hAnsi="Times"/>
          <w:lang w:val="en-US"/>
        </w:rPr>
        <w:t>values are derived from Receiver operation curves (ROC-curves)</w:t>
      </w:r>
      <w:r w:rsidR="00113A3D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based on</w:t>
      </w:r>
      <w:r w:rsidR="006A3235">
        <w:rPr>
          <w:rFonts w:ascii="Times" w:hAnsi="Times"/>
          <w:lang w:val="en-US"/>
        </w:rPr>
        <w:t xml:space="preserve"> stepwise</w:t>
      </w:r>
      <w:r>
        <w:rPr>
          <w:rFonts w:ascii="Times" w:hAnsi="Times"/>
          <w:lang w:val="en-US"/>
        </w:rPr>
        <w:t xml:space="preserve"> logistic regression models. </w:t>
      </w:r>
    </w:p>
    <w:p w14:paraId="35FA9F79" w14:textId="0591C6D6" w:rsidR="00022AC8" w:rsidRDefault="00022AC8" w:rsidP="00022AC8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lastRenderedPageBreak/>
        <w:t>AUC = area under the ROC-curve</w:t>
      </w:r>
      <w:r w:rsidR="006E1F57">
        <w:rPr>
          <w:rFonts w:ascii="Times" w:hAnsi="Times"/>
          <w:lang w:val="en-US"/>
        </w:rPr>
        <w:t xml:space="preserve"> (see also figure 1 and 2)</w:t>
      </w:r>
      <w:r>
        <w:rPr>
          <w:rFonts w:ascii="Times" w:hAnsi="Times"/>
          <w:lang w:val="en-US"/>
        </w:rPr>
        <w:t xml:space="preserve">. </w:t>
      </w:r>
    </w:p>
    <w:p w14:paraId="6AC4C709" w14:textId="77777777" w:rsidR="00022AC8" w:rsidRDefault="00022AC8" w:rsidP="00022AC8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£: p=0.089. </w:t>
      </w:r>
    </w:p>
    <w:p w14:paraId="2D657255" w14:textId="77777777" w:rsidR="00113A3D" w:rsidRDefault="00022AC8" w:rsidP="00022AC8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*: p≤0.05. </w:t>
      </w:r>
    </w:p>
    <w:p w14:paraId="1A149B8F" w14:textId="27DFF70E" w:rsidR="00022AC8" w:rsidRDefault="00022AC8" w:rsidP="00022AC8">
      <w:pPr>
        <w:rPr>
          <w:rFonts w:ascii="Times" w:hAnsi="Times"/>
          <w:i/>
          <w:lang w:val="en-US"/>
        </w:rPr>
      </w:pPr>
      <w:r>
        <w:rPr>
          <w:rFonts w:ascii="Times" w:hAnsi="Times"/>
          <w:lang w:val="en-US"/>
        </w:rPr>
        <w:t xml:space="preserve">§: Maternal characteristics consisting of the parameters </w:t>
      </w:r>
      <w:r>
        <w:rPr>
          <w:rFonts w:ascii="Times" w:hAnsi="Times"/>
          <w:i/>
          <w:lang w:val="en-US"/>
        </w:rPr>
        <w:t xml:space="preserve">Para, Diabetic, Pre-pregnancy hypertension </w:t>
      </w:r>
      <w:r>
        <w:rPr>
          <w:rFonts w:ascii="Times" w:hAnsi="Times"/>
          <w:lang w:val="en-US"/>
        </w:rPr>
        <w:t xml:space="preserve">and </w:t>
      </w:r>
      <w:r>
        <w:rPr>
          <w:rFonts w:ascii="Times" w:hAnsi="Times"/>
          <w:i/>
          <w:lang w:val="en-US"/>
        </w:rPr>
        <w:t xml:space="preserve">Body mass index (BMI). </w:t>
      </w:r>
    </w:p>
    <w:p w14:paraId="23A07705" w14:textId="77777777" w:rsidR="00022AC8" w:rsidRPr="00143850" w:rsidRDefault="00022AC8" w:rsidP="00022AC8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¶: The final model consists of the parameters </w:t>
      </w:r>
      <w:r>
        <w:rPr>
          <w:rFonts w:ascii="Times" w:hAnsi="Times"/>
          <w:i/>
          <w:lang w:val="en-US"/>
        </w:rPr>
        <w:t xml:space="preserve">Para, Diabetic, Pre-pregnancy hypertension, Hemopexin </w:t>
      </w:r>
      <w:r>
        <w:rPr>
          <w:rFonts w:ascii="Times" w:hAnsi="Times"/>
          <w:lang w:val="en-US"/>
        </w:rPr>
        <w:t xml:space="preserve">and </w:t>
      </w:r>
      <w:r w:rsidRPr="00143850">
        <w:rPr>
          <w:rFonts w:ascii="Times" w:hAnsi="Times"/>
          <w:i/>
          <w:lang w:val="en-US"/>
        </w:rPr>
        <w:t>A1M</w:t>
      </w:r>
      <w:r>
        <w:rPr>
          <w:rFonts w:ascii="Times" w:hAnsi="Times"/>
          <w:lang w:val="en-US"/>
        </w:rPr>
        <w:t xml:space="preserve">. Other parameters were not significant in the collected model.  </w:t>
      </w:r>
    </w:p>
    <w:p w14:paraId="3924B86E" w14:textId="77777777" w:rsidR="00E4150D" w:rsidRPr="00B860D0" w:rsidRDefault="00E4150D">
      <w:pPr>
        <w:rPr>
          <w:rFonts w:ascii="Times" w:hAnsi="Times"/>
          <w:lang w:val="en-US"/>
        </w:rPr>
      </w:pPr>
    </w:p>
    <w:p w14:paraId="50C4300C" w14:textId="77777777" w:rsidR="00E4150D" w:rsidRPr="00B860D0" w:rsidRDefault="00E4150D">
      <w:pPr>
        <w:rPr>
          <w:rFonts w:ascii="Times" w:hAnsi="Times"/>
          <w:lang w:val="en-US"/>
        </w:rPr>
      </w:pPr>
    </w:p>
    <w:p w14:paraId="11741F45" w14:textId="77777777" w:rsidR="00E4150D" w:rsidRPr="00B860D0" w:rsidRDefault="00E4150D">
      <w:pPr>
        <w:rPr>
          <w:rFonts w:ascii="Times" w:hAnsi="Times"/>
          <w:lang w:val="en-US"/>
        </w:rPr>
      </w:pPr>
    </w:p>
    <w:p w14:paraId="2EE0448D" w14:textId="77777777" w:rsidR="00E4150D" w:rsidRPr="00B860D0" w:rsidRDefault="00E4150D">
      <w:pPr>
        <w:rPr>
          <w:rFonts w:ascii="Times" w:hAnsi="Times"/>
          <w:lang w:val="en-US"/>
        </w:rPr>
      </w:pPr>
    </w:p>
    <w:sectPr w:rsidR="00E4150D" w:rsidRPr="00B860D0" w:rsidSect="00BE65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FB"/>
    <w:rsid w:val="00022AC8"/>
    <w:rsid w:val="00031B6A"/>
    <w:rsid w:val="00051E25"/>
    <w:rsid w:val="000950DA"/>
    <w:rsid w:val="0009587E"/>
    <w:rsid w:val="000D7C2A"/>
    <w:rsid w:val="00110CF7"/>
    <w:rsid w:val="00113A3D"/>
    <w:rsid w:val="00143850"/>
    <w:rsid w:val="001636CE"/>
    <w:rsid w:val="001A6227"/>
    <w:rsid w:val="001B3C30"/>
    <w:rsid w:val="001C2C29"/>
    <w:rsid w:val="002B016A"/>
    <w:rsid w:val="002B1771"/>
    <w:rsid w:val="002F4131"/>
    <w:rsid w:val="00366E41"/>
    <w:rsid w:val="003E2394"/>
    <w:rsid w:val="00463C4F"/>
    <w:rsid w:val="004D5C9A"/>
    <w:rsid w:val="004E06F6"/>
    <w:rsid w:val="00561D27"/>
    <w:rsid w:val="00567B85"/>
    <w:rsid w:val="005D7F9A"/>
    <w:rsid w:val="006532EF"/>
    <w:rsid w:val="006A3235"/>
    <w:rsid w:val="006A5DC3"/>
    <w:rsid w:val="006B40A2"/>
    <w:rsid w:val="006E1F57"/>
    <w:rsid w:val="0070272F"/>
    <w:rsid w:val="00762E70"/>
    <w:rsid w:val="0078705E"/>
    <w:rsid w:val="00791648"/>
    <w:rsid w:val="007B22D0"/>
    <w:rsid w:val="007E4E82"/>
    <w:rsid w:val="008469FD"/>
    <w:rsid w:val="00860F97"/>
    <w:rsid w:val="008B4534"/>
    <w:rsid w:val="00913C26"/>
    <w:rsid w:val="009140FB"/>
    <w:rsid w:val="00930C60"/>
    <w:rsid w:val="00945FFC"/>
    <w:rsid w:val="00957A5F"/>
    <w:rsid w:val="009F231E"/>
    <w:rsid w:val="00A369F6"/>
    <w:rsid w:val="00A43664"/>
    <w:rsid w:val="00AC2232"/>
    <w:rsid w:val="00AD67A1"/>
    <w:rsid w:val="00AE2CE5"/>
    <w:rsid w:val="00B47459"/>
    <w:rsid w:val="00B67496"/>
    <w:rsid w:val="00B860D0"/>
    <w:rsid w:val="00B91748"/>
    <w:rsid w:val="00BE65E8"/>
    <w:rsid w:val="00C2525D"/>
    <w:rsid w:val="00C72D5A"/>
    <w:rsid w:val="00C76FF3"/>
    <w:rsid w:val="00DB06F1"/>
    <w:rsid w:val="00E4150D"/>
    <w:rsid w:val="00EA34F9"/>
    <w:rsid w:val="00ED60B4"/>
    <w:rsid w:val="00EE6172"/>
    <w:rsid w:val="00F53E26"/>
    <w:rsid w:val="00FD385D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FB733"/>
  <w14:defaultImageDpi w14:val="300"/>
  <w15:docId w15:val="{6AC5FE76-1724-417C-986E-A51ADA9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Dolberg Anderson</dc:creator>
  <cp:keywords/>
  <dc:description/>
  <cp:lastModifiedBy>Christina Phillips</cp:lastModifiedBy>
  <cp:revision>2</cp:revision>
  <dcterms:created xsi:type="dcterms:W3CDTF">2016-05-31T11:15:00Z</dcterms:created>
  <dcterms:modified xsi:type="dcterms:W3CDTF">2016-05-31T11:15:00Z</dcterms:modified>
</cp:coreProperties>
</file>