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25EFC" w14:textId="2ADD452B" w:rsidR="00B94683" w:rsidRPr="00E54F81" w:rsidRDefault="00D51D82" w:rsidP="00F912F9">
      <w:pPr>
        <w:pStyle w:val="NormalWeb"/>
        <w:spacing w:before="0" w:beforeAutospacing="0" w:after="0" w:afterAutospacing="0"/>
        <w:rPr>
          <w:rFonts w:ascii="Arial" w:hAnsi="Arial" w:cs="Arial"/>
          <w:color w:val="212121"/>
          <w:sz w:val="36"/>
          <w:szCs w:val="36"/>
          <w:lang w:val="en-US"/>
        </w:rPr>
      </w:pPr>
      <w:r w:rsidRPr="00E54F81">
        <w:rPr>
          <w:rFonts w:ascii="Arial" w:hAnsi="Arial" w:cs="Arial"/>
          <w:color w:val="212121"/>
          <w:sz w:val="36"/>
          <w:szCs w:val="36"/>
          <w:lang w:val="en-US"/>
        </w:rPr>
        <w:t xml:space="preserve">Supplementary material </w:t>
      </w:r>
    </w:p>
    <w:p w14:paraId="01C02E85" w14:textId="77777777" w:rsidR="0084508D" w:rsidRPr="00E54F81" w:rsidRDefault="0084508D" w:rsidP="00F43C05">
      <w:pPr>
        <w:pStyle w:val="NormalWeb"/>
        <w:spacing w:before="0" w:beforeAutospacing="0" w:after="0" w:afterAutospacing="0"/>
        <w:rPr>
          <w:rFonts w:ascii="Arial" w:hAnsi="Arial" w:cs="Arial"/>
          <w:color w:val="212121"/>
          <w:sz w:val="36"/>
          <w:szCs w:val="36"/>
          <w:lang w:val="en-US"/>
        </w:rPr>
      </w:pPr>
    </w:p>
    <w:p w14:paraId="6D42791F" w14:textId="186F5297" w:rsidR="00F43C05" w:rsidRPr="00E54F81" w:rsidRDefault="00F912F9" w:rsidP="00F43C05">
      <w:pPr>
        <w:pStyle w:val="NormalWeb"/>
        <w:spacing w:before="0" w:beforeAutospacing="0" w:after="0" w:afterAutospacing="0"/>
        <w:rPr>
          <w:rFonts w:ascii="Arial" w:hAnsi="Arial" w:cs="Arial"/>
          <w:color w:val="212121"/>
          <w:sz w:val="36"/>
          <w:szCs w:val="36"/>
          <w:lang w:val="en-US"/>
        </w:rPr>
      </w:pPr>
      <w:r w:rsidRPr="00E54F81">
        <w:rPr>
          <w:rFonts w:ascii="Arial" w:hAnsi="Arial" w:cs="Arial"/>
          <w:color w:val="212121"/>
          <w:sz w:val="36"/>
          <w:szCs w:val="36"/>
          <w:lang w:val="en-US"/>
        </w:rPr>
        <w:t>Estimating road traffic flow across Europe: application of improving air pollution modelling</w:t>
      </w:r>
    </w:p>
    <w:p w14:paraId="2A2D7C92" w14:textId="77777777" w:rsidR="00F43C05" w:rsidRPr="00E54F81" w:rsidRDefault="00F43C05" w:rsidP="00F43C05">
      <w:pPr>
        <w:rPr>
          <w:rFonts w:ascii="Arial" w:hAnsi="Arial" w:cs="Arial"/>
          <w:lang w:val="en-US"/>
        </w:rPr>
      </w:pPr>
    </w:p>
    <w:p w14:paraId="2E10AC81" w14:textId="77777777" w:rsidR="00F43C05" w:rsidRPr="00E54F81" w:rsidRDefault="00F43C05" w:rsidP="00F43C05">
      <w:pPr>
        <w:rPr>
          <w:rFonts w:ascii="Arial" w:hAnsi="Arial" w:cs="Arial"/>
          <w:b/>
          <w:bCs/>
          <w:color w:val="0072BC"/>
          <w:sz w:val="23"/>
          <w:szCs w:val="23"/>
          <w:shd w:val="clear" w:color="auto" w:fill="FFFFFF"/>
          <w:lang w:val="nl-NL"/>
        </w:rPr>
      </w:pPr>
      <w:r w:rsidRPr="00E54F81">
        <w:rPr>
          <w:rFonts w:ascii="Arial" w:hAnsi="Arial" w:cs="Arial"/>
          <w:lang w:val="nl-NL"/>
        </w:rPr>
        <w:t>Youchen Shen</w:t>
      </w:r>
      <w:r w:rsidRPr="00E54F81">
        <w:rPr>
          <w:rFonts w:ascii="Arial" w:hAnsi="Arial" w:cs="Arial"/>
          <w:vertAlign w:val="superscript"/>
          <w:lang w:val="nl-NL"/>
        </w:rPr>
        <w:t>1*</w:t>
      </w:r>
      <w:r w:rsidRPr="00E54F81">
        <w:rPr>
          <w:rFonts w:ascii="Arial" w:hAnsi="Arial" w:cs="Arial"/>
          <w:lang w:val="nl-NL"/>
        </w:rPr>
        <w:t>, Kees de Hoogh</w:t>
      </w:r>
      <w:r w:rsidRPr="00E54F81">
        <w:rPr>
          <w:rFonts w:ascii="Arial" w:hAnsi="Arial" w:cs="Arial"/>
          <w:vertAlign w:val="superscript"/>
          <w:lang w:val="nl-NL"/>
        </w:rPr>
        <w:t xml:space="preserve"> 2, 3</w:t>
      </w:r>
      <w:r w:rsidRPr="00E54F81">
        <w:rPr>
          <w:rFonts w:ascii="Arial" w:hAnsi="Arial" w:cs="Arial"/>
          <w:b/>
          <w:bCs/>
          <w:color w:val="000000" w:themeColor="text1"/>
          <w:sz w:val="23"/>
          <w:szCs w:val="23"/>
          <w:shd w:val="clear" w:color="auto" w:fill="FFFFFF"/>
          <w:lang w:val="nl-NL"/>
        </w:rPr>
        <w:t xml:space="preserve">, </w:t>
      </w:r>
      <w:r w:rsidRPr="00E54F81">
        <w:rPr>
          <w:rFonts w:ascii="Arial" w:hAnsi="Arial" w:cs="Arial"/>
          <w:color w:val="000000" w:themeColor="text1"/>
          <w:lang w:val="nl-NL"/>
        </w:rPr>
        <w:t xml:space="preserve">Oliver </w:t>
      </w:r>
      <w:r w:rsidRPr="00E54F81">
        <w:rPr>
          <w:rFonts w:ascii="Arial" w:hAnsi="Arial" w:cs="Arial"/>
          <w:lang w:val="nl-NL"/>
        </w:rPr>
        <w:t>Schmitz</w:t>
      </w:r>
      <w:r w:rsidRPr="00E54F81">
        <w:rPr>
          <w:rFonts w:ascii="Arial" w:hAnsi="Arial" w:cs="Arial"/>
          <w:vertAlign w:val="superscript"/>
          <w:lang w:val="nl-NL"/>
        </w:rPr>
        <w:t>4</w:t>
      </w:r>
      <w:r w:rsidRPr="00E54F81">
        <w:rPr>
          <w:rFonts w:ascii="Arial" w:hAnsi="Arial" w:cs="Arial"/>
          <w:lang w:val="nl-NL"/>
        </w:rPr>
        <w:t>, John Gulliver</w:t>
      </w:r>
      <w:r w:rsidRPr="00E54F81">
        <w:rPr>
          <w:rFonts w:ascii="Arial" w:hAnsi="Arial" w:cs="Arial"/>
          <w:vertAlign w:val="superscript"/>
          <w:lang w:val="nl-NL"/>
        </w:rPr>
        <w:t>5,6</w:t>
      </w:r>
      <w:r w:rsidRPr="00E54F81">
        <w:rPr>
          <w:rFonts w:ascii="Arial" w:hAnsi="Arial" w:cs="Arial"/>
          <w:lang w:val="nl-NL"/>
        </w:rPr>
        <w:t>, Danielle Vienneau</w:t>
      </w:r>
      <w:r w:rsidRPr="00E54F81">
        <w:rPr>
          <w:rFonts w:ascii="Arial" w:hAnsi="Arial" w:cs="Arial"/>
          <w:vertAlign w:val="superscript"/>
          <w:lang w:val="nl-NL"/>
        </w:rPr>
        <w:t>2,3</w:t>
      </w:r>
      <w:r w:rsidRPr="00E54F81">
        <w:rPr>
          <w:rFonts w:ascii="Arial" w:hAnsi="Arial" w:cs="Arial"/>
          <w:lang w:val="nl-NL"/>
        </w:rPr>
        <w:t>, Roel Vermeulen</w:t>
      </w:r>
      <w:r w:rsidRPr="00E54F81">
        <w:rPr>
          <w:rFonts w:ascii="Arial" w:hAnsi="Arial" w:cs="Arial"/>
          <w:vertAlign w:val="superscript"/>
          <w:lang w:val="nl-NL"/>
        </w:rPr>
        <w:t>1</w:t>
      </w:r>
      <w:r w:rsidRPr="00E54F81">
        <w:rPr>
          <w:rFonts w:ascii="Arial" w:hAnsi="Arial" w:cs="Arial"/>
          <w:lang w:val="nl-NL"/>
        </w:rPr>
        <w:t xml:space="preserve">, </w:t>
      </w:r>
      <w:r w:rsidRPr="00E54F81">
        <w:rPr>
          <w:rFonts w:ascii="Arial" w:hAnsi="Arial" w:cs="Arial"/>
          <w:b/>
          <w:bCs/>
          <w:lang w:val="nl-NL"/>
        </w:rPr>
        <w:t>Gerard Hoek</w:t>
      </w:r>
      <w:r w:rsidRPr="00E54F81">
        <w:rPr>
          <w:rFonts w:ascii="Arial" w:hAnsi="Arial" w:cs="Arial"/>
          <w:b/>
          <w:bCs/>
          <w:vertAlign w:val="superscript"/>
          <w:lang w:val="nl-NL"/>
        </w:rPr>
        <w:t>1§</w:t>
      </w:r>
      <w:r w:rsidRPr="00E54F81">
        <w:rPr>
          <w:rFonts w:ascii="Arial" w:hAnsi="Arial" w:cs="Arial"/>
          <w:b/>
          <w:bCs/>
          <w:lang w:val="nl-NL"/>
        </w:rPr>
        <w:t>, Derek Karssenberg</w:t>
      </w:r>
      <w:r w:rsidRPr="00E54F81">
        <w:rPr>
          <w:rFonts w:ascii="Arial" w:hAnsi="Arial" w:cs="Arial"/>
          <w:b/>
          <w:bCs/>
          <w:vertAlign w:val="superscript"/>
          <w:lang w:val="nl-NL"/>
        </w:rPr>
        <w:t>4§</w:t>
      </w:r>
    </w:p>
    <w:p w14:paraId="50B6A4EF" w14:textId="6FDBCFC2" w:rsidR="00F43C05" w:rsidRPr="00E54F81" w:rsidRDefault="00F43C05" w:rsidP="00CA52C3">
      <w:pPr>
        <w:pStyle w:val="ListParagraph"/>
        <w:numPr>
          <w:ilvl w:val="0"/>
          <w:numId w:val="5"/>
        </w:numPr>
        <w:ind w:left="284" w:hanging="283"/>
        <w:rPr>
          <w:rFonts w:ascii="Arial" w:hAnsi="Arial" w:cs="Arial"/>
          <w:sz w:val="18"/>
          <w:lang w:val="en-US"/>
        </w:rPr>
      </w:pPr>
      <w:r w:rsidRPr="00E54F81">
        <w:rPr>
          <w:rFonts w:ascii="Arial" w:hAnsi="Arial" w:cs="Arial"/>
          <w:sz w:val="18"/>
          <w:lang w:val="en-US"/>
        </w:rPr>
        <w:t xml:space="preserve">Institute for Risk Assessment Sciences, Utrecht University, Utrecht, The Netherlands </w:t>
      </w:r>
    </w:p>
    <w:p w14:paraId="09E23706" w14:textId="02605B44" w:rsidR="00F43C05" w:rsidRPr="00E54F81" w:rsidRDefault="00F43C05" w:rsidP="00CA52C3">
      <w:pPr>
        <w:pStyle w:val="ListParagraph"/>
        <w:numPr>
          <w:ilvl w:val="0"/>
          <w:numId w:val="5"/>
        </w:numPr>
        <w:ind w:left="284" w:hanging="283"/>
        <w:rPr>
          <w:rFonts w:ascii="Arial" w:hAnsi="Arial" w:cs="Arial"/>
          <w:sz w:val="18"/>
          <w:lang w:val="en-US"/>
        </w:rPr>
      </w:pPr>
      <w:r w:rsidRPr="00E54F81">
        <w:rPr>
          <w:rFonts w:ascii="Arial" w:hAnsi="Arial" w:cs="Arial"/>
          <w:sz w:val="18"/>
          <w:lang w:val="en-US"/>
        </w:rPr>
        <w:t xml:space="preserve">Swiss Tropical and Public Health Institute, Allschwil, Switzerland </w:t>
      </w:r>
    </w:p>
    <w:p w14:paraId="46659E9F" w14:textId="7E41C9DF" w:rsidR="00F43C05" w:rsidRPr="00E54F81" w:rsidRDefault="00F43C05" w:rsidP="00CA52C3">
      <w:pPr>
        <w:pStyle w:val="ListParagraph"/>
        <w:numPr>
          <w:ilvl w:val="0"/>
          <w:numId w:val="5"/>
        </w:numPr>
        <w:ind w:left="284" w:hanging="283"/>
        <w:rPr>
          <w:rFonts w:ascii="Arial" w:hAnsi="Arial" w:cs="Arial"/>
          <w:sz w:val="18"/>
          <w:lang w:val="en-US"/>
        </w:rPr>
      </w:pPr>
      <w:r w:rsidRPr="00E54F81">
        <w:rPr>
          <w:rFonts w:ascii="Arial" w:hAnsi="Arial" w:cs="Arial"/>
          <w:sz w:val="18"/>
          <w:lang w:val="en-US"/>
        </w:rPr>
        <w:t>University of Basel, Basel, Switzerland</w:t>
      </w:r>
    </w:p>
    <w:p w14:paraId="43831181" w14:textId="5C448DDE" w:rsidR="00F43C05" w:rsidRPr="00E54F81" w:rsidRDefault="00F43C05" w:rsidP="00CA52C3">
      <w:pPr>
        <w:pStyle w:val="ListParagraph"/>
        <w:numPr>
          <w:ilvl w:val="0"/>
          <w:numId w:val="5"/>
        </w:numPr>
        <w:ind w:left="284" w:hanging="283"/>
        <w:rPr>
          <w:rFonts w:ascii="Arial" w:hAnsi="Arial" w:cs="Arial"/>
          <w:sz w:val="18"/>
          <w:lang w:val="en-US"/>
        </w:rPr>
      </w:pPr>
      <w:r w:rsidRPr="00E54F81">
        <w:rPr>
          <w:rFonts w:ascii="Arial" w:hAnsi="Arial" w:cs="Arial"/>
          <w:sz w:val="18"/>
          <w:lang w:val="en-US"/>
        </w:rPr>
        <w:t>Department of Physical Geography, Faculty of Geosciences, Utrecht University, Utrecht, the Netherlands</w:t>
      </w:r>
    </w:p>
    <w:p w14:paraId="1643503E" w14:textId="0D5B5B10" w:rsidR="00F43C05" w:rsidRPr="00E54F81" w:rsidRDefault="00F43C05" w:rsidP="00CA52C3">
      <w:pPr>
        <w:pStyle w:val="ListParagraph"/>
        <w:numPr>
          <w:ilvl w:val="0"/>
          <w:numId w:val="5"/>
        </w:numPr>
        <w:ind w:left="284" w:hanging="283"/>
        <w:rPr>
          <w:rFonts w:ascii="Arial" w:hAnsi="Arial" w:cs="Arial"/>
          <w:sz w:val="18"/>
          <w:lang w:val="en-US"/>
        </w:rPr>
      </w:pPr>
      <w:r w:rsidRPr="00E54F81">
        <w:rPr>
          <w:rFonts w:ascii="Arial" w:hAnsi="Arial" w:cs="Arial"/>
          <w:sz w:val="18"/>
          <w:lang w:val="en-US"/>
        </w:rPr>
        <w:t>Centre for Environmental Health and Sustainability, School of Geography, Geology and the Environment, University of Leicester, Leicester LE1 7HA, UK</w:t>
      </w:r>
    </w:p>
    <w:p w14:paraId="2F6A0DDA" w14:textId="2BFB5A61" w:rsidR="00F43C05" w:rsidRPr="00E54F81" w:rsidRDefault="00F43C05" w:rsidP="00CA52C3">
      <w:pPr>
        <w:pStyle w:val="ListParagraph"/>
        <w:numPr>
          <w:ilvl w:val="0"/>
          <w:numId w:val="5"/>
        </w:numPr>
        <w:ind w:left="284" w:hanging="283"/>
        <w:rPr>
          <w:rFonts w:ascii="Arial" w:hAnsi="Arial" w:cs="Arial"/>
          <w:sz w:val="18"/>
          <w:lang w:val="en-US"/>
        </w:rPr>
      </w:pPr>
      <w:r w:rsidRPr="00E54F81">
        <w:rPr>
          <w:rFonts w:ascii="Arial" w:hAnsi="Arial" w:cs="Arial"/>
          <w:sz w:val="18"/>
          <w:lang w:val="en-US"/>
        </w:rPr>
        <w:t>Population Health Research Institute, St George’s, University of London, UK</w:t>
      </w:r>
    </w:p>
    <w:p w14:paraId="12A227EF" w14:textId="77777777" w:rsidR="00F43C05" w:rsidRPr="00E54F81" w:rsidRDefault="00F43C05" w:rsidP="00F43C05">
      <w:pPr>
        <w:rPr>
          <w:rFonts w:ascii="Arial" w:hAnsi="Arial" w:cs="Arial"/>
          <w:sz w:val="18"/>
          <w:lang w:val="en-US"/>
        </w:rPr>
      </w:pPr>
      <w:r w:rsidRPr="00E54F81">
        <w:rPr>
          <w:rFonts w:ascii="Arial" w:hAnsi="Arial" w:cs="Arial"/>
          <w:sz w:val="18"/>
          <w:lang w:val="en-US"/>
        </w:rPr>
        <w:t>* corresponding co-author</w:t>
      </w:r>
    </w:p>
    <w:p w14:paraId="71E2B717" w14:textId="77777777" w:rsidR="00F43C05" w:rsidRPr="00E54F81" w:rsidRDefault="00F43C05" w:rsidP="00F43C05">
      <w:pPr>
        <w:rPr>
          <w:rFonts w:ascii="Arial" w:hAnsi="Arial" w:cs="Arial"/>
          <w:sz w:val="18"/>
          <w:lang w:val="en-US"/>
        </w:rPr>
      </w:pPr>
      <w:r w:rsidRPr="00E54F81">
        <w:rPr>
          <w:rFonts w:ascii="Arial" w:hAnsi="Arial" w:cs="Arial"/>
          <w:b/>
          <w:bCs/>
          <w:sz w:val="18"/>
          <w:szCs w:val="18"/>
          <w:vertAlign w:val="superscript"/>
          <w:lang w:val="en-US"/>
        </w:rPr>
        <w:t xml:space="preserve">§ </w:t>
      </w:r>
      <w:r w:rsidRPr="00E54F81">
        <w:rPr>
          <w:rFonts w:ascii="Arial" w:hAnsi="Arial" w:cs="Arial"/>
          <w:sz w:val="18"/>
          <w:lang w:val="en-US"/>
        </w:rPr>
        <w:t>shared last co-authors</w:t>
      </w:r>
    </w:p>
    <w:p w14:paraId="719507BC" w14:textId="77777777" w:rsidR="00F43C05" w:rsidRPr="00E54F81" w:rsidRDefault="00F43C05" w:rsidP="00C8675E">
      <w:pPr>
        <w:pStyle w:val="TOC1"/>
        <w:jc w:val="both"/>
        <w:rPr>
          <w:rFonts w:ascii="Arial" w:hAnsi="Arial" w:cs="Arial"/>
          <w:lang w:val="en-US"/>
        </w:rPr>
      </w:pPr>
    </w:p>
    <w:p w14:paraId="00AB33C5" w14:textId="77777777" w:rsidR="00F43C05" w:rsidRPr="00E54F81" w:rsidRDefault="00F43C05" w:rsidP="00C8675E">
      <w:pPr>
        <w:pStyle w:val="TOC1"/>
        <w:jc w:val="both"/>
        <w:rPr>
          <w:rFonts w:ascii="Arial" w:hAnsi="Arial" w:cs="Arial"/>
          <w:lang w:val="en-GB"/>
        </w:rPr>
      </w:pPr>
    </w:p>
    <w:p w14:paraId="7BA90F27" w14:textId="051A48DA" w:rsidR="006A7E98" w:rsidRDefault="00A6305B">
      <w:pPr>
        <w:pStyle w:val="TOC1"/>
        <w:rPr>
          <w:rFonts w:asciiTheme="minorHAnsi" w:eastAsiaTheme="minorEastAsia" w:hAnsiTheme="minorHAnsi" w:cstheme="minorBidi"/>
          <w:noProof/>
          <w:kern w:val="2"/>
          <w14:ligatures w14:val="standardContextual"/>
        </w:rPr>
      </w:pPr>
      <w:r w:rsidRPr="00E54F81">
        <w:rPr>
          <w:rFonts w:ascii="Arial" w:hAnsi="Arial" w:cs="Arial"/>
          <w:lang w:val="en-GB"/>
        </w:rPr>
        <w:fldChar w:fldCharType="begin"/>
      </w:r>
      <w:r w:rsidRPr="00E54F81">
        <w:rPr>
          <w:rFonts w:ascii="Arial" w:hAnsi="Arial" w:cs="Arial"/>
          <w:lang w:val="en-GB"/>
        </w:rPr>
        <w:instrText xml:space="preserve"> TOC \o "1-3" \h \z \u </w:instrText>
      </w:r>
      <w:r w:rsidRPr="00E54F81">
        <w:rPr>
          <w:rFonts w:ascii="Arial" w:hAnsi="Arial" w:cs="Arial"/>
          <w:lang w:val="en-GB"/>
        </w:rPr>
        <w:fldChar w:fldCharType="separate"/>
      </w:r>
      <w:hyperlink w:anchor="_Toc171514803" w:history="1">
        <w:r w:rsidR="006A7E98" w:rsidRPr="002A46FC">
          <w:rPr>
            <w:rStyle w:val="Hyperlink"/>
            <w:rFonts w:ascii="Arial" w:hAnsi="Arial" w:cs="Arial"/>
            <w:noProof/>
            <w:lang w:val="en-GB"/>
          </w:rPr>
          <w:t>S1</w:t>
        </w:r>
        <w:r w:rsidR="006A7E98">
          <w:rPr>
            <w:rFonts w:asciiTheme="minorHAnsi" w:eastAsiaTheme="minorEastAsia" w:hAnsiTheme="minorHAnsi" w:cstheme="minorBidi"/>
            <w:noProof/>
            <w:kern w:val="2"/>
            <w14:ligatures w14:val="standardContextual"/>
          </w:rPr>
          <w:tab/>
        </w:r>
        <w:r w:rsidR="006A7E98" w:rsidRPr="002A46FC">
          <w:rPr>
            <w:rStyle w:val="Hyperlink"/>
            <w:rFonts w:ascii="Arial" w:hAnsi="Arial" w:cs="Arial"/>
            <w:noProof/>
            <w:lang w:val="en-GB"/>
          </w:rPr>
          <w:t>Supplementary Table</w:t>
        </w:r>
        <w:r w:rsidR="006A7E98">
          <w:rPr>
            <w:noProof/>
            <w:webHidden/>
          </w:rPr>
          <w:tab/>
        </w:r>
        <w:r w:rsidR="006A7E98">
          <w:rPr>
            <w:noProof/>
            <w:webHidden/>
          </w:rPr>
          <w:fldChar w:fldCharType="begin"/>
        </w:r>
        <w:r w:rsidR="006A7E98">
          <w:rPr>
            <w:noProof/>
            <w:webHidden/>
          </w:rPr>
          <w:instrText xml:space="preserve"> PAGEREF _Toc171514803 \h </w:instrText>
        </w:r>
        <w:r w:rsidR="006A7E98">
          <w:rPr>
            <w:noProof/>
            <w:webHidden/>
          </w:rPr>
        </w:r>
        <w:r w:rsidR="006A7E98">
          <w:rPr>
            <w:noProof/>
            <w:webHidden/>
          </w:rPr>
          <w:fldChar w:fldCharType="separate"/>
        </w:r>
        <w:r w:rsidR="006A7E98">
          <w:rPr>
            <w:noProof/>
            <w:webHidden/>
          </w:rPr>
          <w:t>2</w:t>
        </w:r>
        <w:r w:rsidR="006A7E98">
          <w:rPr>
            <w:noProof/>
            <w:webHidden/>
          </w:rPr>
          <w:fldChar w:fldCharType="end"/>
        </w:r>
      </w:hyperlink>
    </w:p>
    <w:p w14:paraId="1FB74B39" w14:textId="399335B1" w:rsidR="006A7E98" w:rsidRDefault="006A7E98">
      <w:pPr>
        <w:pStyle w:val="TOC1"/>
        <w:rPr>
          <w:rFonts w:asciiTheme="minorHAnsi" w:eastAsiaTheme="minorEastAsia" w:hAnsiTheme="minorHAnsi" w:cstheme="minorBidi"/>
          <w:noProof/>
          <w:kern w:val="2"/>
          <w14:ligatures w14:val="standardContextual"/>
        </w:rPr>
      </w:pPr>
      <w:hyperlink w:anchor="_Toc171514804" w:history="1">
        <w:r w:rsidRPr="002A46FC">
          <w:rPr>
            <w:rStyle w:val="Hyperlink"/>
            <w:rFonts w:ascii="Arial" w:hAnsi="Arial" w:cs="Arial"/>
            <w:noProof/>
          </w:rPr>
          <w:t>S2</w:t>
        </w:r>
        <w:r>
          <w:rPr>
            <w:rFonts w:asciiTheme="minorHAnsi" w:eastAsiaTheme="minorEastAsia" w:hAnsiTheme="minorHAnsi" w:cstheme="minorBidi"/>
            <w:noProof/>
            <w:kern w:val="2"/>
            <w14:ligatures w14:val="standardContextual"/>
          </w:rPr>
          <w:tab/>
        </w:r>
        <w:r w:rsidRPr="002A46FC">
          <w:rPr>
            <w:rStyle w:val="Hyperlink"/>
            <w:rFonts w:ascii="Arial" w:hAnsi="Arial" w:cs="Arial"/>
            <w:noProof/>
            <w:lang w:val="en-GB"/>
          </w:rPr>
          <w:t>Supplementary Figure</w:t>
        </w:r>
        <w:r>
          <w:rPr>
            <w:noProof/>
            <w:webHidden/>
          </w:rPr>
          <w:tab/>
        </w:r>
        <w:r>
          <w:rPr>
            <w:noProof/>
            <w:webHidden/>
          </w:rPr>
          <w:fldChar w:fldCharType="begin"/>
        </w:r>
        <w:r>
          <w:rPr>
            <w:noProof/>
            <w:webHidden/>
          </w:rPr>
          <w:instrText xml:space="preserve"> PAGEREF _Toc171514804 \h </w:instrText>
        </w:r>
        <w:r>
          <w:rPr>
            <w:noProof/>
            <w:webHidden/>
          </w:rPr>
        </w:r>
        <w:r>
          <w:rPr>
            <w:noProof/>
            <w:webHidden/>
          </w:rPr>
          <w:fldChar w:fldCharType="separate"/>
        </w:r>
        <w:r>
          <w:rPr>
            <w:noProof/>
            <w:webHidden/>
          </w:rPr>
          <w:t>12</w:t>
        </w:r>
        <w:r>
          <w:rPr>
            <w:noProof/>
            <w:webHidden/>
          </w:rPr>
          <w:fldChar w:fldCharType="end"/>
        </w:r>
      </w:hyperlink>
    </w:p>
    <w:p w14:paraId="55CD8D84" w14:textId="49659001" w:rsidR="006A7E98" w:rsidRDefault="006A7E98">
      <w:pPr>
        <w:pStyle w:val="TOC1"/>
        <w:rPr>
          <w:rFonts w:asciiTheme="minorHAnsi" w:eastAsiaTheme="minorEastAsia" w:hAnsiTheme="minorHAnsi" w:cstheme="minorBidi"/>
          <w:noProof/>
          <w:kern w:val="2"/>
          <w14:ligatures w14:val="standardContextual"/>
        </w:rPr>
      </w:pPr>
      <w:hyperlink w:anchor="_Toc171514805" w:history="1">
        <w:r w:rsidRPr="002A46FC">
          <w:rPr>
            <w:rStyle w:val="Hyperlink"/>
            <w:rFonts w:ascii="Arial" w:hAnsi="Arial" w:cs="Arial"/>
            <w:noProof/>
            <w:lang w:val="en-GB"/>
          </w:rPr>
          <w:t>S3</w:t>
        </w:r>
        <w:r>
          <w:rPr>
            <w:rFonts w:asciiTheme="minorHAnsi" w:eastAsiaTheme="minorEastAsia" w:hAnsiTheme="minorHAnsi" w:cstheme="minorBidi"/>
            <w:noProof/>
            <w:kern w:val="2"/>
            <w14:ligatures w14:val="standardContextual"/>
          </w:rPr>
          <w:tab/>
        </w:r>
        <w:r w:rsidRPr="002A46FC">
          <w:rPr>
            <w:rStyle w:val="Hyperlink"/>
            <w:rFonts w:ascii="Arial" w:hAnsi="Arial" w:cs="Arial"/>
            <w:noProof/>
            <w:lang w:val="en-GB"/>
          </w:rPr>
          <w:t>Supplementary text</w:t>
        </w:r>
        <w:r>
          <w:rPr>
            <w:noProof/>
            <w:webHidden/>
          </w:rPr>
          <w:tab/>
        </w:r>
        <w:r>
          <w:rPr>
            <w:noProof/>
            <w:webHidden/>
          </w:rPr>
          <w:fldChar w:fldCharType="begin"/>
        </w:r>
        <w:r>
          <w:rPr>
            <w:noProof/>
            <w:webHidden/>
          </w:rPr>
          <w:instrText xml:space="preserve"> PAGEREF _Toc171514805 \h </w:instrText>
        </w:r>
        <w:r>
          <w:rPr>
            <w:noProof/>
            <w:webHidden/>
          </w:rPr>
        </w:r>
        <w:r>
          <w:rPr>
            <w:noProof/>
            <w:webHidden/>
          </w:rPr>
          <w:fldChar w:fldCharType="separate"/>
        </w:r>
        <w:r>
          <w:rPr>
            <w:noProof/>
            <w:webHidden/>
          </w:rPr>
          <w:t>24</w:t>
        </w:r>
        <w:r>
          <w:rPr>
            <w:noProof/>
            <w:webHidden/>
          </w:rPr>
          <w:fldChar w:fldCharType="end"/>
        </w:r>
      </w:hyperlink>
    </w:p>
    <w:p w14:paraId="49BAE98E" w14:textId="0FA995F3" w:rsidR="006A7E98" w:rsidRDefault="006A7E98">
      <w:pPr>
        <w:pStyle w:val="TOC2"/>
        <w:tabs>
          <w:tab w:val="left" w:pos="1200"/>
          <w:tab w:val="right" w:leader="dot" w:pos="9010"/>
        </w:tabs>
        <w:rPr>
          <w:rFonts w:asciiTheme="minorHAnsi" w:eastAsiaTheme="minorEastAsia" w:hAnsiTheme="minorHAnsi" w:cstheme="minorBidi"/>
          <w:noProof/>
          <w:kern w:val="2"/>
          <w14:ligatures w14:val="standardContextual"/>
        </w:rPr>
      </w:pPr>
      <w:hyperlink w:anchor="_Toc171514806" w:history="1">
        <w:r w:rsidRPr="002A46FC">
          <w:rPr>
            <w:rStyle w:val="Hyperlink"/>
            <w:rFonts w:ascii="Arial" w:hAnsi="Arial" w:cs="Arial"/>
            <w:noProof/>
            <w:lang w:val="en-GB"/>
          </w:rPr>
          <w:t>S3.1</w:t>
        </w:r>
        <w:r>
          <w:rPr>
            <w:rFonts w:asciiTheme="minorHAnsi" w:eastAsiaTheme="minorEastAsia" w:hAnsiTheme="minorHAnsi" w:cstheme="minorBidi"/>
            <w:noProof/>
            <w:kern w:val="2"/>
            <w14:ligatures w14:val="standardContextual"/>
          </w:rPr>
          <w:tab/>
        </w:r>
        <w:r w:rsidRPr="002A46FC">
          <w:rPr>
            <w:rStyle w:val="Hyperlink"/>
            <w:rFonts w:ascii="Arial" w:hAnsi="Arial" w:cs="Arial"/>
            <w:noProof/>
            <w:lang w:val="en-GB"/>
          </w:rPr>
          <w:t>Missing values in OSM data</w:t>
        </w:r>
        <w:r>
          <w:rPr>
            <w:noProof/>
            <w:webHidden/>
          </w:rPr>
          <w:tab/>
        </w:r>
        <w:r>
          <w:rPr>
            <w:noProof/>
            <w:webHidden/>
          </w:rPr>
          <w:fldChar w:fldCharType="begin"/>
        </w:r>
        <w:r>
          <w:rPr>
            <w:noProof/>
            <w:webHidden/>
          </w:rPr>
          <w:instrText xml:space="preserve"> PAGEREF _Toc171514806 \h </w:instrText>
        </w:r>
        <w:r>
          <w:rPr>
            <w:noProof/>
            <w:webHidden/>
          </w:rPr>
        </w:r>
        <w:r>
          <w:rPr>
            <w:noProof/>
            <w:webHidden/>
          </w:rPr>
          <w:fldChar w:fldCharType="separate"/>
        </w:r>
        <w:r>
          <w:rPr>
            <w:noProof/>
            <w:webHidden/>
          </w:rPr>
          <w:t>24</w:t>
        </w:r>
        <w:r>
          <w:rPr>
            <w:noProof/>
            <w:webHidden/>
          </w:rPr>
          <w:fldChar w:fldCharType="end"/>
        </w:r>
      </w:hyperlink>
    </w:p>
    <w:p w14:paraId="229EB5F1" w14:textId="1F111FB3" w:rsidR="006A7E98" w:rsidRDefault="006A7E98">
      <w:pPr>
        <w:pStyle w:val="TOC2"/>
        <w:tabs>
          <w:tab w:val="left" w:pos="1200"/>
          <w:tab w:val="right" w:leader="dot" w:pos="9010"/>
        </w:tabs>
        <w:rPr>
          <w:rFonts w:asciiTheme="minorHAnsi" w:eastAsiaTheme="minorEastAsia" w:hAnsiTheme="minorHAnsi" w:cstheme="minorBidi"/>
          <w:noProof/>
          <w:kern w:val="2"/>
          <w14:ligatures w14:val="standardContextual"/>
        </w:rPr>
      </w:pPr>
      <w:hyperlink w:anchor="_Toc171514807" w:history="1">
        <w:r w:rsidRPr="002A46FC">
          <w:rPr>
            <w:rStyle w:val="Hyperlink"/>
            <w:rFonts w:ascii="Arial" w:hAnsi="Arial" w:cs="Arial"/>
            <w:noProof/>
            <w:lang w:val="en-GB"/>
          </w:rPr>
          <w:t>S3.2</w:t>
        </w:r>
        <w:r>
          <w:rPr>
            <w:rFonts w:asciiTheme="minorHAnsi" w:eastAsiaTheme="minorEastAsia" w:hAnsiTheme="minorHAnsi" w:cstheme="minorBidi"/>
            <w:noProof/>
            <w:kern w:val="2"/>
            <w14:ligatures w14:val="standardContextual"/>
          </w:rPr>
          <w:tab/>
        </w:r>
        <w:r w:rsidRPr="002A46FC">
          <w:rPr>
            <w:rStyle w:val="Hyperlink"/>
            <w:rFonts w:ascii="Arial" w:hAnsi="Arial" w:cs="Arial"/>
            <w:noProof/>
            <w:lang w:val="en-GB"/>
          </w:rPr>
          <w:t>Road-specific models vs one-big model</w:t>
        </w:r>
        <w:r>
          <w:rPr>
            <w:noProof/>
            <w:webHidden/>
          </w:rPr>
          <w:tab/>
        </w:r>
        <w:r>
          <w:rPr>
            <w:noProof/>
            <w:webHidden/>
          </w:rPr>
          <w:fldChar w:fldCharType="begin"/>
        </w:r>
        <w:r>
          <w:rPr>
            <w:noProof/>
            <w:webHidden/>
          </w:rPr>
          <w:instrText xml:space="preserve"> PAGEREF _Toc171514807 \h </w:instrText>
        </w:r>
        <w:r>
          <w:rPr>
            <w:noProof/>
            <w:webHidden/>
          </w:rPr>
        </w:r>
        <w:r>
          <w:rPr>
            <w:noProof/>
            <w:webHidden/>
          </w:rPr>
          <w:fldChar w:fldCharType="separate"/>
        </w:r>
        <w:r>
          <w:rPr>
            <w:noProof/>
            <w:webHidden/>
          </w:rPr>
          <w:t>24</w:t>
        </w:r>
        <w:r>
          <w:rPr>
            <w:noProof/>
            <w:webHidden/>
          </w:rPr>
          <w:fldChar w:fldCharType="end"/>
        </w:r>
      </w:hyperlink>
    </w:p>
    <w:p w14:paraId="0361692C" w14:textId="3DB6B1B9" w:rsidR="00957635" w:rsidRPr="00E54F81" w:rsidRDefault="00A6305B" w:rsidP="00C8675E">
      <w:pPr>
        <w:jc w:val="both"/>
        <w:rPr>
          <w:rFonts w:ascii="Arial" w:hAnsi="Arial" w:cs="Arial"/>
          <w:lang w:val="en-GB"/>
        </w:rPr>
      </w:pPr>
      <w:r w:rsidRPr="00E54F81">
        <w:rPr>
          <w:rFonts w:ascii="Arial" w:hAnsi="Arial" w:cs="Arial"/>
          <w:lang w:val="en-GB"/>
        </w:rPr>
        <w:fldChar w:fldCharType="end"/>
      </w:r>
    </w:p>
    <w:p w14:paraId="7856788A" w14:textId="77777777" w:rsidR="00E9299C" w:rsidRPr="00E54F81" w:rsidRDefault="00E9299C" w:rsidP="00C8675E">
      <w:pPr>
        <w:jc w:val="both"/>
        <w:rPr>
          <w:rFonts w:ascii="Arial" w:hAnsi="Arial" w:cs="Arial"/>
        </w:rPr>
        <w:sectPr w:rsidR="00E9299C" w:rsidRPr="00E54F81" w:rsidSect="00E71B63">
          <w:type w:val="continuous"/>
          <w:pgSz w:w="11900" w:h="16840"/>
          <w:pgMar w:top="1440" w:right="1440" w:bottom="1440" w:left="1440" w:header="708" w:footer="708" w:gutter="0"/>
          <w:lnNumType w:countBy="1" w:restart="continuous"/>
          <w:cols w:space="708"/>
          <w:docGrid w:linePitch="360"/>
        </w:sectPr>
      </w:pPr>
    </w:p>
    <w:p w14:paraId="06610B85" w14:textId="77777777" w:rsidR="006B2A92" w:rsidRPr="00E54F81" w:rsidRDefault="006B2A92" w:rsidP="006B2A92">
      <w:pPr>
        <w:pStyle w:val="Heading1"/>
        <w:jc w:val="both"/>
        <w:rPr>
          <w:rFonts w:ascii="Arial" w:hAnsi="Arial" w:cs="Arial"/>
          <w:lang w:val="en-GB"/>
        </w:rPr>
      </w:pPr>
      <w:bookmarkStart w:id="0" w:name="_Toc171514803"/>
      <w:r w:rsidRPr="00E54F81">
        <w:rPr>
          <w:rFonts w:ascii="Arial" w:hAnsi="Arial" w:cs="Arial"/>
          <w:lang w:val="en-GB"/>
        </w:rPr>
        <w:lastRenderedPageBreak/>
        <w:t>Supplementary Table</w:t>
      </w:r>
      <w:bookmarkEnd w:id="0"/>
    </w:p>
    <w:p w14:paraId="596457AB" w14:textId="77777777" w:rsidR="00F76AC1" w:rsidRPr="00E54F81" w:rsidRDefault="00F76AC1" w:rsidP="00C8675E">
      <w:pPr>
        <w:jc w:val="both"/>
        <w:rPr>
          <w:rFonts w:ascii="Arial" w:hAnsi="Arial" w:cs="Arial"/>
        </w:rPr>
      </w:pPr>
    </w:p>
    <w:p w14:paraId="774F041C" w14:textId="34F3D022" w:rsidR="00AB6135" w:rsidRPr="00E54F81" w:rsidRDefault="00AB6135" w:rsidP="00C8675E">
      <w:pPr>
        <w:pStyle w:val="Caption"/>
        <w:keepNext/>
        <w:spacing w:after="0"/>
        <w:jc w:val="both"/>
        <w:rPr>
          <w:rFonts w:ascii="Arial" w:hAnsi="Arial" w:cs="Arial"/>
          <w:lang w:val="en-GB"/>
        </w:rPr>
      </w:pPr>
      <w:r w:rsidRPr="00E54F81">
        <w:rPr>
          <w:rFonts w:ascii="Arial" w:hAnsi="Arial" w:cs="Arial"/>
        </w:rPr>
        <w:t>Table A</w:t>
      </w:r>
      <w:r w:rsidR="00C73BF8" w:rsidRPr="00E54F81">
        <w:rPr>
          <w:rFonts w:ascii="Arial" w:hAnsi="Arial" w:cs="Arial"/>
        </w:rPr>
        <w:fldChar w:fldCharType="begin"/>
      </w:r>
      <w:r w:rsidR="00C73BF8" w:rsidRPr="00E54F81">
        <w:rPr>
          <w:rFonts w:ascii="Arial" w:hAnsi="Arial" w:cs="Arial"/>
        </w:rPr>
        <w:instrText xml:space="preserve"> SEQ Table_A \* ARABIC </w:instrText>
      </w:r>
      <w:r w:rsidR="00C73BF8" w:rsidRPr="00E54F81">
        <w:rPr>
          <w:rFonts w:ascii="Arial" w:hAnsi="Arial" w:cs="Arial"/>
        </w:rPr>
        <w:fldChar w:fldCharType="separate"/>
      </w:r>
      <w:r w:rsidR="006A7E98">
        <w:rPr>
          <w:rFonts w:ascii="Arial" w:hAnsi="Arial" w:cs="Arial"/>
          <w:noProof/>
        </w:rPr>
        <w:t>1</w:t>
      </w:r>
      <w:r w:rsidR="00C73BF8" w:rsidRPr="00E54F81">
        <w:rPr>
          <w:rFonts w:ascii="Arial" w:hAnsi="Arial" w:cs="Arial"/>
          <w:noProof/>
        </w:rPr>
        <w:fldChar w:fldCharType="end"/>
      </w:r>
      <w:r w:rsidR="001A3FA5" w:rsidRPr="00E54F81">
        <w:rPr>
          <w:rFonts w:ascii="Arial" w:hAnsi="Arial" w:cs="Arial"/>
          <w:lang w:val="en-GB"/>
        </w:rPr>
        <w:t xml:space="preserve"> </w:t>
      </w:r>
      <w:r w:rsidRPr="00E54F81">
        <w:rPr>
          <w:rFonts w:ascii="Arial" w:hAnsi="Arial" w:cs="Arial"/>
          <w:lang w:val="en-GB"/>
        </w:rPr>
        <w:t xml:space="preserve"> </w:t>
      </w:r>
      <w:r w:rsidR="00FE3D4E" w:rsidRPr="00E54F81">
        <w:rPr>
          <w:rFonts w:ascii="Arial" w:hAnsi="Arial" w:cs="Arial"/>
          <w:lang w:val="en-GB"/>
        </w:rPr>
        <w:t>Predictor variables used in Random Forests</w:t>
      </w:r>
      <w:r w:rsidR="00A639B6" w:rsidRPr="00E54F81">
        <w:rPr>
          <w:rFonts w:ascii="Arial" w:hAnsi="Arial" w:cs="Arial"/>
          <w:lang w:val="en-GB"/>
        </w:rPr>
        <w:t xml:space="preserve"> model.</w:t>
      </w:r>
    </w:p>
    <w:tbl>
      <w:tblPr>
        <w:tblStyle w:val="TableGrid"/>
        <w:tblW w:w="15305" w:type="dxa"/>
        <w:tblInd w:w="-1134"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2694"/>
        <w:gridCol w:w="1283"/>
        <w:gridCol w:w="5095"/>
        <w:gridCol w:w="2127"/>
        <w:gridCol w:w="1980"/>
        <w:gridCol w:w="2126"/>
      </w:tblGrid>
      <w:tr w:rsidR="00AB5910" w:rsidRPr="00E54F81" w14:paraId="2949DC9A" w14:textId="77777777" w:rsidTr="003215A2">
        <w:trPr>
          <w:trHeight w:val="885"/>
        </w:trPr>
        <w:tc>
          <w:tcPr>
            <w:tcW w:w="2694" w:type="dxa"/>
            <w:tcBorders>
              <w:top w:val="single" w:sz="4" w:space="0" w:color="auto"/>
            </w:tcBorders>
            <w:vAlign w:val="center"/>
          </w:tcPr>
          <w:p w14:paraId="1C928447" w14:textId="77777777" w:rsidR="00AB5910" w:rsidRPr="00E54F81" w:rsidRDefault="00AB5910" w:rsidP="00C8675E">
            <w:pPr>
              <w:pStyle w:val="tabletext"/>
              <w:jc w:val="both"/>
              <w:rPr>
                <w:b/>
                <w:bCs/>
                <w:sz w:val="18"/>
                <w:szCs w:val="18"/>
              </w:rPr>
            </w:pPr>
            <w:r w:rsidRPr="00E54F81">
              <w:rPr>
                <w:b/>
                <w:bCs/>
                <w:sz w:val="18"/>
                <w:szCs w:val="18"/>
              </w:rPr>
              <w:t>Data source</w:t>
            </w:r>
          </w:p>
        </w:tc>
        <w:tc>
          <w:tcPr>
            <w:tcW w:w="1283" w:type="dxa"/>
            <w:tcBorders>
              <w:top w:val="single" w:sz="4" w:space="0" w:color="auto"/>
            </w:tcBorders>
            <w:vAlign w:val="center"/>
          </w:tcPr>
          <w:p w14:paraId="3BE961AC" w14:textId="77777777" w:rsidR="00AB5910" w:rsidRPr="00E54F81" w:rsidRDefault="00AB5910" w:rsidP="00C8675E">
            <w:pPr>
              <w:pStyle w:val="tabletext"/>
              <w:jc w:val="both"/>
              <w:rPr>
                <w:b/>
                <w:bCs/>
                <w:sz w:val="18"/>
                <w:szCs w:val="18"/>
              </w:rPr>
            </w:pPr>
            <w:r w:rsidRPr="00E54F81">
              <w:rPr>
                <w:b/>
                <w:bCs/>
                <w:sz w:val="18"/>
                <w:szCs w:val="18"/>
              </w:rPr>
              <w:t>Resolution</w:t>
            </w:r>
          </w:p>
        </w:tc>
        <w:tc>
          <w:tcPr>
            <w:tcW w:w="5095" w:type="dxa"/>
            <w:tcBorders>
              <w:top w:val="single" w:sz="4" w:space="0" w:color="auto"/>
            </w:tcBorders>
            <w:vAlign w:val="center"/>
          </w:tcPr>
          <w:p w14:paraId="0354E113" w14:textId="77777777" w:rsidR="00AB5910" w:rsidRPr="00E54F81" w:rsidRDefault="00AB5910" w:rsidP="00C8675E">
            <w:pPr>
              <w:pStyle w:val="tabletext"/>
              <w:jc w:val="both"/>
              <w:rPr>
                <w:b/>
                <w:bCs/>
                <w:sz w:val="18"/>
                <w:szCs w:val="18"/>
              </w:rPr>
            </w:pPr>
            <w:r w:rsidRPr="00E54F81">
              <w:rPr>
                <w:b/>
                <w:bCs/>
                <w:sz w:val="18"/>
                <w:szCs w:val="18"/>
              </w:rPr>
              <w:t>Predictor</w:t>
            </w:r>
          </w:p>
        </w:tc>
        <w:tc>
          <w:tcPr>
            <w:tcW w:w="2127" w:type="dxa"/>
            <w:tcBorders>
              <w:top w:val="single" w:sz="4" w:space="0" w:color="auto"/>
            </w:tcBorders>
            <w:vAlign w:val="center"/>
          </w:tcPr>
          <w:p w14:paraId="6A4B445B" w14:textId="77777777" w:rsidR="00AB5910" w:rsidRPr="00E54F81" w:rsidRDefault="00AB5910" w:rsidP="00C8675E">
            <w:pPr>
              <w:pStyle w:val="tabletext"/>
              <w:jc w:val="both"/>
              <w:rPr>
                <w:b/>
                <w:bCs/>
                <w:sz w:val="18"/>
                <w:szCs w:val="18"/>
              </w:rPr>
            </w:pPr>
            <w:r w:rsidRPr="00E54F81">
              <w:rPr>
                <w:b/>
                <w:bCs/>
                <w:sz w:val="18"/>
                <w:szCs w:val="18"/>
              </w:rPr>
              <w:t>code</w:t>
            </w:r>
          </w:p>
        </w:tc>
        <w:tc>
          <w:tcPr>
            <w:tcW w:w="1980" w:type="dxa"/>
            <w:tcBorders>
              <w:top w:val="single" w:sz="4" w:space="0" w:color="auto"/>
            </w:tcBorders>
            <w:vAlign w:val="center"/>
          </w:tcPr>
          <w:p w14:paraId="280F275D" w14:textId="77777777" w:rsidR="00AB5910" w:rsidRPr="00E54F81" w:rsidRDefault="00AB5910" w:rsidP="00C8675E">
            <w:pPr>
              <w:pStyle w:val="tabletext"/>
              <w:jc w:val="both"/>
              <w:rPr>
                <w:b/>
                <w:bCs/>
                <w:sz w:val="18"/>
                <w:szCs w:val="18"/>
              </w:rPr>
            </w:pPr>
            <w:r w:rsidRPr="00E54F81">
              <w:rPr>
                <w:b/>
                <w:bCs/>
                <w:sz w:val="18"/>
                <w:szCs w:val="18"/>
              </w:rPr>
              <w:t>Buffer size (radius) or point estimate</w:t>
            </w:r>
          </w:p>
        </w:tc>
        <w:tc>
          <w:tcPr>
            <w:tcW w:w="2126" w:type="dxa"/>
            <w:tcBorders>
              <w:top w:val="single" w:sz="4" w:space="0" w:color="auto"/>
            </w:tcBorders>
            <w:vAlign w:val="center"/>
          </w:tcPr>
          <w:p w14:paraId="6865ED34" w14:textId="77777777" w:rsidR="00AB5910" w:rsidRPr="00E54F81" w:rsidRDefault="00AB5910" w:rsidP="00C8675E">
            <w:pPr>
              <w:pStyle w:val="tabletext"/>
              <w:jc w:val="both"/>
              <w:rPr>
                <w:b/>
                <w:bCs/>
                <w:sz w:val="18"/>
                <w:szCs w:val="18"/>
              </w:rPr>
            </w:pPr>
            <w:r w:rsidRPr="00E54F81">
              <w:rPr>
                <w:b/>
                <w:bCs/>
                <w:sz w:val="18"/>
                <w:szCs w:val="18"/>
              </w:rPr>
              <w:t>Year of data collection</w:t>
            </w:r>
          </w:p>
        </w:tc>
      </w:tr>
      <w:tr w:rsidR="00AB5910" w:rsidRPr="00E54F81" w14:paraId="4B8ECDD2" w14:textId="77777777" w:rsidTr="003215A2">
        <w:tc>
          <w:tcPr>
            <w:tcW w:w="2694" w:type="dxa"/>
            <w:shd w:val="clear" w:color="auto" w:fill="auto"/>
            <w:vAlign w:val="center"/>
          </w:tcPr>
          <w:p w14:paraId="11A0CB54" w14:textId="242956BE" w:rsidR="00AB5910" w:rsidRPr="00E54F81" w:rsidRDefault="00AB5910" w:rsidP="00C8675E">
            <w:pPr>
              <w:pStyle w:val="tabletext"/>
              <w:jc w:val="both"/>
              <w:rPr>
                <w:sz w:val="18"/>
                <w:szCs w:val="18"/>
                <w:lang w:val="en-GB"/>
              </w:rPr>
            </w:pPr>
            <w:r w:rsidRPr="00E54F81">
              <w:rPr>
                <w:sz w:val="18"/>
                <w:szCs w:val="18"/>
                <w:lang w:val="en-GB"/>
              </w:rPr>
              <w:t xml:space="preserve">Road length from </w:t>
            </w:r>
            <w:r w:rsidRPr="00E54F81">
              <w:rPr>
                <w:sz w:val="18"/>
                <w:szCs w:val="18"/>
              </w:rPr>
              <w:t>Open street maps</w:t>
            </w:r>
            <w:r w:rsidRPr="00E54F81">
              <w:rPr>
                <w:sz w:val="18"/>
                <w:szCs w:val="18"/>
                <w:lang w:val="en-GB"/>
              </w:rPr>
              <w:t xml:space="preserve"> (OSM)</w:t>
            </w:r>
            <w:r w:rsidR="003872D3" w:rsidRPr="00E54F81">
              <w:rPr>
                <w:sz w:val="18"/>
                <w:szCs w:val="18"/>
                <w:lang w:val="en-GB"/>
              </w:rPr>
              <w:t xml:space="preserve"> </w:t>
            </w:r>
            <w:r w:rsidR="003872D3" w:rsidRPr="00E54F81">
              <w:rPr>
                <w:sz w:val="18"/>
                <w:szCs w:val="18"/>
                <w:lang w:val="en-GB"/>
              </w:rPr>
              <w:fldChar w:fldCharType="begin" w:fldLock="1"/>
            </w:r>
            <w:r w:rsidR="003872D3" w:rsidRPr="00E54F81">
              <w:rPr>
                <w:sz w:val="18"/>
                <w:szCs w:val="18"/>
                <w:lang w:val="en-GB"/>
              </w:rPr>
              <w:instrText>ADDIN CSL_CITATION {"citationItems":[{"id":"ITEM-1","itemData":{"URL":"https://www.openstreetmap.org","author":[{"dropping-particle":"","family":"OpenStreetMap contributors","given":"","non-dropping-particle":"","parse-names":false,"suffix":""}],"container-title":"OpenStreetMap","id":"ITEM-1","issued":{"date-parts":[["2017"]]},"title":"OpenStreetMap","type":"webpage"},"uris":["http://www.mendeley.com/documents/?uuid=d84411ca-80cf-4e4b-b57b-9ae70faee2af"]}],"mendeley":{"formattedCitation":"(OpenStreetMap contributors, 2017)","plainTextFormattedCitation":"(OpenStreetMap contributors, 2017)","previouslyFormattedCitation":"(OpenStreetMap contributors, 2017)"},"properties":{"noteIndex":0},"schema":"https://github.com/citation-style-language/schema/raw/master/csl-citation.json"}</w:instrText>
            </w:r>
            <w:r w:rsidR="003872D3" w:rsidRPr="00E54F81">
              <w:rPr>
                <w:sz w:val="18"/>
                <w:szCs w:val="18"/>
                <w:lang w:val="en-GB"/>
              </w:rPr>
              <w:fldChar w:fldCharType="separate"/>
            </w:r>
            <w:r w:rsidR="003872D3" w:rsidRPr="00E54F81">
              <w:rPr>
                <w:noProof/>
                <w:sz w:val="18"/>
                <w:szCs w:val="18"/>
                <w:lang w:val="en-GB"/>
              </w:rPr>
              <w:t>(OpenStreetMap contributors, 2017)</w:t>
            </w:r>
            <w:r w:rsidR="003872D3" w:rsidRPr="00E54F81">
              <w:rPr>
                <w:sz w:val="18"/>
                <w:szCs w:val="18"/>
                <w:lang w:val="en-GB"/>
              </w:rPr>
              <w:fldChar w:fldCharType="end"/>
            </w:r>
          </w:p>
        </w:tc>
        <w:tc>
          <w:tcPr>
            <w:tcW w:w="1283" w:type="dxa"/>
            <w:shd w:val="clear" w:color="auto" w:fill="auto"/>
            <w:vAlign w:val="center"/>
          </w:tcPr>
          <w:p w14:paraId="60A4FEA6" w14:textId="77777777" w:rsidR="00AB5910" w:rsidRPr="00E54F81" w:rsidRDefault="00AB5910" w:rsidP="00C8675E">
            <w:pPr>
              <w:pStyle w:val="tabletext"/>
              <w:jc w:val="both"/>
              <w:rPr>
                <w:sz w:val="18"/>
                <w:szCs w:val="18"/>
                <w:lang w:val="en-GB"/>
              </w:rPr>
            </w:pPr>
            <w:r w:rsidRPr="00E54F81">
              <w:rPr>
                <w:sz w:val="18"/>
                <w:szCs w:val="18"/>
                <w:lang w:val="en-GB"/>
              </w:rPr>
              <w:t>25m</w:t>
            </w:r>
          </w:p>
        </w:tc>
        <w:tc>
          <w:tcPr>
            <w:tcW w:w="5095" w:type="dxa"/>
            <w:shd w:val="clear" w:color="auto" w:fill="auto"/>
            <w:vAlign w:val="center"/>
          </w:tcPr>
          <w:p w14:paraId="34CA1BCB" w14:textId="77777777" w:rsidR="00AB5910" w:rsidRPr="00E54F81" w:rsidRDefault="00AB5910"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GB"/>
              </w:rPr>
              <w:t xml:space="preserve">Highway: </w:t>
            </w:r>
            <w:r w:rsidRPr="00E54F81">
              <w:rPr>
                <w:rFonts w:ascii="Arial" w:hAnsi="Arial" w:cs="Arial"/>
                <w:sz w:val="18"/>
                <w:szCs w:val="18"/>
              </w:rPr>
              <w:t>Motorway, trunk, motorway link, trunk link</w:t>
            </w:r>
            <w:r w:rsidRPr="00E54F81">
              <w:rPr>
                <w:rFonts w:ascii="Arial" w:hAnsi="Arial" w:cs="Arial"/>
                <w:sz w:val="18"/>
                <w:szCs w:val="18"/>
                <w:lang w:val="en-GB"/>
              </w:rPr>
              <w:t xml:space="preserve">  </w:t>
            </w:r>
          </w:p>
          <w:p w14:paraId="48990D64" w14:textId="77777777" w:rsidR="00AB5910" w:rsidRPr="00E54F81" w:rsidRDefault="00AB5910"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GB"/>
              </w:rPr>
              <w:t xml:space="preserve">Primary: primary, primary link </w:t>
            </w:r>
          </w:p>
          <w:p w14:paraId="61673461" w14:textId="5F7B2CFE" w:rsidR="00EF59B8" w:rsidRPr="00E54F81" w:rsidRDefault="00EF59B8"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GB"/>
              </w:rPr>
              <w:t xml:space="preserve">Local: </w:t>
            </w:r>
            <w:r w:rsidRPr="00E54F81">
              <w:rPr>
                <w:rFonts w:ascii="Arial" w:hAnsi="Arial" w:cs="Arial"/>
                <w:sz w:val="18"/>
                <w:szCs w:val="18"/>
                <w:lang w:val="en-US"/>
              </w:rPr>
              <w:t>secondary, secondary link, tertiary, tertiary link</w:t>
            </w:r>
          </w:p>
          <w:p w14:paraId="2241B7BE" w14:textId="77777777" w:rsidR="00AB5910" w:rsidRPr="00E54F81" w:rsidRDefault="0010734A"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US"/>
              </w:rPr>
              <w:t>R</w:t>
            </w:r>
            <w:r w:rsidR="00AB5910" w:rsidRPr="00E54F81">
              <w:rPr>
                <w:rFonts w:ascii="Arial" w:hAnsi="Arial" w:cs="Arial"/>
                <w:sz w:val="18"/>
                <w:szCs w:val="18"/>
              </w:rPr>
              <w:t>esidential</w:t>
            </w:r>
          </w:p>
          <w:p w14:paraId="32A39C95" w14:textId="6DAEC92D" w:rsidR="00DB240C" w:rsidRPr="00E54F81" w:rsidRDefault="00DB240C"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rPr>
              <w:t>Unclassified</w:t>
            </w:r>
          </w:p>
        </w:tc>
        <w:tc>
          <w:tcPr>
            <w:tcW w:w="2127" w:type="dxa"/>
            <w:shd w:val="clear" w:color="auto" w:fill="auto"/>
            <w:vAlign w:val="center"/>
          </w:tcPr>
          <w:p w14:paraId="49BABF25" w14:textId="77777777" w:rsidR="00AB5910" w:rsidRPr="00E54F81" w:rsidRDefault="00AB5910" w:rsidP="00C8675E">
            <w:pPr>
              <w:pStyle w:val="tabletext"/>
              <w:spacing w:line="240" w:lineRule="auto"/>
              <w:jc w:val="both"/>
              <w:rPr>
                <w:sz w:val="18"/>
                <w:szCs w:val="18"/>
                <w:lang w:val="en-GB"/>
              </w:rPr>
            </w:pPr>
            <w:r w:rsidRPr="00E54F81">
              <w:rPr>
                <w:sz w:val="18"/>
                <w:szCs w:val="18"/>
                <w:lang w:val="en-GB"/>
              </w:rPr>
              <w:t xml:space="preserve">highway </w:t>
            </w:r>
          </w:p>
          <w:p w14:paraId="1C43BF11" w14:textId="77777777" w:rsidR="00AB5910" w:rsidRPr="00E54F81" w:rsidRDefault="00AB5910" w:rsidP="00C8675E">
            <w:pPr>
              <w:pStyle w:val="tabletext"/>
              <w:spacing w:line="240" w:lineRule="auto"/>
              <w:jc w:val="both"/>
              <w:rPr>
                <w:sz w:val="18"/>
                <w:szCs w:val="18"/>
                <w:lang w:val="en-GB"/>
              </w:rPr>
            </w:pPr>
            <w:r w:rsidRPr="00E54F81">
              <w:rPr>
                <w:sz w:val="18"/>
                <w:szCs w:val="18"/>
                <w:lang w:val="en-GB"/>
              </w:rPr>
              <w:t>primary</w:t>
            </w:r>
          </w:p>
          <w:p w14:paraId="58D3F369" w14:textId="74085980" w:rsidR="00992DB6" w:rsidRPr="00E54F81" w:rsidRDefault="00992DB6" w:rsidP="00C8675E">
            <w:pPr>
              <w:pStyle w:val="tabletext"/>
              <w:spacing w:line="240" w:lineRule="auto"/>
              <w:jc w:val="both"/>
              <w:rPr>
                <w:sz w:val="18"/>
                <w:szCs w:val="18"/>
                <w:lang w:val="en-GB"/>
              </w:rPr>
            </w:pPr>
            <w:r w:rsidRPr="00E54F81">
              <w:rPr>
                <w:sz w:val="18"/>
                <w:szCs w:val="18"/>
                <w:lang w:val="en-GB"/>
              </w:rPr>
              <w:t>local</w:t>
            </w:r>
          </w:p>
          <w:p w14:paraId="10642AE6" w14:textId="77777777" w:rsidR="00AB5910" w:rsidRPr="00E54F81" w:rsidRDefault="00992DB6" w:rsidP="00C8675E">
            <w:pPr>
              <w:pStyle w:val="tabletext"/>
              <w:spacing w:line="240" w:lineRule="auto"/>
              <w:jc w:val="both"/>
              <w:rPr>
                <w:sz w:val="18"/>
                <w:szCs w:val="18"/>
                <w:lang w:val="en-GB"/>
              </w:rPr>
            </w:pPr>
            <w:r w:rsidRPr="00E54F81">
              <w:rPr>
                <w:sz w:val="18"/>
                <w:szCs w:val="18"/>
                <w:lang w:val="en-GB"/>
              </w:rPr>
              <w:t>residential</w:t>
            </w:r>
          </w:p>
          <w:p w14:paraId="6E05B3BC" w14:textId="7562878F" w:rsidR="00DB240C" w:rsidRPr="00E54F81" w:rsidRDefault="00DB240C" w:rsidP="00C8675E">
            <w:pPr>
              <w:pStyle w:val="tabletext"/>
              <w:spacing w:line="240" w:lineRule="auto"/>
              <w:jc w:val="both"/>
              <w:rPr>
                <w:sz w:val="18"/>
                <w:szCs w:val="18"/>
                <w:lang w:val="en-GB"/>
              </w:rPr>
            </w:pPr>
            <w:r w:rsidRPr="00E54F81">
              <w:rPr>
                <w:sz w:val="18"/>
                <w:szCs w:val="18"/>
                <w:lang w:val="en-GB"/>
              </w:rPr>
              <w:t>unclassified</w:t>
            </w:r>
          </w:p>
        </w:tc>
        <w:tc>
          <w:tcPr>
            <w:tcW w:w="1980" w:type="dxa"/>
            <w:shd w:val="clear" w:color="auto" w:fill="auto"/>
            <w:vAlign w:val="center"/>
          </w:tcPr>
          <w:p w14:paraId="35A5DC38" w14:textId="6B75672B" w:rsidR="00AB5910" w:rsidRPr="00E54F81" w:rsidRDefault="00AB5910" w:rsidP="00C8675E">
            <w:pPr>
              <w:pStyle w:val="tabletext"/>
              <w:jc w:val="both"/>
              <w:rPr>
                <w:sz w:val="18"/>
                <w:szCs w:val="18"/>
                <w:lang w:val="en-GB"/>
              </w:rPr>
            </w:pPr>
            <w:r w:rsidRPr="00E54F81">
              <w:rPr>
                <w:sz w:val="18"/>
                <w:szCs w:val="18"/>
              </w:rPr>
              <w:t>50; 100; 200; 300; 400; 500</w:t>
            </w:r>
            <w:r w:rsidRPr="00E54F81">
              <w:rPr>
                <w:sz w:val="18"/>
                <w:szCs w:val="18"/>
                <w:lang w:val="en-GB"/>
              </w:rPr>
              <w:t>m</w:t>
            </w:r>
          </w:p>
        </w:tc>
        <w:tc>
          <w:tcPr>
            <w:tcW w:w="2126" w:type="dxa"/>
            <w:shd w:val="clear" w:color="auto" w:fill="auto"/>
            <w:vAlign w:val="center"/>
          </w:tcPr>
          <w:p w14:paraId="36FE0EE9" w14:textId="77777777" w:rsidR="00AB5910" w:rsidRPr="00E54F81" w:rsidRDefault="00AB5910" w:rsidP="00C8675E">
            <w:pPr>
              <w:pStyle w:val="tabletext"/>
              <w:jc w:val="both"/>
              <w:rPr>
                <w:sz w:val="18"/>
                <w:szCs w:val="18"/>
              </w:rPr>
            </w:pPr>
            <w:r w:rsidRPr="00E54F81">
              <w:rPr>
                <w:sz w:val="18"/>
                <w:szCs w:val="18"/>
                <w:lang w:val="en-GB"/>
              </w:rPr>
              <w:t>April 2020</w:t>
            </w:r>
          </w:p>
        </w:tc>
      </w:tr>
      <w:tr w:rsidR="00AB5910" w:rsidRPr="00E54F81" w14:paraId="545DAECA" w14:textId="77777777" w:rsidTr="003215A2">
        <w:tc>
          <w:tcPr>
            <w:tcW w:w="2694" w:type="dxa"/>
            <w:shd w:val="clear" w:color="auto" w:fill="auto"/>
            <w:vAlign w:val="center"/>
          </w:tcPr>
          <w:p w14:paraId="407ACE93" w14:textId="7E700185" w:rsidR="00AB5910" w:rsidRPr="00E54F81" w:rsidRDefault="00AB5910" w:rsidP="00C8675E">
            <w:pPr>
              <w:pStyle w:val="tabletext"/>
              <w:jc w:val="both"/>
              <w:rPr>
                <w:sz w:val="18"/>
                <w:szCs w:val="18"/>
                <w:lang w:val="en-GB"/>
              </w:rPr>
            </w:pPr>
            <w:r w:rsidRPr="00E54F81">
              <w:rPr>
                <w:sz w:val="18"/>
                <w:szCs w:val="18"/>
                <w:lang w:val="en-GB"/>
              </w:rPr>
              <w:t>Speed limit from OSM</w:t>
            </w:r>
            <w:r w:rsidR="002E1A08" w:rsidRPr="00E54F81">
              <w:rPr>
                <w:sz w:val="18"/>
                <w:szCs w:val="18"/>
                <w:lang w:val="en-GB"/>
              </w:rPr>
              <w:t xml:space="preserve"> </w:t>
            </w:r>
            <w:r w:rsidR="002E1A08" w:rsidRPr="00E54F81">
              <w:rPr>
                <w:sz w:val="18"/>
                <w:szCs w:val="18"/>
                <w:lang w:val="en-GB"/>
              </w:rPr>
              <w:fldChar w:fldCharType="begin" w:fldLock="1"/>
            </w:r>
            <w:r w:rsidR="002E1A08" w:rsidRPr="00E54F81">
              <w:rPr>
                <w:sz w:val="18"/>
                <w:szCs w:val="18"/>
                <w:lang w:val="en-GB"/>
              </w:rPr>
              <w:instrText>ADDIN CSL_CITATION {"citationItems":[{"id":"ITEM-1","itemData":{"URL":"https://www.openstreetmap.org","author":[{"dropping-particle":"","family":"OpenStreetMap contributors","given":"","non-dropping-particle":"","parse-names":false,"suffix":""}],"container-title":"OpenStreetMap","id":"ITEM-1","issued":{"date-parts":[["2017"]]},"title":"OpenStreetMap","type":"webpage"},"uris":["http://www.mendeley.com/documents/?uuid=d84411ca-80cf-4e4b-b57b-9ae70faee2af"]}],"mendeley":{"formattedCitation":"(OpenStreetMap contributors, 2017)","plainTextFormattedCitation":"(OpenStreetMap contributors, 2017)","previouslyFormattedCitation":"(OpenStreetMap contributors, 2017)"},"properties":{"noteIndex":0},"schema":"https://github.com/citation-style-language/schema/raw/master/csl-citation.json"}</w:instrText>
            </w:r>
            <w:r w:rsidR="002E1A08" w:rsidRPr="00E54F81">
              <w:rPr>
                <w:sz w:val="18"/>
                <w:szCs w:val="18"/>
                <w:lang w:val="en-GB"/>
              </w:rPr>
              <w:fldChar w:fldCharType="separate"/>
            </w:r>
            <w:r w:rsidR="002E1A08" w:rsidRPr="00E54F81">
              <w:rPr>
                <w:noProof/>
                <w:sz w:val="18"/>
                <w:szCs w:val="18"/>
                <w:lang w:val="en-GB"/>
              </w:rPr>
              <w:t>(OpenStreetMap contributors, 2017)</w:t>
            </w:r>
            <w:r w:rsidR="002E1A08" w:rsidRPr="00E54F81">
              <w:rPr>
                <w:sz w:val="18"/>
                <w:szCs w:val="18"/>
                <w:lang w:val="en-GB"/>
              </w:rPr>
              <w:fldChar w:fldCharType="end"/>
            </w:r>
          </w:p>
        </w:tc>
        <w:tc>
          <w:tcPr>
            <w:tcW w:w="1283" w:type="dxa"/>
            <w:shd w:val="clear" w:color="auto" w:fill="auto"/>
            <w:vAlign w:val="center"/>
          </w:tcPr>
          <w:p w14:paraId="4253BCB6" w14:textId="77777777" w:rsidR="00AB5910" w:rsidRPr="00E54F81" w:rsidRDefault="00AB5910" w:rsidP="00C8675E">
            <w:pPr>
              <w:pStyle w:val="tabletext"/>
              <w:jc w:val="both"/>
              <w:rPr>
                <w:sz w:val="18"/>
                <w:szCs w:val="18"/>
                <w:lang w:val="en-GB"/>
              </w:rPr>
            </w:pPr>
            <w:r w:rsidRPr="00E54F81">
              <w:rPr>
                <w:sz w:val="18"/>
                <w:szCs w:val="18"/>
                <w:lang w:val="en-GB"/>
              </w:rPr>
              <w:t>5m</w:t>
            </w:r>
          </w:p>
        </w:tc>
        <w:tc>
          <w:tcPr>
            <w:tcW w:w="5095" w:type="dxa"/>
            <w:shd w:val="clear" w:color="auto" w:fill="auto"/>
            <w:vAlign w:val="center"/>
          </w:tcPr>
          <w:p w14:paraId="217B6DC2" w14:textId="77777777" w:rsidR="00AB5910" w:rsidRPr="00E54F81" w:rsidRDefault="00AB5910"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GB"/>
              </w:rPr>
              <w:t xml:space="preserve">Highway: </w:t>
            </w:r>
            <w:r w:rsidRPr="00E54F81">
              <w:rPr>
                <w:rFonts w:ascii="Arial" w:hAnsi="Arial" w:cs="Arial"/>
                <w:sz w:val="18"/>
                <w:szCs w:val="18"/>
              </w:rPr>
              <w:t>Motorway, trunk, motorway link, trunk link</w:t>
            </w:r>
            <w:r w:rsidRPr="00E54F81">
              <w:rPr>
                <w:rFonts w:ascii="Arial" w:hAnsi="Arial" w:cs="Arial"/>
                <w:sz w:val="18"/>
                <w:szCs w:val="18"/>
                <w:lang w:val="en-GB"/>
              </w:rPr>
              <w:t xml:space="preserve"> </w:t>
            </w:r>
          </w:p>
          <w:p w14:paraId="172E6493" w14:textId="77777777" w:rsidR="00AB5910" w:rsidRPr="00E54F81" w:rsidRDefault="00AB5910"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GB"/>
              </w:rPr>
              <w:t xml:space="preserve">Primary: primary, primary link </w:t>
            </w:r>
          </w:p>
          <w:p w14:paraId="35E3C7AA" w14:textId="5FDAB8E6" w:rsidR="00AB5910" w:rsidRPr="00E54F81" w:rsidRDefault="00D22721"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US"/>
              </w:rPr>
              <w:t>Local</w:t>
            </w:r>
            <w:r w:rsidR="00AB5910" w:rsidRPr="00E54F81">
              <w:rPr>
                <w:rFonts w:ascii="Arial" w:hAnsi="Arial" w:cs="Arial"/>
                <w:sz w:val="18"/>
                <w:szCs w:val="18"/>
                <w:lang w:val="en-US"/>
              </w:rPr>
              <w:t>: secondary, secondary link, tertiary, tertiary link</w:t>
            </w:r>
          </w:p>
          <w:p w14:paraId="073D06B1" w14:textId="77777777" w:rsidR="00EF59B8" w:rsidRPr="00E54F81" w:rsidRDefault="0010734A"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US"/>
              </w:rPr>
              <w:t>R</w:t>
            </w:r>
            <w:r w:rsidRPr="00E54F81">
              <w:rPr>
                <w:rFonts w:ascii="Arial" w:hAnsi="Arial" w:cs="Arial"/>
                <w:sz w:val="18"/>
                <w:szCs w:val="18"/>
              </w:rPr>
              <w:t>esidential</w:t>
            </w:r>
          </w:p>
          <w:p w14:paraId="69D51E9C" w14:textId="030C8B03" w:rsidR="00DB240C" w:rsidRPr="00E54F81" w:rsidRDefault="004C4B8E"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GB"/>
              </w:rPr>
              <w:t>U</w:t>
            </w:r>
            <w:r w:rsidR="00DB240C" w:rsidRPr="00E54F81">
              <w:rPr>
                <w:rFonts w:ascii="Arial" w:hAnsi="Arial" w:cs="Arial"/>
                <w:sz w:val="18"/>
                <w:szCs w:val="18"/>
                <w:lang w:val="en-GB"/>
              </w:rPr>
              <w:t>nclassified</w:t>
            </w:r>
          </w:p>
        </w:tc>
        <w:tc>
          <w:tcPr>
            <w:tcW w:w="2127" w:type="dxa"/>
            <w:shd w:val="clear" w:color="auto" w:fill="auto"/>
            <w:vAlign w:val="center"/>
          </w:tcPr>
          <w:p w14:paraId="30044441" w14:textId="77777777" w:rsidR="00AB5910" w:rsidRPr="00E54F81" w:rsidRDefault="00AB5910" w:rsidP="00C8675E">
            <w:pPr>
              <w:pStyle w:val="tabletext"/>
              <w:spacing w:line="240" w:lineRule="auto"/>
              <w:jc w:val="both"/>
              <w:rPr>
                <w:sz w:val="18"/>
                <w:szCs w:val="18"/>
                <w:lang w:val="en-GB"/>
              </w:rPr>
            </w:pPr>
            <w:r w:rsidRPr="00E54F81">
              <w:rPr>
                <w:sz w:val="18"/>
                <w:szCs w:val="18"/>
                <w:lang w:val="en-GB"/>
              </w:rPr>
              <w:t>maxv_20_highway</w:t>
            </w:r>
          </w:p>
          <w:p w14:paraId="2EBB3593" w14:textId="77777777" w:rsidR="00AB5910" w:rsidRPr="00E54F81" w:rsidRDefault="00AB5910" w:rsidP="00C8675E">
            <w:pPr>
              <w:pStyle w:val="tabletext"/>
              <w:spacing w:line="240" w:lineRule="auto"/>
              <w:jc w:val="both"/>
              <w:rPr>
                <w:sz w:val="18"/>
                <w:szCs w:val="18"/>
                <w:lang w:val="en-GB"/>
              </w:rPr>
            </w:pPr>
            <w:r w:rsidRPr="00E54F81">
              <w:rPr>
                <w:sz w:val="18"/>
                <w:szCs w:val="18"/>
                <w:lang w:val="en-GB"/>
              </w:rPr>
              <w:t>maxv_10_primary</w:t>
            </w:r>
          </w:p>
          <w:p w14:paraId="5A286B01" w14:textId="6E118B11" w:rsidR="000576B1" w:rsidRPr="00E54F81" w:rsidRDefault="00172995" w:rsidP="00C8675E">
            <w:pPr>
              <w:pStyle w:val="tabletext"/>
              <w:spacing w:line="240" w:lineRule="auto"/>
              <w:jc w:val="both"/>
              <w:rPr>
                <w:sz w:val="18"/>
                <w:szCs w:val="18"/>
                <w:lang w:val="en-GB"/>
              </w:rPr>
            </w:pPr>
            <w:r w:rsidRPr="00E54F81">
              <w:rPr>
                <w:sz w:val="18"/>
                <w:szCs w:val="18"/>
                <w:lang w:val="en-GB"/>
              </w:rPr>
              <w:t>maxv</w:t>
            </w:r>
            <w:r w:rsidR="000576B1" w:rsidRPr="00E54F81">
              <w:rPr>
                <w:sz w:val="18"/>
                <w:szCs w:val="18"/>
                <w:lang w:val="en-GB"/>
              </w:rPr>
              <w:t>_10_local</w:t>
            </w:r>
          </w:p>
          <w:p w14:paraId="54697786" w14:textId="77777777" w:rsidR="00AB5910" w:rsidRPr="00E54F81" w:rsidRDefault="00172995" w:rsidP="00C8675E">
            <w:pPr>
              <w:pStyle w:val="tabletext"/>
              <w:spacing w:line="240" w:lineRule="auto"/>
              <w:jc w:val="both"/>
              <w:rPr>
                <w:sz w:val="18"/>
                <w:szCs w:val="18"/>
                <w:lang w:val="en-GB"/>
              </w:rPr>
            </w:pPr>
            <w:r w:rsidRPr="00E54F81">
              <w:rPr>
                <w:sz w:val="18"/>
                <w:szCs w:val="18"/>
                <w:lang w:val="en-GB"/>
              </w:rPr>
              <w:t>maxv</w:t>
            </w:r>
            <w:r w:rsidR="000576B1" w:rsidRPr="00E54F81">
              <w:rPr>
                <w:sz w:val="18"/>
                <w:szCs w:val="18"/>
                <w:lang w:val="en-GB"/>
              </w:rPr>
              <w:t>_10_</w:t>
            </w:r>
            <w:r w:rsidR="00CB0CB5" w:rsidRPr="00E54F81">
              <w:rPr>
                <w:sz w:val="18"/>
                <w:szCs w:val="18"/>
                <w:lang w:val="en-GB"/>
              </w:rPr>
              <w:t xml:space="preserve"> residential</w:t>
            </w:r>
          </w:p>
          <w:p w14:paraId="5F031893" w14:textId="233662B4" w:rsidR="00172995" w:rsidRPr="00E54F81" w:rsidRDefault="00172995" w:rsidP="00C8675E">
            <w:pPr>
              <w:pStyle w:val="tabletext"/>
              <w:spacing w:line="240" w:lineRule="auto"/>
              <w:jc w:val="both"/>
              <w:rPr>
                <w:sz w:val="18"/>
                <w:szCs w:val="18"/>
                <w:lang w:val="en-GB"/>
              </w:rPr>
            </w:pPr>
            <w:r w:rsidRPr="00E54F81">
              <w:rPr>
                <w:sz w:val="18"/>
                <w:szCs w:val="18"/>
                <w:lang w:val="en-GB"/>
              </w:rPr>
              <w:t>maxv_10_unclassified</w:t>
            </w:r>
          </w:p>
        </w:tc>
        <w:tc>
          <w:tcPr>
            <w:tcW w:w="1980" w:type="dxa"/>
            <w:shd w:val="clear" w:color="auto" w:fill="auto"/>
            <w:vAlign w:val="center"/>
          </w:tcPr>
          <w:p w14:paraId="7058D9A8" w14:textId="77777777" w:rsidR="00AB5910" w:rsidRPr="00E54F81" w:rsidRDefault="00AB5910" w:rsidP="00C8675E">
            <w:pPr>
              <w:pStyle w:val="tabletext"/>
              <w:jc w:val="both"/>
              <w:rPr>
                <w:sz w:val="18"/>
                <w:szCs w:val="18"/>
                <w:lang w:val="en-GB"/>
              </w:rPr>
            </w:pPr>
            <w:r w:rsidRPr="00E54F81">
              <w:rPr>
                <w:sz w:val="18"/>
                <w:szCs w:val="18"/>
                <w:lang w:val="en-GB"/>
              </w:rPr>
              <w:t>20m for highway; 10m for other road types</w:t>
            </w:r>
          </w:p>
        </w:tc>
        <w:tc>
          <w:tcPr>
            <w:tcW w:w="2126" w:type="dxa"/>
            <w:shd w:val="clear" w:color="auto" w:fill="auto"/>
            <w:vAlign w:val="center"/>
          </w:tcPr>
          <w:p w14:paraId="1BA2ECA8" w14:textId="77777777" w:rsidR="00AB5910" w:rsidRPr="00E54F81" w:rsidRDefault="00AB5910" w:rsidP="00C8675E">
            <w:pPr>
              <w:pStyle w:val="tabletext"/>
              <w:jc w:val="both"/>
              <w:rPr>
                <w:sz w:val="18"/>
                <w:szCs w:val="18"/>
                <w:lang w:val="en-GB"/>
              </w:rPr>
            </w:pPr>
            <w:r w:rsidRPr="00E54F81">
              <w:rPr>
                <w:sz w:val="18"/>
                <w:szCs w:val="18"/>
                <w:lang w:val="en-GB"/>
              </w:rPr>
              <w:t>April 2020</w:t>
            </w:r>
          </w:p>
        </w:tc>
      </w:tr>
      <w:tr w:rsidR="00AB5910" w:rsidRPr="00E54F81" w14:paraId="64EF8859" w14:textId="77777777" w:rsidTr="003215A2">
        <w:tc>
          <w:tcPr>
            <w:tcW w:w="2694" w:type="dxa"/>
            <w:shd w:val="clear" w:color="auto" w:fill="auto"/>
            <w:vAlign w:val="center"/>
          </w:tcPr>
          <w:p w14:paraId="29075958" w14:textId="71AA53EE" w:rsidR="00AB5910" w:rsidRPr="00E54F81" w:rsidRDefault="00DA1A31" w:rsidP="00C8675E">
            <w:pPr>
              <w:pStyle w:val="tabletext"/>
              <w:jc w:val="both"/>
              <w:rPr>
                <w:sz w:val="18"/>
                <w:szCs w:val="18"/>
                <w:lang w:val="en-GB"/>
              </w:rPr>
            </w:pPr>
            <w:r>
              <w:rPr>
                <w:sz w:val="18"/>
                <w:szCs w:val="18"/>
                <w:lang w:val="en-GB"/>
              </w:rPr>
              <w:t>The n</w:t>
            </w:r>
            <w:r w:rsidR="00AB5910" w:rsidRPr="00E54F81">
              <w:rPr>
                <w:sz w:val="18"/>
                <w:szCs w:val="18"/>
                <w:lang w:val="en-GB"/>
              </w:rPr>
              <w:t>umber of lanes from OSM</w:t>
            </w:r>
            <w:r w:rsidR="002E1A08" w:rsidRPr="00E54F81">
              <w:rPr>
                <w:sz w:val="18"/>
                <w:szCs w:val="18"/>
                <w:lang w:val="en-GB"/>
              </w:rPr>
              <w:t xml:space="preserve"> </w:t>
            </w:r>
            <w:r w:rsidR="002E1A08" w:rsidRPr="00E54F81">
              <w:rPr>
                <w:sz w:val="18"/>
                <w:szCs w:val="18"/>
                <w:lang w:val="en-GB"/>
              </w:rPr>
              <w:fldChar w:fldCharType="begin" w:fldLock="1"/>
            </w:r>
            <w:r w:rsidR="002E1A08" w:rsidRPr="00E54F81">
              <w:rPr>
                <w:sz w:val="18"/>
                <w:szCs w:val="18"/>
                <w:lang w:val="en-GB"/>
              </w:rPr>
              <w:instrText>ADDIN CSL_CITATION {"citationItems":[{"id":"ITEM-1","itemData":{"URL":"https://www.openstreetmap.org","author":[{"dropping-particle":"","family":"OpenStreetMap contributors","given":"","non-dropping-particle":"","parse-names":false,"suffix":""}],"container-title":"OpenStreetMap","id":"ITEM-1","issued":{"date-parts":[["2017"]]},"title":"OpenStreetMap","type":"webpage"},"uris":["http://www.mendeley.com/documents/?uuid=d84411ca-80cf-4e4b-b57b-9ae70faee2af"]}],"mendeley":{"formattedCitation":"(OpenStreetMap contributors, 2017)","plainTextFormattedCitation":"(OpenStreetMap contributors, 2017)","previouslyFormattedCitation":"(OpenStreetMap contributors, 2017)"},"properties":{"noteIndex":0},"schema":"https://github.com/citation-style-language/schema/raw/master/csl-citation.json"}</w:instrText>
            </w:r>
            <w:r w:rsidR="002E1A08" w:rsidRPr="00E54F81">
              <w:rPr>
                <w:sz w:val="18"/>
                <w:szCs w:val="18"/>
                <w:lang w:val="en-GB"/>
              </w:rPr>
              <w:fldChar w:fldCharType="separate"/>
            </w:r>
            <w:r w:rsidR="002E1A08" w:rsidRPr="00E54F81">
              <w:rPr>
                <w:noProof/>
                <w:sz w:val="18"/>
                <w:szCs w:val="18"/>
                <w:lang w:val="en-GB"/>
              </w:rPr>
              <w:t>(OpenStreetMap contributors, 2017)</w:t>
            </w:r>
            <w:r w:rsidR="002E1A08" w:rsidRPr="00E54F81">
              <w:rPr>
                <w:sz w:val="18"/>
                <w:szCs w:val="18"/>
                <w:lang w:val="en-GB"/>
              </w:rPr>
              <w:fldChar w:fldCharType="end"/>
            </w:r>
          </w:p>
        </w:tc>
        <w:tc>
          <w:tcPr>
            <w:tcW w:w="1283" w:type="dxa"/>
            <w:shd w:val="clear" w:color="auto" w:fill="auto"/>
            <w:vAlign w:val="center"/>
          </w:tcPr>
          <w:p w14:paraId="19FB5645" w14:textId="77777777" w:rsidR="00AB5910" w:rsidRPr="00E54F81" w:rsidRDefault="00AB5910" w:rsidP="00C8675E">
            <w:pPr>
              <w:pStyle w:val="tabletext"/>
              <w:jc w:val="both"/>
              <w:rPr>
                <w:sz w:val="18"/>
                <w:szCs w:val="18"/>
                <w:lang w:val="en-GB"/>
              </w:rPr>
            </w:pPr>
            <w:r w:rsidRPr="00E54F81">
              <w:rPr>
                <w:sz w:val="18"/>
                <w:szCs w:val="18"/>
                <w:lang w:val="en-GB"/>
              </w:rPr>
              <w:t>5m</w:t>
            </w:r>
          </w:p>
        </w:tc>
        <w:tc>
          <w:tcPr>
            <w:tcW w:w="5095" w:type="dxa"/>
            <w:shd w:val="clear" w:color="auto" w:fill="auto"/>
            <w:vAlign w:val="center"/>
          </w:tcPr>
          <w:p w14:paraId="5A294B9D" w14:textId="77777777" w:rsidR="00AB5910" w:rsidRPr="00E54F81" w:rsidRDefault="00AB5910"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GB"/>
              </w:rPr>
              <w:t xml:space="preserve">Highway: </w:t>
            </w:r>
            <w:r w:rsidRPr="00E54F81">
              <w:rPr>
                <w:rFonts w:ascii="Arial" w:hAnsi="Arial" w:cs="Arial"/>
                <w:sz w:val="18"/>
                <w:szCs w:val="18"/>
              </w:rPr>
              <w:t>Motorway, trunk, motorway link, trunk link</w:t>
            </w:r>
            <w:r w:rsidRPr="00E54F81">
              <w:rPr>
                <w:rFonts w:ascii="Arial" w:hAnsi="Arial" w:cs="Arial"/>
                <w:sz w:val="18"/>
                <w:szCs w:val="18"/>
                <w:lang w:val="en-GB"/>
              </w:rPr>
              <w:t xml:space="preserve"> </w:t>
            </w:r>
          </w:p>
          <w:p w14:paraId="7D46A8DD" w14:textId="77777777" w:rsidR="00AB5910" w:rsidRPr="00E54F81" w:rsidRDefault="00AB5910"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GB"/>
              </w:rPr>
              <w:t xml:space="preserve">Primary: primary, primary link </w:t>
            </w:r>
          </w:p>
          <w:p w14:paraId="3C99DF0B" w14:textId="77777777" w:rsidR="00D22721" w:rsidRPr="00E54F81" w:rsidRDefault="00D22721" w:rsidP="003215A2">
            <w:pPr>
              <w:pStyle w:val="ListParagraph"/>
              <w:numPr>
                <w:ilvl w:val="0"/>
                <w:numId w:val="2"/>
              </w:numPr>
              <w:ind w:left="314"/>
              <w:jc w:val="both"/>
              <w:rPr>
                <w:rFonts w:ascii="Arial" w:hAnsi="Arial" w:cs="Arial"/>
                <w:sz w:val="18"/>
                <w:szCs w:val="18"/>
              </w:rPr>
            </w:pPr>
            <w:r w:rsidRPr="00E54F81">
              <w:rPr>
                <w:rFonts w:ascii="Arial" w:hAnsi="Arial" w:cs="Arial"/>
                <w:sz w:val="18"/>
                <w:szCs w:val="18"/>
                <w:lang w:val="en-US"/>
              </w:rPr>
              <w:t>Local: secondary, secondary link, tertiary, tertiary link</w:t>
            </w:r>
          </w:p>
          <w:p w14:paraId="08F90258" w14:textId="77777777" w:rsidR="00AB5910" w:rsidRPr="00E54F81" w:rsidRDefault="0010734A" w:rsidP="003215A2">
            <w:pPr>
              <w:pStyle w:val="ListParagraph"/>
              <w:numPr>
                <w:ilvl w:val="0"/>
                <w:numId w:val="2"/>
              </w:numPr>
              <w:ind w:left="314"/>
              <w:jc w:val="both"/>
              <w:rPr>
                <w:rFonts w:ascii="Arial" w:hAnsi="Arial" w:cs="Arial"/>
                <w:sz w:val="18"/>
                <w:szCs w:val="18"/>
                <w:lang w:val="en-GB"/>
              </w:rPr>
            </w:pPr>
            <w:r w:rsidRPr="00E54F81">
              <w:rPr>
                <w:rFonts w:ascii="Arial" w:hAnsi="Arial" w:cs="Arial"/>
                <w:sz w:val="18"/>
                <w:szCs w:val="18"/>
                <w:lang w:val="en-US"/>
              </w:rPr>
              <w:t>R</w:t>
            </w:r>
            <w:r w:rsidRPr="00E54F81">
              <w:rPr>
                <w:rFonts w:ascii="Arial" w:hAnsi="Arial" w:cs="Arial"/>
                <w:sz w:val="18"/>
                <w:szCs w:val="18"/>
              </w:rPr>
              <w:t>esidential</w:t>
            </w:r>
          </w:p>
          <w:p w14:paraId="1AC91688" w14:textId="4133304F" w:rsidR="00172995" w:rsidRPr="00E54F81" w:rsidRDefault="004C4B8E" w:rsidP="003215A2">
            <w:pPr>
              <w:pStyle w:val="ListParagraph"/>
              <w:numPr>
                <w:ilvl w:val="0"/>
                <w:numId w:val="2"/>
              </w:numPr>
              <w:ind w:left="314"/>
              <w:jc w:val="both"/>
              <w:rPr>
                <w:rFonts w:ascii="Arial" w:hAnsi="Arial" w:cs="Arial"/>
                <w:sz w:val="18"/>
                <w:szCs w:val="18"/>
                <w:lang w:val="en-GB"/>
              </w:rPr>
            </w:pPr>
            <w:r w:rsidRPr="00E54F81">
              <w:rPr>
                <w:rFonts w:ascii="Arial" w:hAnsi="Arial" w:cs="Arial"/>
                <w:sz w:val="18"/>
                <w:szCs w:val="18"/>
              </w:rPr>
              <w:t>U</w:t>
            </w:r>
            <w:r w:rsidR="00172995" w:rsidRPr="00E54F81">
              <w:rPr>
                <w:rFonts w:ascii="Arial" w:hAnsi="Arial" w:cs="Arial"/>
                <w:sz w:val="18"/>
                <w:szCs w:val="18"/>
              </w:rPr>
              <w:t>nclassified</w:t>
            </w:r>
          </w:p>
        </w:tc>
        <w:tc>
          <w:tcPr>
            <w:tcW w:w="2127" w:type="dxa"/>
            <w:shd w:val="clear" w:color="auto" w:fill="auto"/>
            <w:vAlign w:val="center"/>
          </w:tcPr>
          <w:p w14:paraId="2F7216C8" w14:textId="77777777" w:rsidR="00AB5910" w:rsidRPr="00E54F81" w:rsidRDefault="00AB5910" w:rsidP="00C8675E">
            <w:pPr>
              <w:pStyle w:val="tabletext"/>
              <w:spacing w:line="240" w:lineRule="auto"/>
              <w:jc w:val="both"/>
              <w:rPr>
                <w:sz w:val="18"/>
                <w:szCs w:val="18"/>
                <w:lang w:val="en-GB"/>
              </w:rPr>
            </w:pPr>
            <w:r w:rsidRPr="00E54F81">
              <w:rPr>
                <w:sz w:val="18"/>
                <w:szCs w:val="18"/>
                <w:lang w:val="en-GB"/>
              </w:rPr>
              <w:t>lane_20_highway</w:t>
            </w:r>
          </w:p>
          <w:p w14:paraId="46E0B30C" w14:textId="77777777" w:rsidR="00AB5910" w:rsidRPr="00E54F81" w:rsidRDefault="00AB5910" w:rsidP="00C8675E">
            <w:pPr>
              <w:pStyle w:val="tabletext"/>
              <w:spacing w:line="240" w:lineRule="auto"/>
              <w:jc w:val="both"/>
              <w:rPr>
                <w:sz w:val="18"/>
                <w:szCs w:val="18"/>
                <w:lang w:val="en-GB"/>
              </w:rPr>
            </w:pPr>
            <w:r w:rsidRPr="00E54F81">
              <w:rPr>
                <w:sz w:val="18"/>
                <w:szCs w:val="18"/>
                <w:lang w:val="en-GB"/>
              </w:rPr>
              <w:t>lane_10_primary</w:t>
            </w:r>
          </w:p>
          <w:p w14:paraId="1CEBCABC" w14:textId="77777777" w:rsidR="00AB5910" w:rsidRPr="00E54F81" w:rsidRDefault="00AB5910" w:rsidP="00C8675E">
            <w:pPr>
              <w:pStyle w:val="tabletext"/>
              <w:spacing w:line="240" w:lineRule="auto"/>
              <w:jc w:val="both"/>
              <w:rPr>
                <w:sz w:val="18"/>
                <w:szCs w:val="18"/>
                <w:lang w:val="en-GB"/>
              </w:rPr>
            </w:pPr>
            <w:r w:rsidRPr="00E54F81">
              <w:rPr>
                <w:sz w:val="18"/>
                <w:szCs w:val="18"/>
                <w:lang w:val="en-GB"/>
              </w:rPr>
              <w:t>lane_10_</w:t>
            </w:r>
            <w:r w:rsidR="000576B1" w:rsidRPr="00E54F81">
              <w:rPr>
                <w:sz w:val="18"/>
                <w:szCs w:val="18"/>
                <w:lang w:val="en-GB"/>
              </w:rPr>
              <w:t>local</w:t>
            </w:r>
          </w:p>
          <w:p w14:paraId="7DD3A0F5" w14:textId="77777777" w:rsidR="000576B1" w:rsidRPr="00E54F81" w:rsidRDefault="000576B1" w:rsidP="00C8675E">
            <w:pPr>
              <w:pStyle w:val="tabletext"/>
              <w:spacing w:line="240" w:lineRule="auto"/>
              <w:jc w:val="both"/>
              <w:rPr>
                <w:sz w:val="18"/>
                <w:szCs w:val="18"/>
                <w:lang w:val="en-GB"/>
              </w:rPr>
            </w:pPr>
            <w:r w:rsidRPr="00E54F81">
              <w:rPr>
                <w:sz w:val="18"/>
                <w:szCs w:val="18"/>
                <w:lang w:val="en-GB"/>
              </w:rPr>
              <w:t>lane_10_</w:t>
            </w:r>
            <w:r w:rsidR="00CB0CB5" w:rsidRPr="00E54F81">
              <w:rPr>
                <w:sz w:val="18"/>
                <w:szCs w:val="18"/>
                <w:lang w:val="en-GB"/>
              </w:rPr>
              <w:t>residential</w:t>
            </w:r>
          </w:p>
          <w:p w14:paraId="3541BCA2" w14:textId="0C8D259E" w:rsidR="00172995" w:rsidRPr="00E54F81" w:rsidRDefault="00172995" w:rsidP="00C8675E">
            <w:pPr>
              <w:pStyle w:val="tabletext"/>
              <w:spacing w:line="240" w:lineRule="auto"/>
              <w:jc w:val="both"/>
              <w:rPr>
                <w:sz w:val="18"/>
                <w:szCs w:val="18"/>
                <w:lang w:val="en-GB"/>
              </w:rPr>
            </w:pPr>
            <w:r w:rsidRPr="00E54F81">
              <w:rPr>
                <w:sz w:val="18"/>
                <w:szCs w:val="18"/>
                <w:lang w:val="en-GB"/>
              </w:rPr>
              <w:t>lane_10_unclassified</w:t>
            </w:r>
          </w:p>
        </w:tc>
        <w:tc>
          <w:tcPr>
            <w:tcW w:w="1980" w:type="dxa"/>
            <w:shd w:val="clear" w:color="auto" w:fill="auto"/>
            <w:vAlign w:val="center"/>
          </w:tcPr>
          <w:p w14:paraId="17FA6665" w14:textId="77777777" w:rsidR="00AB5910" w:rsidRPr="00E54F81" w:rsidRDefault="00AB5910" w:rsidP="00C8675E">
            <w:pPr>
              <w:pStyle w:val="tabletext"/>
              <w:jc w:val="both"/>
              <w:rPr>
                <w:sz w:val="18"/>
                <w:szCs w:val="18"/>
                <w:lang w:val="en-GB"/>
              </w:rPr>
            </w:pPr>
            <w:r w:rsidRPr="00E54F81">
              <w:rPr>
                <w:sz w:val="18"/>
                <w:szCs w:val="18"/>
                <w:lang w:val="en-GB"/>
              </w:rPr>
              <w:t>20m for highway; 10m for other road types</w:t>
            </w:r>
          </w:p>
        </w:tc>
        <w:tc>
          <w:tcPr>
            <w:tcW w:w="2126" w:type="dxa"/>
            <w:shd w:val="clear" w:color="auto" w:fill="auto"/>
            <w:vAlign w:val="center"/>
          </w:tcPr>
          <w:p w14:paraId="7C36FF5D" w14:textId="77777777" w:rsidR="00AB5910" w:rsidRPr="00E54F81" w:rsidRDefault="00AB5910" w:rsidP="00C8675E">
            <w:pPr>
              <w:pStyle w:val="tabletext"/>
              <w:jc w:val="both"/>
              <w:rPr>
                <w:sz w:val="18"/>
                <w:szCs w:val="18"/>
                <w:lang w:val="en-GB"/>
              </w:rPr>
            </w:pPr>
            <w:r w:rsidRPr="00E54F81">
              <w:rPr>
                <w:sz w:val="18"/>
                <w:szCs w:val="18"/>
                <w:lang w:val="en-GB"/>
              </w:rPr>
              <w:t>April 2020</w:t>
            </w:r>
          </w:p>
        </w:tc>
      </w:tr>
      <w:tr w:rsidR="00AB5910" w:rsidRPr="00E54F81" w14:paraId="1138E32C" w14:textId="77777777" w:rsidTr="003215A2">
        <w:tc>
          <w:tcPr>
            <w:tcW w:w="2694" w:type="dxa"/>
            <w:shd w:val="clear" w:color="auto" w:fill="auto"/>
            <w:vAlign w:val="center"/>
          </w:tcPr>
          <w:p w14:paraId="544E9805" w14:textId="19CE77EF" w:rsidR="00AB5910" w:rsidRPr="00E54F81" w:rsidRDefault="00AB5910" w:rsidP="00C8675E">
            <w:pPr>
              <w:pStyle w:val="tabletext"/>
              <w:jc w:val="both"/>
              <w:rPr>
                <w:sz w:val="18"/>
                <w:szCs w:val="18"/>
                <w:lang w:val="en-GB"/>
              </w:rPr>
            </w:pPr>
            <w:r w:rsidRPr="00E54F81">
              <w:rPr>
                <w:sz w:val="18"/>
                <w:szCs w:val="18"/>
              </w:rPr>
              <w:t>GEOSTAT population grid</w:t>
            </w:r>
            <w:r w:rsidRPr="00E54F81">
              <w:rPr>
                <w:sz w:val="18"/>
                <w:szCs w:val="18"/>
                <w:lang w:val="en-GB"/>
              </w:rPr>
              <w:t xml:space="preserve"> </w:t>
            </w:r>
            <w:r w:rsidRPr="00E54F81">
              <w:rPr>
                <w:sz w:val="18"/>
                <w:szCs w:val="18"/>
                <w:lang w:val="en-GB"/>
              </w:rPr>
              <w:fldChar w:fldCharType="begin" w:fldLock="1"/>
            </w:r>
            <w:r w:rsidR="00C06CC2">
              <w:rPr>
                <w:sz w:val="18"/>
                <w:szCs w:val="18"/>
                <w:lang w:val="en-GB"/>
              </w:rPr>
              <w:instrText>ADDIN CSL_CITATION {"citationItems":[{"id":"ITEM-1","itemData":{"URL":"http://ec.europa.eu/eurostat/web/gisco/geodata/reference-data/population-distribution-demography","author":[{"dropping-particle":"","family":"EUROSTAT","given":"","non-dropping-particle":"","parse-names":false,"suffix":""}],"id":"ITEM-1","issued":{"date-parts":[["2015"]]},"title":"Geostat 2011 grid dataset","type":"webpage"},"uris":["http://www.mendeley.com/documents/?uuid=d69edb18-380c-41f5-b269-3d3a2470e23a"]}],"mendeley":{"formattedCitation":"(EUROSTAT, 2015)","plainTextFormattedCitation":"(EUROSTAT, 2015)","previouslyFormattedCitation":"(EUROSTAT, 2015)"},"properties":{"noteIndex":0},"schema":"https://github.com/citation-style-language/schema/raw/master/csl-citation.json"}</w:instrText>
            </w:r>
            <w:r w:rsidRPr="00E54F81">
              <w:rPr>
                <w:sz w:val="18"/>
                <w:szCs w:val="18"/>
                <w:lang w:val="en-GB"/>
              </w:rPr>
              <w:fldChar w:fldCharType="separate"/>
            </w:r>
            <w:r w:rsidR="00677260" w:rsidRPr="00E54F81">
              <w:rPr>
                <w:noProof/>
                <w:sz w:val="18"/>
                <w:szCs w:val="18"/>
                <w:lang w:val="en-GB"/>
              </w:rPr>
              <w:t>(EUROSTAT, 2015)</w:t>
            </w:r>
            <w:r w:rsidRPr="00E54F81">
              <w:rPr>
                <w:sz w:val="18"/>
                <w:szCs w:val="18"/>
                <w:lang w:val="en-GB"/>
              </w:rPr>
              <w:fldChar w:fldCharType="end"/>
            </w:r>
          </w:p>
        </w:tc>
        <w:tc>
          <w:tcPr>
            <w:tcW w:w="1283" w:type="dxa"/>
            <w:shd w:val="clear" w:color="auto" w:fill="auto"/>
            <w:vAlign w:val="center"/>
          </w:tcPr>
          <w:p w14:paraId="662AE1EA" w14:textId="77777777" w:rsidR="00AB5910" w:rsidRPr="00E54F81" w:rsidRDefault="00AB5910" w:rsidP="00C8675E">
            <w:pPr>
              <w:pStyle w:val="tabletext"/>
              <w:jc w:val="both"/>
              <w:rPr>
                <w:sz w:val="18"/>
                <w:szCs w:val="18"/>
                <w:lang w:val="en-GB"/>
              </w:rPr>
            </w:pPr>
            <w:r w:rsidRPr="00E54F81">
              <w:rPr>
                <w:sz w:val="18"/>
                <w:szCs w:val="18"/>
                <w:lang w:val="en-GB"/>
              </w:rPr>
              <w:t>1km</w:t>
            </w:r>
          </w:p>
        </w:tc>
        <w:tc>
          <w:tcPr>
            <w:tcW w:w="5095" w:type="dxa"/>
            <w:shd w:val="clear" w:color="auto" w:fill="auto"/>
            <w:vAlign w:val="center"/>
          </w:tcPr>
          <w:p w14:paraId="1629AFA4" w14:textId="77777777" w:rsidR="00AB5910" w:rsidRPr="00E54F81" w:rsidRDefault="00AB5910" w:rsidP="00C8675E">
            <w:pPr>
              <w:jc w:val="both"/>
              <w:rPr>
                <w:rFonts w:ascii="Arial" w:hAnsi="Arial" w:cs="Arial"/>
                <w:sz w:val="18"/>
                <w:szCs w:val="18"/>
                <w:lang w:val="en-GB"/>
              </w:rPr>
            </w:pPr>
            <w:r w:rsidRPr="00E54F81">
              <w:rPr>
                <w:rFonts w:ascii="Arial" w:hAnsi="Arial" w:cs="Arial"/>
                <w:sz w:val="18"/>
                <w:szCs w:val="18"/>
                <w:lang w:val="en-GB"/>
              </w:rPr>
              <w:t>Population per grid cell</w:t>
            </w:r>
          </w:p>
        </w:tc>
        <w:tc>
          <w:tcPr>
            <w:tcW w:w="2127" w:type="dxa"/>
            <w:shd w:val="clear" w:color="auto" w:fill="auto"/>
            <w:vAlign w:val="center"/>
          </w:tcPr>
          <w:p w14:paraId="5843F40E" w14:textId="77777777" w:rsidR="00AB5910" w:rsidRPr="00E54F81" w:rsidRDefault="00AB5910" w:rsidP="00C8675E">
            <w:pPr>
              <w:pStyle w:val="tabletext"/>
              <w:jc w:val="both"/>
              <w:rPr>
                <w:sz w:val="18"/>
                <w:szCs w:val="18"/>
                <w:lang w:val="en-GB"/>
              </w:rPr>
            </w:pPr>
            <w:r w:rsidRPr="00E54F81">
              <w:rPr>
                <w:sz w:val="18"/>
                <w:szCs w:val="18"/>
                <w:lang w:val="en-GB"/>
              </w:rPr>
              <w:t>pop</w:t>
            </w:r>
          </w:p>
        </w:tc>
        <w:tc>
          <w:tcPr>
            <w:tcW w:w="1980" w:type="dxa"/>
            <w:shd w:val="clear" w:color="auto" w:fill="auto"/>
            <w:vAlign w:val="center"/>
          </w:tcPr>
          <w:p w14:paraId="2AFA9FEE" w14:textId="77777777" w:rsidR="00AB5910" w:rsidRPr="00E54F81" w:rsidRDefault="00AB5910" w:rsidP="00C8675E">
            <w:pPr>
              <w:pStyle w:val="tabletext"/>
              <w:jc w:val="both"/>
              <w:rPr>
                <w:sz w:val="18"/>
                <w:szCs w:val="18"/>
                <w:lang w:val="en-GB"/>
              </w:rPr>
            </w:pPr>
            <w:r w:rsidRPr="00E54F81">
              <w:rPr>
                <w:sz w:val="18"/>
                <w:szCs w:val="18"/>
                <w:lang w:val="en-GB"/>
              </w:rPr>
              <w:t>1; 5; 8; 10; 12; 15; 20; 25; 30; 45; 50; 75; 100; 150; 200 km</w:t>
            </w:r>
          </w:p>
        </w:tc>
        <w:tc>
          <w:tcPr>
            <w:tcW w:w="2126" w:type="dxa"/>
            <w:shd w:val="clear" w:color="auto" w:fill="auto"/>
            <w:vAlign w:val="center"/>
          </w:tcPr>
          <w:p w14:paraId="6BD6243B" w14:textId="77777777" w:rsidR="00AB5910" w:rsidRPr="00E54F81" w:rsidRDefault="00AB5910" w:rsidP="00C8675E">
            <w:pPr>
              <w:pStyle w:val="tabletext"/>
              <w:jc w:val="both"/>
              <w:rPr>
                <w:sz w:val="18"/>
                <w:szCs w:val="18"/>
                <w:lang w:val="en-GB"/>
              </w:rPr>
            </w:pPr>
            <w:r w:rsidRPr="00E54F81">
              <w:rPr>
                <w:sz w:val="18"/>
                <w:szCs w:val="18"/>
                <w:lang w:val="en-GB"/>
              </w:rPr>
              <w:t>Static</w:t>
            </w:r>
          </w:p>
        </w:tc>
      </w:tr>
      <w:tr w:rsidR="00AB5910" w:rsidRPr="00E54F81" w14:paraId="477168A1" w14:textId="77777777" w:rsidTr="003215A2">
        <w:tc>
          <w:tcPr>
            <w:tcW w:w="2694" w:type="dxa"/>
            <w:shd w:val="clear" w:color="auto" w:fill="auto"/>
            <w:vAlign w:val="center"/>
          </w:tcPr>
          <w:p w14:paraId="4E6FCCA6" w14:textId="75A5C69B" w:rsidR="00AB5910" w:rsidRPr="00E54F81" w:rsidRDefault="00357A56" w:rsidP="00C8675E">
            <w:pPr>
              <w:pStyle w:val="tabletext"/>
              <w:jc w:val="both"/>
              <w:rPr>
                <w:sz w:val="18"/>
                <w:szCs w:val="18"/>
                <w:lang w:val="en-GB"/>
              </w:rPr>
            </w:pPr>
            <w:r w:rsidRPr="00E54F81">
              <w:rPr>
                <w:sz w:val="18"/>
                <w:szCs w:val="18"/>
                <w:lang w:val="en-GB"/>
              </w:rPr>
              <w:t>Built-up</w:t>
            </w:r>
            <w:r w:rsidR="00AB5910" w:rsidRPr="00E54F81">
              <w:rPr>
                <w:sz w:val="18"/>
                <w:szCs w:val="18"/>
                <w:lang w:val="en-GB"/>
              </w:rPr>
              <w:t xml:space="preserve"> type</w:t>
            </w:r>
          </w:p>
        </w:tc>
        <w:tc>
          <w:tcPr>
            <w:tcW w:w="1283" w:type="dxa"/>
            <w:shd w:val="clear" w:color="auto" w:fill="auto"/>
            <w:vAlign w:val="center"/>
          </w:tcPr>
          <w:p w14:paraId="320AE8F4" w14:textId="77777777" w:rsidR="00AB5910" w:rsidRPr="00E54F81" w:rsidRDefault="00AB5910" w:rsidP="00C8675E">
            <w:pPr>
              <w:pStyle w:val="tabletext"/>
              <w:jc w:val="both"/>
              <w:rPr>
                <w:sz w:val="18"/>
                <w:szCs w:val="18"/>
                <w:lang w:val="en-GB"/>
              </w:rPr>
            </w:pPr>
            <w:r w:rsidRPr="00E54F81">
              <w:rPr>
                <w:sz w:val="18"/>
                <w:szCs w:val="18"/>
                <w:lang w:val="en-GB"/>
              </w:rPr>
              <w:t>1km</w:t>
            </w:r>
          </w:p>
        </w:tc>
        <w:tc>
          <w:tcPr>
            <w:tcW w:w="5095" w:type="dxa"/>
            <w:shd w:val="clear" w:color="auto" w:fill="auto"/>
            <w:vAlign w:val="center"/>
          </w:tcPr>
          <w:p w14:paraId="67979AA6" w14:textId="7D327FFD" w:rsidR="00AB5910" w:rsidRPr="00E54F81" w:rsidRDefault="00AB5910" w:rsidP="00120480">
            <w:pPr>
              <w:pStyle w:val="tabletext"/>
              <w:spacing w:line="240" w:lineRule="exact"/>
              <w:jc w:val="both"/>
              <w:rPr>
                <w:sz w:val="18"/>
                <w:szCs w:val="18"/>
                <w:lang w:val="en-GB"/>
              </w:rPr>
            </w:pPr>
            <w:r w:rsidRPr="00E54F81">
              <w:rPr>
                <w:sz w:val="18"/>
                <w:szCs w:val="18"/>
                <w:lang w:val="en-GB"/>
              </w:rPr>
              <w:t xml:space="preserve">A Boolean of 1 for areas with </w:t>
            </w:r>
            <w:r w:rsidR="009A459A" w:rsidRPr="00E54F81">
              <w:rPr>
                <w:sz w:val="18"/>
                <w:szCs w:val="18"/>
                <w:lang w:val="en-GB"/>
              </w:rPr>
              <w:t>non-zero population, non-zero sum of impervious density within 500m circular buffer, and non-zero sum of residential areas within 500m circular buffer</w:t>
            </w:r>
            <w:r w:rsidR="00AC609A" w:rsidRPr="00E54F81">
              <w:rPr>
                <w:sz w:val="18"/>
                <w:szCs w:val="18"/>
                <w:lang w:val="en-GB"/>
              </w:rPr>
              <w:t xml:space="preserve">; otherwise, a Boolean of 0 </w:t>
            </w:r>
          </w:p>
        </w:tc>
        <w:tc>
          <w:tcPr>
            <w:tcW w:w="2127" w:type="dxa"/>
            <w:shd w:val="clear" w:color="auto" w:fill="auto"/>
            <w:vAlign w:val="center"/>
          </w:tcPr>
          <w:p w14:paraId="3E14D37B" w14:textId="77777777" w:rsidR="00AB5910" w:rsidRPr="00E54F81" w:rsidRDefault="00AB5910" w:rsidP="00C8675E">
            <w:pPr>
              <w:pStyle w:val="tabletext"/>
              <w:jc w:val="both"/>
              <w:rPr>
                <w:sz w:val="18"/>
                <w:szCs w:val="18"/>
                <w:lang w:val="en-GB"/>
              </w:rPr>
            </w:pPr>
            <w:r w:rsidRPr="00E54F81">
              <w:rPr>
                <w:sz w:val="18"/>
                <w:szCs w:val="18"/>
                <w:lang w:val="en-GB"/>
              </w:rPr>
              <w:t>area_type</w:t>
            </w:r>
          </w:p>
        </w:tc>
        <w:tc>
          <w:tcPr>
            <w:tcW w:w="1980" w:type="dxa"/>
            <w:shd w:val="clear" w:color="auto" w:fill="auto"/>
            <w:vAlign w:val="center"/>
          </w:tcPr>
          <w:p w14:paraId="26292F86" w14:textId="77777777" w:rsidR="00AB5910" w:rsidRPr="00E54F81" w:rsidRDefault="00AB5910" w:rsidP="00C8675E">
            <w:pPr>
              <w:pStyle w:val="tabletext"/>
              <w:jc w:val="both"/>
              <w:rPr>
                <w:sz w:val="18"/>
                <w:szCs w:val="18"/>
                <w:lang w:val="en-GB"/>
              </w:rPr>
            </w:pPr>
            <w:r w:rsidRPr="00E54F81">
              <w:rPr>
                <w:sz w:val="18"/>
                <w:szCs w:val="18"/>
                <w:lang w:val="en-GB"/>
              </w:rPr>
              <w:t>point</w:t>
            </w:r>
          </w:p>
        </w:tc>
        <w:tc>
          <w:tcPr>
            <w:tcW w:w="2126" w:type="dxa"/>
            <w:shd w:val="clear" w:color="auto" w:fill="auto"/>
            <w:vAlign w:val="center"/>
          </w:tcPr>
          <w:p w14:paraId="1510FAC7" w14:textId="77777777" w:rsidR="00AB5910" w:rsidRPr="00E54F81" w:rsidRDefault="00AB5910" w:rsidP="00C8675E">
            <w:pPr>
              <w:pStyle w:val="tabletext"/>
              <w:jc w:val="both"/>
              <w:rPr>
                <w:sz w:val="18"/>
                <w:szCs w:val="18"/>
                <w:lang w:val="en-GB"/>
              </w:rPr>
            </w:pPr>
            <w:r w:rsidRPr="00E54F81">
              <w:rPr>
                <w:sz w:val="18"/>
                <w:szCs w:val="18"/>
                <w:lang w:val="en-GB"/>
              </w:rPr>
              <w:t>Static</w:t>
            </w:r>
          </w:p>
        </w:tc>
      </w:tr>
      <w:tr w:rsidR="00AB5910" w:rsidRPr="00E54F81" w14:paraId="12CFEDEA" w14:textId="77777777" w:rsidTr="00120480">
        <w:trPr>
          <w:trHeight w:val="699"/>
        </w:trPr>
        <w:tc>
          <w:tcPr>
            <w:tcW w:w="2694" w:type="dxa"/>
            <w:shd w:val="clear" w:color="auto" w:fill="auto"/>
            <w:vAlign w:val="center"/>
          </w:tcPr>
          <w:p w14:paraId="64C7B523" w14:textId="5EF38980" w:rsidR="00AB5910" w:rsidRPr="00E54F81" w:rsidRDefault="00AB5910" w:rsidP="00C8675E">
            <w:pPr>
              <w:pStyle w:val="tabletext"/>
              <w:jc w:val="both"/>
              <w:rPr>
                <w:sz w:val="18"/>
                <w:szCs w:val="18"/>
                <w:lang w:val="en-GB"/>
              </w:rPr>
            </w:pPr>
            <w:r w:rsidRPr="00E54F81">
              <w:rPr>
                <w:sz w:val="18"/>
                <w:szCs w:val="18"/>
                <w:lang w:val="en-GB"/>
              </w:rPr>
              <w:t xml:space="preserve">ACEA report of vehicles in use in 2011 </w:t>
            </w:r>
            <w:r w:rsidRPr="00E54F81">
              <w:rPr>
                <w:sz w:val="18"/>
                <w:szCs w:val="18"/>
                <w:lang w:val="en-GB"/>
              </w:rPr>
              <w:fldChar w:fldCharType="begin" w:fldLock="1"/>
            </w:r>
            <w:r w:rsidR="00C06CC2">
              <w:rPr>
                <w:sz w:val="18"/>
                <w:szCs w:val="18"/>
                <w:lang w:val="en-GB"/>
              </w:rPr>
              <w:instrText>ADDIN CSL_CITATION {"citationItems":[{"id":"ITEM-1","itemData":{"abstract":"Containing the latest data, the January 2021 edition of ACEA’s ‘Vehicles in use’ report provides an extensive overview of the European motor vehicle fleet. Per country, it shows the number of vehicles in use for each segment – covering passenger cars, light commercial vehicles, medium and heavy commercial vehicles, and buses – and how that fleet developed in recent year","author":[{"dropping-particle":"","family":"ACEA","given":"","non-dropping-particle":"","parse-names":false,"suffix":""}],"container-title":"European Automobile Manufacturers’ Association","id":"ITEM-1","issued":{"date-parts":[["2021"]]},"title":"Report - Vehicles in use, Europe 2021 | ACEA - European Automobile Manufacturers' Association","type":"report"},"uris":["http://www.mendeley.com/documents/?uuid=8020b7c7-f1ff-34dc-b91b-b5c71dd686ae"]}],"mendeley":{"formattedCitation":"(ACEA, 2021)","plainTextFormattedCitation":"(ACEA, 2021)","previouslyFormattedCitation":"(ACEA, 2021)"},"properties":{"noteIndex":0},"schema":"https://github.com/citation-style-language/schema/raw/master/csl-citation.json"}</w:instrText>
            </w:r>
            <w:r w:rsidRPr="00E54F81">
              <w:rPr>
                <w:sz w:val="18"/>
                <w:szCs w:val="18"/>
                <w:lang w:val="en-GB"/>
              </w:rPr>
              <w:fldChar w:fldCharType="separate"/>
            </w:r>
            <w:r w:rsidR="00677260" w:rsidRPr="00E54F81">
              <w:rPr>
                <w:noProof/>
                <w:sz w:val="18"/>
                <w:szCs w:val="18"/>
                <w:lang w:val="en-GB"/>
              </w:rPr>
              <w:t>(ACEA, 2021)</w:t>
            </w:r>
            <w:r w:rsidRPr="00E54F81">
              <w:rPr>
                <w:sz w:val="18"/>
                <w:szCs w:val="18"/>
                <w:lang w:val="en-GB"/>
              </w:rPr>
              <w:fldChar w:fldCharType="end"/>
            </w:r>
          </w:p>
        </w:tc>
        <w:tc>
          <w:tcPr>
            <w:tcW w:w="1283" w:type="dxa"/>
            <w:shd w:val="clear" w:color="auto" w:fill="auto"/>
            <w:vAlign w:val="center"/>
          </w:tcPr>
          <w:p w14:paraId="5C7CF8F3" w14:textId="77777777" w:rsidR="00AB5910" w:rsidRPr="00E54F81" w:rsidRDefault="00AB5910" w:rsidP="00C8675E">
            <w:pPr>
              <w:pStyle w:val="tabletext"/>
              <w:jc w:val="both"/>
              <w:rPr>
                <w:sz w:val="18"/>
                <w:szCs w:val="18"/>
                <w:lang w:val="en-GB"/>
              </w:rPr>
            </w:pPr>
            <w:r w:rsidRPr="00E54F81">
              <w:rPr>
                <w:sz w:val="18"/>
                <w:szCs w:val="18"/>
                <w:lang w:val="en-GB"/>
              </w:rPr>
              <w:t>1km</w:t>
            </w:r>
          </w:p>
        </w:tc>
        <w:tc>
          <w:tcPr>
            <w:tcW w:w="5095" w:type="dxa"/>
            <w:shd w:val="clear" w:color="auto" w:fill="auto"/>
            <w:vAlign w:val="center"/>
          </w:tcPr>
          <w:p w14:paraId="41675812" w14:textId="16730D2C" w:rsidR="00AB5910" w:rsidRPr="00E54F81" w:rsidRDefault="00AB5910" w:rsidP="00120480">
            <w:pPr>
              <w:spacing w:line="240" w:lineRule="exact"/>
              <w:jc w:val="both"/>
              <w:rPr>
                <w:rFonts w:ascii="Arial" w:hAnsi="Arial" w:cs="Arial"/>
                <w:sz w:val="18"/>
                <w:szCs w:val="18"/>
                <w:lang w:val="en-GB"/>
              </w:rPr>
            </w:pPr>
            <w:r w:rsidRPr="00E54F81">
              <w:rPr>
                <w:rFonts w:ascii="Arial" w:hAnsi="Arial" w:cs="Arial"/>
                <w:sz w:val="18"/>
                <w:szCs w:val="18"/>
                <w:lang w:val="en-GB"/>
              </w:rPr>
              <w:t>Number of passenger cars</w:t>
            </w:r>
            <w:r w:rsidR="0025261A" w:rsidRPr="00E54F81">
              <w:rPr>
                <w:rStyle w:val="FootnoteReference"/>
                <w:rFonts w:ascii="Arial" w:hAnsi="Arial" w:cs="Arial"/>
                <w:sz w:val="18"/>
                <w:szCs w:val="18"/>
                <w:lang w:val="en-GB"/>
              </w:rPr>
              <w:footnoteReference w:id="1"/>
            </w:r>
          </w:p>
          <w:p w14:paraId="34AA838E" w14:textId="512A93E7" w:rsidR="00AB5910" w:rsidRPr="00E54F81" w:rsidRDefault="00AB5910" w:rsidP="00120480">
            <w:pPr>
              <w:spacing w:line="240" w:lineRule="exact"/>
              <w:jc w:val="both"/>
              <w:rPr>
                <w:rFonts w:ascii="Arial" w:hAnsi="Arial" w:cs="Arial"/>
                <w:sz w:val="18"/>
                <w:szCs w:val="18"/>
                <w:lang w:val="en-GB"/>
              </w:rPr>
            </w:pPr>
            <w:r w:rsidRPr="00E54F81">
              <w:rPr>
                <w:rFonts w:ascii="Arial" w:hAnsi="Arial" w:cs="Arial"/>
                <w:sz w:val="18"/>
                <w:szCs w:val="18"/>
                <w:lang w:val="en-GB"/>
              </w:rPr>
              <w:t>Number of commercial vehicles</w:t>
            </w:r>
            <w:r w:rsidR="001E2911" w:rsidRPr="00E54F81">
              <w:rPr>
                <w:rStyle w:val="FootnoteReference"/>
                <w:rFonts w:ascii="Arial" w:hAnsi="Arial" w:cs="Arial"/>
                <w:sz w:val="18"/>
                <w:szCs w:val="18"/>
                <w:lang w:val="en-GB"/>
              </w:rPr>
              <w:footnoteReference w:id="2"/>
            </w:r>
          </w:p>
        </w:tc>
        <w:tc>
          <w:tcPr>
            <w:tcW w:w="2127" w:type="dxa"/>
            <w:shd w:val="clear" w:color="auto" w:fill="auto"/>
            <w:vAlign w:val="center"/>
          </w:tcPr>
          <w:p w14:paraId="0C85B056" w14:textId="77777777" w:rsidR="00AB5910" w:rsidRPr="00E54F81" w:rsidRDefault="00AB5910" w:rsidP="00120480">
            <w:pPr>
              <w:pStyle w:val="tabletext"/>
              <w:spacing w:line="240" w:lineRule="exact"/>
              <w:jc w:val="both"/>
              <w:rPr>
                <w:sz w:val="18"/>
                <w:szCs w:val="18"/>
                <w:lang w:val="en-GB"/>
              </w:rPr>
            </w:pPr>
            <w:r w:rsidRPr="00E54F81">
              <w:rPr>
                <w:sz w:val="18"/>
                <w:szCs w:val="18"/>
                <w:lang w:val="en-GB"/>
              </w:rPr>
              <w:t>pcar2011</w:t>
            </w:r>
          </w:p>
          <w:p w14:paraId="7FCA8D3C" w14:textId="77777777" w:rsidR="00AB5910" w:rsidRPr="00E54F81" w:rsidRDefault="00AB5910" w:rsidP="00120480">
            <w:pPr>
              <w:pStyle w:val="tabletext"/>
              <w:spacing w:line="240" w:lineRule="exact"/>
              <w:jc w:val="both"/>
              <w:rPr>
                <w:sz w:val="18"/>
                <w:szCs w:val="18"/>
                <w:lang w:val="en-GB"/>
              </w:rPr>
            </w:pPr>
            <w:r w:rsidRPr="00E54F81">
              <w:rPr>
                <w:sz w:val="18"/>
                <w:szCs w:val="18"/>
                <w:lang w:val="en-GB"/>
              </w:rPr>
              <w:t>cveh2011</w:t>
            </w:r>
          </w:p>
        </w:tc>
        <w:tc>
          <w:tcPr>
            <w:tcW w:w="1980" w:type="dxa"/>
            <w:shd w:val="clear" w:color="auto" w:fill="auto"/>
            <w:vAlign w:val="center"/>
          </w:tcPr>
          <w:p w14:paraId="468427E8" w14:textId="77777777" w:rsidR="00AB5910" w:rsidRPr="00E54F81" w:rsidRDefault="00AB5910" w:rsidP="00C8675E">
            <w:pPr>
              <w:pStyle w:val="tabletext"/>
              <w:jc w:val="both"/>
              <w:rPr>
                <w:sz w:val="18"/>
                <w:szCs w:val="18"/>
                <w:lang w:val="en-GB"/>
              </w:rPr>
            </w:pPr>
            <w:r w:rsidRPr="00E54F81">
              <w:rPr>
                <w:sz w:val="18"/>
                <w:szCs w:val="18"/>
                <w:lang w:val="en-GB"/>
              </w:rPr>
              <w:t>1; 5; 8; 10; 12; 15; 20; 25; 30; 45; 50; 75; 100; 150; 200 km</w:t>
            </w:r>
          </w:p>
        </w:tc>
        <w:tc>
          <w:tcPr>
            <w:tcW w:w="2126" w:type="dxa"/>
            <w:shd w:val="clear" w:color="auto" w:fill="auto"/>
            <w:vAlign w:val="center"/>
          </w:tcPr>
          <w:p w14:paraId="56FBBEB4" w14:textId="77777777" w:rsidR="00AB5910" w:rsidRPr="00E54F81" w:rsidRDefault="00AB5910" w:rsidP="00C8675E">
            <w:pPr>
              <w:pStyle w:val="tabletext"/>
              <w:jc w:val="both"/>
              <w:rPr>
                <w:sz w:val="18"/>
                <w:szCs w:val="18"/>
                <w:lang w:val="en-GB"/>
              </w:rPr>
            </w:pPr>
            <w:r w:rsidRPr="00E54F81">
              <w:rPr>
                <w:sz w:val="18"/>
                <w:szCs w:val="18"/>
                <w:lang w:val="en-GB"/>
              </w:rPr>
              <w:t>Static</w:t>
            </w:r>
          </w:p>
        </w:tc>
      </w:tr>
      <w:tr w:rsidR="00AB5910" w:rsidRPr="00E54F81" w14:paraId="57C1BA27" w14:textId="77777777" w:rsidTr="003215A2">
        <w:trPr>
          <w:trHeight w:val="1290"/>
        </w:trPr>
        <w:tc>
          <w:tcPr>
            <w:tcW w:w="2694" w:type="dxa"/>
            <w:shd w:val="clear" w:color="auto" w:fill="auto"/>
            <w:vAlign w:val="center"/>
          </w:tcPr>
          <w:p w14:paraId="4DE6DA69" w14:textId="77777777" w:rsidR="00AB5910" w:rsidRPr="00E54F81" w:rsidRDefault="00AB5910" w:rsidP="00C8675E">
            <w:pPr>
              <w:pStyle w:val="tabletext"/>
              <w:jc w:val="both"/>
              <w:rPr>
                <w:sz w:val="18"/>
                <w:szCs w:val="18"/>
              </w:rPr>
            </w:pPr>
            <w:r w:rsidRPr="00E54F81">
              <w:rPr>
                <w:sz w:val="18"/>
                <w:szCs w:val="18"/>
                <w:lang w:val="en-GB"/>
              </w:rPr>
              <w:lastRenderedPageBreak/>
              <w:t xml:space="preserve">Residential areas from </w:t>
            </w:r>
            <w:r w:rsidRPr="00E54F81">
              <w:rPr>
                <w:sz w:val="18"/>
                <w:szCs w:val="18"/>
              </w:rPr>
              <w:t xml:space="preserve">CORINE land </w:t>
            </w:r>
          </w:p>
          <w:p w14:paraId="2C55D506" w14:textId="52ED0D51" w:rsidR="00AB5910" w:rsidRPr="00E54F81" w:rsidRDefault="00AB5910" w:rsidP="00C8675E">
            <w:pPr>
              <w:pStyle w:val="tabletext"/>
              <w:jc w:val="both"/>
              <w:rPr>
                <w:sz w:val="18"/>
                <w:szCs w:val="18"/>
                <w:lang w:val="en-GB"/>
              </w:rPr>
            </w:pPr>
            <w:r w:rsidRPr="00E54F81">
              <w:rPr>
                <w:sz w:val="18"/>
                <w:szCs w:val="18"/>
              </w:rPr>
              <w:t xml:space="preserve">cover </w:t>
            </w:r>
            <w:r w:rsidRPr="00E54F81">
              <w:rPr>
                <w:sz w:val="18"/>
                <w:szCs w:val="18"/>
                <w:lang w:val="en-GB"/>
              </w:rPr>
              <w:t xml:space="preserve">(v20) </w:t>
            </w:r>
            <w:r w:rsidRPr="00E54F81">
              <w:rPr>
                <w:sz w:val="18"/>
                <w:szCs w:val="18"/>
              </w:rPr>
              <w:fldChar w:fldCharType="begin" w:fldLock="1"/>
            </w:r>
            <w:r w:rsidR="00C06CC2">
              <w:rPr>
                <w:sz w:val="18"/>
                <w:szCs w:val="18"/>
              </w:rPr>
              <w:instrText>ADDIN CSL_CITATION {"citationItems":[{"id":"ITEM-1","itemData":{"URL":"https://land.copernicus.eu/pan-european/corine-land-cover/clc2018?tab=metadata%0Ahttps://land.copernicus.eu/pan-european/corine-land-cover/clc2018%0Ahttps://land.copernicus.eu/pan-european/corine-land-cover/clc2018%0Ahttps://land.copernicus.eu/pan-europea","abstract":"Corine Land Cover products are available in both raster (100 resolution), and vector (ESRI and SQLite geodatabase). The Minimum Mapping Unit (MMU) for the CLC is 25 hectares for areal phenomena and 100 meter for linear phenomena. The time series (1990, 2000, 2006, 2012 and 2018) are complemented by change layers, which highlight changes in land cover with an MMU of 5 ha. If you are interested in changes between two surveys always use the CLC-Change layer, as this has a higher resolution than the status layer. Results can be filtered by using the search box.","accessed":{"date-parts":[["2021","1","25"]]},"author":[{"dropping-particle":"","family":"CLC","given":"","non-dropping-particle":"","parse-names":false,"suffix":""}],"container-title":"Copernicus Land Monitoring","id":"ITEM-1","issued":{"date-parts":[["2018"]]},"title":"CORINE Land Cover 2018 — Copernicus Land Monitoring Service","type":"webpage"},"uris":["http://www.mendeley.com/documents/?uuid=7965de0b-5695-3407-91c1-452f8f3e8e25"]}],"mendeley":{"formattedCitation":"(CLC, 2018)","plainTextFormattedCitation":"(CLC, 2018)","previouslyFormattedCitation":"(CLC, 2018)"},"properties":{"noteIndex":0},"schema":"https://github.com/citation-style-language/schema/raw/master/csl-citation.json"}</w:instrText>
            </w:r>
            <w:r w:rsidRPr="00E54F81">
              <w:rPr>
                <w:sz w:val="18"/>
                <w:szCs w:val="18"/>
              </w:rPr>
              <w:fldChar w:fldCharType="separate"/>
            </w:r>
            <w:r w:rsidR="00677260" w:rsidRPr="00E54F81">
              <w:rPr>
                <w:noProof/>
                <w:sz w:val="18"/>
                <w:szCs w:val="18"/>
              </w:rPr>
              <w:t>(CLC, 2018)</w:t>
            </w:r>
            <w:r w:rsidRPr="00E54F81">
              <w:rPr>
                <w:sz w:val="18"/>
                <w:szCs w:val="18"/>
              </w:rPr>
              <w:fldChar w:fldCharType="end"/>
            </w:r>
            <w:r w:rsidRPr="00E54F81">
              <w:rPr>
                <w:sz w:val="18"/>
                <w:szCs w:val="18"/>
                <w:lang w:val="en-GB"/>
              </w:rPr>
              <w:t xml:space="preserve"> </w:t>
            </w:r>
          </w:p>
        </w:tc>
        <w:tc>
          <w:tcPr>
            <w:tcW w:w="1283" w:type="dxa"/>
            <w:shd w:val="clear" w:color="auto" w:fill="auto"/>
            <w:vAlign w:val="center"/>
          </w:tcPr>
          <w:p w14:paraId="73DA09B7" w14:textId="77777777" w:rsidR="00AB5910" w:rsidRPr="00E54F81" w:rsidRDefault="00AB5910" w:rsidP="00C8675E">
            <w:pPr>
              <w:pStyle w:val="tabletext"/>
              <w:jc w:val="both"/>
              <w:rPr>
                <w:sz w:val="18"/>
                <w:szCs w:val="18"/>
              </w:rPr>
            </w:pPr>
            <w:r w:rsidRPr="00E54F81">
              <w:rPr>
                <w:sz w:val="18"/>
                <w:szCs w:val="18"/>
              </w:rPr>
              <w:t>100m</w:t>
            </w:r>
          </w:p>
        </w:tc>
        <w:tc>
          <w:tcPr>
            <w:tcW w:w="5095" w:type="dxa"/>
            <w:shd w:val="clear" w:color="auto" w:fill="auto"/>
            <w:vAlign w:val="center"/>
          </w:tcPr>
          <w:p w14:paraId="0EB396B6" w14:textId="77777777" w:rsidR="00AB5910" w:rsidRPr="00E54F81" w:rsidRDefault="00AB5910" w:rsidP="00C8675E">
            <w:pPr>
              <w:pStyle w:val="tabletext"/>
              <w:spacing w:line="240" w:lineRule="auto"/>
              <w:jc w:val="both"/>
              <w:rPr>
                <w:sz w:val="18"/>
                <w:szCs w:val="18"/>
                <w:lang w:val="en-GB"/>
              </w:rPr>
            </w:pPr>
            <w:r w:rsidRPr="00E54F81">
              <w:rPr>
                <w:sz w:val="18"/>
                <w:szCs w:val="18"/>
              </w:rPr>
              <w:t xml:space="preserve">Number of cells of </w:t>
            </w:r>
            <w:r w:rsidRPr="00E54F81">
              <w:rPr>
                <w:sz w:val="18"/>
                <w:szCs w:val="18"/>
                <w:lang w:val="en-GB"/>
              </w:rPr>
              <w:t>r</w:t>
            </w:r>
            <w:r w:rsidRPr="00E54F81">
              <w:rPr>
                <w:sz w:val="18"/>
                <w:szCs w:val="18"/>
              </w:rPr>
              <w:t>esidential areas</w:t>
            </w:r>
            <w:r w:rsidRPr="00E54F81">
              <w:rPr>
                <w:rStyle w:val="FootnoteReference"/>
                <w:sz w:val="18"/>
                <w:szCs w:val="18"/>
              </w:rPr>
              <w:footnoteReference w:id="3"/>
            </w:r>
          </w:p>
        </w:tc>
        <w:tc>
          <w:tcPr>
            <w:tcW w:w="2127" w:type="dxa"/>
            <w:shd w:val="clear" w:color="auto" w:fill="auto"/>
            <w:vAlign w:val="center"/>
          </w:tcPr>
          <w:p w14:paraId="1AA986E2" w14:textId="77777777" w:rsidR="00AB5910" w:rsidRPr="00E54F81" w:rsidRDefault="00AB5910" w:rsidP="00C8675E">
            <w:pPr>
              <w:pStyle w:val="tabletext"/>
              <w:spacing w:line="240" w:lineRule="auto"/>
              <w:jc w:val="both"/>
              <w:rPr>
                <w:sz w:val="18"/>
                <w:szCs w:val="18"/>
              </w:rPr>
            </w:pPr>
            <w:r w:rsidRPr="00E54F81">
              <w:rPr>
                <w:sz w:val="18"/>
                <w:szCs w:val="18"/>
              </w:rPr>
              <w:t>res</w:t>
            </w:r>
          </w:p>
        </w:tc>
        <w:tc>
          <w:tcPr>
            <w:tcW w:w="1980" w:type="dxa"/>
            <w:shd w:val="clear" w:color="auto" w:fill="auto"/>
            <w:vAlign w:val="center"/>
          </w:tcPr>
          <w:p w14:paraId="5429D8C2" w14:textId="77777777" w:rsidR="00AB5910" w:rsidRPr="00E54F81" w:rsidRDefault="00AB5910" w:rsidP="00EA41EB">
            <w:pPr>
              <w:pStyle w:val="tabletext"/>
              <w:spacing w:line="260" w:lineRule="exact"/>
              <w:jc w:val="both"/>
              <w:rPr>
                <w:sz w:val="18"/>
                <w:szCs w:val="18"/>
                <w:lang w:val="en-GB"/>
              </w:rPr>
            </w:pPr>
            <w:r w:rsidRPr="00E54F81">
              <w:rPr>
                <w:sz w:val="18"/>
                <w:szCs w:val="18"/>
              </w:rPr>
              <w:t>100; 200; 300; 400; 500; 600; 700; 800; 1000; 1200; 1500; 1800; 2000; 2500; 3500; 4000; 5000; 6000; 7000; 8000; 10000</w:t>
            </w:r>
            <w:r w:rsidRPr="00E54F81">
              <w:rPr>
                <w:sz w:val="18"/>
                <w:szCs w:val="18"/>
                <w:lang w:val="en-GB"/>
              </w:rPr>
              <w:t xml:space="preserve"> m</w:t>
            </w:r>
          </w:p>
        </w:tc>
        <w:tc>
          <w:tcPr>
            <w:tcW w:w="2126" w:type="dxa"/>
            <w:shd w:val="clear" w:color="auto" w:fill="auto"/>
            <w:vAlign w:val="center"/>
          </w:tcPr>
          <w:p w14:paraId="646D7F83" w14:textId="77777777" w:rsidR="00AB5910" w:rsidRPr="00E54F81" w:rsidRDefault="00AB5910" w:rsidP="00C8675E">
            <w:pPr>
              <w:pStyle w:val="tabletext"/>
              <w:jc w:val="both"/>
              <w:rPr>
                <w:sz w:val="18"/>
                <w:szCs w:val="18"/>
              </w:rPr>
            </w:pPr>
            <w:r w:rsidRPr="00E54F81">
              <w:rPr>
                <w:sz w:val="18"/>
                <w:szCs w:val="18"/>
                <w:lang w:val="en-GB"/>
              </w:rPr>
              <w:t xml:space="preserve">2012 </w:t>
            </w:r>
          </w:p>
        </w:tc>
      </w:tr>
      <w:tr w:rsidR="00AB5910" w:rsidRPr="00E54F81" w14:paraId="70A18849" w14:textId="77777777" w:rsidTr="003215A2">
        <w:tc>
          <w:tcPr>
            <w:tcW w:w="2694" w:type="dxa"/>
            <w:shd w:val="clear" w:color="auto" w:fill="auto"/>
            <w:vAlign w:val="center"/>
          </w:tcPr>
          <w:p w14:paraId="3E0F43C8" w14:textId="36281370" w:rsidR="00AB5910" w:rsidRPr="00E54F81" w:rsidRDefault="00AB5910" w:rsidP="00C8675E">
            <w:pPr>
              <w:pStyle w:val="tabletext"/>
              <w:jc w:val="both"/>
              <w:rPr>
                <w:sz w:val="18"/>
                <w:szCs w:val="18"/>
                <w:lang w:val="en-GB"/>
              </w:rPr>
            </w:pPr>
            <w:r w:rsidRPr="00E54F81">
              <w:rPr>
                <w:sz w:val="18"/>
                <w:szCs w:val="18"/>
              </w:rPr>
              <w:t>Impervious surface from Copernicus services</w:t>
            </w:r>
            <w:r w:rsidRPr="00E54F81">
              <w:rPr>
                <w:sz w:val="18"/>
                <w:szCs w:val="18"/>
                <w:lang w:val="en-GB"/>
              </w:rPr>
              <w:t xml:space="preserve"> </w:t>
            </w:r>
            <w:r w:rsidRPr="00E54F81">
              <w:rPr>
                <w:sz w:val="18"/>
                <w:szCs w:val="18"/>
                <w:lang w:val="en-GB"/>
              </w:rPr>
              <w:fldChar w:fldCharType="begin" w:fldLock="1"/>
            </w:r>
            <w:r w:rsidR="00C06CC2">
              <w:rPr>
                <w:sz w:val="18"/>
                <w:szCs w:val="18"/>
                <w:lang w:val="en-GB"/>
              </w:rPr>
              <w:instrText>ADDIN CSL_CITATION {"citationItems":[{"id":"ITEM-1","itemData":{"URL":"https://land.copernicus.eu/pan-european/high-resolution-layers/imperviousness","accessed":{"date-parts":[["2021","3","9"]]},"author":[{"dropping-particle":"","family":"Copernicus","given":"","non-dropping-particle":"","parse-names":false,"suffix":""}],"container-title":"Copernicus Program","id":"ITEM-1","issued":{"date-parts":[["2021"]]},"note":"The access date was determined by the earliest download of the impervious data.","title":"Imperviousness","type":"webpage"},"uris":["http://www.mendeley.com/documents/?uuid=db3b64f6-ef97-3a0c-9a97-2a8b39bec4c6"]}],"mendeley":{"formattedCitation":"(Copernicus, 2021)","plainTextFormattedCitation":"(Copernicus, 2021)","previouslyFormattedCitation":"(Copernicus, 2021)"},"properties":{"noteIndex":0},"schema":"https://github.com/citation-style-language/schema/raw/master/csl-citation.json"}</w:instrText>
            </w:r>
            <w:r w:rsidRPr="00E54F81">
              <w:rPr>
                <w:sz w:val="18"/>
                <w:szCs w:val="18"/>
                <w:lang w:val="en-GB"/>
              </w:rPr>
              <w:fldChar w:fldCharType="separate"/>
            </w:r>
            <w:r w:rsidR="00677260" w:rsidRPr="00E54F81">
              <w:rPr>
                <w:noProof/>
                <w:sz w:val="18"/>
                <w:szCs w:val="18"/>
                <w:lang w:val="en-GB"/>
              </w:rPr>
              <w:t>(Copernicus, 2021)</w:t>
            </w:r>
            <w:r w:rsidRPr="00E54F81">
              <w:rPr>
                <w:sz w:val="18"/>
                <w:szCs w:val="18"/>
                <w:lang w:val="en-GB"/>
              </w:rPr>
              <w:fldChar w:fldCharType="end"/>
            </w:r>
          </w:p>
        </w:tc>
        <w:tc>
          <w:tcPr>
            <w:tcW w:w="1283" w:type="dxa"/>
            <w:shd w:val="clear" w:color="auto" w:fill="auto"/>
            <w:vAlign w:val="center"/>
          </w:tcPr>
          <w:p w14:paraId="6AA832C9" w14:textId="77777777" w:rsidR="00AB5910" w:rsidRPr="00E54F81" w:rsidRDefault="00AB5910" w:rsidP="00C8675E">
            <w:pPr>
              <w:pStyle w:val="tabletext"/>
              <w:jc w:val="both"/>
              <w:rPr>
                <w:sz w:val="18"/>
                <w:szCs w:val="18"/>
              </w:rPr>
            </w:pPr>
            <w:r w:rsidRPr="00E54F81">
              <w:rPr>
                <w:sz w:val="18"/>
                <w:szCs w:val="18"/>
              </w:rPr>
              <w:t>100m</w:t>
            </w:r>
          </w:p>
        </w:tc>
        <w:tc>
          <w:tcPr>
            <w:tcW w:w="5095" w:type="dxa"/>
            <w:shd w:val="clear" w:color="auto" w:fill="auto"/>
            <w:vAlign w:val="center"/>
          </w:tcPr>
          <w:p w14:paraId="51B12EC5" w14:textId="77777777" w:rsidR="00AB5910" w:rsidRPr="00E54F81" w:rsidRDefault="00AB5910" w:rsidP="00C8675E">
            <w:pPr>
              <w:pStyle w:val="tabletext"/>
              <w:jc w:val="both"/>
              <w:rPr>
                <w:sz w:val="18"/>
                <w:szCs w:val="18"/>
              </w:rPr>
            </w:pPr>
            <w:r w:rsidRPr="00E54F81">
              <w:rPr>
                <w:sz w:val="18"/>
                <w:szCs w:val="18"/>
              </w:rPr>
              <w:t xml:space="preserve">Percentage of sealed area </w:t>
            </w:r>
          </w:p>
        </w:tc>
        <w:tc>
          <w:tcPr>
            <w:tcW w:w="2127" w:type="dxa"/>
            <w:shd w:val="clear" w:color="auto" w:fill="auto"/>
            <w:vAlign w:val="center"/>
          </w:tcPr>
          <w:p w14:paraId="155C2F09" w14:textId="77777777" w:rsidR="00AB5910" w:rsidRPr="00E54F81" w:rsidRDefault="00AB5910" w:rsidP="00C8675E">
            <w:pPr>
              <w:pStyle w:val="tabletext"/>
              <w:jc w:val="both"/>
              <w:rPr>
                <w:sz w:val="18"/>
                <w:szCs w:val="18"/>
                <w:lang w:val="en-GB"/>
              </w:rPr>
            </w:pPr>
            <w:r w:rsidRPr="00E54F81">
              <w:rPr>
                <w:sz w:val="18"/>
                <w:szCs w:val="18"/>
                <w:lang w:val="en-GB"/>
              </w:rPr>
              <w:t>imd</w:t>
            </w:r>
          </w:p>
        </w:tc>
        <w:tc>
          <w:tcPr>
            <w:tcW w:w="1980" w:type="dxa"/>
            <w:shd w:val="clear" w:color="auto" w:fill="auto"/>
            <w:vAlign w:val="center"/>
          </w:tcPr>
          <w:p w14:paraId="1E5E0BFB" w14:textId="77777777" w:rsidR="00AB5910" w:rsidRPr="00E54F81" w:rsidRDefault="00AB5910" w:rsidP="00EA41EB">
            <w:pPr>
              <w:pStyle w:val="tabletext"/>
              <w:spacing w:line="260" w:lineRule="exact"/>
              <w:jc w:val="both"/>
              <w:rPr>
                <w:sz w:val="18"/>
                <w:szCs w:val="18"/>
                <w:lang w:val="en-GB"/>
              </w:rPr>
            </w:pPr>
            <w:r w:rsidRPr="00E54F81">
              <w:rPr>
                <w:sz w:val="18"/>
                <w:szCs w:val="18"/>
              </w:rPr>
              <w:t>100; 200; 300; 400; 500; 600; 700; 800; 1000; 1200; 1500; 1800; 2000; 2500; 3500; 4000; 5000; 6000; 7000; 8000; 10000</w:t>
            </w:r>
            <w:r w:rsidRPr="00E54F81">
              <w:rPr>
                <w:sz w:val="18"/>
                <w:szCs w:val="18"/>
                <w:lang w:val="en-GB"/>
              </w:rPr>
              <w:t xml:space="preserve"> m</w:t>
            </w:r>
          </w:p>
        </w:tc>
        <w:tc>
          <w:tcPr>
            <w:tcW w:w="2126" w:type="dxa"/>
            <w:shd w:val="clear" w:color="auto" w:fill="auto"/>
            <w:vAlign w:val="center"/>
          </w:tcPr>
          <w:p w14:paraId="18FE58CE" w14:textId="77777777" w:rsidR="00AB5910" w:rsidRPr="00E54F81" w:rsidRDefault="00AB5910" w:rsidP="00C8675E">
            <w:pPr>
              <w:pStyle w:val="tabletext"/>
              <w:jc w:val="both"/>
              <w:rPr>
                <w:sz w:val="18"/>
                <w:szCs w:val="18"/>
                <w:lang w:val="en-GB"/>
              </w:rPr>
            </w:pPr>
            <w:r w:rsidRPr="00E54F81">
              <w:rPr>
                <w:sz w:val="18"/>
                <w:szCs w:val="18"/>
                <w:lang w:val="en-GB"/>
              </w:rPr>
              <w:t>2012</w:t>
            </w:r>
          </w:p>
        </w:tc>
      </w:tr>
      <w:tr w:rsidR="00AB5910" w:rsidRPr="00E54F81" w14:paraId="07D50743" w14:textId="77777777" w:rsidTr="003215A2">
        <w:tc>
          <w:tcPr>
            <w:tcW w:w="2694" w:type="dxa"/>
            <w:shd w:val="clear" w:color="auto" w:fill="auto"/>
            <w:vAlign w:val="center"/>
          </w:tcPr>
          <w:p w14:paraId="7FF65439" w14:textId="42E885FE" w:rsidR="00AB5910" w:rsidRPr="00E54F81" w:rsidRDefault="00AB5910" w:rsidP="00C8675E">
            <w:pPr>
              <w:pStyle w:val="tabletext"/>
              <w:jc w:val="both"/>
              <w:rPr>
                <w:sz w:val="18"/>
                <w:szCs w:val="18"/>
                <w:lang w:val="nl-NL"/>
              </w:rPr>
            </w:pPr>
            <w:r w:rsidRPr="00E54F81">
              <w:rPr>
                <w:sz w:val="18"/>
                <w:szCs w:val="18"/>
                <w:lang w:val="nl-NL"/>
              </w:rPr>
              <w:t xml:space="preserve">Altitude 90m SRTM DTM v4 </w:t>
            </w:r>
            <w:r w:rsidRPr="00E54F81">
              <w:rPr>
                <w:sz w:val="18"/>
                <w:szCs w:val="18"/>
                <w:lang w:val="en-GB"/>
              </w:rPr>
              <w:fldChar w:fldCharType="begin" w:fldLock="1"/>
            </w:r>
            <w:r w:rsidR="00C06CC2">
              <w:rPr>
                <w:sz w:val="18"/>
                <w:szCs w:val="18"/>
                <w:lang w:val="nl-NL"/>
              </w:rPr>
              <w:instrText>ADDIN CSL_CITATION {"citationItems":[{"id":"ITEM-1","itemData":{"URL":"https://srtm.csi.cgiar.org/","abstract":"Jarvis A., H.I. Reuter, A. Nelson, E. Guevara, 2008, Hole-filled seamless SRTM data V4, International Centre for Tropical Agriculture (CIAT), available from http://srtm.csi.cgiar.org.","author":[{"dropping-particle":"","family":"Jarvis","given":"A.","non-dropping-particle":"","parse-names":false,"suffix":""},{"dropping-particle":"","family":"Reuter","given":"H. I.","non-dropping-particle":"","parse-names":false,"suffix":""},{"dropping-particle":"","family":"Nelson","given":"A.","non-dropping-particle":"","parse-names":false,"suffix":""},{"dropping-particle":"","family":"Guevara","given":"E.","non-dropping-particle":"","parse-names":false,"suffix":""}],"container-title":"CGIAR CSI Consort Spat Inf.","id":"ITEM-1","issue":"September 2017","issued":{"date-parts":[["2008"]]},"page":"5","title":"Hole-filled SRTM for the globe Version 4, available from the CGIAR-CSI SRTM 90m Database","type":"webpage","volume":"15"},"uris":["http://www.mendeley.com/documents/?uuid=fff814fa-ab09-4358-b680-b240a87e3cbe"]}],"mendeley":{"formattedCitation":"(Jarvis et al., 2008)","plainTextFormattedCitation":"(Jarvis et al., 2008)","previouslyFormattedCitation":"(Jarvis et al., 2008)"},"properties":{"noteIndex":0},"schema":"https://github.com/citation-style-language/schema/raw/master/csl-citation.json"}</w:instrText>
            </w:r>
            <w:r w:rsidRPr="00E54F81">
              <w:rPr>
                <w:sz w:val="18"/>
                <w:szCs w:val="18"/>
                <w:lang w:val="en-GB"/>
              </w:rPr>
              <w:fldChar w:fldCharType="separate"/>
            </w:r>
            <w:r w:rsidR="00677260" w:rsidRPr="00E54F81">
              <w:rPr>
                <w:noProof/>
                <w:sz w:val="18"/>
                <w:szCs w:val="18"/>
                <w:lang w:val="nl-NL"/>
              </w:rPr>
              <w:t>(Jarvis et al., 2008)</w:t>
            </w:r>
            <w:r w:rsidRPr="00E54F81">
              <w:rPr>
                <w:sz w:val="18"/>
                <w:szCs w:val="18"/>
                <w:lang w:val="en-GB"/>
              </w:rPr>
              <w:fldChar w:fldCharType="end"/>
            </w:r>
          </w:p>
        </w:tc>
        <w:tc>
          <w:tcPr>
            <w:tcW w:w="1283" w:type="dxa"/>
            <w:shd w:val="clear" w:color="auto" w:fill="auto"/>
            <w:vAlign w:val="center"/>
          </w:tcPr>
          <w:p w14:paraId="280A0AB7" w14:textId="77777777" w:rsidR="00AB5910" w:rsidRPr="00E54F81" w:rsidRDefault="00AB5910" w:rsidP="00C8675E">
            <w:pPr>
              <w:pStyle w:val="tabletext"/>
              <w:jc w:val="both"/>
              <w:rPr>
                <w:sz w:val="18"/>
                <w:szCs w:val="18"/>
                <w:lang w:val="en-GB"/>
              </w:rPr>
            </w:pPr>
            <w:r w:rsidRPr="00E54F81">
              <w:rPr>
                <w:sz w:val="18"/>
                <w:szCs w:val="18"/>
                <w:lang w:val="en-GB"/>
              </w:rPr>
              <w:t>90m</w:t>
            </w:r>
          </w:p>
        </w:tc>
        <w:tc>
          <w:tcPr>
            <w:tcW w:w="5095" w:type="dxa"/>
            <w:shd w:val="clear" w:color="auto" w:fill="auto"/>
            <w:vAlign w:val="center"/>
          </w:tcPr>
          <w:p w14:paraId="2449D9A3" w14:textId="77777777" w:rsidR="00AB5910" w:rsidRPr="00E54F81" w:rsidRDefault="00AB5910" w:rsidP="00C8675E">
            <w:pPr>
              <w:pStyle w:val="tabletext"/>
              <w:jc w:val="both"/>
              <w:rPr>
                <w:sz w:val="18"/>
                <w:szCs w:val="18"/>
                <w:lang w:val="en-GB"/>
              </w:rPr>
            </w:pPr>
            <w:r w:rsidRPr="00E54F81">
              <w:rPr>
                <w:sz w:val="18"/>
                <w:szCs w:val="18"/>
                <w:lang w:val="en-GB"/>
              </w:rPr>
              <w:t>Altitude</w:t>
            </w:r>
          </w:p>
        </w:tc>
        <w:tc>
          <w:tcPr>
            <w:tcW w:w="2127" w:type="dxa"/>
            <w:shd w:val="clear" w:color="auto" w:fill="auto"/>
            <w:vAlign w:val="center"/>
          </w:tcPr>
          <w:p w14:paraId="402EFCCF" w14:textId="77777777" w:rsidR="00AB5910" w:rsidRPr="00E54F81" w:rsidRDefault="00AB5910" w:rsidP="00C8675E">
            <w:pPr>
              <w:pStyle w:val="tabletext"/>
              <w:jc w:val="both"/>
              <w:rPr>
                <w:sz w:val="18"/>
                <w:szCs w:val="18"/>
                <w:lang w:val="en-GB"/>
              </w:rPr>
            </w:pPr>
            <w:r w:rsidRPr="00E54F81">
              <w:rPr>
                <w:sz w:val="18"/>
                <w:szCs w:val="18"/>
                <w:lang w:val="en-GB"/>
              </w:rPr>
              <w:t>elevation</w:t>
            </w:r>
          </w:p>
        </w:tc>
        <w:tc>
          <w:tcPr>
            <w:tcW w:w="1980" w:type="dxa"/>
            <w:shd w:val="clear" w:color="auto" w:fill="auto"/>
            <w:vAlign w:val="center"/>
          </w:tcPr>
          <w:p w14:paraId="16476D76" w14:textId="77777777" w:rsidR="00AB5910" w:rsidRPr="00E54F81" w:rsidRDefault="00AB5910" w:rsidP="00C8675E">
            <w:pPr>
              <w:pStyle w:val="tabletext"/>
              <w:jc w:val="both"/>
              <w:rPr>
                <w:sz w:val="18"/>
                <w:szCs w:val="18"/>
                <w:lang w:val="en-GB"/>
              </w:rPr>
            </w:pPr>
            <w:r w:rsidRPr="00E54F81">
              <w:rPr>
                <w:sz w:val="18"/>
                <w:szCs w:val="18"/>
                <w:lang w:val="en-GB"/>
              </w:rPr>
              <w:t>point</w:t>
            </w:r>
          </w:p>
        </w:tc>
        <w:tc>
          <w:tcPr>
            <w:tcW w:w="2126" w:type="dxa"/>
            <w:shd w:val="clear" w:color="auto" w:fill="auto"/>
            <w:vAlign w:val="center"/>
          </w:tcPr>
          <w:p w14:paraId="4D3F1352" w14:textId="77777777" w:rsidR="00AB5910" w:rsidRPr="00E54F81" w:rsidRDefault="00AB5910" w:rsidP="00C8675E">
            <w:pPr>
              <w:pStyle w:val="tabletext"/>
              <w:jc w:val="both"/>
              <w:rPr>
                <w:sz w:val="18"/>
                <w:szCs w:val="18"/>
                <w:lang w:val="en-GB"/>
              </w:rPr>
            </w:pPr>
            <w:r w:rsidRPr="00E54F81">
              <w:rPr>
                <w:sz w:val="18"/>
                <w:szCs w:val="18"/>
                <w:lang w:val="en-GB"/>
              </w:rPr>
              <w:t>Static</w:t>
            </w:r>
          </w:p>
        </w:tc>
      </w:tr>
      <w:tr w:rsidR="00AB5910" w:rsidRPr="00E54F81" w14:paraId="0B469E05" w14:textId="77777777" w:rsidTr="003215A2">
        <w:tc>
          <w:tcPr>
            <w:tcW w:w="2694" w:type="dxa"/>
            <w:shd w:val="clear" w:color="auto" w:fill="auto"/>
            <w:vAlign w:val="center"/>
          </w:tcPr>
          <w:p w14:paraId="128439FC" w14:textId="78224324" w:rsidR="00AB5910" w:rsidRPr="00E54F81" w:rsidRDefault="00AB5910" w:rsidP="00C8675E">
            <w:pPr>
              <w:pStyle w:val="tabletext"/>
              <w:jc w:val="both"/>
              <w:rPr>
                <w:sz w:val="18"/>
                <w:szCs w:val="18"/>
                <w:lang w:val="en-GB"/>
              </w:rPr>
            </w:pPr>
            <w:r w:rsidRPr="00E54F81">
              <w:rPr>
                <w:sz w:val="18"/>
                <w:szCs w:val="18"/>
                <w:lang w:val="en-GB"/>
              </w:rPr>
              <w:t>Slope</w:t>
            </w:r>
            <w:r w:rsidR="00D71FE7" w:rsidRPr="00E54F81">
              <w:rPr>
                <w:sz w:val="18"/>
                <w:szCs w:val="18"/>
                <w:lang w:val="en-GB"/>
              </w:rPr>
              <w:t xml:space="preserve"> </w:t>
            </w:r>
            <w:r w:rsidR="00D71FE7" w:rsidRPr="00E54F81">
              <w:rPr>
                <w:sz w:val="18"/>
                <w:szCs w:val="18"/>
                <w:lang w:val="en-GB"/>
              </w:rPr>
              <w:fldChar w:fldCharType="begin" w:fldLock="1"/>
            </w:r>
            <w:r w:rsidR="00C06CC2">
              <w:rPr>
                <w:sz w:val="18"/>
                <w:szCs w:val="18"/>
                <w:lang w:val="nl-NL"/>
              </w:rPr>
              <w:instrText>ADDIN CSL_CITATION {"citationItems":[{"id":"ITEM-1","itemData":{"URL":"https://srtm.csi.cgiar.org/","abstract":"Jarvis A., H.I. Reuter, A. Nelson, E. Guevara, 2008, Hole-filled seamless SRTM data V4, International Centre for Tropical Agriculture (CIAT), available from http://srtm.csi.cgiar.org.","author":[{"dropping-particle":"","family":"Jarvis","given":"A.","non-dropping-particle":"","parse-names":false,"suffix":""},{"dropping-particle":"","family":"Reuter","given":"H. I.","non-dropping-particle":"","parse-names":false,"suffix":""},{"dropping-particle":"","family":"Nelson","given":"A.","non-dropping-particle":"","parse-names":false,"suffix":""},{"dropping-particle":"","family":"Guevara","given":"E.","non-dropping-particle":"","parse-names":false,"suffix":""}],"container-title":"CGIAR CSI Consort Spat Inf.","id":"ITEM-1","issue":"September 2017","issued":{"date-parts":[["2008"]]},"page":"5","title":"Hole-filled SRTM for the globe Version 4, available from the CGIAR-CSI SRTM 90m Database","type":"webpage","volume":"15"},"uris":["http://www.mendeley.com/documents/?uuid=fff814fa-ab09-4358-b680-b240a87e3cbe"]}],"mendeley":{"formattedCitation":"(Jarvis et al., 2008)","plainTextFormattedCitation":"(Jarvis et al., 2008)","previouslyFormattedCitation":"(Jarvis et al., 2008)"},"properties":{"noteIndex":0},"schema":"https://github.com/citation-style-language/schema/raw/master/csl-citation.json"}</w:instrText>
            </w:r>
            <w:r w:rsidR="00D71FE7" w:rsidRPr="00E54F81">
              <w:rPr>
                <w:sz w:val="18"/>
                <w:szCs w:val="18"/>
                <w:lang w:val="en-GB"/>
              </w:rPr>
              <w:fldChar w:fldCharType="separate"/>
            </w:r>
            <w:r w:rsidR="00D71FE7" w:rsidRPr="00E54F81">
              <w:rPr>
                <w:noProof/>
                <w:sz w:val="18"/>
                <w:szCs w:val="18"/>
                <w:lang w:val="nl-NL"/>
              </w:rPr>
              <w:t>(Jarvis et al., 2008)</w:t>
            </w:r>
            <w:r w:rsidR="00D71FE7" w:rsidRPr="00E54F81">
              <w:rPr>
                <w:sz w:val="18"/>
                <w:szCs w:val="18"/>
                <w:lang w:val="en-GB"/>
              </w:rPr>
              <w:fldChar w:fldCharType="end"/>
            </w:r>
          </w:p>
        </w:tc>
        <w:tc>
          <w:tcPr>
            <w:tcW w:w="1283" w:type="dxa"/>
            <w:shd w:val="clear" w:color="auto" w:fill="auto"/>
            <w:vAlign w:val="center"/>
          </w:tcPr>
          <w:p w14:paraId="75B12534" w14:textId="77777777" w:rsidR="00AB5910" w:rsidRPr="00E54F81" w:rsidRDefault="00AB5910" w:rsidP="00C8675E">
            <w:pPr>
              <w:pStyle w:val="tabletext"/>
              <w:jc w:val="both"/>
              <w:rPr>
                <w:sz w:val="18"/>
                <w:szCs w:val="18"/>
                <w:lang w:val="en-GB"/>
              </w:rPr>
            </w:pPr>
            <w:r w:rsidRPr="00E54F81">
              <w:rPr>
                <w:sz w:val="18"/>
                <w:szCs w:val="18"/>
                <w:lang w:val="en-GB"/>
              </w:rPr>
              <w:t>90m</w:t>
            </w:r>
          </w:p>
        </w:tc>
        <w:tc>
          <w:tcPr>
            <w:tcW w:w="5095" w:type="dxa"/>
            <w:shd w:val="clear" w:color="auto" w:fill="auto"/>
            <w:vAlign w:val="center"/>
          </w:tcPr>
          <w:p w14:paraId="27ED1F9F" w14:textId="77800E04" w:rsidR="00AB5910" w:rsidRPr="00E54F81" w:rsidRDefault="00AB5910" w:rsidP="00C8675E">
            <w:pPr>
              <w:pStyle w:val="tabletext"/>
              <w:jc w:val="both"/>
              <w:rPr>
                <w:sz w:val="18"/>
                <w:szCs w:val="18"/>
                <w:lang w:val="en-GB"/>
              </w:rPr>
            </w:pPr>
            <w:r w:rsidRPr="00E54F81">
              <w:rPr>
                <w:sz w:val="18"/>
                <w:szCs w:val="18"/>
                <w:lang w:val="en-GB"/>
              </w:rPr>
              <w:t>Slope in degrees (0</w:t>
            </w:r>
            <w:r w:rsidR="001718EF">
              <w:sym w:font="Symbol" w:char="F0B0"/>
            </w:r>
            <w:r w:rsidRPr="00E54F81">
              <w:rPr>
                <w:sz w:val="18"/>
                <w:szCs w:val="18"/>
                <w:lang w:val="en-GB"/>
              </w:rPr>
              <w:sym w:font="Symbol" w:char="F0A3"/>
            </w:r>
            <w:r w:rsidRPr="00E54F81">
              <w:rPr>
                <w:sz w:val="18"/>
                <w:szCs w:val="18"/>
                <w:lang w:val="en-GB"/>
              </w:rPr>
              <w:t xml:space="preserve"> slope&lt;90</w:t>
            </w:r>
            <w:r w:rsidR="001718EF">
              <w:sym w:font="Symbol" w:char="F0B0"/>
            </w:r>
            <w:r w:rsidRPr="00E54F81">
              <w:rPr>
                <w:sz w:val="18"/>
                <w:szCs w:val="18"/>
                <w:lang w:val="en-GB"/>
              </w:rPr>
              <w:t>), calculated from the altitude data</w:t>
            </w:r>
          </w:p>
        </w:tc>
        <w:tc>
          <w:tcPr>
            <w:tcW w:w="2127" w:type="dxa"/>
            <w:shd w:val="clear" w:color="auto" w:fill="auto"/>
            <w:vAlign w:val="center"/>
          </w:tcPr>
          <w:p w14:paraId="4EE2E79C" w14:textId="77777777" w:rsidR="00AB5910" w:rsidRPr="00E54F81" w:rsidRDefault="00AB5910" w:rsidP="00C8675E">
            <w:pPr>
              <w:pStyle w:val="tabletext"/>
              <w:jc w:val="both"/>
              <w:rPr>
                <w:sz w:val="18"/>
                <w:szCs w:val="18"/>
                <w:lang w:val="en-GB"/>
              </w:rPr>
            </w:pPr>
            <w:r w:rsidRPr="00E54F81">
              <w:rPr>
                <w:sz w:val="18"/>
                <w:szCs w:val="18"/>
                <w:lang w:val="en-GB"/>
              </w:rPr>
              <w:t>slope</w:t>
            </w:r>
          </w:p>
        </w:tc>
        <w:tc>
          <w:tcPr>
            <w:tcW w:w="1980" w:type="dxa"/>
            <w:shd w:val="clear" w:color="auto" w:fill="auto"/>
            <w:vAlign w:val="center"/>
          </w:tcPr>
          <w:p w14:paraId="258984E9" w14:textId="77777777" w:rsidR="00AB5910" w:rsidRPr="00E54F81" w:rsidRDefault="00AB5910" w:rsidP="00C8675E">
            <w:pPr>
              <w:pStyle w:val="tabletext"/>
              <w:jc w:val="both"/>
              <w:rPr>
                <w:sz w:val="18"/>
                <w:szCs w:val="18"/>
                <w:lang w:val="en-GB"/>
              </w:rPr>
            </w:pPr>
            <w:r w:rsidRPr="00E54F81">
              <w:rPr>
                <w:sz w:val="18"/>
                <w:szCs w:val="18"/>
                <w:lang w:val="en-GB"/>
              </w:rPr>
              <w:t>point</w:t>
            </w:r>
          </w:p>
        </w:tc>
        <w:tc>
          <w:tcPr>
            <w:tcW w:w="2126" w:type="dxa"/>
            <w:shd w:val="clear" w:color="auto" w:fill="auto"/>
            <w:vAlign w:val="center"/>
          </w:tcPr>
          <w:p w14:paraId="27BCA65A" w14:textId="26B9CDCF" w:rsidR="00AB5910" w:rsidRPr="00E54F81" w:rsidRDefault="00AB5910" w:rsidP="00C8675E">
            <w:pPr>
              <w:pStyle w:val="tabletext"/>
              <w:jc w:val="both"/>
              <w:rPr>
                <w:sz w:val="18"/>
                <w:szCs w:val="18"/>
                <w:lang w:val="en-GB"/>
              </w:rPr>
            </w:pPr>
            <w:r w:rsidRPr="00E54F81">
              <w:rPr>
                <w:sz w:val="18"/>
                <w:szCs w:val="18"/>
                <w:lang w:val="en-GB"/>
              </w:rPr>
              <w:t>Static</w:t>
            </w:r>
          </w:p>
        </w:tc>
      </w:tr>
    </w:tbl>
    <w:p w14:paraId="2C74EC1B" w14:textId="77777777" w:rsidR="00AB5910" w:rsidRPr="00E54F81" w:rsidRDefault="00AB5910" w:rsidP="00C8675E">
      <w:pPr>
        <w:jc w:val="both"/>
        <w:rPr>
          <w:rFonts w:ascii="Arial" w:hAnsi="Arial" w:cs="Arial"/>
        </w:rPr>
      </w:pPr>
    </w:p>
    <w:p w14:paraId="6850FE0B" w14:textId="77777777" w:rsidR="00D268E0" w:rsidRPr="00E54F81" w:rsidRDefault="00D268E0" w:rsidP="00C8675E">
      <w:pPr>
        <w:jc w:val="both"/>
        <w:rPr>
          <w:rFonts w:ascii="Arial" w:hAnsi="Arial" w:cs="Arial"/>
          <w:lang w:val="en-GB"/>
        </w:rPr>
      </w:pPr>
    </w:p>
    <w:p w14:paraId="3E6B706D" w14:textId="77777777" w:rsidR="00AB5910" w:rsidRPr="00E54F81" w:rsidRDefault="00AB5910" w:rsidP="00C8675E">
      <w:pPr>
        <w:jc w:val="both"/>
        <w:rPr>
          <w:rFonts w:ascii="Arial" w:hAnsi="Arial" w:cs="Arial"/>
          <w:lang w:val="en-GB"/>
        </w:rPr>
        <w:sectPr w:rsidR="00AB5910" w:rsidRPr="00E54F81" w:rsidSect="00E71B63">
          <w:type w:val="continuous"/>
          <w:pgSz w:w="16840" w:h="11900" w:orient="landscape"/>
          <w:pgMar w:top="1440" w:right="1440" w:bottom="1440" w:left="1440" w:header="708" w:footer="708" w:gutter="0"/>
          <w:lnNumType w:countBy="1" w:restart="continuous"/>
          <w:cols w:space="708"/>
          <w:docGrid w:linePitch="360"/>
        </w:sectPr>
      </w:pPr>
    </w:p>
    <w:p w14:paraId="4D89E6E3" w14:textId="77777777" w:rsidR="00AB5910" w:rsidRPr="00E54F81" w:rsidRDefault="00AB5910" w:rsidP="00C8675E">
      <w:pPr>
        <w:jc w:val="both"/>
        <w:rPr>
          <w:rFonts w:ascii="Arial" w:hAnsi="Arial" w:cs="Arial"/>
          <w:lang w:val="en-GB"/>
        </w:rPr>
      </w:pPr>
    </w:p>
    <w:p w14:paraId="6D8FF43E" w14:textId="6413C26D" w:rsidR="00777CB4" w:rsidRPr="00E54F81" w:rsidRDefault="00777CB4" w:rsidP="00C8675E">
      <w:pPr>
        <w:pStyle w:val="Caption"/>
        <w:keepNext/>
        <w:spacing w:after="0"/>
        <w:jc w:val="both"/>
        <w:rPr>
          <w:rFonts w:ascii="Arial" w:hAnsi="Arial" w:cs="Arial"/>
          <w:lang w:val="en-GB"/>
        </w:rPr>
      </w:pPr>
      <w:r w:rsidRPr="00E54F81">
        <w:rPr>
          <w:rFonts w:ascii="Arial" w:hAnsi="Arial" w:cs="Arial"/>
        </w:rPr>
        <w:t>Table A</w:t>
      </w:r>
      <w:r w:rsidRPr="00E54F81">
        <w:rPr>
          <w:rFonts w:ascii="Arial" w:hAnsi="Arial" w:cs="Arial"/>
        </w:rPr>
        <w:fldChar w:fldCharType="begin"/>
      </w:r>
      <w:r w:rsidRPr="00E54F81">
        <w:rPr>
          <w:rFonts w:ascii="Arial" w:hAnsi="Arial" w:cs="Arial"/>
        </w:rPr>
        <w:instrText xml:space="preserve"> SEQ Table_A \* ARABIC </w:instrText>
      </w:r>
      <w:r w:rsidRPr="00E54F81">
        <w:rPr>
          <w:rFonts w:ascii="Arial" w:hAnsi="Arial" w:cs="Arial"/>
        </w:rPr>
        <w:fldChar w:fldCharType="separate"/>
      </w:r>
      <w:r w:rsidR="006A7E98">
        <w:rPr>
          <w:rFonts w:ascii="Arial" w:hAnsi="Arial" w:cs="Arial"/>
          <w:noProof/>
        </w:rPr>
        <w:t>2</w:t>
      </w:r>
      <w:r w:rsidRPr="00E54F81">
        <w:rPr>
          <w:rFonts w:ascii="Arial" w:hAnsi="Arial" w:cs="Arial"/>
          <w:noProof/>
        </w:rPr>
        <w:fldChar w:fldCharType="end"/>
      </w:r>
      <w:r w:rsidR="00C36D8F" w:rsidRPr="00E54F81">
        <w:rPr>
          <w:rFonts w:ascii="Arial" w:hAnsi="Arial" w:cs="Arial"/>
          <w:noProof/>
          <w:lang w:val="en-GB"/>
        </w:rPr>
        <w:t xml:space="preserve"> Proportion of road segments with missing</w:t>
      </w:r>
      <w:r w:rsidR="00227C88" w:rsidRPr="00E54F81">
        <w:rPr>
          <w:rFonts w:ascii="Arial" w:hAnsi="Arial" w:cs="Arial"/>
          <w:lang w:val="en-GB"/>
        </w:rPr>
        <w:t xml:space="preserve"> </w:t>
      </w:r>
      <w:r w:rsidR="00E636AD" w:rsidRPr="00E54F81">
        <w:rPr>
          <w:rFonts w:ascii="Arial" w:hAnsi="Arial" w:cs="Arial"/>
          <w:lang w:val="en-GB"/>
        </w:rPr>
        <w:t>information on speed limit from OpenStreetMap.</w:t>
      </w:r>
    </w:p>
    <w:p w14:paraId="09C837BE" w14:textId="0764587F" w:rsidR="00777CB4" w:rsidRPr="00E54F81" w:rsidRDefault="00183FC4" w:rsidP="00C8675E">
      <w:pPr>
        <w:jc w:val="both"/>
        <w:rPr>
          <w:rFonts w:ascii="Arial" w:hAnsi="Arial" w:cs="Arial"/>
        </w:rPr>
      </w:pPr>
      <w:r w:rsidRPr="00E54F81">
        <w:rPr>
          <w:rFonts w:ascii="Arial" w:hAnsi="Arial" w:cs="Arial"/>
          <w:noProof/>
          <w:lang w:val="en-GB" w:eastAsia="en-GB"/>
          <w14:ligatures w14:val="standardContextual"/>
        </w:rPr>
        <w:drawing>
          <wp:inline distT="0" distB="0" distL="0" distR="0" wp14:anchorId="2FA3C1ED" wp14:editId="25D5545B">
            <wp:extent cx="5727700" cy="5996940"/>
            <wp:effectExtent l="0" t="0" r="0" b="0"/>
            <wp:docPr id="1686745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4572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5996940"/>
                    </a:xfrm>
                    <a:prstGeom prst="rect">
                      <a:avLst/>
                    </a:prstGeom>
                  </pic:spPr>
                </pic:pic>
              </a:graphicData>
            </a:graphic>
          </wp:inline>
        </w:drawing>
      </w:r>
    </w:p>
    <w:p w14:paraId="05DC0DD5" w14:textId="77777777" w:rsidR="00C36D8F" w:rsidRPr="00E54F81" w:rsidRDefault="00C36D8F" w:rsidP="00C8675E">
      <w:pPr>
        <w:jc w:val="both"/>
        <w:rPr>
          <w:rFonts w:ascii="Arial" w:hAnsi="Arial" w:cs="Arial"/>
        </w:rPr>
      </w:pPr>
    </w:p>
    <w:p w14:paraId="18D0873A" w14:textId="1E7C2CE4" w:rsidR="00C36D8F" w:rsidRPr="00E54F81" w:rsidRDefault="00C36D8F" w:rsidP="00C8675E">
      <w:pPr>
        <w:pStyle w:val="Caption"/>
        <w:keepNext/>
        <w:spacing w:after="0"/>
        <w:jc w:val="both"/>
        <w:rPr>
          <w:rFonts w:ascii="Arial" w:hAnsi="Arial" w:cs="Arial"/>
          <w:lang w:val="en-GB"/>
        </w:rPr>
      </w:pPr>
      <w:r w:rsidRPr="00E54F81">
        <w:rPr>
          <w:rFonts w:ascii="Arial" w:hAnsi="Arial" w:cs="Arial"/>
        </w:rPr>
        <w:lastRenderedPageBreak/>
        <w:t>Table A</w:t>
      </w:r>
      <w:r w:rsidR="00C73BF8" w:rsidRPr="00E54F81">
        <w:rPr>
          <w:rFonts w:ascii="Arial" w:hAnsi="Arial" w:cs="Arial"/>
        </w:rPr>
        <w:fldChar w:fldCharType="begin"/>
      </w:r>
      <w:r w:rsidR="00C73BF8" w:rsidRPr="00E54F81">
        <w:rPr>
          <w:rFonts w:ascii="Arial" w:hAnsi="Arial" w:cs="Arial"/>
        </w:rPr>
        <w:instrText xml:space="preserve"> SEQ Table_A \* ARABIC </w:instrText>
      </w:r>
      <w:r w:rsidR="00C73BF8" w:rsidRPr="00E54F81">
        <w:rPr>
          <w:rFonts w:ascii="Arial" w:hAnsi="Arial" w:cs="Arial"/>
        </w:rPr>
        <w:fldChar w:fldCharType="separate"/>
      </w:r>
      <w:r w:rsidR="006A7E98">
        <w:rPr>
          <w:rFonts w:ascii="Arial" w:hAnsi="Arial" w:cs="Arial"/>
          <w:noProof/>
        </w:rPr>
        <w:t>3</w:t>
      </w:r>
      <w:r w:rsidR="00C73BF8" w:rsidRPr="00E54F81">
        <w:rPr>
          <w:rFonts w:ascii="Arial" w:hAnsi="Arial" w:cs="Arial"/>
          <w:noProof/>
        </w:rPr>
        <w:fldChar w:fldCharType="end"/>
      </w:r>
      <w:r w:rsidR="00E636AD" w:rsidRPr="00E54F81">
        <w:rPr>
          <w:rFonts w:ascii="Arial" w:hAnsi="Arial" w:cs="Arial"/>
          <w:lang w:val="en-GB"/>
        </w:rPr>
        <w:t xml:space="preserve"> </w:t>
      </w:r>
      <w:r w:rsidR="00E636AD" w:rsidRPr="00E54F81">
        <w:rPr>
          <w:rFonts w:ascii="Arial" w:hAnsi="Arial" w:cs="Arial"/>
          <w:noProof/>
          <w:lang w:val="en-GB"/>
        </w:rPr>
        <w:t>Proportion of road segments with missing</w:t>
      </w:r>
      <w:r w:rsidR="00E636AD" w:rsidRPr="00E54F81">
        <w:rPr>
          <w:rFonts w:ascii="Arial" w:hAnsi="Arial" w:cs="Arial"/>
          <w:lang w:val="en-GB"/>
        </w:rPr>
        <w:t xml:space="preserve"> information on number of lanes from OpenStreetMap.</w:t>
      </w:r>
    </w:p>
    <w:p w14:paraId="624AD706" w14:textId="61365CF6" w:rsidR="00C36D8F" w:rsidRPr="00E54F81" w:rsidRDefault="00183FC4" w:rsidP="00C8675E">
      <w:pPr>
        <w:jc w:val="both"/>
        <w:rPr>
          <w:rFonts w:ascii="Arial" w:hAnsi="Arial" w:cs="Arial"/>
        </w:rPr>
      </w:pPr>
      <w:r w:rsidRPr="00E54F81">
        <w:rPr>
          <w:rFonts w:ascii="Arial" w:hAnsi="Arial" w:cs="Arial"/>
          <w:noProof/>
          <w:lang w:val="en-GB" w:eastAsia="en-GB"/>
          <w14:ligatures w14:val="standardContextual"/>
        </w:rPr>
        <w:drawing>
          <wp:inline distT="0" distB="0" distL="0" distR="0" wp14:anchorId="7D992287" wp14:editId="4E5ECC6D">
            <wp:extent cx="5727700" cy="5996940"/>
            <wp:effectExtent l="0" t="0" r="0" b="0"/>
            <wp:docPr id="516925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25213" name="Picture 5169252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5996940"/>
                    </a:xfrm>
                    <a:prstGeom prst="rect">
                      <a:avLst/>
                    </a:prstGeom>
                  </pic:spPr>
                </pic:pic>
              </a:graphicData>
            </a:graphic>
          </wp:inline>
        </w:drawing>
      </w:r>
    </w:p>
    <w:p w14:paraId="4FDA498B" w14:textId="77777777" w:rsidR="002D6277" w:rsidRPr="00E54F81" w:rsidRDefault="002D6277" w:rsidP="00C8675E">
      <w:pPr>
        <w:jc w:val="both"/>
        <w:rPr>
          <w:rFonts w:ascii="Arial" w:hAnsi="Arial" w:cs="Arial"/>
        </w:rPr>
      </w:pPr>
    </w:p>
    <w:p w14:paraId="169AF936" w14:textId="77777777" w:rsidR="00FB08E4" w:rsidRDefault="00FB08E4" w:rsidP="00C8675E">
      <w:pPr>
        <w:jc w:val="both"/>
        <w:rPr>
          <w:rFonts w:ascii="Arial" w:hAnsi="Arial" w:cs="Arial"/>
        </w:rPr>
      </w:pPr>
    </w:p>
    <w:p w14:paraId="10AB5CBB" w14:textId="357E6EF5" w:rsidR="00916EED" w:rsidRDefault="00916EED">
      <w:pPr>
        <w:rPr>
          <w:rFonts w:ascii="Arial" w:hAnsi="Arial" w:cs="Arial"/>
        </w:rPr>
      </w:pPr>
      <w:r>
        <w:rPr>
          <w:rFonts w:ascii="Arial" w:hAnsi="Arial" w:cs="Arial"/>
        </w:rPr>
        <w:br w:type="page"/>
      </w:r>
    </w:p>
    <w:p w14:paraId="4E737CBA" w14:textId="77777777" w:rsidR="00916EED" w:rsidRPr="00E54F81" w:rsidRDefault="00916EED" w:rsidP="00C8675E">
      <w:pPr>
        <w:jc w:val="both"/>
        <w:rPr>
          <w:rFonts w:ascii="Arial" w:hAnsi="Arial" w:cs="Arial"/>
        </w:rPr>
      </w:pPr>
    </w:p>
    <w:p w14:paraId="2A58252F" w14:textId="67A478EE" w:rsidR="002D6277" w:rsidRPr="00E54F81" w:rsidRDefault="002D6277" w:rsidP="00C8675E">
      <w:pPr>
        <w:pStyle w:val="Caption"/>
        <w:keepNext/>
        <w:spacing w:after="0"/>
        <w:jc w:val="both"/>
        <w:rPr>
          <w:rFonts w:ascii="Arial" w:hAnsi="Arial" w:cs="Arial"/>
          <w:lang w:val="en-GB"/>
        </w:rPr>
      </w:pPr>
      <w:r w:rsidRPr="00E54F81">
        <w:rPr>
          <w:rFonts w:ascii="Arial" w:hAnsi="Arial" w:cs="Arial"/>
        </w:rPr>
        <w:t>Table A</w:t>
      </w:r>
      <w:r w:rsidRPr="00E54F81">
        <w:rPr>
          <w:rFonts w:ascii="Arial" w:hAnsi="Arial" w:cs="Arial"/>
        </w:rPr>
        <w:fldChar w:fldCharType="begin"/>
      </w:r>
      <w:r w:rsidRPr="00E54F81">
        <w:rPr>
          <w:rFonts w:ascii="Arial" w:hAnsi="Arial" w:cs="Arial"/>
        </w:rPr>
        <w:instrText xml:space="preserve"> SEQ Table_A \* ARABIC </w:instrText>
      </w:r>
      <w:r w:rsidRPr="00E54F81">
        <w:rPr>
          <w:rFonts w:ascii="Arial" w:hAnsi="Arial" w:cs="Arial"/>
        </w:rPr>
        <w:fldChar w:fldCharType="separate"/>
      </w:r>
      <w:r w:rsidR="006A7E98">
        <w:rPr>
          <w:rFonts w:ascii="Arial" w:hAnsi="Arial" w:cs="Arial"/>
          <w:noProof/>
        </w:rPr>
        <w:t>4</w:t>
      </w:r>
      <w:r w:rsidRPr="00E54F81">
        <w:rPr>
          <w:rFonts w:ascii="Arial" w:hAnsi="Arial" w:cs="Arial"/>
          <w:noProof/>
        </w:rPr>
        <w:fldChar w:fldCharType="end"/>
      </w:r>
      <w:r w:rsidRPr="00E54F81">
        <w:rPr>
          <w:rFonts w:ascii="Arial" w:hAnsi="Arial" w:cs="Arial"/>
          <w:lang w:val="en-GB"/>
        </w:rPr>
        <w:t xml:space="preserve"> Speed limit of passenger cars by country, road type, and area type</w:t>
      </w:r>
    </w:p>
    <w:tbl>
      <w:tblPr>
        <w:tblW w:w="9364" w:type="dxa"/>
        <w:tblInd w:w="-150" w:type="dxa"/>
        <w:tblCellMar>
          <w:left w:w="0" w:type="dxa"/>
          <w:right w:w="0" w:type="dxa"/>
        </w:tblCellMar>
        <w:tblLook w:val="04A0" w:firstRow="1" w:lastRow="0" w:firstColumn="1" w:lastColumn="0" w:noHBand="0" w:noVBand="1"/>
      </w:tblPr>
      <w:tblGrid>
        <w:gridCol w:w="2119"/>
        <w:gridCol w:w="1406"/>
        <w:gridCol w:w="1397"/>
        <w:gridCol w:w="1608"/>
        <w:gridCol w:w="1416"/>
        <w:gridCol w:w="1418"/>
      </w:tblGrid>
      <w:tr w:rsidR="00BF7ECB" w:rsidRPr="00E54F81" w14:paraId="1A6149AC"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4FDA073" w14:textId="1C2D89F8" w:rsidR="00BF7ECB" w:rsidRPr="00E54F81" w:rsidRDefault="00BF7ECB" w:rsidP="00C8675E">
            <w:pPr>
              <w:jc w:val="both"/>
              <w:rPr>
                <w:rFonts w:ascii="Arial" w:hAnsi="Arial" w:cs="Arial"/>
                <w:lang w:val="en-GB"/>
              </w:rPr>
            </w:pPr>
            <w:r w:rsidRPr="00E54F81">
              <w:rPr>
                <w:rFonts w:ascii="Arial" w:hAnsi="Arial" w:cs="Arial"/>
                <w:b/>
                <w:bCs/>
                <w:color w:val="000000"/>
                <w:sz w:val="15"/>
                <w:szCs w:val="15"/>
              </w:rPr>
              <w:t>Country</w:t>
            </w:r>
          </w:p>
        </w:tc>
        <w:tc>
          <w:tcPr>
            <w:tcW w:w="140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10122E2" w14:textId="583B697A" w:rsidR="00BF7ECB" w:rsidRPr="00E54F81" w:rsidRDefault="00BF7ECB" w:rsidP="00C8675E">
            <w:pPr>
              <w:jc w:val="both"/>
              <w:rPr>
                <w:rFonts w:ascii="Arial" w:hAnsi="Arial" w:cs="Arial"/>
              </w:rPr>
            </w:pPr>
            <w:r w:rsidRPr="00E54F81">
              <w:rPr>
                <w:rFonts w:ascii="Arial" w:hAnsi="Arial" w:cs="Arial"/>
                <w:b/>
                <w:bCs/>
                <w:color w:val="000000"/>
                <w:sz w:val="15"/>
                <w:szCs w:val="15"/>
              </w:rPr>
              <w:t>Urban</w:t>
            </w:r>
            <w:r w:rsidRPr="00E54F81">
              <w:rPr>
                <w:rFonts w:ascii="Arial" w:hAnsi="Arial" w:cs="Arial"/>
                <w:b/>
                <w:bCs/>
                <w:color w:val="000000"/>
                <w:sz w:val="15"/>
                <w:szCs w:val="15"/>
                <w:lang w:val="en-GB"/>
              </w:rPr>
              <w:t xml:space="preserve"> highways</w:t>
            </w:r>
          </w:p>
        </w:tc>
        <w:tc>
          <w:tcPr>
            <w:tcW w:w="139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3A42067" w14:textId="10564D86" w:rsidR="00BF7ECB" w:rsidRPr="00E54F81" w:rsidRDefault="00BF7ECB" w:rsidP="00C8675E">
            <w:pPr>
              <w:jc w:val="both"/>
              <w:rPr>
                <w:rFonts w:ascii="Arial" w:hAnsi="Arial" w:cs="Arial"/>
              </w:rPr>
            </w:pPr>
            <w:r w:rsidRPr="00E54F81">
              <w:rPr>
                <w:rFonts w:ascii="Arial" w:hAnsi="Arial" w:cs="Arial"/>
                <w:b/>
                <w:bCs/>
                <w:color w:val="000000"/>
                <w:sz w:val="15"/>
                <w:szCs w:val="15"/>
                <w:lang w:val="en-GB"/>
              </w:rPr>
              <w:t>Rural highways</w:t>
            </w:r>
          </w:p>
        </w:tc>
        <w:tc>
          <w:tcPr>
            <w:tcW w:w="160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A7BE343" w14:textId="533B16B3" w:rsidR="00BF7ECB" w:rsidRPr="00E54F81" w:rsidRDefault="00BF7ECB" w:rsidP="00C8675E">
            <w:pPr>
              <w:jc w:val="both"/>
              <w:rPr>
                <w:rFonts w:ascii="Arial" w:hAnsi="Arial" w:cs="Arial"/>
              </w:rPr>
            </w:pPr>
            <w:r w:rsidRPr="00E54F81">
              <w:rPr>
                <w:rFonts w:ascii="Arial" w:hAnsi="Arial" w:cs="Arial"/>
                <w:b/>
                <w:bCs/>
                <w:color w:val="000000"/>
                <w:sz w:val="15"/>
                <w:szCs w:val="15"/>
                <w:lang w:val="en-GB"/>
              </w:rPr>
              <w:t xml:space="preserve">Urban major </w:t>
            </w:r>
            <w:r w:rsidRPr="00E54F81">
              <w:rPr>
                <w:rFonts w:ascii="Arial" w:hAnsi="Arial" w:cs="Arial"/>
                <w:b/>
                <w:bCs/>
                <w:color w:val="000000"/>
                <w:sz w:val="15"/>
                <w:szCs w:val="15"/>
              </w:rPr>
              <w:t>roads</w:t>
            </w:r>
          </w:p>
        </w:tc>
        <w:tc>
          <w:tcPr>
            <w:tcW w:w="141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DCA64FF" w14:textId="4076C4AA" w:rsidR="00BF7ECB" w:rsidRPr="00E54F81" w:rsidRDefault="00BF7ECB" w:rsidP="00C8675E">
            <w:pPr>
              <w:jc w:val="both"/>
              <w:rPr>
                <w:rFonts w:ascii="Arial" w:hAnsi="Arial" w:cs="Arial"/>
              </w:rPr>
            </w:pPr>
            <w:r w:rsidRPr="00E54F81">
              <w:rPr>
                <w:rFonts w:ascii="Arial" w:hAnsi="Arial" w:cs="Arial"/>
                <w:b/>
                <w:bCs/>
                <w:color w:val="000000"/>
                <w:sz w:val="15"/>
                <w:szCs w:val="15"/>
                <w:lang w:val="en-GB"/>
              </w:rPr>
              <w:t xml:space="preserve">Rural major </w:t>
            </w:r>
            <w:r w:rsidRPr="00E54F81">
              <w:rPr>
                <w:rFonts w:ascii="Arial" w:hAnsi="Arial" w:cs="Arial"/>
                <w:b/>
                <w:bCs/>
                <w:color w:val="000000"/>
                <w:sz w:val="15"/>
                <w:szCs w:val="15"/>
              </w:rPr>
              <w:t>roads</w:t>
            </w:r>
          </w:p>
        </w:tc>
        <w:tc>
          <w:tcPr>
            <w:tcW w:w="141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8915472" w14:textId="2E61A0C2" w:rsidR="00BF7ECB" w:rsidRPr="00E54F81" w:rsidRDefault="00BF7ECB" w:rsidP="00C8675E">
            <w:pPr>
              <w:jc w:val="both"/>
              <w:rPr>
                <w:rFonts w:ascii="Arial" w:hAnsi="Arial" w:cs="Arial"/>
                <w:lang w:val="en-GB"/>
              </w:rPr>
            </w:pPr>
            <w:r w:rsidRPr="00E54F81">
              <w:rPr>
                <w:rFonts w:ascii="Arial" w:hAnsi="Arial" w:cs="Arial"/>
                <w:b/>
                <w:bCs/>
                <w:color w:val="000000"/>
                <w:sz w:val="15"/>
                <w:szCs w:val="15"/>
              </w:rPr>
              <w:t>Residential</w:t>
            </w:r>
            <w:r w:rsidRPr="00E54F81">
              <w:rPr>
                <w:rFonts w:ascii="Arial" w:hAnsi="Arial" w:cs="Arial"/>
                <w:b/>
                <w:bCs/>
                <w:color w:val="000000"/>
                <w:sz w:val="15"/>
                <w:szCs w:val="15"/>
                <w:lang w:val="en-GB"/>
              </w:rPr>
              <w:t xml:space="preserve"> roads</w:t>
            </w:r>
          </w:p>
        </w:tc>
      </w:tr>
      <w:tr w:rsidR="00BC6238" w:rsidRPr="00E54F81" w14:paraId="6503CC6A" w14:textId="77777777" w:rsidTr="00BC6238">
        <w:trPr>
          <w:trHeight w:val="180"/>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153FE10"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Albania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67698"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406355"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2FA3F9" w14:textId="77777777" w:rsidR="002D6277" w:rsidRPr="00E54F81" w:rsidRDefault="002D6277" w:rsidP="00C8675E">
            <w:pPr>
              <w:jc w:val="both"/>
              <w:rPr>
                <w:rFonts w:ascii="Arial" w:hAnsi="Arial" w:cs="Arial"/>
              </w:rPr>
            </w:pPr>
            <w:r w:rsidRPr="00E54F81">
              <w:rPr>
                <w:rFonts w:ascii="Arial" w:hAnsi="Arial" w:cs="Arial"/>
                <w:color w:val="000000"/>
                <w:sz w:val="15"/>
                <w:szCs w:val="15"/>
              </w:rPr>
              <w:t>40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B2571B"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483DF"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447C5621"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DC5E682"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Andorra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28E791"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484D17"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C233AA"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44BF19"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6400B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7AC0C6E7"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1010E2C"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Austria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899430"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06C5FC"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E63881"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126C2D"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CCE6D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2755607E"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09B9556"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Belgium</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BCE32C" w14:textId="77777777" w:rsidR="002D6277" w:rsidRPr="00E54F81" w:rsidRDefault="002D6277" w:rsidP="00C8675E">
            <w:pPr>
              <w:jc w:val="both"/>
              <w:rPr>
                <w:rFonts w:ascii="Arial" w:hAnsi="Arial" w:cs="Arial"/>
              </w:rPr>
            </w:pPr>
            <w:r w:rsidRPr="00E54F81">
              <w:rPr>
                <w:rFonts w:ascii="Arial" w:hAnsi="Arial" w:cs="Arial"/>
                <w:color w:val="000000"/>
                <w:sz w:val="15"/>
                <w:szCs w:val="15"/>
              </w:rPr>
              <w:t>120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641482" w14:textId="77777777" w:rsidR="002D6277" w:rsidRPr="00E54F81" w:rsidRDefault="002D6277" w:rsidP="00C8675E">
            <w:pPr>
              <w:jc w:val="both"/>
              <w:rPr>
                <w:rFonts w:ascii="Arial" w:hAnsi="Arial" w:cs="Arial"/>
              </w:rPr>
            </w:pPr>
            <w:r w:rsidRPr="00E54F81">
              <w:rPr>
                <w:rFonts w:ascii="Arial" w:hAnsi="Arial" w:cs="Arial"/>
                <w:color w:val="000000"/>
                <w:sz w:val="15"/>
                <w:szCs w:val="15"/>
              </w:rPr>
              <w:t>120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738D14"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F8078A"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4619B8" w14:textId="77777777" w:rsidR="002D6277" w:rsidRPr="00E54F81" w:rsidRDefault="002D6277" w:rsidP="00C8675E">
            <w:pPr>
              <w:jc w:val="both"/>
              <w:rPr>
                <w:rFonts w:ascii="Arial" w:hAnsi="Arial" w:cs="Arial"/>
              </w:rPr>
            </w:pPr>
            <w:r w:rsidRPr="00E54F81">
              <w:rPr>
                <w:rFonts w:ascii="Arial" w:hAnsi="Arial" w:cs="Arial"/>
                <w:color w:val="000000"/>
                <w:sz w:val="15"/>
                <w:szCs w:val="15"/>
              </w:rPr>
              <w:t>20</w:t>
            </w:r>
          </w:p>
        </w:tc>
      </w:tr>
      <w:tr w:rsidR="00BC6238" w:rsidRPr="00E54F81" w14:paraId="715894D3"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163818A"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Bosnia and Herzegovina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6D54B7"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57B231"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5BE71B"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BDC076"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8D5DE9"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30AEA31"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E52530B"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Bulgaria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48B884" w14:textId="77777777" w:rsidR="002D6277" w:rsidRPr="00E54F81" w:rsidRDefault="002D6277" w:rsidP="00C8675E">
            <w:pPr>
              <w:jc w:val="both"/>
              <w:rPr>
                <w:rFonts w:ascii="Arial" w:hAnsi="Arial" w:cs="Arial"/>
              </w:rPr>
            </w:pPr>
            <w:r w:rsidRPr="00E54F81">
              <w:rPr>
                <w:rFonts w:ascii="Arial" w:hAnsi="Arial" w:cs="Arial"/>
                <w:color w:val="000000"/>
                <w:sz w:val="15"/>
                <w:szCs w:val="15"/>
              </w:rPr>
              <w:t>120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DB92F7" w14:textId="77777777" w:rsidR="002D6277" w:rsidRPr="00E54F81" w:rsidRDefault="002D6277" w:rsidP="00C8675E">
            <w:pPr>
              <w:jc w:val="both"/>
              <w:rPr>
                <w:rFonts w:ascii="Arial" w:hAnsi="Arial" w:cs="Arial"/>
              </w:rPr>
            </w:pPr>
            <w:r w:rsidRPr="00E54F81">
              <w:rPr>
                <w:rFonts w:ascii="Arial" w:hAnsi="Arial" w:cs="Arial"/>
                <w:color w:val="000000"/>
                <w:sz w:val="15"/>
                <w:szCs w:val="15"/>
              </w:rPr>
              <w:t>140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A206F6"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F207AD"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1D3870"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52938C22"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C73AE8"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Croatia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2BBFB5"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664C08"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7FC179"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2E0E75"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ED6DA0"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65205DC"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173DBA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Czechia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BF6831"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0D12AB"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91FA84"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449656"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4828CD"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71139DF5"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3B7840A"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Denmark</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51598A"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E4B7CE"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6C4E46"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03B79C"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A7AFE4"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051110AE"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89FC1E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Estonia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DFA01A"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0DDAB6"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8C6D15"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4186EF"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E2638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748CF764"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AB9A67E"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Faroes</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353452"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251410"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7FA7B1"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511123"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0B2B6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5922ABC4"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EFBA386"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Finland</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BD309B"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FE9DD9"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FA6B45"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F1FCF2"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81C9AC"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0690719B"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22467B4"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France</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AB34A3"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0F3FA8"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0A0632"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9C70CD"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A02AA2"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59792FDE"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E62F83C"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Germany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DA0716"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4EC968"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9182A3"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4D5166"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389A03"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40FF0363" w14:textId="77777777" w:rsidTr="00BC6238">
        <w:trPr>
          <w:trHeight w:val="180"/>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2E3C21"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Greece</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C587B8"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F46D7E"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1957D5"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4B7726"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26AE72"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6D2FF97E"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31BABE"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Guernsey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D5D355"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192238"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429CFB" w14:textId="77777777" w:rsidR="002D6277" w:rsidRPr="00E54F81" w:rsidRDefault="002D6277" w:rsidP="00C8675E">
            <w:pPr>
              <w:jc w:val="both"/>
              <w:rPr>
                <w:rFonts w:ascii="Arial" w:hAnsi="Arial" w:cs="Arial"/>
              </w:rPr>
            </w:pPr>
            <w:r w:rsidRPr="00E54F81">
              <w:rPr>
                <w:rFonts w:ascii="Arial" w:hAnsi="Arial" w:cs="Arial"/>
                <w:color w:val="000000"/>
                <w:sz w:val="15"/>
                <w:szCs w:val="15"/>
              </w:rPr>
              <w:t>48</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8D0C78" w14:textId="77777777" w:rsidR="002D6277" w:rsidRPr="00E54F81" w:rsidRDefault="002D6277" w:rsidP="00C8675E">
            <w:pPr>
              <w:jc w:val="both"/>
              <w:rPr>
                <w:rFonts w:ascii="Arial" w:hAnsi="Arial" w:cs="Arial"/>
              </w:rPr>
            </w:pPr>
            <w:r w:rsidRPr="00E54F81">
              <w:rPr>
                <w:rFonts w:ascii="Arial" w:hAnsi="Arial" w:cs="Arial"/>
                <w:color w:val="000000"/>
                <w:sz w:val="15"/>
                <w:szCs w:val="15"/>
              </w:rPr>
              <w:t>96</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2435C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458CD66A"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4834DA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Hungary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48169B"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97FE98"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0ECF3C"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30E540"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D7816B"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DEEF770"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70A73C1"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Iceland</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078562"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94EB5F"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169592"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74D7D5"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88DF65"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0C93EE0"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97640C"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Ireland</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E5EA77" w14:textId="77777777" w:rsidR="002D6277" w:rsidRPr="00E54F81" w:rsidRDefault="002D6277" w:rsidP="00C8675E">
            <w:pPr>
              <w:jc w:val="both"/>
              <w:rPr>
                <w:rFonts w:ascii="Arial" w:hAnsi="Arial" w:cs="Arial"/>
              </w:rPr>
            </w:pPr>
            <w:r w:rsidRPr="00E54F81">
              <w:rPr>
                <w:rFonts w:ascii="Arial" w:hAnsi="Arial" w:cs="Arial"/>
                <w:color w:val="000000"/>
                <w:sz w:val="15"/>
                <w:szCs w:val="15"/>
              </w:rPr>
              <w:t>120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60A35B" w14:textId="77777777" w:rsidR="002D6277" w:rsidRPr="00E54F81" w:rsidRDefault="002D6277" w:rsidP="00C8675E">
            <w:pPr>
              <w:jc w:val="both"/>
              <w:rPr>
                <w:rFonts w:ascii="Arial" w:hAnsi="Arial" w:cs="Arial"/>
              </w:rPr>
            </w:pPr>
            <w:r w:rsidRPr="00E54F81">
              <w:rPr>
                <w:rFonts w:ascii="Arial" w:hAnsi="Arial" w:cs="Arial"/>
                <w:color w:val="000000"/>
                <w:sz w:val="15"/>
                <w:szCs w:val="15"/>
              </w:rPr>
              <w:t>120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67C8E2"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922C03"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AF6BDA"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55BB892D"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7DBF17"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Isle of Man</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18932C"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D2D333"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FD5206" w14:textId="77777777" w:rsidR="002D6277" w:rsidRPr="00E54F81" w:rsidRDefault="002D6277" w:rsidP="00C8675E">
            <w:pPr>
              <w:jc w:val="both"/>
              <w:rPr>
                <w:rFonts w:ascii="Arial" w:hAnsi="Arial" w:cs="Arial"/>
              </w:rPr>
            </w:pPr>
            <w:r w:rsidRPr="00E54F81">
              <w:rPr>
                <w:rFonts w:ascii="Arial" w:hAnsi="Arial" w:cs="Arial"/>
                <w:color w:val="000000"/>
                <w:sz w:val="15"/>
                <w:szCs w:val="15"/>
              </w:rPr>
              <w:t>48</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408BD1" w14:textId="77777777" w:rsidR="002D6277" w:rsidRPr="00E54F81" w:rsidRDefault="002D6277" w:rsidP="00C8675E">
            <w:pPr>
              <w:jc w:val="both"/>
              <w:rPr>
                <w:rFonts w:ascii="Arial" w:hAnsi="Arial" w:cs="Arial"/>
              </w:rPr>
            </w:pPr>
            <w:r w:rsidRPr="00E54F81">
              <w:rPr>
                <w:rFonts w:ascii="Arial" w:hAnsi="Arial" w:cs="Arial"/>
                <w:color w:val="000000"/>
                <w:sz w:val="15"/>
                <w:szCs w:val="15"/>
              </w:rPr>
              <w:t>96</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40B063"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2126DC87"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68A5A91"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Italy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C130A3"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73AD64"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CF9670"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CB40F9"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854B7"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8DA677F"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AE6FE2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Jersey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B2346E"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923467"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F14875" w14:textId="77777777" w:rsidR="002D6277" w:rsidRPr="00E54F81" w:rsidRDefault="002D6277" w:rsidP="00C8675E">
            <w:pPr>
              <w:jc w:val="both"/>
              <w:rPr>
                <w:rFonts w:ascii="Arial" w:hAnsi="Arial" w:cs="Arial"/>
              </w:rPr>
            </w:pPr>
            <w:r w:rsidRPr="00E54F81">
              <w:rPr>
                <w:rFonts w:ascii="Arial" w:hAnsi="Arial" w:cs="Arial"/>
                <w:color w:val="000000"/>
                <w:sz w:val="15"/>
                <w:szCs w:val="15"/>
              </w:rPr>
              <w:t>48</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757FB5" w14:textId="77777777" w:rsidR="002D6277" w:rsidRPr="00E54F81" w:rsidRDefault="002D6277" w:rsidP="00C8675E">
            <w:pPr>
              <w:jc w:val="both"/>
              <w:rPr>
                <w:rFonts w:ascii="Arial" w:hAnsi="Arial" w:cs="Arial"/>
              </w:rPr>
            </w:pPr>
            <w:r w:rsidRPr="00E54F81">
              <w:rPr>
                <w:rFonts w:ascii="Arial" w:hAnsi="Arial" w:cs="Arial"/>
                <w:color w:val="000000"/>
                <w:sz w:val="15"/>
                <w:szCs w:val="15"/>
              </w:rPr>
              <w:t>96</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B0F601"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083B624"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DC13288"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Latvia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BC3225"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DC8BC3"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EA74E8"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3C38C"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C18E7B"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56BB2D9"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7EF320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Liechtenstein</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603F05"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5E66EC" w14:textId="77777777" w:rsidR="002D6277" w:rsidRPr="00E54F81" w:rsidRDefault="002D6277" w:rsidP="00C8675E">
            <w:pPr>
              <w:jc w:val="both"/>
              <w:rPr>
                <w:rFonts w:ascii="Arial" w:hAnsi="Arial" w:cs="Arial"/>
              </w:rPr>
            </w:pPr>
            <w:r w:rsidRPr="00E54F81">
              <w:rPr>
                <w:rFonts w:ascii="Arial" w:hAnsi="Arial" w:cs="Arial"/>
                <w:color w:val="000000"/>
                <w:sz w:val="15"/>
                <w:szCs w:val="15"/>
              </w:rPr>
              <w:t>120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F7035"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A0807D"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6E1015"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536A31A0"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FB8F1AB"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Lithuania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1C07DC"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665B7D"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D098B7"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7F50D6"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4D0FF7"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6FC8B1EB"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BFE9820"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Luxembourg</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1EC4A9"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6B7AB5"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4F607F"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35D3F6"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114674"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711A4514"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15E8627"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Monaco</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4D2A5C"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5EDB00"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044A3C"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A0969B"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BEA05A"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42B829E"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7D90CCD"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Montenegro</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CCC3C0"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7E8E31"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21C7F0"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002FBC"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340835"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2D2C3D47"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43EA510"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Netherlands</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F4375"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DBC7E1"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8FDD8E"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3349C1"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A161A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0A01E78" w14:textId="77777777" w:rsidTr="00BC6238">
        <w:trPr>
          <w:trHeight w:val="180"/>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379F11"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North Macedonia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DE1397"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A2351E"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DC6849"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998EB1"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03CB6F"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2BE34874"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9BD9D76"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Norway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4E96BA"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F935C3"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904BAA"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B379B8"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517432"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63CED65"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5F5D03"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Poland</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8011E1"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3AE41E"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4E24A5"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E0AE4E"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8B8A14" w14:textId="77777777" w:rsidR="002D6277" w:rsidRPr="00E54F81" w:rsidRDefault="002D6277" w:rsidP="00C8675E">
            <w:pPr>
              <w:jc w:val="both"/>
              <w:rPr>
                <w:rFonts w:ascii="Arial" w:hAnsi="Arial" w:cs="Arial"/>
              </w:rPr>
            </w:pPr>
            <w:r w:rsidRPr="00E54F81">
              <w:rPr>
                <w:rFonts w:ascii="Arial" w:hAnsi="Arial" w:cs="Arial"/>
                <w:color w:val="000000"/>
                <w:sz w:val="15"/>
                <w:szCs w:val="15"/>
              </w:rPr>
              <w:t>20</w:t>
            </w:r>
          </w:p>
        </w:tc>
      </w:tr>
      <w:tr w:rsidR="00BC6238" w:rsidRPr="00E54F81" w14:paraId="36B97EB2"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6C0426"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Portugal</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E7F215"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3EE605" w14:textId="77777777" w:rsidR="002D6277" w:rsidRPr="00E54F81" w:rsidRDefault="002D6277" w:rsidP="00C8675E">
            <w:pPr>
              <w:jc w:val="both"/>
              <w:rPr>
                <w:rFonts w:ascii="Arial" w:hAnsi="Arial" w:cs="Arial"/>
              </w:rPr>
            </w:pPr>
            <w:r w:rsidRPr="00E54F81">
              <w:rPr>
                <w:rFonts w:ascii="Arial" w:hAnsi="Arial" w:cs="Arial"/>
                <w:color w:val="000000"/>
                <w:sz w:val="15"/>
                <w:szCs w:val="15"/>
              </w:rPr>
              <w:t>120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0B3838"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786D20"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FF219D"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61D14C84"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3E4A69"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Romania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94628"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C54638"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23BC71"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011CAF"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B6330D"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4123F986"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715924"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San Marino</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759736"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36EA5B"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C96292"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D7801C"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5AA2CA"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590A984"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C2850DD"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Serbia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B2F731"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C1E286" w14:textId="77777777" w:rsidR="002D6277" w:rsidRPr="00E54F81" w:rsidRDefault="002D6277" w:rsidP="00C8675E">
            <w:pPr>
              <w:jc w:val="both"/>
              <w:rPr>
                <w:rFonts w:ascii="Arial" w:hAnsi="Arial" w:cs="Arial"/>
              </w:rPr>
            </w:pPr>
            <w:r w:rsidRPr="00E54F81">
              <w:rPr>
                <w:rFonts w:ascii="Arial" w:hAnsi="Arial" w:cs="Arial"/>
                <w:color w:val="000000"/>
                <w:sz w:val="15"/>
                <w:szCs w:val="15"/>
              </w:rPr>
              <w:t>120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1C12B5"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069667"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4AF95"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58321CD1"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C40440"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Slovakia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E3AFD1"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DCB0FB"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7E4EAB"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9CECE2"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38701E"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EA63F60"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8869AD"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Slovenia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4ACCF8"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A605A2"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32F2E3"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9CE2E6"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B99C18" w14:textId="77777777" w:rsidR="002D6277" w:rsidRPr="00E54F81" w:rsidRDefault="002D6277" w:rsidP="00C8675E">
            <w:pPr>
              <w:jc w:val="both"/>
              <w:rPr>
                <w:rFonts w:ascii="Arial" w:hAnsi="Arial" w:cs="Arial"/>
              </w:rPr>
            </w:pPr>
            <w:r w:rsidRPr="00E54F81">
              <w:rPr>
                <w:rFonts w:ascii="Arial" w:hAnsi="Arial" w:cs="Arial"/>
                <w:color w:val="000000"/>
                <w:sz w:val="15"/>
                <w:szCs w:val="15"/>
              </w:rPr>
              <w:t>20</w:t>
            </w:r>
          </w:p>
        </w:tc>
      </w:tr>
      <w:tr w:rsidR="00BC6238" w:rsidRPr="00E54F81" w14:paraId="5AB77C8E"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DA2D0E"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Spain</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FF2A21"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002F18" w14:textId="77777777" w:rsidR="002D6277" w:rsidRPr="00E54F81" w:rsidRDefault="002D6277" w:rsidP="00C8675E">
            <w:pPr>
              <w:jc w:val="both"/>
              <w:rPr>
                <w:rFonts w:ascii="Arial" w:hAnsi="Arial" w:cs="Arial"/>
              </w:rPr>
            </w:pPr>
            <w:r w:rsidRPr="00E54F81">
              <w:rPr>
                <w:rFonts w:ascii="Arial" w:hAnsi="Arial" w:cs="Arial"/>
                <w:color w:val="000000"/>
                <w:sz w:val="15"/>
                <w:szCs w:val="15"/>
              </w:rPr>
              <w:t>120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1B9657"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6373A7"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58A4CF"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43437C76"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C3227E1"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Sweden</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30C9D7"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BC148C"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6D17BA"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33FE62"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B2B7D6"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7080D02C"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0A8E0A"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Switzerland</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7E0F0"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7D1FB9" w14:textId="77777777" w:rsidR="002D6277" w:rsidRPr="00E54F81" w:rsidRDefault="002D6277" w:rsidP="00C8675E">
            <w:pPr>
              <w:jc w:val="both"/>
              <w:rPr>
                <w:rFonts w:ascii="Arial" w:hAnsi="Arial" w:cs="Arial"/>
              </w:rPr>
            </w:pPr>
            <w:r w:rsidRPr="00E54F81">
              <w:rPr>
                <w:rFonts w:ascii="Arial" w:hAnsi="Arial" w:cs="Arial"/>
                <w:color w:val="000000"/>
                <w:sz w:val="15"/>
                <w:szCs w:val="15"/>
              </w:rPr>
              <w:t>120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36A917"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01A9A0"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D549E5"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2F14C163"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8BF1D1A"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United Kingdom</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CC1E52"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B4329E"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069092" w14:textId="77777777" w:rsidR="002D6277" w:rsidRPr="00E54F81" w:rsidRDefault="002D6277" w:rsidP="00C8675E">
            <w:pPr>
              <w:jc w:val="both"/>
              <w:rPr>
                <w:rFonts w:ascii="Arial" w:hAnsi="Arial" w:cs="Arial"/>
              </w:rPr>
            </w:pPr>
            <w:r w:rsidRPr="00E54F81">
              <w:rPr>
                <w:rFonts w:ascii="Arial" w:hAnsi="Arial" w:cs="Arial"/>
                <w:color w:val="000000"/>
                <w:sz w:val="15"/>
                <w:szCs w:val="15"/>
              </w:rPr>
              <w:t>48</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E4FB39" w14:textId="77777777" w:rsidR="002D6277" w:rsidRPr="00E54F81" w:rsidRDefault="002D6277" w:rsidP="00C8675E">
            <w:pPr>
              <w:jc w:val="both"/>
              <w:rPr>
                <w:rFonts w:ascii="Arial" w:hAnsi="Arial" w:cs="Arial"/>
              </w:rPr>
            </w:pPr>
            <w:r w:rsidRPr="00E54F81">
              <w:rPr>
                <w:rFonts w:ascii="Arial" w:hAnsi="Arial" w:cs="Arial"/>
                <w:color w:val="000000"/>
                <w:sz w:val="15"/>
                <w:szCs w:val="15"/>
              </w:rPr>
              <w:t>96</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866671"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74634D2D" w14:textId="77777777" w:rsidTr="00BC6238">
        <w:trPr>
          <w:trHeight w:val="165"/>
        </w:trPr>
        <w:tc>
          <w:tcPr>
            <w:tcW w:w="211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4BBF9E"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Vatican City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02E345"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D5A3DC"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6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FC07F0"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C953F0"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A5D82F"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bl>
    <w:p w14:paraId="4971E4E5" w14:textId="77777777" w:rsidR="002D6277" w:rsidRPr="00E54F81" w:rsidRDefault="002D6277" w:rsidP="00C8675E">
      <w:pPr>
        <w:jc w:val="both"/>
        <w:rPr>
          <w:rFonts w:ascii="Arial" w:hAnsi="Arial" w:cs="Arial"/>
        </w:rPr>
      </w:pPr>
    </w:p>
    <w:p w14:paraId="6E37543A" w14:textId="77777777" w:rsidR="00FA6025" w:rsidRPr="00E54F81" w:rsidRDefault="00FA6025" w:rsidP="00C8675E">
      <w:pPr>
        <w:jc w:val="both"/>
        <w:rPr>
          <w:rFonts w:ascii="Arial" w:hAnsi="Arial" w:cs="Arial"/>
        </w:rPr>
      </w:pPr>
    </w:p>
    <w:p w14:paraId="7B0E209E" w14:textId="27E407D1" w:rsidR="002D6277" w:rsidRPr="00E54F81" w:rsidRDefault="002D6277" w:rsidP="00C8675E">
      <w:pPr>
        <w:pStyle w:val="Caption"/>
        <w:keepNext/>
        <w:spacing w:after="0"/>
        <w:jc w:val="both"/>
        <w:rPr>
          <w:rFonts w:ascii="Arial" w:hAnsi="Arial" w:cs="Arial"/>
          <w:lang w:val="en-GB"/>
        </w:rPr>
      </w:pPr>
      <w:r w:rsidRPr="00E54F81">
        <w:rPr>
          <w:rFonts w:ascii="Arial" w:hAnsi="Arial" w:cs="Arial"/>
        </w:rPr>
        <w:lastRenderedPageBreak/>
        <w:t>Table A</w:t>
      </w:r>
      <w:r w:rsidRPr="00E54F81">
        <w:rPr>
          <w:rFonts w:ascii="Arial" w:hAnsi="Arial" w:cs="Arial"/>
        </w:rPr>
        <w:fldChar w:fldCharType="begin"/>
      </w:r>
      <w:r w:rsidRPr="00E54F81">
        <w:rPr>
          <w:rFonts w:ascii="Arial" w:hAnsi="Arial" w:cs="Arial"/>
        </w:rPr>
        <w:instrText xml:space="preserve"> SEQ Table_A \* ARABIC </w:instrText>
      </w:r>
      <w:r w:rsidRPr="00E54F81">
        <w:rPr>
          <w:rFonts w:ascii="Arial" w:hAnsi="Arial" w:cs="Arial"/>
        </w:rPr>
        <w:fldChar w:fldCharType="separate"/>
      </w:r>
      <w:r w:rsidR="006A7E98">
        <w:rPr>
          <w:rFonts w:ascii="Arial" w:hAnsi="Arial" w:cs="Arial"/>
          <w:noProof/>
        </w:rPr>
        <w:t>5</w:t>
      </w:r>
      <w:r w:rsidRPr="00E54F81">
        <w:rPr>
          <w:rFonts w:ascii="Arial" w:hAnsi="Arial" w:cs="Arial"/>
          <w:noProof/>
        </w:rPr>
        <w:fldChar w:fldCharType="end"/>
      </w:r>
      <w:r w:rsidRPr="00E54F81">
        <w:rPr>
          <w:rFonts w:ascii="Arial" w:hAnsi="Arial" w:cs="Arial"/>
          <w:lang w:val="en-GB"/>
        </w:rPr>
        <w:t xml:space="preserve"> Speed limit of heavy vehicles by country, road type, and area type.</w:t>
      </w:r>
    </w:p>
    <w:tbl>
      <w:tblPr>
        <w:tblW w:w="9356" w:type="dxa"/>
        <w:tblInd w:w="-150" w:type="dxa"/>
        <w:tblLayout w:type="fixed"/>
        <w:tblCellMar>
          <w:left w:w="0" w:type="dxa"/>
          <w:right w:w="0" w:type="dxa"/>
        </w:tblCellMar>
        <w:tblLook w:val="04A0" w:firstRow="1" w:lastRow="0" w:firstColumn="1" w:lastColumn="0" w:noHBand="0" w:noVBand="1"/>
      </w:tblPr>
      <w:tblGrid>
        <w:gridCol w:w="2149"/>
        <w:gridCol w:w="1406"/>
        <w:gridCol w:w="1484"/>
        <w:gridCol w:w="1482"/>
        <w:gridCol w:w="1418"/>
        <w:gridCol w:w="1417"/>
      </w:tblGrid>
      <w:tr w:rsidR="00BF7ECB" w:rsidRPr="00E54F81" w14:paraId="3B2A291F"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07EE7E3" w14:textId="0D2CEC7F" w:rsidR="00BF7ECB" w:rsidRPr="00E54F81" w:rsidRDefault="00BF7ECB" w:rsidP="00C8675E">
            <w:pPr>
              <w:jc w:val="both"/>
              <w:rPr>
                <w:rFonts w:ascii="Arial" w:hAnsi="Arial" w:cs="Arial"/>
              </w:rPr>
            </w:pPr>
            <w:r w:rsidRPr="00E54F81">
              <w:rPr>
                <w:rFonts w:ascii="Arial" w:hAnsi="Arial" w:cs="Arial"/>
                <w:b/>
                <w:bCs/>
                <w:color w:val="000000"/>
                <w:sz w:val="15"/>
                <w:szCs w:val="15"/>
              </w:rPr>
              <w:t>Country</w:t>
            </w:r>
          </w:p>
        </w:tc>
        <w:tc>
          <w:tcPr>
            <w:tcW w:w="140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F92BCA3" w14:textId="41615E0F" w:rsidR="00BF7ECB" w:rsidRPr="00E54F81" w:rsidRDefault="00BF7ECB" w:rsidP="00C8675E">
            <w:pPr>
              <w:jc w:val="both"/>
              <w:rPr>
                <w:rFonts w:ascii="Arial" w:hAnsi="Arial" w:cs="Arial"/>
              </w:rPr>
            </w:pPr>
            <w:r w:rsidRPr="00E54F81">
              <w:rPr>
                <w:rFonts w:ascii="Arial" w:hAnsi="Arial" w:cs="Arial"/>
                <w:b/>
                <w:bCs/>
                <w:color w:val="000000"/>
                <w:sz w:val="15"/>
                <w:szCs w:val="15"/>
              </w:rPr>
              <w:t>Urban</w:t>
            </w:r>
            <w:r w:rsidRPr="00E54F81">
              <w:rPr>
                <w:rFonts w:ascii="Arial" w:hAnsi="Arial" w:cs="Arial"/>
                <w:b/>
                <w:bCs/>
                <w:color w:val="000000"/>
                <w:sz w:val="15"/>
                <w:szCs w:val="15"/>
                <w:lang w:val="en-GB"/>
              </w:rPr>
              <w:t xml:space="preserve"> highways</w:t>
            </w:r>
          </w:p>
        </w:tc>
        <w:tc>
          <w:tcPr>
            <w:tcW w:w="148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B5BBCDD" w14:textId="0961B1B1" w:rsidR="00BF7ECB" w:rsidRPr="00E54F81" w:rsidRDefault="00BF7ECB" w:rsidP="00C8675E">
            <w:pPr>
              <w:jc w:val="both"/>
              <w:rPr>
                <w:rFonts w:ascii="Arial" w:hAnsi="Arial" w:cs="Arial"/>
              </w:rPr>
            </w:pPr>
            <w:r w:rsidRPr="00E54F81">
              <w:rPr>
                <w:rFonts w:ascii="Arial" w:hAnsi="Arial" w:cs="Arial"/>
                <w:b/>
                <w:bCs/>
                <w:color w:val="000000"/>
                <w:sz w:val="15"/>
                <w:szCs w:val="15"/>
                <w:lang w:val="en-GB"/>
              </w:rPr>
              <w:t>Rural highways</w:t>
            </w:r>
          </w:p>
        </w:tc>
        <w:tc>
          <w:tcPr>
            <w:tcW w:w="148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96949AB" w14:textId="5A26F099" w:rsidR="00BF7ECB" w:rsidRPr="00E54F81" w:rsidRDefault="00BF7ECB" w:rsidP="00C8675E">
            <w:pPr>
              <w:jc w:val="both"/>
              <w:rPr>
                <w:rFonts w:ascii="Arial" w:hAnsi="Arial" w:cs="Arial"/>
              </w:rPr>
            </w:pPr>
            <w:r w:rsidRPr="00E54F81">
              <w:rPr>
                <w:rFonts w:ascii="Arial" w:hAnsi="Arial" w:cs="Arial"/>
                <w:b/>
                <w:bCs/>
                <w:color w:val="000000"/>
                <w:sz w:val="15"/>
                <w:szCs w:val="15"/>
                <w:lang w:val="en-GB"/>
              </w:rPr>
              <w:t xml:space="preserve">Urban major </w:t>
            </w:r>
            <w:r w:rsidRPr="00E54F81">
              <w:rPr>
                <w:rFonts w:ascii="Arial" w:hAnsi="Arial" w:cs="Arial"/>
                <w:b/>
                <w:bCs/>
                <w:color w:val="000000"/>
                <w:sz w:val="15"/>
                <w:szCs w:val="15"/>
              </w:rPr>
              <w:t>roads</w:t>
            </w:r>
          </w:p>
        </w:tc>
        <w:tc>
          <w:tcPr>
            <w:tcW w:w="141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73C07CE" w14:textId="5FFB29CD" w:rsidR="00BF7ECB" w:rsidRPr="00E54F81" w:rsidRDefault="00BF7ECB" w:rsidP="00C8675E">
            <w:pPr>
              <w:jc w:val="both"/>
              <w:rPr>
                <w:rFonts w:ascii="Arial" w:hAnsi="Arial" w:cs="Arial"/>
              </w:rPr>
            </w:pPr>
            <w:r w:rsidRPr="00E54F81">
              <w:rPr>
                <w:rFonts w:ascii="Arial" w:hAnsi="Arial" w:cs="Arial"/>
                <w:b/>
                <w:bCs/>
                <w:color w:val="000000"/>
                <w:sz w:val="15"/>
                <w:szCs w:val="15"/>
                <w:lang w:val="en-GB"/>
              </w:rPr>
              <w:t xml:space="preserve">Rural major </w:t>
            </w:r>
            <w:r w:rsidRPr="00E54F81">
              <w:rPr>
                <w:rFonts w:ascii="Arial" w:hAnsi="Arial" w:cs="Arial"/>
                <w:b/>
                <w:bCs/>
                <w:color w:val="000000"/>
                <w:sz w:val="15"/>
                <w:szCs w:val="15"/>
              </w:rPr>
              <w:t>roads</w:t>
            </w:r>
          </w:p>
        </w:tc>
        <w:tc>
          <w:tcPr>
            <w:tcW w:w="141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50425C7" w14:textId="51C64D19" w:rsidR="00BF7ECB" w:rsidRPr="00E54F81" w:rsidRDefault="00BF7ECB" w:rsidP="00C8675E">
            <w:pPr>
              <w:jc w:val="both"/>
              <w:rPr>
                <w:rFonts w:ascii="Arial" w:hAnsi="Arial" w:cs="Arial"/>
              </w:rPr>
            </w:pPr>
            <w:r w:rsidRPr="00E54F81">
              <w:rPr>
                <w:rFonts w:ascii="Arial" w:hAnsi="Arial" w:cs="Arial"/>
                <w:b/>
                <w:bCs/>
                <w:color w:val="000000"/>
                <w:sz w:val="15"/>
                <w:szCs w:val="15"/>
              </w:rPr>
              <w:t>Residential</w:t>
            </w:r>
            <w:r w:rsidRPr="00E54F81">
              <w:rPr>
                <w:rFonts w:ascii="Arial" w:hAnsi="Arial" w:cs="Arial"/>
                <w:b/>
                <w:bCs/>
                <w:color w:val="000000"/>
                <w:sz w:val="15"/>
                <w:szCs w:val="15"/>
                <w:lang w:val="en-GB"/>
              </w:rPr>
              <w:t xml:space="preserve"> roads</w:t>
            </w:r>
          </w:p>
        </w:tc>
      </w:tr>
      <w:tr w:rsidR="00BC6238" w:rsidRPr="00E54F81" w14:paraId="1B45C2EB" w14:textId="77777777" w:rsidTr="00BC6238">
        <w:trPr>
          <w:trHeight w:val="180"/>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B785E68"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Albania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CA94F2"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C0E798"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81B0B2" w14:textId="77777777" w:rsidR="002D6277" w:rsidRPr="00E54F81" w:rsidRDefault="002D6277" w:rsidP="00C8675E">
            <w:pPr>
              <w:jc w:val="both"/>
              <w:rPr>
                <w:rFonts w:ascii="Arial" w:hAnsi="Arial" w:cs="Arial"/>
              </w:rPr>
            </w:pPr>
            <w:r w:rsidRPr="00E54F81">
              <w:rPr>
                <w:rFonts w:ascii="Arial" w:hAnsi="Arial" w:cs="Arial"/>
                <w:color w:val="000000"/>
                <w:sz w:val="15"/>
                <w:szCs w:val="15"/>
              </w:rPr>
              <w:t>40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648DE1" w14:textId="77777777" w:rsidR="002D6277" w:rsidRPr="00E54F81" w:rsidRDefault="002D6277" w:rsidP="00C8675E">
            <w:pPr>
              <w:jc w:val="both"/>
              <w:rPr>
                <w:rFonts w:ascii="Arial" w:hAnsi="Arial" w:cs="Arial"/>
              </w:rPr>
            </w:pPr>
            <w:r w:rsidRPr="00E54F81">
              <w:rPr>
                <w:rFonts w:ascii="Arial" w:hAnsi="Arial" w:cs="Arial"/>
                <w:color w:val="000000"/>
                <w:sz w:val="15"/>
                <w:szCs w:val="15"/>
              </w:rPr>
              <w:t>60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A3DC43"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111E3CB"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E537D46"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Andorra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F9C058"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54C89B"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A0DDF1" w14:textId="77777777" w:rsidR="002D6277" w:rsidRPr="00E54F81" w:rsidRDefault="002D6277" w:rsidP="00C8675E">
            <w:pPr>
              <w:jc w:val="both"/>
              <w:rPr>
                <w:rFonts w:ascii="Arial" w:hAnsi="Arial" w:cs="Arial"/>
              </w:rPr>
            </w:pPr>
            <w:r w:rsidRPr="00E54F81">
              <w:rPr>
                <w:rFonts w:ascii="Arial" w:hAnsi="Arial" w:cs="Arial"/>
                <w:color w:val="000000"/>
                <w:sz w:val="15"/>
                <w:szCs w:val="15"/>
              </w:rPr>
              <w:t>40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6F3528"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56E166"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55E17E07"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65CAA9B"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Austria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09B733"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C616E4"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68E9F2"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E39678"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106437"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6BE7842"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6ACA9A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Belgium</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F681ED"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E35BC1"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43E237" w14:textId="77777777" w:rsidR="002D6277" w:rsidRPr="00E54F81" w:rsidRDefault="002D6277" w:rsidP="00C8675E">
            <w:pPr>
              <w:jc w:val="both"/>
              <w:rPr>
                <w:rFonts w:ascii="Arial" w:hAnsi="Arial" w:cs="Arial"/>
              </w:rPr>
            </w:pPr>
            <w:r w:rsidRPr="00E54F81">
              <w:rPr>
                <w:rFonts w:ascii="Arial" w:hAnsi="Arial" w:cs="Arial"/>
                <w:color w:val="000000"/>
                <w:sz w:val="15"/>
                <w:szCs w:val="15"/>
              </w:rPr>
              <w:t>40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4A2F6C"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0A1B19" w14:textId="77777777" w:rsidR="002D6277" w:rsidRPr="00E54F81" w:rsidRDefault="002D6277" w:rsidP="00C8675E">
            <w:pPr>
              <w:jc w:val="both"/>
              <w:rPr>
                <w:rFonts w:ascii="Arial" w:hAnsi="Arial" w:cs="Arial"/>
              </w:rPr>
            </w:pPr>
            <w:r w:rsidRPr="00E54F81">
              <w:rPr>
                <w:rFonts w:ascii="Arial" w:hAnsi="Arial" w:cs="Arial"/>
                <w:color w:val="000000"/>
                <w:sz w:val="15"/>
                <w:szCs w:val="15"/>
              </w:rPr>
              <w:t>20</w:t>
            </w:r>
          </w:p>
        </w:tc>
      </w:tr>
      <w:tr w:rsidR="00BC6238" w:rsidRPr="00E54F81" w14:paraId="455AD95C"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183E4A"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Bosnia and Herzegovina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1A6D34"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C594E"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5AD117"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142B56"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CF3CC3"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78C60E02"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517411"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Bulgaria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DE7B41"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2B4699"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40618D"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EB55BC"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44DC5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5ADF29C3"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1144E3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Croatia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0AB9E6"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8AA5CA"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070C2D"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6AF35D"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07088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663E9716"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520E4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Czechia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FBB8D3"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EE6579"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B79F4F"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67770F"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4F60BB"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0050899C"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3706D4"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Denmark</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0DB2B4"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8D8C5E"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4EB80F"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F7DCFC"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E5789A"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23EA848"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BBDB3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Estonia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D6D4DB"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B0BD08"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50D631"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35DA0F"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FB5D7F"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6E97293"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8CA8F26"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Faroes</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E27918"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4C9B2E"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EA3184"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7A6DE4"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D6B4F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1A0C9FC"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DD3B22"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Finland</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325701"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40780F"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4AC837"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EFCE0F"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C0D463"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6CFD87AA"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071913B"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France</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DD3F41"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D06AA6"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980C9B"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284B2C"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D8A34D"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07F85EFB"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4A8047"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Germany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27FB3C"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DE05A9"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8C0E91"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17B947"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2BA226"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2C4824B8" w14:textId="77777777" w:rsidTr="00BC6238">
        <w:trPr>
          <w:trHeight w:val="180"/>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E60681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Greece</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875C28"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E73DC6" w14:textId="77777777" w:rsidR="002D6277" w:rsidRPr="00E54F81" w:rsidRDefault="002D6277" w:rsidP="00C8675E">
            <w:pPr>
              <w:jc w:val="both"/>
              <w:rPr>
                <w:rFonts w:ascii="Arial" w:hAnsi="Arial" w:cs="Arial"/>
              </w:rPr>
            </w:pPr>
            <w:r w:rsidRPr="00E54F81">
              <w:rPr>
                <w:rFonts w:ascii="Arial" w:hAnsi="Arial" w:cs="Arial"/>
                <w:color w:val="000000"/>
                <w:sz w:val="15"/>
                <w:szCs w:val="15"/>
              </w:rPr>
              <w:t>85</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39CD90"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FF83B"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32F75A"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7E6FD0F5"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6B56555"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Guernsey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FD5A73" w14:textId="77777777" w:rsidR="002D6277" w:rsidRPr="00E54F81" w:rsidRDefault="002D6277" w:rsidP="00C8675E">
            <w:pPr>
              <w:jc w:val="both"/>
              <w:rPr>
                <w:rFonts w:ascii="Arial" w:hAnsi="Arial" w:cs="Arial"/>
              </w:rPr>
            </w:pPr>
            <w:r w:rsidRPr="00E54F81">
              <w:rPr>
                <w:rFonts w:ascii="Arial" w:hAnsi="Arial" w:cs="Arial"/>
                <w:color w:val="000000"/>
                <w:sz w:val="15"/>
                <w:szCs w:val="15"/>
              </w:rPr>
              <w:t>96</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83CF30"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B01D02" w14:textId="77777777" w:rsidR="002D6277" w:rsidRPr="00E54F81" w:rsidRDefault="002D6277" w:rsidP="00C8675E">
            <w:pPr>
              <w:jc w:val="both"/>
              <w:rPr>
                <w:rFonts w:ascii="Arial" w:hAnsi="Arial" w:cs="Arial"/>
              </w:rPr>
            </w:pPr>
            <w:r w:rsidRPr="00E54F81">
              <w:rPr>
                <w:rFonts w:ascii="Arial" w:hAnsi="Arial" w:cs="Arial"/>
                <w:color w:val="000000"/>
                <w:sz w:val="15"/>
                <w:szCs w:val="15"/>
              </w:rPr>
              <w:t>48</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55B4E2"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09362A"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8D08907"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2B02FD5"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Hungary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27B659"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8B6878"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3B243"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4A991E"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E0F981"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1CB6E5D"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25B01B"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Iceland</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E1B820"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6185EF"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5BE149"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EA7F3"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DE0DFD"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0F5EF7EC"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455BC40"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Ireland</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23D49E"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A0846C"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04E09A"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2944B8"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3E1957"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58F8024B"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59DFFE"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Isle of Man</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F2E326" w14:textId="77777777" w:rsidR="002D6277" w:rsidRPr="00E54F81" w:rsidRDefault="002D6277" w:rsidP="00C8675E">
            <w:pPr>
              <w:jc w:val="both"/>
              <w:rPr>
                <w:rFonts w:ascii="Arial" w:hAnsi="Arial" w:cs="Arial"/>
              </w:rPr>
            </w:pPr>
            <w:r w:rsidRPr="00E54F81">
              <w:rPr>
                <w:rFonts w:ascii="Arial" w:hAnsi="Arial" w:cs="Arial"/>
                <w:color w:val="000000"/>
                <w:sz w:val="15"/>
                <w:szCs w:val="15"/>
              </w:rPr>
              <w:t>96</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0F468"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AD1E30" w14:textId="77777777" w:rsidR="002D6277" w:rsidRPr="00E54F81" w:rsidRDefault="002D6277" w:rsidP="00C8675E">
            <w:pPr>
              <w:jc w:val="both"/>
              <w:rPr>
                <w:rFonts w:ascii="Arial" w:hAnsi="Arial" w:cs="Arial"/>
              </w:rPr>
            </w:pPr>
            <w:r w:rsidRPr="00E54F81">
              <w:rPr>
                <w:rFonts w:ascii="Arial" w:hAnsi="Arial" w:cs="Arial"/>
                <w:color w:val="000000"/>
                <w:sz w:val="15"/>
                <w:szCs w:val="15"/>
              </w:rPr>
              <w:t>48</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6BDA33"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9EAA4C"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7D8EAA23"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D7CEB89"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Italy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64BD02"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B3F88D"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5318C1"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E994A7"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F8C447"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F692118"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521F274"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Jersey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5F4227" w14:textId="77777777" w:rsidR="002D6277" w:rsidRPr="00E54F81" w:rsidRDefault="002D6277" w:rsidP="00C8675E">
            <w:pPr>
              <w:jc w:val="both"/>
              <w:rPr>
                <w:rFonts w:ascii="Arial" w:hAnsi="Arial" w:cs="Arial"/>
              </w:rPr>
            </w:pPr>
            <w:r w:rsidRPr="00E54F81">
              <w:rPr>
                <w:rFonts w:ascii="Arial" w:hAnsi="Arial" w:cs="Arial"/>
                <w:color w:val="000000"/>
                <w:sz w:val="15"/>
                <w:szCs w:val="15"/>
              </w:rPr>
              <w:t>96</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79AF3A"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4434D7" w14:textId="77777777" w:rsidR="002D6277" w:rsidRPr="00E54F81" w:rsidRDefault="002D6277" w:rsidP="00C8675E">
            <w:pPr>
              <w:jc w:val="both"/>
              <w:rPr>
                <w:rFonts w:ascii="Arial" w:hAnsi="Arial" w:cs="Arial"/>
              </w:rPr>
            </w:pPr>
            <w:r w:rsidRPr="00E54F81">
              <w:rPr>
                <w:rFonts w:ascii="Arial" w:hAnsi="Arial" w:cs="Arial"/>
                <w:color w:val="000000"/>
                <w:sz w:val="15"/>
                <w:szCs w:val="15"/>
              </w:rPr>
              <w:t>48</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ABDDD2"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69803B"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5DFB2DF5"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F274F0B"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Latvia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100AC0"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79329A"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972964"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1BCD73"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A592BE"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686224AC"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81EECEB"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Liechtenstein</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73AFD7"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2D94FC"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B96523"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699E2C"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E5C922"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0A626844"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825B620"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Lithuania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C8A2B8"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17566C"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5B1E2A"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A0FC30"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F7897D"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42518526"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C46A2BC"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Luxembourg</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DE02AE"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1994C5"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6D0EF3"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E361C3" w14:textId="77777777" w:rsidR="002D6277" w:rsidRPr="00E54F81" w:rsidRDefault="002D6277" w:rsidP="00C8675E">
            <w:pPr>
              <w:jc w:val="both"/>
              <w:rPr>
                <w:rFonts w:ascii="Arial" w:hAnsi="Arial" w:cs="Arial"/>
              </w:rPr>
            </w:pPr>
            <w:r w:rsidRPr="00E54F81">
              <w:rPr>
                <w:rFonts w:ascii="Arial" w:hAnsi="Arial" w:cs="Arial"/>
                <w:color w:val="000000"/>
                <w:sz w:val="15"/>
                <w:szCs w:val="15"/>
              </w:rPr>
              <w:t>75</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2A3574"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65D839E"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C6DCCC2"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Monaco</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51308"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C7EA9A"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8007D7"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B97A2E"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90FD9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44730A40"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C8EFE3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Montenegro</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BC730E"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96B475"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95B435"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2F4EF1"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F4266E"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F0D0972"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C5D0D40"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Netherlands</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D1F51D"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B54176"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9D233C"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5D86B2"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05229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4A1286C4" w14:textId="77777777" w:rsidTr="00BC6238">
        <w:trPr>
          <w:trHeight w:val="180"/>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30275D"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North Macedonia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630988"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716BDD" w14:textId="77777777" w:rsidR="002D6277" w:rsidRPr="00E54F81" w:rsidRDefault="002D6277" w:rsidP="00C8675E">
            <w:pPr>
              <w:jc w:val="both"/>
              <w:rPr>
                <w:rFonts w:ascii="Arial" w:hAnsi="Arial" w:cs="Arial"/>
              </w:rPr>
            </w:pPr>
            <w:r w:rsidRPr="00E54F81">
              <w:rPr>
                <w:rFonts w:ascii="Arial" w:hAnsi="Arial" w:cs="Arial"/>
                <w:color w:val="000000"/>
                <w:sz w:val="15"/>
                <w:szCs w:val="15"/>
              </w:rPr>
              <w:t>130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43E5BD"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D13F14"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6DBDAD"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630D1D0C"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3C8DCC7"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Norway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CA9464"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AB687D"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D46B09"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1B1A34"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C8FFE1"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7A050FB0"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204C0D"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Poland</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123769"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E482D2"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7B9DA9"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5C4166"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45BA33" w14:textId="77777777" w:rsidR="002D6277" w:rsidRPr="00E54F81" w:rsidRDefault="002D6277" w:rsidP="00C8675E">
            <w:pPr>
              <w:jc w:val="both"/>
              <w:rPr>
                <w:rFonts w:ascii="Arial" w:hAnsi="Arial" w:cs="Arial"/>
              </w:rPr>
            </w:pPr>
            <w:r w:rsidRPr="00E54F81">
              <w:rPr>
                <w:rFonts w:ascii="Arial" w:hAnsi="Arial" w:cs="Arial"/>
                <w:color w:val="000000"/>
                <w:sz w:val="15"/>
                <w:szCs w:val="15"/>
              </w:rPr>
              <w:t>20</w:t>
            </w:r>
          </w:p>
        </w:tc>
      </w:tr>
      <w:tr w:rsidR="00BC6238" w:rsidRPr="00E54F81" w14:paraId="3C871F9C"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F37D8FC"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Portugal</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8C13BE"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DE0B7B"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6B5503"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A91A27"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5CF746"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6F750C02"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D4672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Romania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8742CD"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1A8C51" w14:textId="77777777" w:rsidR="002D6277" w:rsidRPr="00E54F81" w:rsidRDefault="002D6277" w:rsidP="00C8675E">
            <w:pPr>
              <w:jc w:val="both"/>
              <w:rPr>
                <w:rFonts w:ascii="Arial" w:hAnsi="Arial" w:cs="Arial"/>
              </w:rPr>
            </w:pPr>
            <w:r w:rsidRPr="00E54F81">
              <w:rPr>
                <w:rFonts w:ascii="Arial" w:hAnsi="Arial" w:cs="Arial"/>
                <w:color w:val="000000"/>
                <w:sz w:val="15"/>
                <w:szCs w:val="15"/>
              </w:rPr>
              <w:t>110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85AABC"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F3C7AF"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40792A"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27036819"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85A9B10"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San Marino</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FBBC35"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701FC9"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803663"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B36208"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C4C697"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D094AA0"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8BD475F"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Serbia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67DB82"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5CD574"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75AB11"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30828C"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0CE065"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17A32BE4"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8809DFE"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Slovakia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39BFC9"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7F69CC"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0A8089"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F20845"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342CB0"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365C959F"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9D77609"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Slovenia</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D8178E"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0C65B9"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A73A74"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7A6295"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24E471" w14:textId="77777777" w:rsidR="002D6277" w:rsidRPr="00E54F81" w:rsidRDefault="002D6277" w:rsidP="00C8675E">
            <w:pPr>
              <w:jc w:val="both"/>
              <w:rPr>
                <w:rFonts w:ascii="Arial" w:hAnsi="Arial" w:cs="Arial"/>
              </w:rPr>
            </w:pPr>
            <w:r w:rsidRPr="00E54F81">
              <w:rPr>
                <w:rFonts w:ascii="Arial" w:hAnsi="Arial" w:cs="Arial"/>
                <w:color w:val="000000"/>
                <w:sz w:val="15"/>
                <w:szCs w:val="15"/>
              </w:rPr>
              <w:t>20</w:t>
            </w:r>
          </w:p>
        </w:tc>
      </w:tr>
      <w:tr w:rsidR="00BC6238" w:rsidRPr="00E54F81" w14:paraId="6ABC1EAD"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8E4D50C"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Spain</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CDF07F"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900864"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9E860C"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894A29"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EED708"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27BAA561"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DF1CBB5"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Sweden</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20B811"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4251CD" w14:textId="77777777" w:rsidR="002D6277" w:rsidRPr="00E54F81" w:rsidRDefault="002D6277" w:rsidP="00C8675E">
            <w:pPr>
              <w:jc w:val="both"/>
              <w:rPr>
                <w:rFonts w:ascii="Arial" w:hAnsi="Arial" w:cs="Arial"/>
              </w:rPr>
            </w:pPr>
            <w:r w:rsidRPr="00E54F81">
              <w:rPr>
                <w:rFonts w:ascii="Arial" w:hAnsi="Arial" w:cs="Arial"/>
                <w:color w:val="000000"/>
                <w:sz w:val="15"/>
                <w:szCs w:val="15"/>
              </w:rPr>
              <w:t>90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48CEFC"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396527"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EA4736"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65137181"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674E02"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Switzerland</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287F6A"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ACD36F"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381F90"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1FDA22"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00503F"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67291D07"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F63BEE"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United Kingdom</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65D9AD" w14:textId="77777777" w:rsidR="002D6277" w:rsidRPr="00E54F81" w:rsidRDefault="002D6277" w:rsidP="00C8675E">
            <w:pPr>
              <w:jc w:val="both"/>
              <w:rPr>
                <w:rFonts w:ascii="Arial" w:hAnsi="Arial" w:cs="Arial"/>
              </w:rPr>
            </w:pPr>
            <w:r w:rsidRPr="00E54F81">
              <w:rPr>
                <w:rFonts w:ascii="Arial" w:hAnsi="Arial" w:cs="Arial"/>
                <w:color w:val="000000"/>
                <w:sz w:val="15"/>
                <w:szCs w:val="15"/>
              </w:rPr>
              <w:t>96</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5C8EDF" w14:textId="77777777" w:rsidR="002D6277" w:rsidRPr="00E54F81" w:rsidRDefault="002D6277" w:rsidP="00C8675E">
            <w:pPr>
              <w:jc w:val="both"/>
              <w:rPr>
                <w:rFonts w:ascii="Arial" w:hAnsi="Arial" w:cs="Arial"/>
              </w:rPr>
            </w:pPr>
            <w:r w:rsidRPr="00E54F81">
              <w:rPr>
                <w:rFonts w:ascii="Arial" w:hAnsi="Arial" w:cs="Arial"/>
                <w:color w:val="000000"/>
                <w:sz w:val="15"/>
                <w:szCs w:val="15"/>
              </w:rPr>
              <w:t>112</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E1F6B9" w14:textId="77777777" w:rsidR="002D6277" w:rsidRPr="00E54F81" w:rsidRDefault="002D6277" w:rsidP="00C8675E">
            <w:pPr>
              <w:jc w:val="both"/>
              <w:rPr>
                <w:rFonts w:ascii="Arial" w:hAnsi="Arial" w:cs="Arial"/>
              </w:rPr>
            </w:pPr>
            <w:r w:rsidRPr="00E54F81">
              <w:rPr>
                <w:rFonts w:ascii="Arial" w:hAnsi="Arial" w:cs="Arial"/>
                <w:color w:val="000000"/>
                <w:sz w:val="15"/>
                <w:szCs w:val="15"/>
              </w:rPr>
              <w:t>48</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C2FEC3"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B43384"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r w:rsidR="00BC6238" w:rsidRPr="00E54F81" w14:paraId="67166E68" w14:textId="77777777" w:rsidTr="00BC6238">
        <w:trPr>
          <w:trHeight w:val="165"/>
        </w:trPr>
        <w:tc>
          <w:tcPr>
            <w:tcW w:w="214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F4B79B9" w14:textId="77777777" w:rsidR="002D6277" w:rsidRPr="00E54F81" w:rsidRDefault="002D6277" w:rsidP="00C8675E">
            <w:pPr>
              <w:jc w:val="both"/>
              <w:rPr>
                <w:rFonts w:ascii="Arial" w:hAnsi="Arial" w:cs="Arial"/>
              </w:rPr>
            </w:pPr>
            <w:r w:rsidRPr="00E54F81">
              <w:rPr>
                <w:rFonts w:ascii="Arial" w:hAnsi="Arial" w:cs="Arial"/>
                <w:b/>
                <w:bCs/>
                <w:color w:val="000000"/>
                <w:sz w:val="15"/>
                <w:szCs w:val="15"/>
              </w:rPr>
              <w:t>Vatican City</w:t>
            </w:r>
          </w:p>
        </w:tc>
        <w:tc>
          <w:tcPr>
            <w:tcW w:w="14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89826C" w14:textId="77777777" w:rsidR="002D6277" w:rsidRPr="00E54F81" w:rsidRDefault="002D6277" w:rsidP="00C8675E">
            <w:pPr>
              <w:jc w:val="both"/>
              <w:rPr>
                <w:rFonts w:ascii="Arial" w:hAnsi="Arial" w:cs="Arial"/>
              </w:rPr>
            </w:pPr>
            <w:r w:rsidRPr="00E54F81">
              <w:rPr>
                <w:rFonts w:ascii="Arial" w:hAnsi="Arial" w:cs="Arial"/>
                <w:color w:val="000000"/>
                <w:sz w:val="15"/>
                <w:szCs w:val="15"/>
              </w:rPr>
              <w:t>80</w:t>
            </w:r>
          </w:p>
        </w:tc>
        <w:tc>
          <w:tcPr>
            <w:tcW w:w="1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5D6FBC" w14:textId="77777777" w:rsidR="002D6277" w:rsidRPr="00E54F81" w:rsidRDefault="002D6277" w:rsidP="00C8675E">
            <w:pPr>
              <w:jc w:val="both"/>
              <w:rPr>
                <w:rFonts w:ascii="Arial" w:hAnsi="Arial" w:cs="Arial"/>
              </w:rPr>
            </w:pPr>
            <w:r w:rsidRPr="00E54F81">
              <w:rPr>
                <w:rFonts w:ascii="Arial" w:hAnsi="Arial" w:cs="Arial"/>
                <w:color w:val="000000"/>
                <w:sz w:val="15"/>
                <w:szCs w:val="15"/>
              </w:rPr>
              <w:t>100</w:t>
            </w:r>
          </w:p>
        </w:tc>
        <w:tc>
          <w:tcPr>
            <w:tcW w:w="14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943492" w14:textId="77777777" w:rsidR="002D6277" w:rsidRPr="00E54F81" w:rsidRDefault="002D6277" w:rsidP="00C8675E">
            <w:pPr>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B1A47F" w14:textId="77777777" w:rsidR="002D6277" w:rsidRPr="00E54F81" w:rsidRDefault="002D6277" w:rsidP="00C8675E">
            <w:pPr>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0085B7" w14:textId="77777777" w:rsidR="002D6277" w:rsidRPr="00E54F81" w:rsidRDefault="002D6277" w:rsidP="00C8675E">
            <w:pPr>
              <w:jc w:val="both"/>
              <w:rPr>
                <w:rFonts w:ascii="Arial" w:hAnsi="Arial" w:cs="Arial"/>
              </w:rPr>
            </w:pPr>
            <w:r w:rsidRPr="00E54F81">
              <w:rPr>
                <w:rFonts w:ascii="Arial" w:hAnsi="Arial" w:cs="Arial"/>
                <w:color w:val="000000"/>
                <w:sz w:val="15"/>
                <w:szCs w:val="15"/>
              </w:rPr>
              <w:t>30</w:t>
            </w:r>
          </w:p>
        </w:tc>
      </w:tr>
    </w:tbl>
    <w:p w14:paraId="68F87C85" w14:textId="77777777" w:rsidR="002D6277" w:rsidRPr="00E54F81" w:rsidRDefault="002D6277" w:rsidP="00C8675E">
      <w:pPr>
        <w:jc w:val="both"/>
        <w:rPr>
          <w:rFonts w:ascii="Arial" w:hAnsi="Arial" w:cs="Arial"/>
        </w:rPr>
      </w:pPr>
    </w:p>
    <w:p w14:paraId="3B73E913" w14:textId="11AA1053" w:rsidR="00916EED" w:rsidRDefault="00916EED">
      <w:pPr>
        <w:rPr>
          <w:rFonts w:ascii="Arial" w:hAnsi="Arial" w:cs="Arial"/>
        </w:rPr>
      </w:pPr>
      <w:r>
        <w:rPr>
          <w:rFonts w:ascii="Arial" w:hAnsi="Arial" w:cs="Arial"/>
        </w:rPr>
        <w:br w:type="page"/>
      </w:r>
    </w:p>
    <w:p w14:paraId="4440F4D4" w14:textId="77777777" w:rsidR="00A323A5" w:rsidRPr="00E54F81" w:rsidRDefault="00A323A5" w:rsidP="00C8675E">
      <w:pPr>
        <w:jc w:val="both"/>
        <w:rPr>
          <w:rFonts w:ascii="Arial" w:hAnsi="Arial" w:cs="Arial"/>
        </w:rPr>
      </w:pPr>
    </w:p>
    <w:p w14:paraId="5B2C17BE" w14:textId="0BCFA9DB" w:rsidR="00A323A5" w:rsidRPr="00E54F81" w:rsidRDefault="00A323A5" w:rsidP="00C8675E">
      <w:pPr>
        <w:pStyle w:val="Caption"/>
        <w:keepNext/>
        <w:spacing w:after="0"/>
        <w:jc w:val="both"/>
        <w:rPr>
          <w:rFonts w:ascii="Arial" w:hAnsi="Arial" w:cs="Arial"/>
          <w:lang w:val="en-GB"/>
        </w:rPr>
      </w:pPr>
      <w:r w:rsidRPr="00E54F81">
        <w:rPr>
          <w:rFonts w:ascii="Arial" w:hAnsi="Arial" w:cs="Arial"/>
        </w:rPr>
        <w:t>Table A</w:t>
      </w:r>
      <w:r w:rsidRPr="00E54F81">
        <w:rPr>
          <w:rFonts w:ascii="Arial" w:hAnsi="Arial" w:cs="Arial"/>
        </w:rPr>
        <w:fldChar w:fldCharType="begin"/>
      </w:r>
      <w:r w:rsidRPr="00E54F81">
        <w:rPr>
          <w:rFonts w:ascii="Arial" w:hAnsi="Arial" w:cs="Arial"/>
        </w:rPr>
        <w:instrText xml:space="preserve"> SEQ Table_A \* ARABIC </w:instrText>
      </w:r>
      <w:r w:rsidRPr="00E54F81">
        <w:rPr>
          <w:rFonts w:ascii="Arial" w:hAnsi="Arial" w:cs="Arial"/>
        </w:rPr>
        <w:fldChar w:fldCharType="separate"/>
      </w:r>
      <w:r w:rsidR="006A7E98">
        <w:rPr>
          <w:rFonts w:ascii="Arial" w:hAnsi="Arial" w:cs="Arial"/>
          <w:noProof/>
        </w:rPr>
        <w:t>6</w:t>
      </w:r>
      <w:r w:rsidRPr="00E54F81">
        <w:rPr>
          <w:rFonts w:ascii="Arial" w:hAnsi="Arial" w:cs="Arial"/>
          <w:noProof/>
        </w:rPr>
        <w:fldChar w:fldCharType="end"/>
      </w:r>
      <w:r w:rsidRPr="00E54F81">
        <w:rPr>
          <w:rFonts w:ascii="Arial" w:hAnsi="Arial" w:cs="Arial"/>
          <w:lang w:val="en-GB"/>
        </w:rPr>
        <w:t xml:space="preserve"> Speed limit of motorcycles by country, road type, and area type.</w:t>
      </w:r>
    </w:p>
    <w:tbl>
      <w:tblPr>
        <w:tblW w:w="9356" w:type="dxa"/>
        <w:tblInd w:w="-150" w:type="dxa"/>
        <w:tblCellMar>
          <w:left w:w="0" w:type="dxa"/>
          <w:right w:w="0" w:type="dxa"/>
        </w:tblCellMar>
        <w:tblLook w:val="04A0" w:firstRow="1" w:lastRow="0" w:firstColumn="1" w:lastColumn="0" w:noHBand="0" w:noVBand="1"/>
      </w:tblPr>
      <w:tblGrid>
        <w:gridCol w:w="2127"/>
        <w:gridCol w:w="1417"/>
        <w:gridCol w:w="1418"/>
        <w:gridCol w:w="1559"/>
        <w:gridCol w:w="1418"/>
        <w:gridCol w:w="1417"/>
      </w:tblGrid>
      <w:tr w:rsidR="00BC6238" w:rsidRPr="00E54F81" w14:paraId="19010527"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5DA7AEF" w14:textId="59D93D7C" w:rsidR="00BC6238" w:rsidRPr="00E54F81" w:rsidRDefault="00BC6238" w:rsidP="00C8675E">
            <w:pPr>
              <w:pStyle w:val="NormalWeb"/>
              <w:spacing w:before="0" w:beforeAutospacing="0" w:after="0" w:afterAutospacing="0"/>
              <w:ind w:right="164"/>
              <w:jc w:val="both"/>
              <w:rPr>
                <w:rFonts w:ascii="Arial" w:hAnsi="Arial" w:cs="Arial"/>
              </w:rPr>
            </w:pPr>
            <w:r w:rsidRPr="00E54F81">
              <w:rPr>
                <w:rFonts w:ascii="Arial" w:hAnsi="Arial" w:cs="Arial"/>
                <w:b/>
                <w:bCs/>
                <w:color w:val="000000"/>
                <w:sz w:val="15"/>
                <w:szCs w:val="15"/>
              </w:rPr>
              <w:t>Country</w:t>
            </w:r>
          </w:p>
        </w:tc>
        <w:tc>
          <w:tcPr>
            <w:tcW w:w="141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9AB210B" w14:textId="28BABEDC" w:rsidR="00BC6238" w:rsidRPr="00E54F81" w:rsidRDefault="00BC6238" w:rsidP="00C8675E">
            <w:pPr>
              <w:pStyle w:val="NormalWeb"/>
              <w:spacing w:before="0" w:beforeAutospacing="0" w:after="0" w:afterAutospacing="0"/>
              <w:jc w:val="both"/>
              <w:rPr>
                <w:rFonts w:ascii="Arial" w:hAnsi="Arial" w:cs="Arial"/>
                <w:lang w:val="en-GB"/>
              </w:rPr>
            </w:pPr>
            <w:r w:rsidRPr="00E54F81">
              <w:rPr>
                <w:rFonts w:ascii="Arial" w:hAnsi="Arial" w:cs="Arial"/>
                <w:b/>
                <w:bCs/>
                <w:color w:val="000000"/>
                <w:sz w:val="15"/>
                <w:szCs w:val="15"/>
              </w:rPr>
              <w:t>Urban</w:t>
            </w:r>
            <w:r w:rsidRPr="00E54F81">
              <w:rPr>
                <w:rFonts w:ascii="Arial" w:hAnsi="Arial" w:cs="Arial"/>
                <w:b/>
                <w:bCs/>
                <w:color w:val="000000"/>
                <w:sz w:val="15"/>
                <w:szCs w:val="15"/>
                <w:lang w:val="en-GB"/>
              </w:rPr>
              <w:t xml:space="preserve"> </w:t>
            </w:r>
            <w:r w:rsidR="00BF7ECB" w:rsidRPr="00E54F81">
              <w:rPr>
                <w:rFonts w:ascii="Arial" w:hAnsi="Arial" w:cs="Arial"/>
                <w:b/>
                <w:bCs/>
                <w:color w:val="000000"/>
                <w:sz w:val="15"/>
                <w:szCs w:val="15"/>
                <w:lang w:val="en-GB"/>
              </w:rPr>
              <w:t>highways</w:t>
            </w:r>
          </w:p>
        </w:tc>
        <w:tc>
          <w:tcPr>
            <w:tcW w:w="141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51F68AF" w14:textId="49039011" w:rsidR="00BC6238" w:rsidRPr="00E54F81" w:rsidRDefault="00BC6238" w:rsidP="00C8675E">
            <w:pPr>
              <w:pStyle w:val="NormalWeb"/>
              <w:spacing w:before="0" w:beforeAutospacing="0" w:after="0" w:afterAutospacing="0"/>
              <w:jc w:val="both"/>
              <w:rPr>
                <w:rFonts w:ascii="Arial" w:hAnsi="Arial" w:cs="Arial"/>
                <w:lang w:val="en-GB"/>
              </w:rPr>
            </w:pPr>
            <w:r w:rsidRPr="00E54F81">
              <w:rPr>
                <w:rFonts w:ascii="Arial" w:hAnsi="Arial" w:cs="Arial"/>
                <w:b/>
                <w:bCs/>
                <w:color w:val="000000"/>
                <w:sz w:val="15"/>
                <w:szCs w:val="15"/>
                <w:lang w:val="en-GB"/>
              </w:rPr>
              <w:t xml:space="preserve">Rural </w:t>
            </w:r>
            <w:r w:rsidR="00BF7ECB" w:rsidRPr="00E54F81">
              <w:rPr>
                <w:rFonts w:ascii="Arial" w:hAnsi="Arial" w:cs="Arial"/>
                <w:b/>
                <w:bCs/>
                <w:color w:val="000000"/>
                <w:sz w:val="15"/>
                <w:szCs w:val="15"/>
                <w:lang w:val="en-GB"/>
              </w:rPr>
              <w:t>highways</w:t>
            </w:r>
          </w:p>
        </w:tc>
        <w:tc>
          <w:tcPr>
            <w:tcW w:w="1559"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0FFB234" w14:textId="515F930B" w:rsidR="00BC6238" w:rsidRPr="00E54F81" w:rsidRDefault="00BC6238"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lang w:val="en-GB"/>
              </w:rPr>
              <w:t xml:space="preserve">Urban major </w:t>
            </w:r>
            <w:r w:rsidRPr="00E54F81">
              <w:rPr>
                <w:rFonts w:ascii="Arial" w:hAnsi="Arial" w:cs="Arial"/>
                <w:b/>
                <w:bCs/>
                <w:color w:val="000000"/>
                <w:sz w:val="15"/>
                <w:szCs w:val="15"/>
              </w:rPr>
              <w:t>roads</w:t>
            </w:r>
          </w:p>
        </w:tc>
        <w:tc>
          <w:tcPr>
            <w:tcW w:w="141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C644A50" w14:textId="3A184C2B" w:rsidR="00BC6238" w:rsidRPr="00E54F81" w:rsidRDefault="00BC6238"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lang w:val="en-GB"/>
              </w:rPr>
              <w:t xml:space="preserve">Rural major </w:t>
            </w:r>
            <w:r w:rsidRPr="00E54F81">
              <w:rPr>
                <w:rFonts w:ascii="Arial" w:hAnsi="Arial" w:cs="Arial"/>
                <w:b/>
                <w:bCs/>
                <w:color w:val="000000"/>
                <w:sz w:val="15"/>
                <w:szCs w:val="15"/>
              </w:rPr>
              <w:t>roads</w:t>
            </w:r>
          </w:p>
        </w:tc>
        <w:tc>
          <w:tcPr>
            <w:tcW w:w="141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E83953B" w14:textId="0FBD282E" w:rsidR="00BC6238" w:rsidRPr="00E54F81" w:rsidRDefault="00BC6238"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Residential</w:t>
            </w:r>
            <w:r w:rsidRPr="00E54F81">
              <w:rPr>
                <w:rFonts w:ascii="Arial" w:hAnsi="Arial" w:cs="Arial"/>
                <w:b/>
                <w:bCs/>
                <w:color w:val="000000"/>
                <w:sz w:val="15"/>
                <w:szCs w:val="15"/>
                <w:lang w:val="en-GB"/>
              </w:rPr>
              <w:t xml:space="preserve"> roads</w:t>
            </w:r>
          </w:p>
        </w:tc>
      </w:tr>
      <w:tr w:rsidR="00BC6238" w:rsidRPr="00E54F81" w14:paraId="0DA50E1E" w14:textId="77777777" w:rsidTr="00BC6238">
        <w:trPr>
          <w:trHeight w:val="180"/>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72F617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Albania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B9EF5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1F946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8DFFC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9B2C0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F49FD8"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48E4B796"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01B56E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Andorra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E2037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AB7F0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56CD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9C3AA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8329B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6215CC61"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63DF5F"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Austria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CE5E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8B9C3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F4BBA8"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CFCF3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4D006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4E137C9F"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94E985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Belgium</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36A85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120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E57CC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120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F1CB3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40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0D074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DCAE3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20</w:t>
            </w:r>
          </w:p>
        </w:tc>
      </w:tr>
      <w:tr w:rsidR="00BC6238" w:rsidRPr="00E54F81" w14:paraId="6DA86C53"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CA0AC0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Bosnia and Herzegovina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F4D20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2A1A9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4A76E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C085A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D3928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21039632"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150A9F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Bulgaria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94F4F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95</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5B2C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95</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27F4A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E1706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A2E3A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7F51BB89"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1A5B59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Croatia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330E08"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AE360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5A89D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6625B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C2A57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73FB7CC9"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946EA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Czechia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65EE7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7AE19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120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2D2FD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90A6E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60431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5B7A1D03"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1EF0F4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Denmark</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29CBC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7B082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F493D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D95B0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85076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5AE3D927"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6B7DC1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Estonia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829288"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3C25C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8209E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C1B44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D38A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29ED0093"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0E8F9F"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Faroes</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A8BA8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0898F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E055D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497EA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8CC84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28ECC329"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43BCFB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Finland</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9C377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08622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A9C25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9247F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FDB4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0C716D88"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E07B99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France</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668F9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9FA298"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2D7C0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FC1E7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289F3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5E3E5D70"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683BEB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Germany</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394BA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18FEC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F38E8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AEE61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BF056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59FE3CC1" w14:textId="77777777" w:rsidTr="00BC6238">
        <w:trPr>
          <w:trHeight w:val="180"/>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936DA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Greece</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E16818"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6339CF"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AD92E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E9F73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BEF65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3791939C"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6D925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Guernsey</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936EA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112</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095AE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112</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F1466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48</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25D7D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96</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D5726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4138142D"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6D88D2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Hungary</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AB137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15917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7A840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270B4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E898B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08EFCE58"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F6ADED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Iceland</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F28A9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BB58B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47FFA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26D3C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98332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2572630E"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CBB1A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Ireland</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6B298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120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254CE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120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04157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B8E82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AFCDA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1ADD8A8D"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04ED79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Isle of Man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B0BA7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112</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EDD9BF"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112</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C7338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48</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1186C8"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96</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6C895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72ABA870"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01902B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Italy</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88EE0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1F94E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A1058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5E56E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379DBF"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2604E16E"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69BAC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Jersey</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2F92A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112</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19DE2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112</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C046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48</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126B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96</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67827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7F04F3B9"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448F66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Latvia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21A52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C9E44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4704C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8E4A3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1DB4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78CCEE41"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C06F95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Liechtenstein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995A0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20628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120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11C5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5988D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E3089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5A168181"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8DD214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Lithuania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3AA8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C25DF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9C249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34E72F"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95DB9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3CA5FF0D"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73148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Luxembourg</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E7FAC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8D704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1A0E0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998E3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F0D19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0137D57F"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736641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Monaco</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AAECC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4A2BA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79FA6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879BC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100C8"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748D5F34"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6061EA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Montenegro</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D2213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5123A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D1B45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00D61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22BBD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097487E5"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E8A32E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Netherlands</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CF4F5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236F7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78A85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DEBF3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5B526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04DE24BE" w14:textId="77777777" w:rsidTr="00BC6238">
        <w:trPr>
          <w:trHeight w:val="180"/>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68E0D3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North Macedonia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9D091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7172B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4BCB4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C1233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704A4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1AD68007"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934412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Norway</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B51F0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736A6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C54FE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98099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B4E58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45DF3D2A"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1FA5C6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Poland</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B8407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E465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2E208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A36EB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DAD30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20</w:t>
            </w:r>
          </w:p>
        </w:tc>
      </w:tr>
      <w:tr w:rsidR="00BC6238" w:rsidRPr="00E54F81" w14:paraId="7858C7E1"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03A4AE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Portugal</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574C5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178A3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120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1DD18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FBB30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1114D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231C86C3"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0F8EBC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Romania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7A715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5AB8A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69A2E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9B240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C2E01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29F61C34"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86AB298"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San Marino</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523D3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02880B"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2A08E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A3756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DAFBA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6F67D751"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1A4B02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Serbia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05FFD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35904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120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EC1F0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6FFED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90D5D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44D36A3F"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BC2C3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Slovakia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F8580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56B52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6F74A0"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D9FC7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B708A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108ECCE8"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9FD7A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Slovenia</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217A5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6000F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1148E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26FC4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A9A79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20</w:t>
            </w:r>
          </w:p>
        </w:tc>
      </w:tr>
      <w:tr w:rsidR="00BC6238" w:rsidRPr="00E54F81" w14:paraId="49C0C121"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157A896"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Spain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EB673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120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E2C7C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120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17C6C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30DEA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ADF9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0F8B5FAF"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2BDFE6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Sweden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D5B97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37FFD8"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5EB924"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1725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70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BC72C3"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756A5F2C"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0E282E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Switzerland</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C5D3C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100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5B5CA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120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FF46B2"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47D915"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80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5FB9DE"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63DF1FE1"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CD21FE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United Kingdom</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1EEA1C"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112</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08246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112</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69D43F"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48</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00314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96</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6F5A11"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r w:rsidR="00BC6238" w:rsidRPr="00E54F81" w14:paraId="47987CE9" w14:textId="77777777" w:rsidTr="00BC6238">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1D6F58D"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b/>
                <w:bCs/>
                <w:color w:val="000000"/>
                <w:sz w:val="15"/>
                <w:szCs w:val="15"/>
              </w:rPr>
              <w:t>Vatican City</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96CA89"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E4B8F8"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130</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98F2B7"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50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A40A2F"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90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276D4A" w14:textId="77777777" w:rsidR="00A323A5" w:rsidRPr="00E54F81" w:rsidRDefault="00A323A5" w:rsidP="00C8675E">
            <w:pPr>
              <w:pStyle w:val="NormalWeb"/>
              <w:spacing w:before="0" w:beforeAutospacing="0" w:after="0" w:afterAutospacing="0"/>
              <w:jc w:val="both"/>
              <w:rPr>
                <w:rFonts w:ascii="Arial" w:hAnsi="Arial" w:cs="Arial"/>
              </w:rPr>
            </w:pPr>
            <w:r w:rsidRPr="00E54F81">
              <w:rPr>
                <w:rFonts w:ascii="Arial" w:hAnsi="Arial" w:cs="Arial"/>
                <w:color w:val="000000"/>
                <w:sz w:val="15"/>
                <w:szCs w:val="15"/>
              </w:rPr>
              <w:t>30</w:t>
            </w:r>
          </w:p>
        </w:tc>
      </w:tr>
    </w:tbl>
    <w:p w14:paraId="4F490305" w14:textId="2496B45C" w:rsidR="00916EED" w:rsidRDefault="00916EED" w:rsidP="00C8675E">
      <w:pPr>
        <w:jc w:val="both"/>
        <w:rPr>
          <w:rFonts w:ascii="Arial" w:hAnsi="Arial" w:cs="Arial"/>
        </w:rPr>
      </w:pPr>
    </w:p>
    <w:p w14:paraId="7E979938" w14:textId="77777777" w:rsidR="0000102B" w:rsidRDefault="0000102B" w:rsidP="00C8675E">
      <w:pPr>
        <w:jc w:val="both"/>
        <w:rPr>
          <w:rFonts w:ascii="Arial" w:hAnsi="Arial" w:cs="Arial"/>
        </w:rPr>
        <w:sectPr w:rsidR="0000102B" w:rsidSect="00E71B63">
          <w:type w:val="continuous"/>
          <w:pgSz w:w="11900" w:h="16840"/>
          <w:pgMar w:top="1020" w:right="1440" w:bottom="908" w:left="1440" w:header="708" w:footer="708" w:gutter="0"/>
          <w:lnNumType w:countBy="1" w:restart="continuous"/>
          <w:cols w:space="708"/>
          <w:docGrid w:linePitch="360"/>
        </w:sectPr>
      </w:pPr>
    </w:p>
    <w:p w14:paraId="4A4E22B5" w14:textId="26728B3C" w:rsidR="005A1679" w:rsidRPr="005A1679" w:rsidRDefault="005A1679" w:rsidP="005A1679">
      <w:pPr>
        <w:pStyle w:val="Caption"/>
        <w:keepNext/>
        <w:spacing w:after="0"/>
        <w:jc w:val="both"/>
        <w:rPr>
          <w:rFonts w:ascii="Arial" w:hAnsi="Arial" w:cs="Arial"/>
        </w:rPr>
      </w:pPr>
      <w:r w:rsidRPr="005A1679">
        <w:rPr>
          <w:rFonts w:ascii="Arial" w:hAnsi="Arial" w:cs="Arial"/>
        </w:rPr>
        <w:lastRenderedPageBreak/>
        <w:t>Table A</w:t>
      </w:r>
      <w:r w:rsidRPr="005A1679">
        <w:rPr>
          <w:rFonts w:ascii="Arial" w:hAnsi="Arial" w:cs="Arial"/>
        </w:rPr>
        <w:fldChar w:fldCharType="begin"/>
      </w:r>
      <w:r w:rsidRPr="005A1679">
        <w:rPr>
          <w:rFonts w:ascii="Arial" w:hAnsi="Arial" w:cs="Arial"/>
        </w:rPr>
        <w:instrText xml:space="preserve"> SEQ Table_A \* ARABIC </w:instrText>
      </w:r>
      <w:r w:rsidRPr="005A1679">
        <w:rPr>
          <w:rFonts w:ascii="Arial" w:hAnsi="Arial" w:cs="Arial"/>
        </w:rPr>
        <w:fldChar w:fldCharType="separate"/>
      </w:r>
      <w:r w:rsidR="006A7E98">
        <w:rPr>
          <w:rFonts w:ascii="Arial" w:hAnsi="Arial" w:cs="Arial"/>
          <w:noProof/>
        </w:rPr>
        <w:t>7</w:t>
      </w:r>
      <w:r w:rsidRPr="005A1679">
        <w:rPr>
          <w:rFonts w:ascii="Arial" w:hAnsi="Arial" w:cs="Arial"/>
        </w:rPr>
        <w:fldChar w:fldCharType="end"/>
      </w:r>
      <w:r>
        <w:rPr>
          <w:rFonts w:ascii="Arial" w:hAnsi="Arial" w:cs="Arial"/>
        </w:rPr>
        <w:t xml:space="preserve"> Potential predictor variables used in air pollution models.</w:t>
      </w:r>
    </w:p>
    <w:tbl>
      <w:tblPr>
        <w:tblStyle w:val="TableGrid"/>
        <w:tblW w:w="14181"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2552"/>
        <w:gridCol w:w="1283"/>
        <w:gridCol w:w="4250"/>
        <w:gridCol w:w="1413"/>
        <w:gridCol w:w="1139"/>
        <w:gridCol w:w="1418"/>
        <w:gridCol w:w="2126"/>
      </w:tblGrid>
      <w:tr w:rsidR="006252FC" w:rsidRPr="00BF71C6" w14:paraId="229CA00E" w14:textId="77777777" w:rsidTr="006252FC">
        <w:trPr>
          <w:trHeight w:val="885"/>
        </w:trPr>
        <w:tc>
          <w:tcPr>
            <w:tcW w:w="2552" w:type="dxa"/>
            <w:tcBorders>
              <w:top w:val="single" w:sz="4" w:space="0" w:color="auto"/>
            </w:tcBorders>
            <w:vAlign w:val="center"/>
          </w:tcPr>
          <w:p w14:paraId="0621E602" w14:textId="77777777" w:rsidR="006252FC" w:rsidRPr="00BF71C6" w:rsidRDefault="006252FC" w:rsidP="001C4996">
            <w:pPr>
              <w:pStyle w:val="tabletext"/>
              <w:jc w:val="left"/>
              <w:rPr>
                <w:b/>
                <w:bCs/>
              </w:rPr>
            </w:pPr>
            <w:r w:rsidRPr="00BF71C6">
              <w:rPr>
                <w:b/>
                <w:bCs/>
              </w:rPr>
              <w:t>Data source</w:t>
            </w:r>
          </w:p>
        </w:tc>
        <w:tc>
          <w:tcPr>
            <w:tcW w:w="1283" w:type="dxa"/>
            <w:tcBorders>
              <w:top w:val="single" w:sz="4" w:space="0" w:color="auto"/>
            </w:tcBorders>
            <w:vAlign w:val="center"/>
          </w:tcPr>
          <w:p w14:paraId="5D818BF4" w14:textId="77777777" w:rsidR="006252FC" w:rsidRPr="00BF71C6" w:rsidRDefault="006252FC" w:rsidP="001C4996">
            <w:pPr>
              <w:pStyle w:val="tabletext"/>
              <w:jc w:val="left"/>
              <w:rPr>
                <w:b/>
                <w:bCs/>
              </w:rPr>
            </w:pPr>
            <w:r w:rsidRPr="00BF71C6">
              <w:rPr>
                <w:b/>
                <w:bCs/>
              </w:rPr>
              <w:t>Resolution</w:t>
            </w:r>
          </w:p>
        </w:tc>
        <w:tc>
          <w:tcPr>
            <w:tcW w:w="4250" w:type="dxa"/>
            <w:tcBorders>
              <w:top w:val="single" w:sz="4" w:space="0" w:color="auto"/>
            </w:tcBorders>
            <w:vAlign w:val="center"/>
          </w:tcPr>
          <w:p w14:paraId="4DE2F671" w14:textId="77777777" w:rsidR="006252FC" w:rsidRPr="00BF71C6" w:rsidRDefault="006252FC" w:rsidP="001C4996">
            <w:pPr>
              <w:pStyle w:val="tabletext"/>
              <w:jc w:val="left"/>
              <w:rPr>
                <w:b/>
                <w:bCs/>
              </w:rPr>
            </w:pPr>
            <w:r w:rsidRPr="00BF71C6">
              <w:rPr>
                <w:b/>
                <w:bCs/>
              </w:rPr>
              <w:t>Predictor</w:t>
            </w:r>
          </w:p>
        </w:tc>
        <w:tc>
          <w:tcPr>
            <w:tcW w:w="1413" w:type="dxa"/>
            <w:tcBorders>
              <w:top w:val="single" w:sz="4" w:space="0" w:color="auto"/>
            </w:tcBorders>
            <w:vAlign w:val="center"/>
          </w:tcPr>
          <w:p w14:paraId="17152EFC" w14:textId="77777777" w:rsidR="006252FC" w:rsidRPr="00BF71C6" w:rsidRDefault="006252FC" w:rsidP="001C4996">
            <w:pPr>
              <w:pStyle w:val="tabletext"/>
              <w:jc w:val="left"/>
              <w:rPr>
                <w:b/>
                <w:bCs/>
              </w:rPr>
            </w:pPr>
            <w:r w:rsidRPr="00BF71C6">
              <w:rPr>
                <w:b/>
                <w:bCs/>
              </w:rPr>
              <w:t>code</w:t>
            </w:r>
          </w:p>
        </w:tc>
        <w:tc>
          <w:tcPr>
            <w:tcW w:w="1139" w:type="dxa"/>
            <w:tcBorders>
              <w:top w:val="single" w:sz="4" w:space="0" w:color="auto"/>
            </w:tcBorders>
            <w:vAlign w:val="center"/>
          </w:tcPr>
          <w:p w14:paraId="22B83C89" w14:textId="77777777" w:rsidR="006252FC" w:rsidRPr="00BF71C6" w:rsidRDefault="006252FC" w:rsidP="001C4996">
            <w:pPr>
              <w:pStyle w:val="tabletext"/>
              <w:jc w:val="left"/>
              <w:rPr>
                <w:b/>
                <w:bCs/>
              </w:rPr>
            </w:pPr>
            <w:r w:rsidRPr="00BF71C6">
              <w:rPr>
                <w:b/>
                <w:bCs/>
                <w:lang w:val="en-GB"/>
              </w:rPr>
              <w:t>Direction of effects (NO</w:t>
            </w:r>
            <w:r w:rsidRPr="00BF71C6">
              <w:rPr>
                <w:b/>
                <w:bCs/>
                <w:vertAlign w:val="subscript"/>
                <w:lang w:val="en-GB"/>
              </w:rPr>
              <w:t>2</w:t>
            </w:r>
            <w:r w:rsidRPr="00BF71C6">
              <w:rPr>
                <w:b/>
                <w:bCs/>
                <w:lang w:val="en-GB"/>
              </w:rPr>
              <w:t>/O</w:t>
            </w:r>
            <w:r w:rsidRPr="00BF71C6">
              <w:rPr>
                <w:b/>
                <w:bCs/>
                <w:vertAlign w:val="subscript"/>
                <w:lang w:val="en-GB"/>
              </w:rPr>
              <w:t>3</w:t>
            </w:r>
            <w:r w:rsidRPr="00BF71C6">
              <w:rPr>
                <w:b/>
                <w:bCs/>
                <w:lang w:val="en-GB"/>
              </w:rPr>
              <w:t>/PM2.5 and PM10)</w:t>
            </w:r>
          </w:p>
        </w:tc>
        <w:tc>
          <w:tcPr>
            <w:tcW w:w="1418" w:type="dxa"/>
            <w:tcBorders>
              <w:top w:val="single" w:sz="4" w:space="0" w:color="auto"/>
            </w:tcBorders>
            <w:vAlign w:val="center"/>
          </w:tcPr>
          <w:p w14:paraId="10F71616" w14:textId="77777777" w:rsidR="006252FC" w:rsidRPr="00BF71C6" w:rsidRDefault="006252FC" w:rsidP="001C4996">
            <w:pPr>
              <w:pStyle w:val="tabletext"/>
              <w:jc w:val="left"/>
              <w:rPr>
                <w:b/>
                <w:bCs/>
              </w:rPr>
            </w:pPr>
            <w:r w:rsidRPr="00BF71C6">
              <w:rPr>
                <w:b/>
                <w:bCs/>
              </w:rPr>
              <w:t>Buffer size (radius in m) or point estimate</w:t>
            </w:r>
          </w:p>
        </w:tc>
        <w:tc>
          <w:tcPr>
            <w:tcW w:w="2126" w:type="dxa"/>
            <w:tcBorders>
              <w:top w:val="single" w:sz="4" w:space="0" w:color="auto"/>
            </w:tcBorders>
            <w:vAlign w:val="center"/>
          </w:tcPr>
          <w:p w14:paraId="7216F3F3" w14:textId="77777777" w:rsidR="006252FC" w:rsidRPr="00BF71C6" w:rsidRDefault="006252FC" w:rsidP="001C4996">
            <w:pPr>
              <w:pStyle w:val="tabletext"/>
              <w:jc w:val="left"/>
              <w:rPr>
                <w:b/>
                <w:bCs/>
              </w:rPr>
            </w:pPr>
            <w:r w:rsidRPr="00BF71C6">
              <w:rPr>
                <w:b/>
                <w:bCs/>
              </w:rPr>
              <w:t>Year of data collection</w:t>
            </w:r>
          </w:p>
        </w:tc>
      </w:tr>
      <w:tr w:rsidR="006252FC" w:rsidRPr="00E10A84" w14:paraId="1FC4346C" w14:textId="77777777" w:rsidTr="006252FC">
        <w:tc>
          <w:tcPr>
            <w:tcW w:w="2552" w:type="dxa"/>
            <w:shd w:val="clear" w:color="auto" w:fill="auto"/>
            <w:vAlign w:val="center"/>
          </w:tcPr>
          <w:p w14:paraId="6DB50523" w14:textId="77777777" w:rsidR="006252FC" w:rsidRPr="00E10A84" w:rsidRDefault="006252FC" w:rsidP="001C4996">
            <w:pPr>
              <w:pStyle w:val="tabletext"/>
              <w:jc w:val="left"/>
            </w:pPr>
            <w:r w:rsidRPr="00E10A84">
              <w:t>Open street maps</w:t>
            </w:r>
          </w:p>
        </w:tc>
        <w:tc>
          <w:tcPr>
            <w:tcW w:w="1283" w:type="dxa"/>
            <w:shd w:val="clear" w:color="auto" w:fill="auto"/>
            <w:vAlign w:val="center"/>
          </w:tcPr>
          <w:p w14:paraId="5492F791" w14:textId="77777777" w:rsidR="006252FC" w:rsidRPr="00E10A84" w:rsidRDefault="006252FC" w:rsidP="001C4996">
            <w:pPr>
              <w:pStyle w:val="tabletext"/>
              <w:jc w:val="left"/>
              <w:rPr>
                <w:lang w:val="en-GB"/>
              </w:rPr>
            </w:pPr>
            <w:r w:rsidRPr="00E10A84">
              <w:rPr>
                <w:lang w:val="en-GB"/>
              </w:rPr>
              <w:t>25m</w:t>
            </w:r>
          </w:p>
        </w:tc>
        <w:tc>
          <w:tcPr>
            <w:tcW w:w="4250" w:type="dxa"/>
            <w:shd w:val="clear" w:color="auto" w:fill="auto"/>
            <w:vAlign w:val="center"/>
          </w:tcPr>
          <w:p w14:paraId="2530463A" w14:textId="77777777" w:rsidR="006252FC" w:rsidRPr="00E10A84" w:rsidRDefault="006252FC" w:rsidP="001C4996">
            <w:pPr>
              <w:pStyle w:val="tabletext"/>
              <w:jc w:val="left"/>
            </w:pPr>
            <w:r w:rsidRPr="00E10A84">
              <w:t>Major roads</w:t>
            </w:r>
            <w:r w:rsidRPr="00742660">
              <w:rPr>
                <w:rStyle w:val="FootnoteReference"/>
              </w:rPr>
              <w:footnoteReference w:id="4"/>
            </w:r>
          </w:p>
          <w:p w14:paraId="4802DCA9" w14:textId="77777777" w:rsidR="006252FC" w:rsidRPr="00E10A84" w:rsidRDefault="006252FC" w:rsidP="001C4996">
            <w:pPr>
              <w:pStyle w:val="tabletext"/>
              <w:jc w:val="left"/>
            </w:pPr>
            <w:r w:rsidRPr="00E10A84">
              <w:rPr>
                <w:lang w:val="en-GB"/>
              </w:rPr>
              <w:t>All</w:t>
            </w:r>
            <w:r w:rsidRPr="00E10A84">
              <w:t xml:space="preserve"> roads</w:t>
            </w:r>
            <w:r w:rsidRPr="00742660">
              <w:rPr>
                <w:rStyle w:val="FootnoteReference"/>
              </w:rPr>
              <w:footnoteReference w:id="5"/>
            </w:r>
          </w:p>
        </w:tc>
        <w:tc>
          <w:tcPr>
            <w:tcW w:w="1413" w:type="dxa"/>
            <w:shd w:val="clear" w:color="auto" w:fill="auto"/>
            <w:vAlign w:val="center"/>
          </w:tcPr>
          <w:p w14:paraId="30D82513" w14:textId="77777777" w:rsidR="006252FC" w:rsidRPr="00E10A84" w:rsidRDefault="006252FC" w:rsidP="001C4996">
            <w:pPr>
              <w:pStyle w:val="tabletext"/>
              <w:jc w:val="left"/>
              <w:rPr>
                <w:lang w:val="en-GB"/>
              </w:rPr>
            </w:pPr>
            <w:r w:rsidRPr="00E10A84">
              <w:rPr>
                <w:lang w:val="en-GB"/>
              </w:rPr>
              <w:t>majorRoads</w:t>
            </w:r>
          </w:p>
          <w:p w14:paraId="6F131008" w14:textId="77777777" w:rsidR="006252FC" w:rsidRPr="00E10A84" w:rsidRDefault="006252FC" w:rsidP="001C4996">
            <w:pPr>
              <w:pStyle w:val="tabletext"/>
              <w:jc w:val="left"/>
              <w:rPr>
                <w:lang w:val="en-GB"/>
              </w:rPr>
            </w:pPr>
            <w:r w:rsidRPr="00E10A84">
              <w:rPr>
                <w:lang w:val="en-GB"/>
              </w:rPr>
              <w:t xml:space="preserve">allRoads </w:t>
            </w:r>
          </w:p>
        </w:tc>
        <w:tc>
          <w:tcPr>
            <w:tcW w:w="1139" w:type="dxa"/>
            <w:shd w:val="clear" w:color="auto" w:fill="auto"/>
            <w:vAlign w:val="center"/>
          </w:tcPr>
          <w:p w14:paraId="495B03B5" w14:textId="77777777" w:rsidR="006252FC" w:rsidRPr="00E10A84" w:rsidRDefault="006252FC" w:rsidP="001C4996">
            <w:pPr>
              <w:pStyle w:val="tabletext"/>
              <w:jc w:val="left"/>
              <w:rPr>
                <w:lang w:val="en-GB"/>
              </w:rPr>
            </w:pPr>
            <w:r w:rsidRPr="00E10A84">
              <w:rPr>
                <w:lang w:val="en-GB"/>
              </w:rPr>
              <w:t>+/</w:t>
            </w:r>
            <w:r>
              <w:rPr>
                <w:lang w:val="en-GB"/>
              </w:rPr>
              <w:t>-</w:t>
            </w:r>
            <w:r w:rsidRPr="00E10A84">
              <w:rPr>
                <w:lang w:val="en-GB"/>
              </w:rPr>
              <w:t>/+</w:t>
            </w:r>
          </w:p>
          <w:p w14:paraId="43AA19E2" w14:textId="77777777" w:rsidR="006252FC" w:rsidRPr="00E10A84" w:rsidRDefault="006252FC" w:rsidP="001C4996">
            <w:pPr>
              <w:pStyle w:val="tabletext"/>
              <w:jc w:val="left"/>
            </w:pPr>
            <w:r w:rsidRPr="00E10A84">
              <w:rPr>
                <w:lang w:val="en-GB"/>
              </w:rPr>
              <w:t>+/</w:t>
            </w:r>
            <w:r>
              <w:rPr>
                <w:lang w:val="en-GB"/>
              </w:rPr>
              <w:t>-</w:t>
            </w:r>
            <w:r w:rsidRPr="00E10A84">
              <w:rPr>
                <w:lang w:val="en-GB"/>
              </w:rPr>
              <w:t>/+</w:t>
            </w:r>
          </w:p>
        </w:tc>
        <w:tc>
          <w:tcPr>
            <w:tcW w:w="1418" w:type="dxa"/>
            <w:shd w:val="clear" w:color="auto" w:fill="auto"/>
            <w:vAlign w:val="center"/>
          </w:tcPr>
          <w:p w14:paraId="6FAFD8DA" w14:textId="77777777" w:rsidR="006252FC" w:rsidRPr="00E10A84" w:rsidRDefault="006252FC" w:rsidP="001C4996">
            <w:pPr>
              <w:pStyle w:val="tabletext"/>
              <w:jc w:val="left"/>
            </w:pPr>
            <w:r w:rsidRPr="00E10A84">
              <w:t>50; 100; 200; 300; 400; 500; 700; 1000; 2000; 5000; 10000</w:t>
            </w:r>
          </w:p>
        </w:tc>
        <w:tc>
          <w:tcPr>
            <w:tcW w:w="2126" w:type="dxa"/>
            <w:shd w:val="clear" w:color="auto" w:fill="auto"/>
            <w:vAlign w:val="center"/>
          </w:tcPr>
          <w:p w14:paraId="481F16A9" w14:textId="77777777" w:rsidR="006252FC" w:rsidRPr="00E10A84" w:rsidRDefault="006252FC" w:rsidP="001C4996">
            <w:pPr>
              <w:pStyle w:val="tabletext"/>
              <w:jc w:val="left"/>
            </w:pPr>
            <w:r w:rsidRPr="00E10A84">
              <w:rPr>
                <w:lang w:val="en-GB"/>
              </w:rPr>
              <w:t>April 2020</w:t>
            </w:r>
          </w:p>
        </w:tc>
      </w:tr>
      <w:tr w:rsidR="006252FC" w:rsidRPr="00E10A84" w14:paraId="28343F15" w14:textId="77777777" w:rsidTr="006252FC">
        <w:tc>
          <w:tcPr>
            <w:tcW w:w="2552" w:type="dxa"/>
            <w:shd w:val="clear" w:color="auto" w:fill="auto"/>
            <w:vAlign w:val="center"/>
          </w:tcPr>
          <w:p w14:paraId="5B74FC80" w14:textId="77777777" w:rsidR="006252FC" w:rsidRPr="00E10A84" w:rsidRDefault="006252FC" w:rsidP="001C4996">
            <w:pPr>
              <w:pStyle w:val="tabletext"/>
              <w:jc w:val="left"/>
            </w:pPr>
            <w:r>
              <w:t xml:space="preserve">Traffic estimates from RF models </w:t>
            </w:r>
          </w:p>
        </w:tc>
        <w:tc>
          <w:tcPr>
            <w:tcW w:w="1283" w:type="dxa"/>
            <w:shd w:val="clear" w:color="auto" w:fill="auto"/>
            <w:vAlign w:val="center"/>
          </w:tcPr>
          <w:p w14:paraId="320794CA" w14:textId="77777777" w:rsidR="006252FC" w:rsidRPr="00E10A84" w:rsidRDefault="006252FC" w:rsidP="001C4996">
            <w:pPr>
              <w:pStyle w:val="tabletext"/>
              <w:jc w:val="left"/>
              <w:rPr>
                <w:lang w:val="en-GB"/>
              </w:rPr>
            </w:pPr>
            <w:r>
              <w:rPr>
                <w:lang w:val="en-GB"/>
              </w:rPr>
              <w:t>5m</w:t>
            </w:r>
          </w:p>
        </w:tc>
        <w:tc>
          <w:tcPr>
            <w:tcW w:w="4250" w:type="dxa"/>
            <w:shd w:val="clear" w:color="auto" w:fill="auto"/>
            <w:vAlign w:val="center"/>
          </w:tcPr>
          <w:p w14:paraId="67E3DE80" w14:textId="77777777" w:rsidR="006252FC" w:rsidRPr="00E10A84" w:rsidRDefault="006252FC" w:rsidP="001C4996">
            <w:pPr>
              <w:pStyle w:val="tabletext"/>
              <w:jc w:val="left"/>
            </w:pPr>
            <w:r>
              <w:t xml:space="preserve">Annual average daily traffic (AADT) estimates </w:t>
            </w:r>
          </w:p>
        </w:tc>
        <w:tc>
          <w:tcPr>
            <w:tcW w:w="1413" w:type="dxa"/>
            <w:shd w:val="clear" w:color="auto" w:fill="auto"/>
            <w:vAlign w:val="center"/>
          </w:tcPr>
          <w:p w14:paraId="2BDBBB87" w14:textId="77777777" w:rsidR="006252FC" w:rsidRPr="00EA097E" w:rsidRDefault="006252FC" w:rsidP="001C4996">
            <w:pPr>
              <w:pStyle w:val="tabletext"/>
              <w:jc w:val="left"/>
            </w:pPr>
            <w:r>
              <w:t>AADT_onRoad</w:t>
            </w:r>
          </w:p>
        </w:tc>
        <w:tc>
          <w:tcPr>
            <w:tcW w:w="1139" w:type="dxa"/>
            <w:shd w:val="clear" w:color="auto" w:fill="auto"/>
            <w:vAlign w:val="center"/>
          </w:tcPr>
          <w:p w14:paraId="27B5FA85" w14:textId="77777777" w:rsidR="006252FC" w:rsidRPr="00E10A84" w:rsidRDefault="006252FC" w:rsidP="001C4996">
            <w:pPr>
              <w:pStyle w:val="tabletext"/>
              <w:jc w:val="left"/>
              <w:rPr>
                <w:lang w:val="en-GB"/>
              </w:rPr>
            </w:pPr>
            <w:r>
              <w:rPr>
                <w:lang w:val="en-GB"/>
              </w:rPr>
              <w:t>+/-/+</w:t>
            </w:r>
          </w:p>
        </w:tc>
        <w:tc>
          <w:tcPr>
            <w:tcW w:w="1418" w:type="dxa"/>
            <w:shd w:val="clear" w:color="auto" w:fill="auto"/>
            <w:vAlign w:val="center"/>
          </w:tcPr>
          <w:p w14:paraId="0B5876F1" w14:textId="6DFB5257" w:rsidR="006252FC" w:rsidRPr="00E10A84" w:rsidRDefault="006252FC" w:rsidP="001C4996">
            <w:pPr>
              <w:pStyle w:val="tabletext"/>
              <w:jc w:val="left"/>
            </w:pPr>
            <w:r>
              <w:t>point</w:t>
            </w:r>
          </w:p>
        </w:tc>
        <w:tc>
          <w:tcPr>
            <w:tcW w:w="2126" w:type="dxa"/>
            <w:shd w:val="clear" w:color="auto" w:fill="auto"/>
            <w:vAlign w:val="center"/>
          </w:tcPr>
          <w:p w14:paraId="5BD7BEFC" w14:textId="767EDA8E" w:rsidR="006252FC" w:rsidRPr="00E10A84" w:rsidRDefault="006252FC" w:rsidP="001C4996">
            <w:pPr>
              <w:pStyle w:val="tabletext"/>
              <w:jc w:val="left"/>
              <w:rPr>
                <w:lang w:val="en-GB"/>
              </w:rPr>
            </w:pPr>
            <w:r>
              <w:rPr>
                <w:lang w:val="en-GB"/>
              </w:rPr>
              <w:t>2019</w:t>
            </w:r>
          </w:p>
        </w:tc>
      </w:tr>
      <w:tr w:rsidR="006252FC" w:rsidRPr="00E10A84" w14:paraId="62953F1A" w14:textId="77777777" w:rsidTr="006252FC">
        <w:tc>
          <w:tcPr>
            <w:tcW w:w="2552" w:type="dxa"/>
            <w:shd w:val="clear" w:color="auto" w:fill="auto"/>
            <w:vAlign w:val="center"/>
          </w:tcPr>
          <w:p w14:paraId="14197CB0" w14:textId="355F0289" w:rsidR="006252FC" w:rsidRPr="00E10A84" w:rsidRDefault="006252FC" w:rsidP="001C4996">
            <w:pPr>
              <w:pStyle w:val="tabletext"/>
              <w:jc w:val="left"/>
            </w:pPr>
            <w:r>
              <w:t xml:space="preserve">Traffic estimates from RF models </w:t>
            </w:r>
          </w:p>
        </w:tc>
        <w:tc>
          <w:tcPr>
            <w:tcW w:w="1283" w:type="dxa"/>
            <w:shd w:val="clear" w:color="auto" w:fill="auto"/>
            <w:vAlign w:val="center"/>
          </w:tcPr>
          <w:p w14:paraId="30D12063" w14:textId="346E14DF" w:rsidR="006252FC" w:rsidRPr="00E10A84" w:rsidRDefault="006252FC" w:rsidP="001C4996">
            <w:pPr>
              <w:pStyle w:val="tabletext"/>
              <w:jc w:val="left"/>
              <w:rPr>
                <w:lang w:val="en-GB"/>
              </w:rPr>
            </w:pPr>
            <w:r>
              <w:rPr>
                <w:lang w:val="en-GB"/>
              </w:rPr>
              <w:t>5m</w:t>
            </w:r>
          </w:p>
        </w:tc>
        <w:tc>
          <w:tcPr>
            <w:tcW w:w="4250" w:type="dxa"/>
            <w:shd w:val="clear" w:color="auto" w:fill="auto"/>
            <w:vAlign w:val="center"/>
          </w:tcPr>
          <w:p w14:paraId="61D4557F" w14:textId="2CFB6E94" w:rsidR="006252FC" w:rsidRPr="00E10A84" w:rsidRDefault="006252FC" w:rsidP="001C4996">
            <w:pPr>
              <w:pStyle w:val="tabletext"/>
              <w:jc w:val="left"/>
            </w:pPr>
            <w:r>
              <w:t>Annual average daily traffic (AADT) estimates in buffers</w:t>
            </w:r>
          </w:p>
        </w:tc>
        <w:tc>
          <w:tcPr>
            <w:tcW w:w="1413" w:type="dxa"/>
            <w:shd w:val="clear" w:color="auto" w:fill="auto"/>
            <w:vAlign w:val="center"/>
          </w:tcPr>
          <w:p w14:paraId="29E0D9AE" w14:textId="41E2CC3B" w:rsidR="006252FC" w:rsidRPr="00EA097E" w:rsidRDefault="006252FC" w:rsidP="001C4996">
            <w:pPr>
              <w:pStyle w:val="tabletext"/>
              <w:jc w:val="left"/>
            </w:pPr>
            <w:r>
              <w:t>aadt</w:t>
            </w:r>
          </w:p>
        </w:tc>
        <w:tc>
          <w:tcPr>
            <w:tcW w:w="1139" w:type="dxa"/>
            <w:shd w:val="clear" w:color="auto" w:fill="auto"/>
            <w:vAlign w:val="center"/>
          </w:tcPr>
          <w:p w14:paraId="320BBB4F" w14:textId="6C6D7495" w:rsidR="006252FC" w:rsidRPr="00E10A84" w:rsidRDefault="006252FC" w:rsidP="001C4996">
            <w:pPr>
              <w:pStyle w:val="tabletext"/>
              <w:jc w:val="left"/>
              <w:rPr>
                <w:lang w:val="en-GB"/>
              </w:rPr>
            </w:pPr>
            <w:r>
              <w:rPr>
                <w:lang w:val="en-GB"/>
              </w:rPr>
              <w:t>+/-/+</w:t>
            </w:r>
          </w:p>
        </w:tc>
        <w:tc>
          <w:tcPr>
            <w:tcW w:w="1418" w:type="dxa"/>
            <w:shd w:val="clear" w:color="auto" w:fill="auto"/>
            <w:vAlign w:val="center"/>
          </w:tcPr>
          <w:p w14:paraId="071D8A0A" w14:textId="303432C8" w:rsidR="006252FC" w:rsidRPr="00E10A84" w:rsidRDefault="006252FC" w:rsidP="001C4996">
            <w:pPr>
              <w:pStyle w:val="tabletext"/>
              <w:jc w:val="left"/>
            </w:pPr>
            <w:r>
              <w:t>50; 100; 200; 300; 400; 500; 700; 1000; 2000; 5000</w:t>
            </w:r>
          </w:p>
        </w:tc>
        <w:tc>
          <w:tcPr>
            <w:tcW w:w="2126" w:type="dxa"/>
            <w:shd w:val="clear" w:color="auto" w:fill="auto"/>
            <w:vAlign w:val="center"/>
          </w:tcPr>
          <w:p w14:paraId="134547ED" w14:textId="2765C40C" w:rsidR="006252FC" w:rsidRPr="00E10A84" w:rsidRDefault="006252FC" w:rsidP="001C4996">
            <w:pPr>
              <w:pStyle w:val="tabletext"/>
              <w:jc w:val="left"/>
              <w:rPr>
                <w:lang w:val="en-GB"/>
              </w:rPr>
            </w:pPr>
            <w:r>
              <w:rPr>
                <w:lang w:val="en-GB"/>
              </w:rPr>
              <w:t>2019</w:t>
            </w:r>
          </w:p>
        </w:tc>
      </w:tr>
      <w:tr w:rsidR="006252FC" w:rsidRPr="00E10A84" w14:paraId="2D2F0242" w14:textId="77777777" w:rsidTr="006252FC">
        <w:trPr>
          <w:trHeight w:val="1290"/>
        </w:trPr>
        <w:tc>
          <w:tcPr>
            <w:tcW w:w="2552" w:type="dxa"/>
            <w:shd w:val="clear" w:color="auto" w:fill="auto"/>
            <w:vAlign w:val="center"/>
          </w:tcPr>
          <w:p w14:paraId="451BC403" w14:textId="77777777" w:rsidR="006252FC" w:rsidRPr="00E10A84" w:rsidRDefault="006252FC" w:rsidP="001C4996">
            <w:pPr>
              <w:pStyle w:val="tabletext"/>
              <w:jc w:val="left"/>
            </w:pPr>
            <w:r w:rsidRPr="00E10A84">
              <w:t xml:space="preserve">CORINE land </w:t>
            </w:r>
          </w:p>
          <w:p w14:paraId="553B8A72" w14:textId="77777777" w:rsidR="006252FC" w:rsidRPr="00E10A84" w:rsidRDefault="006252FC" w:rsidP="001C4996">
            <w:pPr>
              <w:pStyle w:val="tabletext"/>
              <w:jc w:val="left"/>
              <w:rPr>
                <w:lang w:val="en-GB"/>
              </w:rPr>
            </w:pPr>
            <w:r w:rsidRPr="00E10A84">
              <w:t xml:space="preserve">cover </w:t>
            </w:r>
            <w:r w:rsidRPr="00E10A84">
              <w:rPr>
                <w:lang w:val="en-GB"/>
              </w:rPr>
              <w:t xml:space="preserve">(v20) </w:t>
            </w:r>
            <w:r w:rsidRPr="00E10A84">
              <w:fldChar w:fldCharType="begin" w:fldLock="1"/>
            </w:r>
            <w:r>
              <w:instrText>ADDIN CSL_CITATION {"citationItems":[{"id":"ITEM-1","itemData":{"URL":"https://land.copernicus.eu/pan-european/corine-land-cover","abstract":"The CORINE Land Cover (CLC) inventory was initiated in 1985 (reference year 1990). Updates have been produced in 2000, 2006, and 2012. It consists of an inventory of land cover in 44 classes. CLC uses a Minimum Mapping Unit (MMU) of 25 hectares (ha) for areal phenomena and a minimum width of 100 m for linear phenomena. The time series are complemented by change layers, which highlight changes in land cover with an MMU of 5 ha. Different MMUs mean that the change layer has higher resolution than the status layer. Due to differences in MMUs the difference between two status layers will not equal to the corresponding CLC-Changes layer. If you are interested in CLC-Changes between two neighbour surveys always use the CLC-Change layer. The Eionet network National Reference Centres Land Cover (NRC/LC) is producing the national CLC databases, which are coordinated and integrated by EEA. CLC is produced by the majority of countries by visual interpretation of high resolution satellite imagery. In a few countries semi-automatic solutions are applied, using national in-situ data, satellite image processing, GIS integration and generalisation. The 2012 version of CLC is the first one embedding the CLC time series in the Copernicus programme, thus ensuring sustainable funding for the future. CLC has a wide variety of applications, underpinning various Community policies in the domains of environment, but also agriculture, transport, spatial planning etc…","accessed":{"date-parts":[["2021","1","25"]]},"author":[{"dropping-particle":"","family":"Copernicus","given":"","non-dropping-particle":"","parse-names":false,"suffix":""}],"container-title":"Copernicus Program","id":"ITEM-1","issued":{"date-parts":[["2021"]]},"title":"CORINE Land Cover — Copernicus Land Monitoring Service","type":"webpage"},"uris":["http://www.mendeley.com/documents/?uuid=7965de0b-5695-3407-91c1-452f8f3e8e25"]}],"mendeley":{"formattedCitation":"(Copernicus, 2021a)","plainTextFormattedCitation":"(Copernicus, 2021a)","previouslyFormattedCitation":"(Copernicus, 2021a)"},"properties":{"noteIndex":0},"schema":"https://github.com/citation-style-language/schema/raw/master/csl-citation.json"}</w:instrText>
            </w:r>
            <w:r w:rsidRPr="00E10A84">
              <w:fldChar w:fldCharType="separate"/>
            </w:r>
            <w:r w:rsidRPr="009C6562">
              <w:rPr>
                <w:noProof/>
              </w:rPr>
              <w:t>(Copernicus, 2021a)</w:t>
            </w:r>
            <w:r w:rsidRPr="00E10A84">
              <w:fldChar w:fldCharType="end"/>
            </w:r>
            <w:r w:rsidRPr="00E10A84">
              <w:rPr>
                <w:lang w:val="en-GB"/>
              </w:rPr>
              <w:t xml:space="preserve"> </w:t>
            </w:r>
          </w:p>
        </w:tc>
        <w:tc>
          <w:tcPr>
            <w:tcW w:w="1283" w:type="dxa"/>
            <w:shd w:val="clear" w:color="auto" w:fill="auto"/>
            <w:vAlign w:val="center"/>
          </w:tcPr>
          <w:p w14:paraId="683B0BB5" w14:textId="77777777" w:rsidR="006252FC" w:rsidRPr="00E10A84" w:rsidRDefault="006252FC" w:rsidP="001C4996">
            <w:pPr>
              <w:pStyle w:val="tabletext"/>
              <w:jc w:val="left"/>
            </w:pPr>
            <w:r w:rsidRPr="00E10A84">
              <w:t>100m</w:t>
            </w:r>
          </w:p>
        </w:tc>
        <w:tc>
          <w:tcPr>
            <w:tcW w:w="4250" w:type="dxa"/>
            <w:shd w:val="clear" w:color="auto" w:fill="auto"/>
            <w:vAlign w:val="center"/>
          </w:tcPr>
          <w:p w14:paraId="3C3D05DB" w14:textId="77777777" w:rsidR="006252FC" w:rsidRPr="00136541" w:rsidRDefault="006252FC" w:rsidP="001C4996">
            <w:pPr>
              <w:pStyle w:val="tabletext"/>
              <w:jc w:val="left"/>
              <w:rPr>
                <w:lang w:val="en-GB"/>
              </w:rPr>
            </w:pPr>
            <w:r w:rsidRPr="00E10A84">
              <w:t>Number of cells of the land cover types:</w:t>
            </w:r>
          </w:p>
          <w:p w14:paraId="0C167A01" w14:textId="77777777" w:rsidR="006252FC" w:rsidRPr="00E10A84" w:rsidRDefault="006252FC" w:rsidP="0000102B">
            <w:pPr>
              <w:pStyle w:val="tabletext"/>
              <w:numPr>
                <w:ilvl w:val="0"/>
                <w:numId w:val="6"/>
              </w:numPr>
              <w:jc w:val="left"/>
            </w:pPr>
            <w:r w:rsidRPr="00E10A84">
              <w:t>Residential areas</w:t>
            </w:r>
            <w:r w:rsidRPr="00742660">
              <w:rPr>
                <w:rStyle w:val="FootnoteReference"/>
              </w:rPr>
              <w:footnoteReference w:id="6"/>
            </w:r>
          </w:p>
          <w:p w14:paraId="55532ADD" w14:textId="77777777" w:rsidR="006252FC" w:rsidRPr="00E10A84" w:rsidRDefault="006252FC" w:rsidP="0000102B">
            <w:pPr>
              <w:pStyle w:val="tabletext"/>
              <w:numPr>
                <w:ilvl w:val="0"/>
                <w:numId w:val="6"/>
              </w:numPr>
              <w:jc w:val="left"/>
            </w:pPr>
            <w:r w:rsidRPr="00E10A84">
              <w:t>Natural areas</w:t>
            </w:r>
            <w:r w:rsidRPr="00742660">
              <w:rPr>
                <w:rStyle w:val="FootnoteReference"/>
              </w:rPr>
              <w:footnoteReference w:id="7"/>
            </w:r>
          </w:p>
          <w:p w14:paraId="72A04A75" w14:textId="77777777" w:rsidR="006252FC" w:rsidRPr="00E10A84" w:rsidRDefault="006252FC" w:rsidP="0000102B">
            <w:pPr>
              <w:pStyle w:val="tabletext"/>
              <w:numPr>
                <w:ilvl w:val="0"/>
                <w:numId w:val="6"/>
              </w:numPr>
              <w:jc w:val="left"/>
            </w:pPr>
            <w:r w:rsidRPr="00E10A84">
              <w:t>Urban green</w:t>
            </w:r>
            <w:r w:rsidRPr="00742660">
              <w:rPr>
                <w:rStyle w:val="FootnoteReference"/>
              </w:rPr>
              <w:footnoteReference w:id="8"/>
            </w:r>
          </w:p>
          <w:p w14:paraId="0A55531B" w14:textId="77777777" w:rsidR="006252FC" w:rsidRPr="00E10A84" w:rsidRDefault="006252FC" w:rsidP="0000102B">
            <w:pPr>
              <w:pStyle w:val="tabletext"/>
              <w:numPr>
                <w:ilvl w:val="0"/>
                <w:numId w:val="6"/>
              </w:numPr>
              <w:jc w:val="left"/>
            </w:pPr>
            <w:r w:rsidRPr="00E10A84">
              <w:t>Industrial/commercial areas</w:t>
            </w:r>
            <w:r w:rsidRPr="00742660">
              <w:rPr>
                <w:rStyle w:val="FootnoteReference"/>
              </w:rPr>
              <w:footnoteReference w:id="9"/>
            </w:r>
          </w:p>
          <w:p w14:paraId="0661FC2B" w14:textId="77777777" w:rsidR="006252FC" w:rsidRPr="00E10A84" w:rsidRDefault="006252FC" w:rsidP="0000102B">
            <w:pPr>
              <w:pStyle w:val="tabletext"/>
              <w:numPr>
                <w:ilvl w:val="0"/>
                <w:numId w:val="6"/>
              </w:numPr>
              <w:jc w:val="left"/>
            </w:pPr>
            <w:r w:rsidRPr="00E10A84">
              <w:t>Ports</w:t>
            </w:r>
            <w:r w:rsidRPr="00742660">
              <w:rPr>
                <w:rStyle w:val="FootnoteReference"/>
              </w:rPr>
              <w:footnoteReference w:id="10"/>
            </w:r>
          </w:p>
          <w:p w14:paraId="7813AA6D" w14:textId="77777777" w:rsidR="006252FC" w:rsidRPr="00E10A84" w:rsidRDefault="006252FC" w:rsidP="0000102B">
            <w:pPr>
              <w:pStyle w:val="tabletext"/>
              <w:numPr>
                <w:ilvl w:val="0"/>
                <w:numId w:val="6"/>
              </w:numPr>
              <w:jc w:val="left"/>
            </w:pPr>
            <w:r w:rsidRPr="00E10A84">
              <w:t>Total built-up</w:t>
            </w:r>
            <w:r w:rsidRPr="00742660">
              <w:rPr>
                <w:rStyle w:val="FootnoteReference"/>
              </w:rPr>
              <w:footnoteReference w:id="11"/>
            </w:r>
          </w:p>
        </w:tc>
        <w:tc>
          <w:tcPr>
            <w:tcW w:w="1413" w:type="dxa"/>
            <w:shd w:val="clear" w:color="auto" w:fill="auto"/>
            <w:vAlign w:val="center"/>
          </w:tcPr>
          <w:p w14:paraId="257E0944" w14:textId="77777777" w:rsidR="006252FC" w:rsidRPr="00E10A84" w:rsidRDefault="006252FC" w:rsidP="001C4996">
            <w:pPr>
              <w:pStyle w:val="tabletext"/>
              <w:jc w:val="left"/>
            </w:pPr>
          </w:p>
          <w:p w14:paraId="6F363E4E" w14:textId="77777777" w:rsidR="006252FC" w:rsidRPr="00E10A84" w:rsidRDefault="006252FC" w:rsidP="001C4996">
            <w:pPr>
              <w:pStyle w:val="tabletext"/>
              <w:jc w:val="left"/>
            </w:pPr>
            <w:r w:rsidRPr="00E10A84">
              <w:t>res</w:t>
            </w:r>
          </w:p>
          <w:p w14:paraId="0F0136EB" w14:textId="77777777" w:rsidR="006252FC" w:rsidRPr="00E10A84" w:rsidRDefault="006252FC" w:rsidP="001C4996">
            <w:pPr>
              <w:pStyle w:val="tabletext"/>
              <w:jc w:val="left"/>
            </w:pPr>
            <w:r w:rsidRPr="00E10A84">
              <w:t>nat</w:t>
            </w:r>
          </w:p>
          <w:p w14:paraId="3CA47D29" w14:textId="77777777" w:rsidR="006252FC" w:rsidRPr="00E10A84" w:rsidRDefault="006252FC" w:rsidP="001C4996">
            <w:pPr>
              <w:pStyle w:val="tabletext"/>
              <w:jc w:val="left"/>
            </w:pPr>
            <w:r w:rsidRPr="00E10A84">
              <w:t>ugr</w:t>
            </w:r>
          </w:p>
          <w:p w14:paraId="0D6252AF" w14:textId="77777777" w:rsidR="006252FC" w:rsidRPr="00E10A84" w:rsidRDefault="006252FC" w:rsidP="001C4996">
            <w:pPr>
              <w:pStyle w:val="tabletext"/>
              <w:jc w:val="left"/>
            </w:pPr>
            <w:r w:rsidRPr="00E10A84">
              <w:t>ind</w:t>
            </w:r>
          </w:p>
          <w:p w14:paraId="100AAD50" w14:textId="77777777" w:rsidR="006252FC" w:rsidRPr="00E10A84" w:rsidRDefault="006252FC" w:rsidP="001C4996">
            <w:pPr>
              <w:pStyle w:val="tabletext"/>
              <w:jc w:val="left"/>
            </w:pPr>
            <w:r w:rsidRPr="00E10A84">
              <w:t>por</w:t>
            </w:r>
          </w:p>
          <w:p w14:paraId="04A79036" w14:textId="77777777" w:rsidR="006252FC" w:rsidRPr="00E10A84" w:rsidRDefault="006252FC" w:rsidP="001C4996">
            <w:pPr>
              <w:pStyle w:val="tabletext"/>
              <w:jc w:val="left"/>
            </w:pPr>
            <w:r w:rsidRPr="00E10A84">
              <w:t>tbu</w:t>
            </w:r>
          </w:p>
        </w:tc>
        <w:tc>
          <w:tcPr>
            <w:tcW w:w="1139" w:type="dxa"/>
            <w:shd w:val="clear" w:color="auto" w:fill="auto"/>
            <w:vAlign w:val="center"/>
          </w:tcPr>
          <w:p w14:paraId="2B54194C" w14:textId="77777777" w:rsidR="006252FC" w:rsidRPr="00E10A84" w:rsidRDefault="006252FC" w:rsidP="001C4996">
            <w:pPr>
              <w:pStyle w:val="tabletext"/>
              <w:jc w:val="left"/>
              <w:rPr>
                <w:lang w:val="en-GB"/>
              </w:rPr>
            </w:pPr>
          </w:p>
          <w:p w14:paraId="545B3C7E" w14:textId="77777777" w:rsidR="006252FC" w:rsidRPr="00EC1E74" w:rsidRDefault="006252FC" w:rsidP="001C4996">
            <w:pPr>
              <w:pStyle w:val="tabletext"/>
              <w:spacing w:line="240" w:lineRule="auto"/>
              <w:jc w:val="left"/>
              <w:rPr>
                <w:sz w:val="2"/>
                <w:szCs w:val="2"/>
                <w:lang w:val="en-GB"/>
              </w:rPr>
            </w:pPr>
          </w:p>
          <w:p w14:paraId="4B2C9D57" w14:textId="77777777" w:rsidR="006252FC" w:rsidRDefault="006252FC" w:rsidP="001C4996">
            <w:pPr>
              <w:pStyle w:val="tabletext"/>
              <w:spacing w:line="240" w:lineRule="auto"/>
              <w:jc w:val="left"/>
              <w:rPr>
                <w:sz w:val="2"/>
                <w:szCs w:val="2"/>
                <w:lang w:val="en-GB"/>
              </w:rPr>
            </w:pPr>
          </w:p>
          <w:p w14:paraId="099CFE35" w14:textId="77777777" w:rsidR="006252FC" w:rsidRDefault="006252FC" w:rsidP="001C4996">
            <w:pPr>
              <w:pStyle w:val="tabletext"/>
              <w:spacing w:line="240" w:lineRule="auto"/>
              <w:jc w:val="left"/>
              <w:rPr>
                <w:sz w:val="2"/>
                <w:szCs w:val="2"/>
                <w:lang w:val="en-GB"/>
              </w:rPr>
            </w:pPr>
          </w:p>
          <w:p w14:paraId="66D0E46F" w14:textId="77777777" w:rsidR="006252FC" w:rsidRDefault="006252FC" w:rsidP="001C4996">
            <w:pPr>
              <w:pStyle w:val="tabletext"/>
              <w:spacing w:line="240" w:lineRule="auto"/>
              <w:jc w:val="left"/>
              <w:rPr>
                <w:sz w:val="2"/>
                <w:szCs w:val="2"/>
                <w:lang w:val="en-GB"/>
              </w:rPr>
            </w:pPr>
          </w:p>
          <w:p w14:paraId="76D86477" w14:textId="77777777" w:rsidR="006252FC" w:rsidRDefault="006252FC" w:rsidP="001C4996">
            <w:pPr>
              <w:pStyle w:val="tabletext"/>
              <w:spacing w:line="240" w:lineRule="auto"/>
              <w:jc w:val="left"/>
              <w:rPr>
                <w:sz w:val="2"/>
                <w:szCs w:val="2"/>
                <w:lang w:val="en-GB"/>
              </w:rPr>
            </w:pPr>
          </w:p>
          <w:p w14:paraId="669329E1" w14:textId="77777777" w:rsidR="006252FC" w:rsidRDefault="006252FC" w:rsidP="001C4996">
            <w:pPr>
              <w:pStyle w:val="tabletext"/>
              <w:spacing w:line="240" w:lineRule="auto"/>
              <w:jc w:val="left"/>
              <w:rPr>
                <w:sz w:val="2"/>
                <w:szCs w:val="2"/>
                <w:lang w:val="en-GB"/>
              </w:rPr>
            </w:pPr>
          </w:p>
          <w:p w14:paraId="36BA984C" w14:textId="77777777" w:rsidR="006252FC" w:rsidRDefault="006252FC" w:rsidP="001C4996">
            <w:pPr>
              <w:pStyle w:val="tabletext"/>
              <w:spacing w:line="240" w:lineRule="auto"/>
              <w:jc w:val="left"/>
              <w:rPr>
                <w:sz w:val="2"/>
                <w:szCs w:val="2"/>
                <w:lang w:val="en-GB"/>
              </w:rPr>
            </w:pPr>
          </w:p>
          <w:p w14:paraId="2F71633E" w14:textId="77777777" w:rsidR="006252FC" w:rsidRDefault="006252FC" w:rsidP="001C4996">
            <w:pPr>
              <w:pStyle w:val="tabletext"/>
              <w:spacing w:line="240" w:lineRule="auto"/>
              <w:jc w:val="left"/>
              <w:rPr>
                <w:sz w:val="2"/>
                <w:szCs w:val="2"/>
                <w:lang w:val="en-GB"/>
              </w:rPr>
            </w:pPr>
          </w:p>
          <w:p w14:paraId="2BF90DE0" w14:textId="77777777" w:rsidR="006252FC" w:rsidRDefault="006252FC" w:rsidP="001C4996">
            <w:pPr>
              <w:pStyle w:val="tabletext"/>
              <w:spacing w:line="240" w:lineRule="auto"/>
              <w:jc w:val="left"/>
              <w:rPr>
                <w:sz w:val="2"/>
                <w:szCs w:val="2"/>
                <w:lang w:val="en-GB"/>
              </w:rPr>
            </w:pPr>
          </w:p>
          <w:p w14:paraId="0C9627BD" w14:textId="77777777" w:rsidR="006252FC" w:rsidRDefault="006252FC" w:rsidP="001C4996">
            <w:pPr>
              <w:pStyle w:val="tabletext"/>
              <w:spacing w:line="240" w:lineRule="auto"/>
              <w:jc w:val="left"/>
              <w:rPr>
                <w:sz w:val="2"/>
                <w:szCs w:val="2"/>
                <w:lang w:val="en-GB"/>
              </w:rPr>
            </w:pPr>
          </w:p>
          <w:p w14:paraId="777F3D92" w14:textId="77777777" w:rsidR="006252FC" w:rsidRDefault="006252FC" w:rsidP="001C4996">
            <w:pPr>
              <w:pStyle w:val="tabletext"/>
              <w:spacing w:line="240" w:lineRule="auto"/>
              <w:jc w:val="left"/>
              <w:rPr>
                <w:sz w:val="2"/>
                <w:szCs w:val="2"/>
                <w:lang w:val="en-GB"/>
              </w:rPr>
            </w:pPr>
          </w:p>
          <w:p w14:paraId="676A07EB" w14:textId="77777777" w:rsidR="006252FC" w:rsidRDefault="006252FC" w:rsidP="001C4996">
            <w:pPr>
              <w:pStyle w:val="tabletext"/>
              <w:spacing w:line="240" w:lineRule="auto"/>
              <w:jc w:val="left"/>
              <w:rPr>
                <w:sz w:val="2"/>
                <w:szCs w:val="2"/>
                <w:lang w:val="en-GB"/>
              </w:rPr>
            </w:pPr>
          </w:p>
          <w:p w14:paraId="69BEA234" w14:textId="77777777" w:rsidR="006252FC" w:rsidRDefault="006252FC" w:rsidP="001C4996">
            <w:pPr>
              <w:pStyle w:val="tabletext"/>
              <w:spacing w:line="240" w:lineRule="auto"/>
              <w:jc w:val="left"/>
              <w:rPr>
                <w:sz w:val="2"/>
                <w:szCs w:val="2"/>
                <w:lang w:val="en-GB"/>
              </w:rPr>
            </w:pPr>
          </w:p>
          <w:p w14:paraId="51618AF1" w14:textId="77777777" w:rsidR="006252FC" w:rsidRPr="00EC1E74" w:rsidRDefault="006252FC" w:rsidP="001C4996">
            <w:pPr>
              <w:pStyle w:val="tabletext"/>
              <w:spacing w:line="240" w:lineRule="auto"/>
              <w:jc w:val="left"/>
              <w:rPr>
                <w:sz w:val="2"/>
                <w:szCs w:val="2"/>
                <w:lang w:val="en-GB"/>
              </w:rPr>
            </w:pPr>
          </w:p>
          <w:p w14:paraId="261C2887" w14:textId="77777777" w:rsidR="006252FC" w:rsidRDefault="006252FC" w:rsidP="001C4996">
            <w:pPr>
              <w:pStyle w:val="tabletext"/>
              <w:jc w:val="left"/>
              <w:rPr>
                <w:lang w:val="en-GB"/>
              </w:rPr>
            </w:pPr>
          </w:p>
          <w:p w14:paraId="214B88E1" w14:textId="77777777" w:rsidR="006252FC" w:rsidRPr="00E10A84" w:rsidRDefault="006252FC" w:rsidP="001C4996">
            <w:pPr>
              <w:pStyle w:val="tabletext"/>
              <w:jc w:val="left"/>
              <w:rPr>
                <w:lang w:val="en-GB"/>
              </w:rPr>
            </w:pPr>
            <w:r w:rsidRPr="00E10A84">
              <w:rPr>
                <w:lang w:val="en-GB"/>
              </w:rPr>
              <w:t>+/-/+</w:t>
            </w:r>
          </w:p>
          <w:p w14:paraId="69CEDE4D" w14:textId="77777777" w:rsidR="006252FC" w:rsidRPr="00E10A84" w:rsidRDefault="006252FC" w:rsidP="001C4996">
            <w:pPr>
              <w:pStyle w:val="tabletext"/>
              <w:jc w:val="left"/>
              <w:rPr>
                <w:lang w:val="en-GB"/>
              </w:rPr>
            </w:pPr>
            <w:r w:rsidRPr="00E10A84">
              <w:rPr>
                <w:lang w:val="en-GB"/>
              </w:rPr>
              <w:t>-/+/-</w:t>
            </w:r>
          </w:p>
          <w:p w14:paraId="40332383" w14:textId="77777777" w:rsidR="006252FC" w:rsidRPr="00E10A84" w:rsidRDefault="006252FC" w:rsidP="001C4996">
            <w:pPr>
              <w:pStyle w:val="tabletext"/>
              <w:jc w:val="left"/>
              <w:rPr>
                <w:lang w:val="en-GB"/>
              </w:rPr>
            </w:pPr>
            <w:r w:rsidRPr="00E10A84">
              <w:rPr>
                <w:lang w:val="en-GB"/>
              </w:rPr>
              <w:t>-/+/-</w:t>
            </w:r>
          </w:p>
          <w:p w14:paraId="04E635E1" w14:textId="77777777" w:rsidR="006252FC" w:rsidRPr="00E10A84" w:rsidRDefault="006252FC" w:rsidP="001C4996">
            <w:pPr>
              <w:pStyle w:val="tabletext"/>
              <w:jc w:val="left"/>
              <w:rPr>
                <w:lang w:val="en-GB"/>
              </w:rPr>
            </w:pPr>
            <w:r w:rsidRPr="00E10A84">
              <w:rPr>
                <w:lang w:val="en-GB"/>
              </w:rPr>
              <w:t>+/-/+</w:t>
            </w:r>
          </w:p>
          <w:p w14:paraId="0EADB1B0" w14:textId="77777777" w:rsidR="006252FC" w:rsidRPr="00E10A84" w:rsidRDefault="006252FC" w:rsidP="001C4996">
            <w:pPr>
              <w:pStyle w:val="tabletext"/>
              <w:jc w:val="left"/>
              <w:rPr>
                <w:lang w:val="en-GB"/>
              </w:rPr>
            </w:pPr>
            <w:r w:rsidRPr="00E10A84">
              <w:rPr>
                <w:lang w:val="en-GB"/>
              </w:rPr>
              <w:lastRenderedPageBreak/>
              <w:t>+/-/+</w:t>
            </w:r>
          </w:p>
          <w:p w14:paraId="38866236" w14:textId="77777777" w:rsidR="006252FC" w:rsidRPr="00E10A84" w:rsidRDefault="006252FC" w:rsidP="001C4996">
            <w:pPr>
              <w:pStyle w:val="tabletext"/>
              <w:jc w:val="left"/>
              <w:rPr>
                <w:lang w:val="en-GB"/>
              </w:rPr>
            </w:pPr>
            <w:r w:rsidRPr="00E10A84">
              <w:rPr>
                <w:lang w:val="en-GB"/>
              </w:rPr>
              <w:t>+/-/+</w:t>
            </w:r>
          </w:p>
          <w:p w14:paraId="16729114" w14:textId="77777777" w:rsidR="006252FC" w:rsidRPr="00E10A84" w:rsidRDefault="006252FC" w:rsidP="001C4996">
            <w:pPr>
              <w:pStyle w:val="tabletext"/>
              <w:jc w:val="left"/>
              <w:rPr>
                <w:lang w:val="en-GB"/>
              </w:rPr>
            </w:pPr>
          </w:p>
          <w:p w14:paraId="44346F7A" w14:textId="77777777" w:rsidR="006252FC" w:rsidRPr="00E10A84" w:rsidRDefault="006252FC" w:rsidP="001C4996">
            <w:pPr>
              <w:pStyle w:val="tabletext"/>
              <w:jc w:val="left"/>
              <w:rPr>
                <w:lang w:val="en-GB"/>
              </w:rPr>
            </w:pPr>
          </w:p>
          <w:p w14:paraId="2AA5728A" w14:textId="77777777" w:rsidR="006252FC" w:rsidRPr="00E10A84" w:rsidRDefault="006252FC" w:rsidP="001C4996">
            <w:pPr>
              <w:pStyle w:val="tabletext"/>
              <w:jc w:val="left"/>
            </w:pPr>
          </w:p>
        </w:tc>
        <w:tc>
          <w:tcPr>
            <w:tcW w:w="1418" w:type="dxa"/>
            <w:shd w:val="clear" w:color="auto" w:fill="auto"/>
            <w:vAlign w:val="center"/>
          </w:tcPr>
          <w:p w14:paraId="2827DC18" w14:textId="77777777" w:rsidR="006252FC" w:rsidRPr="00E10A84" w:rsidRDefault="006252FC" w:rsidP="001C4996">
            <w:pPr>
              <w:pStyle w:val="tabletext"/>
              <w:jc w:val="left"/>
            </w:pPr>
            <w:r w:rsidRPr="00E10A84">
              <w:lastRenderedPageBreak/>
              <w:t xml:space="preserve">100; 200; 300; 400; 500; 600; 700; 800; 1000; 1200; 1500; 1800; 2000; 2500; 3500; 4000; 5000; </w:t>
            </w:r>
            <w:r w:rsidRPr="00E10A84">
              <w:lastRenderedPageBreak/>
              <w:t>6000; 7000; 8000; 10000</w:t>
            </w:r>
          </w:p>
        </w:tc>
        <w:tc>
          <w:tcPr>
            <w:tcW w:w="2126" w:type="dxa"/>
            <w:shd w:val="clear" w:color="auto" w:fill="auto"/>
            <w:vAlign w:val="center"/>
          </w:tcPr>
          <w:p w14:paraId="1C3354E5" w14:textId="455DC842" w:rsidR="006252FC" w:rsidRPr="00E10A84" w:rsidRDefault="006252FC" w:rsidP="001C4996">
            <w:pPr>
              <w:pStyle w:val="tabletext"/>
              <w:jc w:val="left"/>
            </w:pPr>
            <w:r w:rsidRPr="00E10A84">
              <w:lastRenderedPageBreak/>
              <w:t>2018</w:t>
            </w:r>
            <w:r w:rsidRPr="00742660">
              <w:rPr>
                <w:rStyle w:val="FootnoteReference"/>
              </w:rPr>
              <w:footnoteReference w:id="12"/>
            </w:r>
            <w:r w:rsidRPr="00E10A84">
              <w:rPr>
                <w:lang w:val="en-GB"/>
              </w:rPr>
              <w:t xml:space="preserve"> </w:t>
            </w:r>
          </w:p>
        </w:tc>
      </w:tr>
      <w:tr w:rsidR="006252FC" w:rsidRPr="00E10A84" w14:paraId="07C3FED0" w14:textId="77777777" w:rsidTr="006252FC">
        <w:tc>
          <w:tcPr>
            <w:tcW w:w="2552" w:type="dxa"/>
            <w:shd w:val="clear" w:color="auto" w:fill="auto"/>
            <w:vAlign w:val="center"/>
          </w:tcPr>
          <w:p w14:paraId="7F76623C" w14:textId="77777777" w:rsidR="006252FC" w:rsidRPr="00E10A84" w:rsidRDefault="006252FC" w:rsidP="001C4996">
            <w:pPr>
              <w:pStyle w:val="tabletext"/>
              <w:jc w:val="left"/>
              <w:rPr>
                <w:lang w:val="en-GB"/>
              </w:rPr>
            </w:pPr>
            <w:r w:rsidRPr="00E10A84">
              <w:t>Impervious surface from Copernicus services</w:t>
            </w:r>
            <w:r w:rsidRPr="00E10A84">
              <w:rPr>
                <w:lang w:val="en-GB"/>
              </w:rPr>
              <w:t xml:space="preserve"> </w:t>
            </w:r>
            <w:r w:rsidRPr="00E10A84">
              <w:rPr>
                <w:lang w:val="en-GB"/>
              </w:rPr>
              <w:fldChar w:fldCharType="begin" w:fldLock="1"/>
            </w:r>
            <w:r>
              <w:rPr>
                <w:lang w:val="en-GB"/>
              </w:rPr>
              <w:instrText>ADDIN CSL_CITATION {"citationItems":[{"id":"ITEM-1","itemData":{"URL":"https://land.copernicus.eu/pan-european/high-resolution-layers/imperviousness","accessed":{"date-parts":[["2021","3","9"]]},"author":[{"dropping-particle":"","family":"Copernicus","given":"","non-dropping-particle":"","parse-names":false,"suffix":""}],"container-title":"Copernicus Program","id":"ITEM-1","issued":{"date-parts":[["2021"]]},"note":"The access date was determined by the earliest download of the impervious data.","title":"Imperviousness","type":"webpage"},"uris":["http://www.mendeley.com/documents/?uuid=db3b64f6-ef97-3a0c-9a97-2a8b39bec4c6"]}],"mendeley":{"formattedCitation":"(Copernicus, 2021b)","plainTextFormattedCitation":"(Copernicus, 2021b)","previouslyFormattedCitation":"(Copernicus, 2021b)"},"properties":{"noteIndex":0},"schema":"https://github.com/citation-style-language/schema/raw/master/csl-citation.json"}</w:instrText>
            </w:r>
            <w:r w:rsidRPr="00E10A84">
              <w:rPr>
                <w:lang w:val="en-GB"/>
              </w:rPr>
              <w:fldChar w:fldCharType="separate"/>
            </w:r>
            <w:r w:rsidRPr="009C6562">
              <w:rPr>
                <w:noProof/>
                <w:lang w:val="en-GB"/>
              </w:rPr>
              <w:t>(Copernicus, 2021b)</w:t>
            </w:r>
            <w:r w:rsidRPr="00E10A84">
              <w:rPr>
                <w:lang w:val="en-GB"/>
              </w:rPr>
              <w:fldChar w:fldCharType="end"/>
            </w:r>
          </w:p>
        </w:tc>
        <w:tc>
          <w:tcPr>
            <w:tcW w:w="1283" w:type="dxa"/>
            <w:shd w:val="clear" w:color="auto" w:fill="auto"/>
            <w:vAlign w:val="center"/>
          </w:tcPr>
          <w:p w14:paraId="7BA383D7" w14:textId="77777777" w:rsidR="006252FC" w:rsidRPr="00E10A84" w:rsidRDefault="006252FC" w:rsidP="001C4996">
            <w:pPr>
              <w:pStyle w:val="tabletext"/>
              <w:jc w:val="left"/>
            </w:pPr>
            <w:r w:rsidRPr="00E10A84">
              <w:t>100m</w:t>
            </w:r>
          </w:p>
        </w:tc>
        <w:tc>
          <w:tcPr>
            <w:tcW w:w="4250" w:type="dxa"/>
            <w:shd w:val="clear" w:color="auto" w:fill="auto"/>
            <w:vAlign w:val="center"/>
          </w:tcPr>
          <w:p w14:paraId="4B05CC9C" w14:textId="77777777" w:rsidR="006252FC" w:rsidRPr="00E10A84" w:rsidRDefault="006252FC" w:rsidP="001C4996">
            <w:pPr>
              <w:pStyle w:val="tabletext"/>
              <w:jc w:val="left"/>
            </w:pPr>
            <w:r w:rsidRPr="00E10A84">
              <w:t xml:space="preserve">Percentage of sealed area </w:t>
            </w:r>
          </w:p>
        </w:tc>
        <w:tc>
          <w:tcPr>
            <w:tcW w:w="1413" w:type="dxa"/>
            <w:shd w:val="clear" w:color="auto" w:fill="auto"/>
            <w:vAlign w:val="center"/>
          </w:tcPr>
          <w:p w14:paraId="3887601A" w14:textId="77777777" w:rsidR="006252FC" w:rsidRPr="00E10A84" w:rsidRDefault="006252FC" w:rsidP="001C4996">
            <w:pPr>
              <w:pStyle w:val="tabletext"/>
              <w:jc w:val="left"/>
              <w:rPr>
                <w:lang w:val="en-GB"/>
              </w:rPr>
            </w:pPr>
            <w:r w:rsidRPr="00E10A84">
              <w:rPr>
                <w:lang w:val="en-GB"/>
              </w:rPr>
              <w:t>imd</w:t>
            </w:r>
          </w:p>
        </w:tc>
        <w:tc>
          <w:tcPr>
            <w:tcW w:w="1139" w:type="dxa"/>
            <w:shd w:val="clear" w:color="auto" w:fill="auto"/>
            <w:vAlign w:val="center"/>
          </w:tcPr>
          <w:p w14:paraId="3C7EA0B5" w14:textId="77777777" w:rsidR="006252FC" w:rsidRPr="00E10A84" w:rsidRDefault="006252FC" w:rsidP="001C4996">
            <w:pPr>
              <w:pStyle w:val="tabletext"/>
              <w:jc w:val="left"/>
              <w:rPr>
                <w:lang w:val="en-GB"/>
              </w:rPr>
            </w:pPr>
            <w:r w:rsidRPr="00E10A84">
              <w:rPr>
                <w:lang w:val="en-GB"/>
              </w:rPr>
              <w:t>+/-/+</w:t>
            </w:r>
          </w:p>
          <w:p w14:paraId="60E822BC" w14:textId="77777777" w:rsidR="006252FC" w:rsidRPr="00E10A84" w:rsidRDefault="006252FC" w:rsidP="001C4996">
            <w:pPr>
              <w:pStyle w:val="tabletext"/>
              <w:jc w:val="left"/>
            </w:pPr>
          </w:p>
        </w:tc>
        <w:tc>
          <w:tcPr>
            <w:tcW w:w="1418" w:type="dxa"/>
            <w:shd w:val="clear" w:color="auto" w:fill="auto"/>
            <w:vAlign w:val="center"/>
          </w:tcPr>
          <w:p w14:paraId="44895E1D" w14:textId="77777777" w:rsidR="006252FC" w:rsidRPr="00E10A84" w:rsidRDefault="006252FC" w:rsidP="001C4996">
            <w:pPr>
              <w:pStyle w:val="tabletext"/>
              <w:jc w:val="left"/>
            </w:pPr>
            <w:r w:rsidRPr="00E10A84">
              <w:t>100; 200; 300; 400; 500; 600; 700; 800; 1000; 1200; 1500; 1800; 2000; 2500; 3500; 4000; 5000; 6000; 7000; 8000; 10000</w:t>
            </w:r>
          </w:p>
        </w:tc>
        <w:tc>
          <w:tcPr>
            <w:tcW w:w="2126" w:type="dxa"/>
            <w:shd w:val="clear" w:color="auto" w:fill="auto"/>
            <w:vAlign w:val="center"/>
          </w:tcPr>
          <w:p w14:paraId="64EC53E0" w14:textId="786B3F06" w:rsidR="006252FC" w:rsidRPr="00E10A84" w:rsidRDefault="006252FC" w:rsidP="001C4996">
            <w:pPr>
              <w:pStyle w:val="tabletext"/>
              <w:jc w:val="left"/>
              <w:rPr>
                <w:lang w:val="en-GB"/>
              </w:rPr>
            </w:pPr>
            <w:r w:rsidRPr="00E10A84">
              <w:t>2018</w:t>
            </w:r>
            <w:r w:rsidRPr="00742660">
              <w:rPr>
                <w:rStyle w:val="FootnoteReference"/>
              </w:rPr>
              <w:footnoteReference w:id="13"/>
            </w:r>
          </w:p>
        </w:tc>
      </w:tr>
      <w:tr w:rsidR="006252FC" w:rsidRPr="00E10A84" w14:paraId="77E0B570" w14:textId="77777777" w:rsidTr="006252FC">
        <w:tc>
          <w:tcPr>
            <w:tcW w:w="2552" w:type="dxa"/>
            <w:shd w:val="clear" w:color="auto" w:fill="auto"/>
            <w:vAlign w:val="center"/>
          </w:tcPr>
          <w:p w14:paraId="05132950" w14:textId="77777777" w:rsidR="006252FC" w:rsidRPr="00E10A84" w:rsidRDefault="006252FC" w:rsidP="001C4996">
            <w:pPr>
              <w:pStyle w:val="tabletext"/>
              <w:jc w:val="left"/>
              <w:rPr>
                <w:b/>
                <w:bCs/>
                <w:lang w:val="en-GB"/>
              </w:rPr>
            </w:pPr>
            <w:r w:rsidRPr="00E10A84">
              <w:t>GEOSTAT population grid</w:t>
            </w:r>
            <w:r w:rsidRPr="00E10A84">
              <w:rPr>
                <w:lang w:val="en-GB"/>
              </w:rPr>
              <w:t xml:space="preserve"> </w:t>
            </w:r>
            <w:r w:rsidRPr="00E10A84">
              <w:rPr>
                <w:lang w:val="en-GB"/>
              </w:rPr>
              <w:fldChar w:fldCharType="begin" w:fldLock="1"/>
            </w:r>
            <w:r>
              <w:rPr>
                <w:lang w:val="en-GB"/>
              </w:rPr>
              <w:instrText>ADDIN CSL_CITATION {"citationItems":[{"id":"ITEM-1","itemData":{"URL":"https://ec.europa.eu/eurostat/web/gisco/geodata/reference-data/population-distribution-demography/geostat","author":[{"dropping-particle":"","family":"European Commission","given":"","non-dropping-particle":"","parse-names":false,"suffix":""}],"id":"ITEM-1","issued":{"date-parts":[["2011"]]},"title":"GEOSTAT 2011 grid dataset","type":"webpage"},"uris":["http://www.mendeley.com/documents/?uuid=d69edb18-380c-41f5-b269-3d3a2470e23a"]}],"mendeley":{"formattedCitation":"(European Commission, 2011)","plainTextFormattedCitation":"(European Commission, 2011)","previouslyFormattedCitation":"(European Commission, 2011)"},"properties":{"noteIndex":0},"schema":"https://github.com/citation-style-language/schema/raw/master/csl-citation.json"}</w:instrText>
            </w:r>
            <w:r w:rsidRPr="00E10A84">
              <w:rPr>
                <w:lang w:val="en-GB"/>
              </w:rPr>
              <w:fldChar w:fldCharType="separate"/>
            </w:r>
            <w:r w:rsidRPr="009C6562">
              <w:rPr>
                <w:noProof/>
                <w:lang w:val="en-GB"/>
              </w:rPr>
              <w:t>(European Commission, 2011)</w:t>
            </w:r>
            <w:r w:rsidRPr="00E10A84">
              <w:rPr>
                <w:lang w:val="en-GB"/>
              </w:rPr>
              <w:fldChar w:fldCharType="end"/>
            </w:r>
          </w:p>
        </w:tc>
        <w:tc>
          <w:tcPr>
            <w:tcW w:w="1283" w:type="dxa"/>
            <w:shd w:val="clear" w:color="auto" w:fill="auto"/>
            <w:vAlign w:val="center"/>
          </w:tcPr>
          <w:p w14:paraId="4B249AEF" w14:textId="77777777" w:rsidR="006252FC" w:rsidRPr="00E10A84" w:rsidRDefault="006252FC" w:rsidP="001C4996">
            <w:pPr>
              <w:pStyle w:val="tabletext"/>
              <w:jc w:val="left"/>
              <w:rPr>
                <w:b/>
                <w:bCs/>
              </w:rPr>
            </w:pPr>
            <w:r w:rsidRPr="00E10A84">
              <w:t>1km</w:t>
            </w:r>
          </w:p>
        </w:tc>
        <w:tc>
          <w:tcPr>
            <w:tcW w:w="4250" w:type="dxa"/>
            <w:shd w:val="clear" w:color="auto" w:fill="auto"/>
            <w:vAlign w:val="center"/>
          </w:tcPr>
          <w:p w14:paraId="5658977E" w14:textId="77777777" w:rsidR="006252FC" w:rsidRPr="00E10A84" w:rsidRDefault="006252FC" w:rsidP="001C4996">
            <w:pPr>
              <w:pStyle w:val="tabletext"/>
              <w:jc w:val="left"/>
              <w:rPr>
                <w:b/>
                <w:bCs/>
              </w:rPr>
            </w:pPr>
            <w:r w:rsidRPr="00E10A84">
              <w:t>Population per grid cell</w:t>
            </w:r>
          </w:p>
        </w:tc>
        <w:tc>
          <w:tcPr>
            <w:tcW w:w="1413" w:type="dxa"/>
            <w:shd w:val="clear" w:color="auto" w:fill="auto"/>
            <w:vAlign w:val="center"/>
          </w:tcPr>
          <w:p w14:paraId="1FB8A05B" w14:textId="77777777" w:rsidR="006252FC" w:rsidRPr="00E10A84" w:rsidRDefault="006252FC" w:rsidP="001C4996">
            <w:pPr>
              <w:pStyle w:val="tabletext"/>
              <w:jc w:val="left"/>
              <w:rPr>
                <w:b/>
                <w:bCs/>
              </w:rPr>
            </w:pPr>
            <w:r w:rsidRPr="00E10A84">
              <w:t>pop</w:t>
            </w:r>
          </w:p>
        </w:tc>
        <w:tc>
          <w:tcPr>
            <w:tcW w:w="1139" w:type="dxa"/>
            <w:shd w:val="clear" w:color="auto" w:fill="auto"/>
            <w:vAlign w:val="center"/>
          </w:tcPr>
          <w:p w14:paraId="08EC85E6" w14:textId="77777777" w:rsidR="006252FC" w:rsidRPr="00E10A84" w:rsidRDefault="006252FC" w:rsidP="001C4996">
            <w:pPr>
              <w:pStyle w:val="tabletext"/>
              <w:jc w:val="left"/>
              <w:rPr>
                <w:lang w:val="en-GB"/>
              </w:rPr>
            </w:pPr>
            <w:r w:rsidRPr="00E10A84">
              <w:rPr>
                <w:lang w:val="en-GB"/>
              </w:rPr>
              <w:t>+/-/+</w:t>
            </w:r>
          </w:p>
          <w:p w14:paraId="74D97CED" w14:textId="77777777" w:rsidR="006252FC" w:rsidRPr="00E10A84" w:rsidRDefault="006252FC" w:rsidP="001C4996">
            <w:pPr>
              <w:pStyle w:val="tabletext"/>
              <w:jc w:val="left"/>
            </w:pPr>
          </w:p>
        </w:tc>
        <w:tc>
          <w:tcPr>
            <w:tcW w:w="1418" w:type="dxa"/>
            <w:shd w:val="clear" w:color="auto" w:fill="auto"/>
            <w:vAlign w:val="center"/>
          </w:tcPr>
          <w:p w14:paraId="569A8F06" w14:textId="77777777" w:rsidR="006252FC" w:rsidRPr="00E10A84" w:rsidRDefault="006252FC" w:rsidP="001C4996">
            <w:pPr>
              <w:pStyle w:val="tabletext"/>
              <w:jc w:val="left"/>
            </w:pPr>
            <w:r w:rsidRPr="00E10A84">
              <w:t>point</w:t>
            </w:r>
          </w:p>
        </w:tc>
        <w:tc>
          <w:tcPr>
            <w:tcW w:w="2126" w:type="dxa"/>
            <w:shd w:val="clear" w:color="auto" w:fill="auto"/>
            <w:vAlign w:val="center"/>
          </w:tcPr>
          <w:p w14:paraId="026DCDFF" w14:textId="77777777" w:rsidR="006252FC" w:rsidRPr="00E10A84" w:rsidRDefault="006252FC" w:rsidP="001C4996">
            <w:pPr>
              <w:pStyle w:val="tabletext"/>
              <w:jc w:val="left"/>
              <w:rPr>
                <w:b/>
                <w:bCs/>
                <w:lang w:val="en-GB"/>
              </w:rPr>
            </w:pPr>
            <w:r w:rsidRPr="00E10A84">
              <w:t>2011</w:t>
            </w:r>
          </w:p>
        </w:tc>
      </w:tr>
      <w:tr w:rsidR="006252FC" w:rsidRPr="00E10A84" w14:paraId="559D70BC" w14:textId="77777777" w:rsidTr="006252FC">
        <w:tc>
          <w:tcPr>
            <w:tcW w:w="2552" w:type="dxa"/>
            <w:shd w:val="clear" w:color="auto" w:fill="auto"/>
            <w:vAlign w:val="center"/>
          </w:tcPr>
          <w:p w14:paraId="029D82B3" w14:textId="77777777" w:rsidR="006252FC" w:rsidRPr="00E10A84" w:rsidRDefault="006252FC" w:rsidP="001C4996">
            <w:pPr>
              <w:pStyle w:val="tabletext"/>
              <w:jc w:val="left"/>
              <w:rPr>
                <w:lang w:val="de-DE"/>
              </w:rPr>
            </w:pPr>
            <w:r w:rsidRPr="00E10A84">
              <w:rPr>
                <w:lang w:val="de-DE"/>
              </w:rPr>
              <w:t xml:space="preserve">Altitude 90 m SRTM DTM v4 </w:t>
            </w:r>
            <w:r w:rsidRPr="00E10A84">
              <w:rPr>
                <w:lang w:val="en-GB"/>
              </w:rPr>
              <w:fldChar w:fldCharType="begin" w:fldLock="1"/>
            </w:r>
            <w:r>
              <w:rPr>
                <w:lang w:val="en-GB"/>
              </w:rPr>
              <w:instrText>ADDIN CSL_CITATION {"citationItems":[{"id":"ITEM-1","itemData":{"author":[{"dropping-particle":"","family":"Jarvis, A., H.I. Reuter, A. Nelson","given":"E. Guevara","non-dropping-particle":"","parse-names":false,"suffix":""}],"id":"ITEM-1","issued":{"date-parts":[["2008"]]},"title":"Hole-filled SRTM for the globe Version 4, available from the CGIAR-CSI SRTM 90m Database","type":"webpage"},"uris":["http://www.mendeley.com/documents/?uuid=fff814fa-ab09-4358-b680-b240a87e3cbe"]}],"mendeley":{"formattedCitation":"(Jarvis, A., H.I. Reuter, A. Nelson, 2008)","plainTextFormattedCitation":"(Jarvis, A., H.I. Reuter, A. Nelson, 2008)","previouslyFormattedCitation":"(Jarvis, A., H.I. Reuter, A. Nelson, 2008)"},"properties":{"noteIndex":0},"schema":"https://github.com/citation-style-language/schema/raw/master/csl-citation.json"}</w:instrText>
            </w:r>
            <w:r w:rsidRPr="00E10A84">
              <w:rPr>
                <w:lang w:val="en-GB"/>
              </w:rPr>
              <w:fldChar w:fldCharType="separate"/>
            </w:r>
            <w:r w:rsidRPr="009C6562">
              <w:rPr>
                <w:noProof/>
                <w:lang w:val="en-GB"/>
              </w:rPr>
              <w:t>(Jarvis, A., H.I. Reuter, A. Nelson, 2008)</w:t>
            </w:r>
            <w:r w:rsidRPr="00E10A84">
              <w:rPr>
                <w:lang w:val="de-DE"/>
              </w:rPr>
              <w:fldChar w:fldCharType="end"/>
            </w:r>
          </w:p>
        </w:tc>
        <w:tc>
          <w:tcPr>
            <w:tcW w:w="1283" w:type="dxa"/>
            <w:shd w:val="clear" w:color="auto" w:fill="auto"/>
            <w:vAlign w:val="center"/>
          </w:tcPr>
          <w:p w14:paraId="6FABCDFD" w14:textId="77777777" w:rsidR="006252FC" w:rsidRPr="00E10A84" w:rsidRDefault="006252FC" w:rsidP="001C4996">
            <w:pPr>
              <w:pStyle w:val="tabletext"/>
              <w:jc w:val="left"/>
            </w:pPr>
            <w:r w:rsidRPr="00E10A84">
              <w:t>90m</w:t>
            </w:r>
          </w:p>
        </w:tc>
        <w:tc>
          <w:tcPr>
            <w:tcW w:w="4250" w:type="dxa"/>
            <w:shd w:val="clear" w:color="auto" w:fill="auto"/>
            <w:vAlign w:val="center"/>
          </w:tcPr>
          <w:p w14:paraId="2D0A4F43" w14:textId="77777777" w:rsidR="006252FC" w:rsidRPr="00E10A84" w:rsidRDefault="006252FC" w:rsidP="001C4996">
            <w:pPr>
              <w:pStyle w:val="tabletext"/>
              <w:jc w:val="left"/>
            </w:pPr>
            <w:r w:rsidRPr="00E10A84">
              <w:t>Altitude</w:t>
            </w:r>
          </w:p>
        </w:tc>
        <w:tc>
          <w:tcPr>
            <w:tcW w:w="1413" w:type="dxa"/>
            <w:shd w:val="clear" w:color="auto" w:fill="auto"/>
            <w:vAlign w:val="center"/>
          </w:tcPr>
          <w:p w14:paraId="7F8F7A8D" w14:textId="77777777" w:rsidR="006252FC" w:rsidRPr="00E10A84" w:rsidRDefault="006252FC" w:rsidP="001C4996">
            <w:pPr>
              <w:pStyle w:val="tabletext"/>
              <w:jc w:val="left"/>
            </w:pPr>
            <w:r w:rsidRPr="00E10A84">
              <w:t>alt</w:t>
            </w:r>
          </w:p>
        </w:tc>
        <w:tc>
          <w:tcPr>
            <w:tcW w:w="1139" w:type="dxa"/>
            <w:shd w:val="clear" w:color="auto" w:fill="auto"/>
            <w:vAlign w:val="center"/>
          </w:tcPr>
          <w:p w14:paraId="3E5D82C9" w14:textId="77777777" w:rsidR="006252FC" w:rsidRPr="00E10A84" w:rsidRDefault="006252FC" w:rsidP="001C4996">
            <w:pPr>
              <w:pStyle w:val="tabletext"/>
              <w:jc w:val="left"/>
              <w:rPr>
                <w:lang w:val="en-GB"/>
              </w:rPr>
            </w:pPr>
            <w:r w:rsidRPr="00E10A84">
              <w:rPr>
                <w:lang w:val="en-GB"/>
              </w:rPr>
              <w:t>-/+/-</w:t>
            </w:r>
          </w:p>
          <w:p w14:paraId="246F33C2" w14:textId="77777777" w:rsidR="006252FC" w:rsidRPr="00E10A84" w:rsidRDefault="006252FC" w:rsidP="001C4996">
            <w:pPr>
              <w:pStyle w:val="tabletext"/>
              <w:jc w:val="left"/>
            </w:pPr>
          </w:p>
        </w:tc>
        <w:tc>
          <w:tcPr>
            <w:tcW w:w="1418" w:type="dxa"/>
            <w:shd w:val="clear" w:color="auto" w:fill="auto"/>
            <w:vAlign w:val="center"/>
          </w:tcPr>
          <w:p w14:paraId="5921720A" w14:textId="77777777" w:rsidR="006252FC" w:rsidRPr="00E10A84" w:rsidRDefault="006252FC" w:rsidP="001C4996">
            <w:pPr>
              <w:pStyle w:val="tabletext"/>
              <w:jc w:val="left"/>
            </w:pPr>
            <w:r w:rsidRPr="00E10A84">
              <w:t>point</w:t>
            </w:r>
          </w:p>
        </w:tc>
        <w:tc>
          <w:tcPr>
            <w:tcW w:w="2126" w:type="dxa"/>
            <w:shd w:val="clear" w:color="auto" w:fill="auto"/>
            <w:vAlign w:val="center"/>
          </w:tcPr>
          <w:p w14:paraId="7320DE4B" w14:textId="77777777" w:rsidR="006252FC" w:rsidRPr="00E10A84" w:rsidRDefault="006252FC" w:rsidP="001C4996">
            <w:pPr>
              <w:pStyle w:val="tabletext"/>
              <w:jc w:val="left"/>
            </w:pPr>
            <w:r w:rsidRPr="00E10A84">
              <w:t>Static</w:t>
            </w:r>
          </w:p>
        </w:tc>
      </w:tr>
      <w:tr w:rsidR="006252FC" w:rsidRPr="00E10A84" w14:paraId="2357BCFB" w14:textId="77777777" w:rsidTr="006252FC">
        <w:tc>
          <w:tcPr>
            <w:tcW w:w="2552" w:type="dxa"/>
            <w:shd w:val="clear" w:color="auto" w:fill="auto"/>
            <w:vAlign w:val="center"/>
          </w:tcPr>
          <w:p w14:paraId="13FABD8F" w14:textId="77777777" w:rsidR="006252FC" w:rsidRPr="00E10A84" w:rsidRDefault="006252FC" w:rsidP="001C4996">
            <w:pPr>
              <w:pStyle w:val="tabletext"/>
              <w:jc w:val="left"/>
              <w:rPr>
                <w:lang w:val="en-GB"/>
              </w:rPr>
            </w:pPr>
            <w:r w:rsidRPr="00E10A84">
              <w:t xml:space="preserve">ERA 5 monthly aggregates from climate reanalysis </w:t>
            </w:r>
            <w:r w:rsidRPr="00E10A84">
              <w:fldChar w:fldCharType="begin" w:fldLock="1"/>
            </w:r>
            <w:r>
              <w:instrText>ADDIN CSL_CITATION {"citationItems":[{"id":"ITEM-1","itemData":{"DOI":"10.24381/cds.6860a573","abstract":"ERA5 is the fifth generation ECMWF reanalysis for the global climate and weather for the past 4 to 7 decades. Currently data is available from 1979. When complete, ERA5 will contain a detailed record from 1950 onwards. ERA5 replaces the ERA-Interim reanalysis","author":[{"dropping-particle":"","family":"ECMWF","given":"","non-dropping-particle":"","parse-names":false,"suffix":""}],"container-title":"ERA5 monthly averaged data on single levels from 1979 to present","id":"ITEM-1","issued":{"date-parts":[["2019"]]},"page":"1-6","title":"ERA5 monthly averaged data on single levels from 1979 to present","type":"article-journal"},"uris":["http://www.mendeley.com/documents/?uuid=f4dfe1b3-d9a7-3dc5-8f89-e469a46109c4"]},{"id":"ITEM-2","itemData":{"DOI":"10.24381/cds.68d2bb30","abstract":"ERA5-Land is a reanalysis dataset providing a consistent view of the evolution of land variables over several decades at an enhanced resolution compared to ERA5. ERA5-Land has been produced by replaying the land component of the ECMWF ERA5 climate reanalysis. Reanalysis combines model data with observations from across the world into a globally complete and consistent dataset using the laws of physics. Reanalysis produces data that goes several decades back in time, providing an accurate description of the climate of the past. ERA5-Land provides a consistent view of the water and energy cycles at surface level during several decades. When complete, ERA5-Land will contain a detailed record from 1950 onwards, with a temporal resolution of 1 hour. The native spatial resolution of the ERA5-Land reanalysis dataset is 9km on a reduced Gaussian grid (TCo1279). The data in the CDS has been regridded to a regular lat-lon grid of 0.1x0.1 degrees. The data presented here is a post-processed subset of the full ERA5-Land dataset. Monthly-mean averages have been pre-calculated to facilitate many applications requiring easy and fast access to the data, when sub-monthly fields are not required.","author":[{"dropping-particle":"","family":"Copernicus","given":"","non-dropping-particle":"","parse-names":false,"suffix":""}],"container-title":"Climate Data Store","id":"ITEM-2","issued":{"date-parts":[["2019"]]},"page":"1-10","title":"ERA5-Land monthly averaged data from 1981 to present","type":"article-journal"},"uris":["http://www.mendeley.com/documents/?uuid=50a1292d-7f3b-31e3-a5e8-30f8718ddf5b"]}],"mendeley":{"formattedCitation":"(Copernicus, 2019; ECMWF, 2019)","plainTextFormattedCitation":"(Copernicus, 2019; ECMWF, 2019)","previouslyFormattedCitation":"(Copernicus, 2019; ECMWF, 2019)"},"properties":{"noteIndex":0},"schema":"https://github.com/citation-style-language/schema/raw/master/csl-citation.json"}</w:instrText>
            </w:r>
            <w:r w:rsidRPr="00E10A84">
              <w:fldChar w:fldCharType="separate"/>
            </w:r>
            <w:r w:rsidRPr="009C6562">
              <w:rPr>
                <w:noProof/>
              </w:rPr>
              <w:t>(Copernicus, 2019; ECMWF, 2019)</w:t>
            </w:r>
            <w:r w:rsidRPr="00E10A84">
              <w:fldChar w:fldCharType="end"/>
            </w:r>
          </w:p>
        </w:tc>
        <w:tc>
          <w:tcPr>
            <w:tcW w:w="1283" w:type="dxa"/>
            <w:shd w:val="clear" w:color="auto" w:fill="auto"/>
            <w:vAlign w:val="center"/>
          </w:tcPr>
          <w:p w14:paraId="1546C196" w14:textId="77777777" w:rsidR="006252FC" w:rsidRPr="00E10A84" w:rsidRDefault="006252FC" w:rsidP="001C4996">
            <w:pPr>
              <w:pStyle w:val="tabletext"/>
              <w:jc w:val="left"/>
            </w:pPr>
            <w:r w:rsidRPr="00E10A84">
              <w:t>0.1</w:t>
            </w:r>
            <w:r w:rsidRPr="00E10A84">
              <w:rPr>
                <w:vertAlign w:val="superscript"/>
              </w:rPr>
              <w:t>o</w:t>
            </w:r>
            <w:r w:rsidRPr="00E10A84">
              <w:t xml:space="preserve"> (~12km)</w:t>
            </w:r>
          </w:p>
        </w:tc>
        <w:tc>
          <w:tcPr>
            <w:tcW w:w="4250" w:type="dxa"/>
            <w:shd w:val="clear" w:color="auto" w:fill="auto"/>
            <w:vAlign w:val="center"/>
          </w:tcPr>
          <w:p w14:paraId="567D5887" w14:textId="77777777" w:rsidR="006252FC" w:rsidRPr="00E10A84" w:rsidRDefault="006252FC" w:rsidP="001C4996">
            <w:pPr>
              <w:pStyle w:val="tabletext"/>
              <w:jc w:val="left"/>
            </w:pPr>
            <w:r w:rsidRPr="00E10A84">
              <w:t>Annual averages from monthly aggregates:</w:t>
            </w:r>
          </w:p>
          <w:p w14:paraId="21BA265C" w14:textId="77777777" w:rsidR="006252FC" w:rsidRPr="00E10A84" w:rsidRDefault="006252FC" w:rsidP="0000102B">
            <w:pPr>
              <w:pStyle w:val="tabletext"/>
              <w:numPr>
                <w:ilvl w:val="0"/>
                <w:numId w:val="7"/>
              </w:numPr>
              <w:ind w:left="457"/>
              <w:jc w:val="left"/>
            </w:pPr>
            <w:r w:rsidRPr="00E10A84">
              <w:t>Average temperature at 2m height</w:t>
            </w:r>
            <w:r w:rsidRPr="00E10A84">
              <w:rPr>
                <w:lang w:val="en-GB"/>
              </w:rPr>
              <w:t xml:space="preserve"> (Kelvin)</w:t>
            </w:r>
          </w:p>
          <w:p w14:paraId="7D5E5FCD" w14:textId="77777777" w:rsidR="006252FC" w:rsidRPr="00E10A84" w:rsidRDefault="006252FC" w:rsidP="0000102B">
            <w:pPr>
              <w:pStyle w:val="tabletext"/>
              <w:numPr>
                <w:ilvl w:val="0"/>
                <w:numId w:val="7"/>
              </w:numPr>
              <w:ind w:left="457"/>
              <w:jc w:val="left"/>
            </w:pPr>
            <w:r w:rsidRPr="00E10A84">
              <w:t>Total precipitation (m)</w:t>
            </w:r>
          </w:p>
          <w:p w14:paraId="288E2725" w14:textId="77777777" w:rsidR="006252FC" w:rsidRPr="00E10A84" w:rsidRDefault="006252FC" w:rsidP="0000102B">
            <w:pPr>
              <w:pStyle w:val="tabletext"/>
              <w:numPr>
                <w:ilvl w:val="0"/>
                <w:numId w:val="7"/>
              </w:numPr>
              <w:ind w:left="457"/>
              <w:jc w:val="left"/>
            </w:pPr>
            <w:r w:rsidRPr="00E10A84">
              <w:rPr>
                <w:lang w:val="en-GB"/>
              </w:rPr>
              <w:t>Average s</w:t>
            </w:r>
            <w:r w:rsidRPr="00E10A84">
              <w:t>urface pressure</w:t>
            </w:r>
            <w:r w:rsidRPr="00E10A84">
              <w:rPr>
                <w:lang w:val="en-GB"/>
              </w:rPr>
              <w:t xml:space="preserve"> (Pa)</w:t>
            </w:r>
          </w:p>
          <w:p w14:paraId="70809107" w14:textId="77777777" w:rsidR="006252FC" w:rsidRPr="00E10A84" w:rsidRDefault="006252FC" w:rsidP="0000102B">
            <w:pPr>
              <w:pStyle w:val="tabletext"/>
              <w:numPr>
                <w:ilvl w:val="0"/>
                <w:numId w:val="7"/>
              </w:numPr>
              <w:ind w:left="457"/>
              <w:jc w:val="left"/>
            </w:pPr>
            <w:r w:rsidRPr="00E10A84">
              <w:t>Average 10m eastward daily wind speed (m/s)</w:t>
            </w:r>
          </w:p>
          <w:p w14:paraId="0F48AA8A" w14:textId="77777777" w:rsidR="006252FC" w:rsidRPr="00E10A84" w:rsidRDefault="006252FC" w:rsidP="0000102B">
            <w:pPr>
              <w:pStyle w:val="tabletext"/>
              <w:numPr>
                <w:ilvl w:val="0"/>
                <w:numId w:val="7"/>
              </w:numPr>
              <w:ind w:left="457"/>
              <w:jc w:val="left"/>
            </w:pPr>
            <w:r w:rsidRPr="00E10A84">
              <w:t>Average 10m northward daily wind speed</w:t>
            </w:r>
            <w:r w:rsidRPr="00E10A84">
              <w:rPr>
                <w:lang w:val="en-GB"/>
              </w:rPr>
              <w:t xml:space="preserve"> (m/s)</w:t>
            </w:r>
          </w:p>
          <w:p w14:paraId="71C3204F" w14:textId="77777777" w:rsidR="006252FC" w:rsidRPr="00E10A84" w:rsidRDefault="006252FC" w:rsidP="0000102B">
            <w:pPr>
              <w:pStyle w:val="tabletext"/>
              <w:numPr>
                <w:ilvl w:val="0"/>
                <w:numId w:val="7"/>
              </w:numPr>
              <w:ind w:left="457"/>
              <w:jc w:val="left"/>
            </w:pPr>
            <w:r w:rsidRPr="00E10A84">
              <w:rPr>
                <w:lang w:val="en-GB"/>
              </w:rPr>
              <w:t>Average 10m wind speed (m/s)</w:t>
            </w:r>
          </w:p>
        </w:tc>
        <w:tc>
          <w:tcPr>
            <w:tcW w:w="1413" w:type="dxa"/>
            <w:shd w:val="clear" w:color="auto" w:fill="auto"/>
            <w:vAlign w:val="center"/>
          </w:tcPr>
          <w:p w14:paraId="65BB6F08" w14:textId="77777777" w:rsidR="006252FC" w:rsidRPr="00E10A84" w:rsidRDefault="006252FC" w:rsidP="001C4996">
            <w:pPr>
              <w:pStyle w:val="tabletext"/>
              <w:jc w:val="left"/>
            </w:pPr>
          </w:p>
          <w:p w14:paraId="629F7B51" w14:textId="77777777" w:rsidR="006252FC" w:rsidRPr="00E10A84" w:rsidRDefault="006252FC" w:rsidP="001C4996">
            <w:pPr>
              <w:pStyle w:val="tabletext"/>
              <w:jc w:val="left"/>
            </w:pPr>
            <w:r w:rsidRPr="00E10A84">
              <w:t>temp</w:t>
            </w:r>
          </w:p>
          <w:p w14:paraId="1B4AC478" w14:textId="77777777" w:rsidR="006252FC" w:rsidRPr="00E10A84" w:rsidRDefault="006252FC" w:rsidP="001C4996">
            <w:pPr>
              <w:pStyle w:val="tabletext"/>
              <w:jc w:val="left"/>
            </w:pPr>
            <w:r w:rsidRPr="00E10A84">
              <w:t>prep</w:t>
            </w:r>
          </w:p>
          <w:p w14:paraId="1E5FF49B" w14:textId="77777777" w:rsidR="006252FC" w:rsidRPr="00E10A84" w:rsidRDefault="006252FC" w:rsidP="001C4996">
            <w:pPr>
              <w:pStyle w:val="tabletext"/>
              <w:jc w:val="left"/>
            </w:pPr>
            <w:r w:rsidRPr="00E10A84">
              <w:t>pres</w:t>
            </w:r>
          </w:p>
          <w:p w14:paraId="62379CF2" w14:textId="77777777" w:rsidR="006252FC" w:rsidRPr="00E10A84" w:rsidRDefault="006252FC" w:rsidP="001C4996">
            <w:pPr>
              <w:pStyle w:val="tabletext"/>
              <w:jc w:val="left"/>
            </w:pPr>
            <w:r w:rsidRPr="00E10A84">
              <w:rPr>
                <w:lang w:val="en-GB"/>
              </w:rPr>
              <w:t>u</w:t>
            </w:r>
            <w:r w:rsidRPr="00E10A84">
              <w:t>wind</w:t>
            </w:r>
          </w:p>
          <w:p w14:paraId="0A8CEA6D" w14:textId="77777777" w:rsidR="006252FC" w:rsidRPr="00E10A84" w:rsidRDefault="006252FC" w:rsidP="001C4996">
            <w:pPr>
              <w:pStyle w:val="tabletext"/>
              <w:jc w:val="left"/>
            </w:pPr>
            <w:r w:rsidRPr="00E10A84">
              <w:t>vwind</w:t>
            </w:r>
          </w:p>
          <w:p w14:paraId="5B0A0A66" w14:textId="77777777" w:rsidR="006252FC" w:rsidRPr="00E10A84" w:rsidRDefault="006252FC" w:rsidP="001C4996">
            <w:pPr>
              <w:pStyle w:val="tabletext"/>
              <w:jc w:val="left"/>
              <w:rPr>
                <w:lang w:val="en-GB"/>
              </w:rPr>
            </w:pPr>
            <w:r w:rsidRPr="00E10A84">
              <w:rPr>
                <w:lang w:val="en-GB"/>
              </w:rPr>
              <w:t>wind</w:t>
            </w:r>
          </w:p>
        </w:tc>
        <w:tc>
          <w:tcPr>
            <w:tcW w:w="1139" w:type="dxa"/>
            <w:shd w:val="clear" w:color="auto" w:fill="auto"/>
            <w:vAlign w:val="center"/>
          </w:tcPr>
          <w:p w14:paraId="2B3DCABD" w14:textId="77777777" w:rsidR="006252FC" w:rsidRPr="00E10A84" w:rsidRDefault="006252FC" w:rsidP="001C4996">
            <w:pPr>
              <w:pStyle w:val="tabletext"/>
              <w:jc w:val="left"/>
              <w:rPr>
                <w:lang w:val="en-GB"/>
              </w:rPr>
            </w:pPr>
          </w:p>
          <w:p w14:paraId="7C978CC6" w14:textId="77777777" w:rsidR="006252FC" w:rsidRPr="00E10A84" w:rsidRDefault="006252FC" w:rsidP="001C4996">
            <w:pPr>
              <w:pStyle w:val="tabletext"/>
              <w:jc w:val="left"/>
              <w:rPr>
                <w:lang w:val="en-GB"/>
              </w:rPr>
            </w:pPr>
            <w:r w:rsidRPr="00E10A84">
              <w:rPr>
                <w:lang w:val="en-GB"/>
              </w:rPr>
              <w:t>+/+/+</w:t>
            </w:r>
          </w:p>
          <w:p w14:paraId="5D007925" w14:textId="77777777" w:rsidR="006252FC" w:rsidRPr="00E10A84" w:rsidRDefault="006252FC" w:rsidP="001C4996">
            <w:pPr>
              <w:pStyle w:val="tabletext"/>
              <w:jc w:val="left"/>
              <w:rPr>
                <w:lang w:val="en-GB"/>
              </w:rPr>
            </w:pPr>
            <w:r w:rsidRPr="00E10A84">
              <w:rPr>
                <w:lang w:val="en-GB"/>
              </w:rPr>
              <w:t>-/+/-</w:t>
            </w:r>
          </w:p>
          <w:p w14:paraId="76346BF6" w14:textId="77777777" w:rsidR="006252FC" w:rsidRPr="00E10A84" w:rsidRDefault="006252FC" w:rsidP="001C4996">
            <w:pPr>
              <w:pStyle w:val="tabletext"/>
              <w:jc w:val="left"/>
              <w:rPr>
                <w:lang w:val="en-GB"/>
              </w:rPr>
            </w:pPr>
            <w:r w:rsidRPr="00E10A84">
              <w:rPr>
                <w:lang w:val="en-GB"/>
              </w:rPr>
              <w:t>+/+/+</w:t>
            </w:r>
          </w:p>
          <w:p w14:paraId="541EAF4E" w14:textId="77777777" w:rsidR="006252FC" w:rsidRPr="00E10A84" w:rsidRDefault="006252FC" w:rsidP="001C4996">
            <w:pPr>
              <w:pStyle w:val="tabletext"/>
              <w:jc w:val="left"/>
              <w:rPr>
                <w:lang w:val="en-GB"/>
              </w:rPr>
            </w:pPr>
            <w:r w:rsidRPr="00E10A84">
              <w:rPr>
                <w:lang w:val="en-GB"/>
              </w:rPr>
              <w:t>+/+/+</w:t>
            </w:r>
          </w:p>
          <w:p w14:paraId="383835C1" w14:textId="77777777" w:rsidR="006252FC" w:rsidRPr="00E10A84" w:rsidRDefault="006252FC" w:rsidP="001C4996">
            <w:pPr>
              <w:pStyle w:val="tabletext"/>
              <w:jc w:val="left"/>
              <w:rPr>
                <w:lang w:val="en-GB"/>
              </w:rPr>
            </w:pPr>
            <w:r w:rsidRPr="00E10A84">
              <w:rPr>
                <w:lang w:val="en-GB"/>
              </w:rPr>
              <w:t>+/+/+</w:t>
            </w:r>
          </w:p>
          <w:p w14:paraId="5F72EE99" w14:textId="77777777" w:rsidR="006252FC" w:rsidRPr="00E10A84" w:rsidRDefault="006252FC" w:rsidP="001C4996">
            <w:pPr>
              <w:pStyle w:val="tabletext"/>
              <w:jc w:val="left"/>
            </w:pPr>
            <w:r w:rsidRPr="00E10A84">
              <w:rPr>
                <w:lang w:val="en-GB"/>
              </w:rPr>
              <w:t>-/-/-</w:t>
            </w:r>
          </w:p>
        </w:tc>
        <w:tc>
          <w:tcPr>
            <w:tcW w:w="1418" w:type="dxa"/>
            <w:shd w:val="clear" w:color="auto" w:fill="auto"/>
            <w:vAlign w:val="center"/>
          </w:tcPr>
          <w:p w14:paraId="57385A58" w14:textId="77777777" w:rsidR="006252FC" w:rsidRPr="00E10A84" w:rsidRDefault="006252FC" w:rsidP="001C4996">
            <w:pPr>
              <w:pStyle w:val="tabletext"/>
              <w:jc w:val="left"/>
            </w:pPr>
            <w:r w:rsidRPr="00E10A84">
              <w:t>point</w:t>
            </w:r>
          </w:p>
        </w:tc>
        <w:tc>
          <w:tcPr>
            <w:tcW w:w="2126" w:type="dxa"/>
            <w:shd w:val="clear" w:color="auto" w:fill="auto"/>
            <w:vAlign w:val="center"/>
          </w:tcPr>
          <w:p w14:paraId="27EEB7FD" w14:textId="0CE5255D" w:rsidR="006252FC" w:rsidRPr="00E10A84" w:rsidRDefault="006252FC" w:rsidP="001C4996">
            <w:pPr>
              <w:pStyle w:val="tabletext"/>
              <w:jc w:val="left"/>
            </w:pPr>
            <w:r w:rsidRPr="00E10A84">
              <w:t>2019</w:t>
            </w:r>
          </w:p>
        </w:tc>
      </w:tr>
      <w:tr w:rsidR="006252FC" w:rsidRPr="00E10A84" w14:paraId="2E3E00B3" w14:textId="77777777" w:rsidTr="006252FC">
        <w:tc>
          <w:tcPr>
            <w:tcW w:w="2552" w:type="dxa"/>
            <w:shd w:val="clear" w:color="auto" w:fill="auto"/>
            <w:vAlign w:val="center"/>
          </w:tcPr>
          <w:p w14:paraId="77F9A44D" w14:textId="77777777" w:rsidR="006252FC" w:rsidRPr="00E10A84" w:rsidRDefault="006252FC" w:rsidP="001C4996">
            <w:pPr>
              <w:pStyle w:val="tabletext"/>
              <w:jc w:val="left"/>
              <w:rPr>
                <w:lang w:val="en-GB"/>
              </w:rPr>
            </w:pPr>
            <w:r w:rsidRPr="00E10A84">
              <w:lastRenderedPageBreak/>
              <w:t>PM</w:t>
            </w:r>
            <w:r w:rsidRPr="00E10A84">
              <w:rPr>
                <w:vertAlign w:val="subscript"/>
              </w:rPr>
              <w:t xml:space="preserve">2.5 </w:t>
            </w:r>
            <w:r w:rsidRPr="00E10A84">
              <w:t xml:space="preserve">derived from MODIS, MISR, and SeaWiFS satellite instruments </w:t>
            </w:r>
            <w:r w:rsidRPr="00E10A84">
              <w:rPr>
                <w:lang w:val="en-GB"/>
              </w:rPr>
              <w:t xml:space="preserve"> </w:t>
            </w:r>
          </w:p>
        </w:tc>
        <w:tc>
          <w:tcPr>
            <w:tcW w:w="1283" w:type="dxa"/>
            <w:shd w:val="clear" w:color="auto" w:fill="auto"/>
            <w:vAlign w:val="center"/>
          </w:tcPr>
          <w:p w14:paraId="3F2103E0" w14:textId="77777777" w:rsidR="006252FC" w:rsidRPr="00E10A84" w:rsidRDefault="006252FC" w:rsidP="001C4996">
            <w:pPr>
              <w:pStyle w:val="tabletext"/>
              <w:jc w:val="left"/>
            </w:pPr>
            <w:r w:rsidRPr="00E10A84">
              <w:t>0.01</w:t>
            </w:r>
            <w:r w:rsidRPr="00E10A84">
              <w:rPr>
                <w:vertAlign w:val="superscript"/>
              </w:rPr>
              <w:t xml:space="preserve">o </w:t>
            </w:r>
            <w:r w:rsidRPr="00E10A84">
              <w:t xml:space="preserve"> (~1.2km)</w:t>
            </w:r>
          </w:p>
        </w:tc>
        <w:tc>
          <w:tcPr>
            <w:tcW w:w="4250" w:type="dxa"/>
            <w:shd w:val="clear" w:color="auto" w:fill="auto"/>
            <w:vAlign w:val="center"/>
          </w:tcPr>
          <w:p w14:paraId="709E8369" w14:textId="77777777" w:rsidR="006252FC" w:rsidRPr="00E10A84" w:rsidRDefault="006252FC" w:rsidP="001C4996">
            <w:pPr>
              <w:pStyle w:val="tabletext"/>
              <w:jc w:val="left"/>
            </w:pPr>
            <w:r w:rsidRPr="00E10A84">
              <w:t>Ground-level annual averaged PM</w:t>
            </w:r>
            <w:r w:rsidRPr="00E10A84">
              <w:rPr>
                <w:vertAlign w:val="subscript"/>
              </w:rPr>
              <w:t>2.5</w:t>
            </w:r>
            <w:r w:rsidRPr="00E10A84">
              <w:t xml:space="preserve"> concentrations derived from satellite</w:t>
            </w:r>
          </w:p>
        </w:tc>
        <w:tc>
          <w:tcPr>
            <w:tcW w:w="1413" w:type="dxa"/>
            <w:shd w:val="clear" w:color="auto" w:fill="auto"/>
            <w:vAlign w:val="center"/>
          </w:tcPr>
          <w:p w14:paraId="0C244796" w14:textId="77777777" w:rsidR="006252FC" w:rsidRPr="00E10A84" w:rsidRDefault="006252FC" w:rsidP="001C4996">
            <w:pPr>
              <w:pStyle w:val="tabletext"/>
              <w:jc w:val="left"/>
              <w:rPr>
                <w:lang w:val="en-GB"/>
              </w:rPr>
            </w:pPr>
            <w:r w:rsidRPr="00E10A84">
              <w:rPr>
                <w:lang w:val="en-GB"/>
              </w:rPr>
              <w:t>pm25_SAT</w:t>
            </w:r>
          </w:p>
        </w:tc>
        <w:tc>
          <w:tcPr>
            <w:tcW w:w="1139" w:type="dxa"/>
            <w:shd w:val="clear" w:color="auto" w:fill="auto"/>
            <w:vAlign w:val="center"/>
          </w:tcPr>
          <w:p w14:paraId="66DB0375" w14:textId="77777777" w:rsidR="006252FC" w:rsidRPr="00E10A84" w:rsidRDefault="006252FC" w:rsidP="001C4996">
            <w:pPr>
              <w:pStyle w:val="tabletext"/>
              <w:jc w:val="left"/>
            </w:pPr>
            <w:r w:rsidRPr="00E10A84">
              <w:rPr>
                <w:lang w:val="en-GB"/>
              </w:rPr>
              <w:t>NA</w:t>
            </w:r>
            <w:r w:rsidRPr="00742660">
              <w:rPr>
                <w:rStyle w:val="FootnoteReference"/>
              </w:rPr>
              <w:footnoteReference w:id="14"/>
            </w:r>
            <w:r w:rsidRPr="00E10A84">
              <w:rPr>
                <w:lang w:val="en-GB"/>
              </w:rPr>
              <w:t>/NA/+</w:t>
            </w:r>
          </w:p>
        </w:tc>
        <w:tc>
          <w:tcPr>
            <w:tcW w:w="1418" w:type="dxa"/>
            <w:shd w:val="clear" w:color="auto" w:fill="auto"/>
            <w:vAlign w:val="center"/>
          </w:tcPr>
          <w:p w14:paraId="7B2081A8" w14:textId="77777777" w:rsidR="006252FC" w:rsidRPr="00E10A84" w:rsidRDefault="006252FC" w:rsidP="001C4996">
            <w:pPr>
              <w:pStyle w:val="tabletext"/>
              <w:jc w:val="left"/>
            </w:pPr>
            <w:r w:rsidRPr="00E10A84">
              <w:t>point</w:t>
            </w:r>
          </w:p>
        </w:tc>
        <w:tc>
          <w:tcPr>
            <w:tcW w:w="2126" w:type="dxa"/>
            <w:shd w:val="clear" w:color="auto" w:fill="auto"/>
            <w:vAlign w:val="center"/>
          </w:tcPr>
          <w:p w14:paraId="291B084A" w14:textId="6209AE5B" w:rsidR="006252FC" w:rsidRPr="00E10A84" w:rsidRDefault="006252FC" w:rsidP="001C4996">
            <w:pPr>
              <w:pStyle w:val="tabletext"/>
              <w:jc w:val="left"/>
            </w:pPr>
            <w:r w:rsidRPr="00E10A84">
              <w:t>2018</w:t>
            </w:r>
          </w:p>
        </w:tc>
      </w:tr>
      <w:tr w:rsidR="006252FC" w:rsidRPr="00E10A84" w14:paraId="2DC2BB97" w14:textId="77777777" w:rsidTr="006252FC">
        <w:tc>
          <w:tcPr>
            <w:tcW w:w="2552" w:type="dxa"/>
            <w:shd w:val="clear" w:color="auto" w:fill="auto"/>
            <w:vAlign w:val="center"/>
          </w:tcPr>
          <w:p w14:paraId="1BAD9365" w14:textId="77777777" w:rsidR="006252FC" w:rsidRPr="00E10A84" w:rsidRDefault="006252FC" w:rsidP="001C4996">
            <w:pPr>
              <w:pStyle w:val="tabletext"/>
              <w:jc w:val="left"/>
              <w:rPr>
                <w:b/>
                <w:bCs/>
                <w:color w:val="202124"/>
              </w:rPr>
            </w:pPr>
            <w:r w:rsidRPr="00E10A84">
              <w:rPr>
                <w:rFonts w:eastAsiaTheme="minorEastAsia"/>
              </w:rPr>
              <w:t xml:space="preserve">Aerosol Optical Depth from the MCD19A2 V6 product </w:t>
            </w:r>
            <w:r w:rsidRPr="00E10A84">
              <w:rPr>
                <w:rFonts w:eastAsiaTheme="minorEastAsia"/>
                <w:b/>
                <w:bCs/>
              </w:rPr>
              <w:fldChar w:fldCharType="begin" w:fldLock="1"/>
            </w:r>
            <w:r>
              <w:rPr>
                <w:rFonts w:eastAsiaTheme="minorEastAsia"/>
              </w:rPr>
              <w:instrText>ADDIN CSL_CITATION {"citationItems":[{"id":"ITEM-1","itemData":{"DOI":"10.5067/MODIS/MCD19A2.006","author":[{"dropping-particle":"","family":"LP DDAC","given":"","non-dropping-particle":"","parse-names":false,"suffix":""}],"id":"ITEM-1","issued":{"date-parts":[["2018"]]},"title":"MCD19A2.006: Terra &amp; Aqua MAIAC Land Aerosol Optical Depth Daily 1km","type":"webpage"},"uris":["http://www.mendeley.com/documents/?uuid=8953c46b-baa3-4885-97a5-259cb50c8a63"]}],"mendeley":{"formattedCitation":"(LP DDAC, 2018)","plainTextFormattedCitation":"(LP DDAC, 2018)","previouslyFormattedCitation":"(LP DDAC, 2018)"},"properties":{"noteIndex":0},"schema":"https://github.com/citation-style-language/schema/raw/master/csl-citation.json"}</w:instrText>
            </w:r>
            <w:r w:rsidRPr="00E10A84">
              <w:rPr>
                <w:rFonts w:eastAsiaTheme="minorEastAsia"/>
                <w:b/>
                <w:bCs/>
              </w:rPr>
              <w:fldChar w:fldCharType="separate"/>
            </w:r>
            <w:r w:rsidRPr="009C6562">
              <w:rPr>
                <w:rFonts w:eastAsiaTheme="minorEastAsia"/>
                <w:noProof/>
              </w:rPr>
              <w:t>(LP DDAC, 2018)</w:t>
            </w:r>
            <w:r w:rsidRPr="00E10A84">
              <w:rPr>
                <w:rFonts w:eastAsiaTheme="minorEastAsia"/>
                <w:b/>
                <w:bCs/>
              </w:rPr>
              <w:fldChar w:fldCharType="end"/>
            </w:r>
          </w:p>
        </w:tc>
        <w:tc>
          <w:tcPr>
            <w:tcW w:w="1283" w:type="dxa"/>
            <w:shd w:val="clear" w:color="auto" w:fill="auto"/>
            <w:vAlign w:val="center"/>
          </w:tcPr>
          <w:p w14:paraId="6CFC3E4A" w14:textId="77777777" w:rsidR="006252FC" w:rsidRPr="00E10A84" w:rsidRDefault="006252FC" w:rsidP="001C4996">
            <w:pPr>
              <w:pStyle w:val="tabletext"/>
              <w:jc w:val="left"/>
              <w:rPr>
                <w:lang w:val="en-GB"/>
              </w:rPr>
            </w:pPr>
            <w:r w:rsidRPr="00E10A84">
              <w:rPr>
                <w:lang w:val="en-GB"/>
              </w:rPr>
              <w:t>1km</w:t>
            </w:r>
          </w:p>
        </w:tc>
        <w:tc>
          <w:tcPr>
            <w:tcW w:w="4250" w:type="dxa"/>
            <w:shd w:val="clear" w:color="auto" w:fill="auto"/>
            <w:vAlign w:val="center"/>
          </w:tcPr>
          <w:p w14:paraId="23EE8A5B" w14:textId="77777777" w:rsidR="006252FC" w:rsidRPr="00E10A84" w:rsidRDefault="006252FC" w:rsidP="001C4996">
            <w:pPr>
              <w:pStyle w:val="tabletext"/>
              <w:jc w:val="left"/>
              <w:rPr>
                <w:lang w:val="en-GB"/>
              </w:rPr>
            </w:pPr>
            <w:r w:rsidRPr="00E10A84">
              <w:rPr>
                <w:lang w:val="en-GB"/>
              </w:rPr>
              <w:t xml:space="preserve">Annual averages from the daily AOD values from MODIS Blue band B3 (0.47 µm) and Green band B4 (0.55 µm) over land </w:t>
            </w:r>
          </w:p>
        </w:tc>
        <w:tc>
          <w:tcPr>
            <w:tcW w:w="1413" w:type="dxa"/>
            <w:shd w:val="clear" w:color="auto" w:fill="auto"/>
            <w:vAlign w:val="center"/>
          </w:tcPr>
          <w:p w14:paraId="113E8713" w14:textId="77777777" w:rsidR="006252FC" w:rsidRPr="00E10A84" w:rsidRDefault="006252FC" w:rsidP="001C4996">
            <w:pPr>
              <w:pStyle w:val="tabletext"/>
              <w:jc w:val="left"/>
              <w:rPr>
                <w:lang w:val="en-GB"/>
              </w:rPr>
            </w:pPr>
            <w:r w:rsidRPr="00E10A84">
              <w:rPr>
                <w:lang w:val="en-GB"/>
              </w:rPr>
              <w:t>AOD047</w:t>
            </w:r>
          </w:p>
          <w:p w14:paraId="26D0985B" w14:textId="77777777" w:rsidR="006252FC" w:rsidRPr="00E10A84" w:rsidRDefault="006252FC" w:rsidP="001C4996">
            <w:pPr>
              <w:pStyle w:val="tabletext"/>
              <w:jc w:val="left"/>
              <w:rPr>
                <w:lang w:val="en-GB"/>
              </w:rPr>
            </w:pPr>
            <w:r w:rsidRPr="00E10A84">
              <w:rPr>
                <w:lang w:val="en-GB"/>
              </w:rPr>
              <w:t>AOD055</w:t>
            </w:r>
          </w:p>
        </w:tc>
        <w:tc>
          <w:tcPr>
            <w:tcW w:w="1139" w:type="dxa"/>
            <w:shd w:val="clear" w:color="auto" w:fill="auto"/>
            <w:vAlign w:val="center"/>
          </w:tcPr>
          <w:p w14:paraId="2B71943B" w14:textId="77777777" w:rsidR="006252FC" w:rsidRPr="00E10A84" w:rsidRDefault="006252FC" w:rsidP="001C4996">
            <w:pPr>
              <w:pStyle w:val="tabletext"/>
              <w:jc w:val="left"/>
              <w:rPr>
                <w:lang w:val="en-GB"/>
              </w:rPr>
            </w:pPr>
            <w:r w:rsidRPr="00E10A84">
              <w:rPr>
                <w:lang w:val="en-GB"/>
              </w:rPr>
              <w:t xml:space="preserve">NA/NA/+ </w:t>
            </w:r>
          </w:p>
        </w:tc>
        <w:tc>
          <w:tcPr>
            <w:tcW w:w="1418" w:type="dxa"/>
            <w:shd w:val="clear" w:color="auto" w:fill="auto"/>
            <w:vAlign w:val="center"/>
          </w:tcPr>
          <w:p w14:paraId="3F50659D" w14:textId="77777777" w:rsidR="006252FC" w:rsidRPr="00E10A84" w:rsidRDefault="006252FC" w:rsidP="001C4996">
            <w:pPr>
              <w:pStyle w:val="tabletext"/>
              <w:jc w:val="left"/>
              <w:rPr>
                <w:lang w:val="en-GB"/>
              </w:rPr>
            </w:pPr>
            <w:r w:rsidRPr="00E10A84">
              <w:rPr>
                <w:lang w:val="en-GB"/>
              </w:rPr>
              <w:t>point</w:t>
            </w:r>
          </w:p>
        </w:tc>
        <w:tc>
          <w:tcPr>
            <w:tcW w:w="2126" w:type="dxa"/>
            <w:shd w:val="clear" w:color="auto" w:fill="auto"/>
            <w:vAlign w:val="center"/>
          </w:tcPr>
          <w:p w14:paraId="0A570B22" w14:textId="27DAB2DF" w:rsidR="006252FC" w:rsidRPr="00E10A84" w:rsidRDefault="006252FC" w:rsidP="001C4996">
            <w:pPr>
              <w:pStyle w:val="tabletext"/>
              <w:jc w:val="left"/>
              <w:rPr>
                <w:lang w:val="en-GB"/>
              </w:rPr>
            </w:pPr>
            <w:r w:rsidRPr="00E10A84">
              <w:rPr>
                <w:lang w:val="en-GB"/>
              </w:rPr>
              <w:t>2019</w:t>
            </w:r>
          </w:p>
        </w:tc>
      </w:tr>
      <w:tr w:rsidR="006252FC" w:rsidRPr="00E10A84" w14:paraId="035483A3" w14:textId="77777777" w:rsidTr="006252FC">
        <w:tc>
          <w:tcPr>
            <w:tcW w:w="2552" w:type="dxa"/>
            <w:shd w:val="clear" w:color="auto" w:fill="auto"/>
            <w:vAlign w:val="center"/>
          </w:tcPr>
          <w:p w14:paraId="22A362BA" w14:textId="77777777" w:rsidR="006252FC" w:rsidRPr="00E10A84" w:rsidRDefault="006252FC" w:rsidP="001C4996">
            <w:pPr>
              <w:pStyle w:val="tabletext"/>
              <w:jc w:val="left"/>
              <w:rPr>
                <w:lang w:val="en-GB"/>
              </w:rPr>
            </w:pPr>
            <w:r w:rsidRPr="00E10A84">
              <w:rPr>
                <w:lang w:val="en-GB"/>
              </w:rPr>
              <w:t>Annual</w:t>
            </w:r>
            <w:r w:rsidRPr="00E10A84">
              <w:t xml:space="preserve"> average NO</w:t>
            </w:r>
            <w:r w:rsidRPr="00E10A84">
              <w:rPr>
                <w:vertAlign w:val="subscript"/>
              </w:rPr>
              <w:t>2</w:t>
            </w:r>
            <w:r w:rsidRPr="00E10A84">
              <w:t xml:space="preserve"> derived from OMI </w:t>
            </w:r>
            <w:r w:rsidRPr="00E10A84">
              <w:rPr>
                <w:lang w:val="en-GB"/>
              </w:rPr>
              <w:fldChar w:fldCharType="begin" w:fldLock="1"/>
            </w:r>
            <w:r>
              <w:rPr>
                <w:lang w:val="en-GB"/>
              </w:rPr>
              <w:instrText>ADDIN CSL_CITATION {"citationItems":[{"id":"ITEM-1","itemData":{"DOI":"10.5194/amt-4-1905-2011","ISSN":"18671381","abstract":"We present an improved tropospheric nitrogen dioxide column retrieval algorithm (DOMINO v2.0) for OMI based on better air mass factors (AMFs) and a correction for across-track stripes resulting from calibration errors in the OMI backscattered reflectances. Since October 2004, NO2 retrievals from the Ozone Monitoring Instrument (OMI), a UV/Vis nadir spectrometer onboard NASA's EOS-Aura satellite, have been used with success in several scientific studies focusing on air quality monitoring, detection of trends, and NOx emission estimates. Dedicated evaluations of previous DOMINO tropospheric NO2 retrievals indicated their good quality, but also suggested that the tropospheric columns were susceptible to high biases (by 0-40%), probably because of errors in the air mass factor calculations. Here we update the DOMINO air mass factor approach. We calculate a new look-up table (LUT) for altitude-dependent AMFs based on more realistic atmospheric profile parameters, and include more surface albedo and surface pressure reference points than before. We improve the sampling of the TM4 model, resulting in a priori NO2 profiles that are better mixed throughout the boundary layer. We evaluate the NO2 profiles simulated with the improved TM4 sampling as used in the AMF calculations and show that they are highly consistent with in situ NO2 measurements from aircraft during the INTEX-A and INTEX-B campaigns in 2004 and 2006. Our air mass factor calculations are further updated by the implementation of a high-resolution terrain height and a high-resolution surface albedo climatology based on OMI measurements. Together with a correction for across-track stripes, the overall impact of the improved terrain height and albedo descriptions is modest (&lt;5%) on average over large polluted areas, but still causes significant changes locally. The main changes in the DOMINO v2.0 algorithm follow from the new LUT and the improved TM4 sampling that results in more NO2 simulated aloft, where sensitivity to NO2 is higher, and amount to reductions in tropospheric NO2 columns of up to 20% in winter, and 10% in summer over extended polluted areas. We investigate the impact of aerosols on the NO2 retrieval, and based on a comparison of concurrent retrievals of clouds from OMI and aerosols from MODIS Aqua, we find empirical evidence that OMI cloud retrievals are sensitive to the presence of scattering aerosols. It follows that an implicit correction for the effects of aerosols occurs through…","author":[{"dropping-particle":"","family":"Boersma","given":"K. F.","non-dropping-particle":"","parse-names":false,"suffix":""},{"dropping-particle":"","family":"Eskes","given":"H. J.","non-dropping-particle":"","parse-names":false,"suffix":""},{"dropping-particle":"","family":"Dirksen","given":"R. J.","non-dropping-particle":"","parse-names":false,"suffix":""},{"dropping-particle":"","family":"A","given":"R. J.","non-dropping-particle":"Van Der","parse-names":false,"suffix":""},{"dropping-particle":"","family":"Veefkind","given":"J. P.","non-dropping-particle":"","parse-names":false,"suffix":""},{"dropping-particle":"","family":"Stammes","given":"P.","non-dropping-particle":"","parse-names":false,"suffix":""},{"dropping-particle":"","family":"Huijnen","given":"V.","non-dropping-particle":"","parse-names":false,"suffix":""},{"dropping-particle":"","family":"Kleipool","given":"Q. L.","non-dropping-particle":"","parse-names":false,"suffix":""},{"dropping-particle":"","family":"Sneep","given":"M.","non-dropping-particle":"","parse-names":false,"suffix":""},{"dropping-particle":"","family":"Claas","given":"J.","non-dropping-particle":"","parse-names":false,"suffix":""},{"dropping-particle":"","family":"Leitão","given":"J.","non-dropping-particle":"","parse-names":false,"suffix":""},{"dropping-particle":"","family":"Richter","given":"A.","non-dropping-particle":"","parse-names":false,"suffix":""},{"dropping-particle":"","family":"Zhou","given":"Y.","non-dropping-particle":"","parse-names":false,"suffix":""},{"dropping-particle":"","family":"Brunner","given":"D.","non-dropping-particle":"","parse-names":false,"suffix":""}],"container-title":"Atmospheric Measurement Techniques","id":"ITEM-1","issue":"9","issued":{"date-parts":[["2011"]]},"page":"1905-1928","title":"An improved tropospheric NO2 column retrieval algorithm for the Ozone Monitoring Instrument","type":"article-journal","volume":"4"},"uris":["http://www.mendeley.com/documents/?uuid=48fcfcec-5f20-3591-9321-d962216c15c7"]},{"id":"ITEM-2","itemData":{"URL":"https://www.temis.nl/index.php","accessed":{"date-parts":[["2021","5","20"]]},"author":[{"dropping-particle":"","family":"TEMIS","given":"","non-dropping-particle":"","parse-names":false,"suffix":""}],"id":"ITEM-2","issued":{"date-parts":[["2020"]]},"title":"Tropospheric Emission Monitoring Internet Service","type":"webpage"},"uris":["http://www.mendeley.com/documents/?uuid=4b98c0a6-4459-3045-8fa0-aad367e7c64f"]}],"mendeley":{"formattedCitation":"(Boersma et al., 2011; TEMIS, 2020)","plainTextFormattedCitation":"(Boersma et al., 2011; TEMIS, 2020)","previouslyFormattedCitation":"(Boersma et al., 2011; TEMIS, 2020)"},"properties":{"noteIndex":0},"schema":"https://github.com/citation-style-language/schema/raw/master/csl-citation.json"}</w:instrText>
            </w:r>
            <w:r w:rsidRPr="00E10A84">
              <w:rPr>
                <w:lang w:val="en-GB"/>
              </w:rPr>
              <w:fldChar w:fldCharType="separate"/>
            </w:r>
            <w:r w:rsidRPr="009C6562">
              <w:rPr>
                <w:noProof/>
                <w:lang w:val="en-GB"/>
              </w:rPr>
              <w:t>(Boersma et al., 2011; TEMIS, 2020)</w:t>
            </w:r>
            <w:r w:rsidRPr="00E10A84">
              <w:fldChar w:fldCharType="end"/>
            </w:r>
          </w:p>
        </w:tc>
        <w:tc>
          <w:tcPr>
            <w:tcW w:w="1283" w:type="dxa"/>
            <w:shd w:val="clear" w:color="auto" w:fill="auto"/>
            <w:vAlign w:val="center"/>
          </w:tcPr>
          <w:p w14:paraId="710F4F5C" w14:textId="77777777" w:rsidR="006252FC" w:rsidRPr="00E10A84" w:rsidRDefault="006252FC" w:rsidP="001C4996">
            <w:pPr>
              <w:pStyle w:val="tabletext"/>
              <w:jc w:val="left"/>
              <w:rPr>
                <w:lang w:val="en-GB"/>
              </w:rPr>
            </w:pPr>
            <w:r w:rsidRPr="00E10A84">
              <w:t>0.25</w:t>
            </w:r>
            <w:r w:rsidRPr="00E10A84">
              <w:rPr>
                <w:vertAlign w:val="superscript"/>
              </w:rPr>
              <w:t>o</w:t>
            </w:r>
            <w:r w:rsidRPr="00E10A84">
              <w:rPr>
                <w:vertAlign w:val="superscript"/>
                <w:lang w:val="en-GB"/>
              </w:rPr>
              <w:t xml:space="preserve"> </w:t>
            </w:r>
            <w:r w:rsidRPr="00E10A84">
              <w:rPr>
                <w:lang w:val="en-GB"/>
              </w:rPr>
              <w:t>(~13*24km)</w:t>
            </w:r>
          </w:p>
        </w:tc>
        <w:tc>
          <w:tcPr>
            <w:tcW w:w="4250" w:type="dxa"/>
            <w:shd w:val="clear" w:color="auto" w:fill="auto"/>
            <w:vAlign w:val="center"/>
          </w:tcPr>
          <w:p w14:paraId="73647BCC" w14:textId="77777777" w:rsidR="006252FC" w:rsidRPr="00E10A84" w:rsidRDefault="006252FC" w:rsidP="001C4996">
            <w:pPr>
              <w:pStyle w:val="tabletext"/>
              <w:jc w:val="left"/>
              <w:rPr>
                <w:vertAlign w:val="subscript"/>
              </w:rPr>
            </w:pPr>
            <w:r w:rsidRPr="00E10A84">
              <w:rPr>
                <w:lang w:val="en-GB"/>
              </w:rPr>
              <w:t>Average t</w:t>
            </w:r>
            <w:r w:rsidRPr="00E10A84">
              <w:t>ropospheric column density of NO</w:t>
            </w:r>
            <w:r w:rsidRPr="00E10A84">
              <w:rPr>
                <w:vertAlign w:val="subscript"/>
              </w:rPr>
              <w:t>2</w:t>
            </w:r>
          </w:p>
        </w:tc>
        <w:tc>
          <w:tcPr>
            <w:tcW w:w="1413" w:type="dxa"/>
            <w:shd w:val="clear" w:color="auto" w:fill="auto"/>
            <w:vAlign w:val="center"/>
          </w:tcPr>
          <w:p w14:paraId="70EE3937" w14:textId="77777777" w:rsidR="006252FC" w:rsidRPr="00E10A84" w:rsidRDefault="006252FC" w:rsidP="001C4996">
            <w:pPr>
              <w:pStyle w:val="tabletext"/>
              <w:jc w:val="left"/>
            </w:pPr>
            <w:r w:rsidRPr="00E10A84">
              <w:rPr>
                <w:lang w:val="en-GB"/>
              </w:rPr>
              <w:t>omi</w:t>
            </w:r>
          </w:p>
        </w:tc>
        <w:tc>
          <w:tcPr>
            <w:tcW w:w="1139" w:type="dxa"/>
            <w:shd w:val="clear" w:color="auto" w:fill="auto"/>
            <w:vAlign w:val="center"/>
          </w:tcPr>
          <w:p w14:paraId="7E15F9C6" w14:textId="77777777" w:rsidR="006252FC" w:rsidRPr="00E10A84" w:rsidRDefault="006252FC" w:rsidP="001C4996">
            <w:pPr>
              <w:pStyle w:val="tabletext"/>
              <w:jc w:val="left"/>
            </w:pPr>
            <w:r w:rsidRPr="00E10A84">
              <w:rPr>
                <w:lang w:val="en-GB"/>
              </w:rPr>
              <w:t>+/NA/NA</w:t>
            </w:r>
          </w:p>
        </w:tc>
        <w:tc>
          <w:tcPr>
            <w:tcW w:w="1418" w:type="dxa"/>
            <w:shd w:val="clear" w:color="auto" w:fill="auto"/>
            <w:vAlign w:val="center"/>
          </w:tcPr>
          <w:p w14:paraId="2C1C1871" w14:textId="77777777" w:rsidR="006252FC" w:rsidRPr="00E10A84" w:rsidRDefault="006252FC" w:rsidP="001C4996">
            <w:pPr>
              <w:pStyle w:val="tabletext"/>
              <w:jc w:val="left"/>
            </w:pPr>
            <w:r w:rsidRPr="00E10A84">
              <w:t>point</w:t>
            </w:r>
          </w:p>
        </w:tc>
        <w:tc>
          <w:tcPr>
            <w:tcW w:w="2126" w:type="dxa"/>
            <w:shd w:val="clear" w:color="auto" w:fill="auto"/>
            <w:vAlign w:val="center"/>
          </w:tcPr>
          <w:p w14:paraId="4CE2761A" w14:textId="055742EB" w:rsidR="006252FC" w:rsidRPr="00E10A84" w:rsidRDefault="006252FC" w:rsidP="001C4996">
            <w:pPr>
              <w:pStyle w:val="tabletext"/>
              <w:jc w:val="left"/>
            </w:pPr>
            <w:r w:rsidRPr="00E10A84">
              <w:rPr>
                <w:lang w:val="en-GB"/>
              </w:rPr>
              <w:t>2019</w:t>
            </w:r>
            <w:r w:rsidRPr="00E10A84">
              <w:t xml:space="preserve"> </w:t>
            </w:r>
          </w:p>
        </w:tc>
      </w:tr>
      <w:tr w:rsidR="006252FC" w:rsidRPr="00E10A84" w14:paraId="1782D20A" w14:textId="77777777" w:rsidTr="006252FC">
        <w:tc>
          <w:tcPr>
            <w:tcW w:w="2552" w:type="dxa"/>
            <w:shd w:val="clear" w:color="auto" w:fill="auto"/>
            <w:vAlign w:val="center"/>
          </w:tcPr>
          <w:p w14:paraId="5C4AC2DA" w14:textId="77777777" w:rsidR="006252FC" w:rsidRPr="00E10A84" w:rsidRDefault="006252FC" w:rsidP="001C4996">
            <w:pPr>
              <w:pStyle w:val="tabletext"/>
              <w:jc w:val="left"/>
            </w:pPr>
            <w:r w:rsidRPr="00E10A84">
              <w:rPr>
                <w:lang w:val="en-GB"/>
              </w:rPr>
              <w:t xml:space="preserve">Geophysical-statistical estimates </w:t>
            </w:r>
            <w:r w:rsidRPr="00E10A84">
              <w:rPr>
                <w:lang w:val="en-GB"/>
              </w:rPr>
              <w:fldChar w:fldCharType="begin" w:fldLock="1"/>
            </w:r>
            <w:r>
              <w:rPr>
                <w:lang w:val="en-GB"/>
              </w:rPr>
              <w:instrText>ADDIN CSL_CITATION {"citationItems":[{"id":"ITEM-1","itemData":{"DOI":"10.1021/acs.est.0c01764","ISSN":"15205851","PMID":"32491847","abstract":"Exposure to outdoor fine particulate matter (PM2.5) is a leading risk factor for mortality. We develop global estimates of annual PM2.5 concentrations and trends for 1998-2018 using advances in satellite observations, chemical transport modeling, and ground-based monitoring. Aerosol optical depths (AODs) from advanced satellite products including finer resolution, increased global coverage, and improved long-term stability are combined and related to surface PM2.5 concentrations using geophysical relationships between surface PM2.5 and AOD simulated by the GEOS-Chem chemical transport model with updated algorithms. The resultant annual mean geophysical PM2.5 estimates are highly consistent with globally distributed ground monitors (R2 = 0.81; slope = 0.90). Geographically weighted regression is applied to the geophysical PM2.5 estimates to predict and account for the residual bias with PM2.5 monitors, yielding even higher cross validated agreement (R2 = 0.90-0.92; slope = 0.90-0.97) with ground monitors and improved agreement compared to all earlier global estimates. The consistent long-term satellite AOD and simulation enable trend assessment over a 21 year period, identifying significant trends for eastern North America (-0.28 ± 0.03 μg/m3/yr), Europe (-0.15 ± 0.03 μg/m3/yr), India (1.13 ± 0.15 μg/m3/yr), and globally (0.04 ± 0.02 μg/m3/yr). The positive trend (2.44 ± 0.44 μg/m3/yr) for India over 2005-2013 and the negative trend (-3.37 ± 0.38 μg/m3/yr) for China over 2011-2018 are remarkable, with implications for the health of billions of people.","author":[{"dropping-particle":"","family":"Hammer","given":"Melanie S.","non-dropping-particle":"","parse-names":false,"suffix":""},{"dropping-particle":"","family":"Donkelaar","given":"Aaron","non-dropping-particle":"Van","parse-names":false,"suffix":""},{"dropping-particle":"","family":"Li","given":"Chi","non-dropping-particle":"","parse-names":false,"suffix":""},{"dropping-particle":"","family":"Lyapustin","given":"Alexei","non-dropping-particle":"","parse-names":false,"suffix":""},{"dropping-particle":"","family":"Sayer","given":"Andrew M.","non-dropping-particle":"","parse-names":false,"suffix":""},{"dropping-particle":"","family":"Hsu","given":"N. Christina","non-dropping-particle":"","parse-names":false,"suffix":""},{"dropping-particle":"","family":"Levy","given":"Robert C.","non-dropping-particle":"","parse-names":false,"suffix":""},{"dropping-particle":"","family":"Garay","given":"Michael J.","non-dropping-particle":"","parse-names":false,"suffix":""},{"dropping-particle":"V.","family":"Kalashnikova","given":"Olga","non-dropping-particle":"","parse-names":false,"suffix":""},{"dropping-particle":"","family":"Kahn","given":"Ralph A.","non-dropping-particle":"","parse-names":false,"suffix":""},{"dropping-particle":"","family":"Brauer","given":"Michael","non-dropping-particle":"","parse-names":false,"suffix":""},{"dropping-particle":"","family":"Apte","given":"Joshua S.","non-dropping-particle":"","parse-names":false,"suffix":""},{"dropping-particle":"","family":"Henze","given":"Daven K.","non-dropping-particle":"","parse-names":false,"suffix":""},{"dropping-particle":"","family":"Zhang","given":"Li","non-dropping-particle":"","parse-names":false,"suffix":""},{"dropping-particle":"","family":"Zhang","given":"Qiang","non-dropping-particle":"","parse-names":false,"suffix":""},{"dropping-particle":"","family":"Ford","given":"Bonne","non-dropping-particle":"","parse-names":false,"suffix":""},{"dropping-particle":"","family":"Pierce","given":"Jeffrey R.","non-dropping-particle":"","parse-names":false,"suffix":""},{"dropping-particle":"V.","family":"Martin","given":"Randall","non-dropping-particle":"","parse-names":false,"suffix":""}],"container-title":"Environmental Science and Technology","id":"ITEM-1","issue":"13","issued":{"date-parts":[["2020"]]},"page":"7879-7890","title":"Global Estimates and Long-Term Trends of Fine Particulate Matter Concentrations (1998-2018)","type":"article-journal","volume":"54"},"uris":["http://www.mendeley.com/documents/?uuid=318ce03a-81ce-41d0-beac-0192e9029ad2"]},{"id":"ITEM-2","itemData":{"DOI":"10.1021/acs.est.8b06392","ISSN":"15205851","PMID":"30698001","abstract":"An accurate fine-resolution surface of the chemical composition of fine particulate matter (PM 2.5 ) would offer valuable information for epidemiological studies and health impact assessments. We develop geoscience-derived estimates of PM 2.5 composition from a chemical transport model (GEOS-Chem) and satellite observations of aerosol optical depth, and statistically fuse these estimates with ground-based observations using a geographically weighted regression over North America to produce a spatially complete representation of sulfate, nitrate, ammonium, black carbon, organic matter, mineral dust, and sea-salt over 2000-2016. Significant long-term agreement is found with cross-validation sites over North America (R 2 = 0.57 - 0.96), with the strongest agreement for sulfate (R 2 = 0.96), nitrate (R 2 = 0.90), and ammonium (R 2 = 0.86). We find that North American decreases in population-weighted fine particulate matter (PM 2.5 ) concentrations since 2000 have been most heavily influenced by regional changes in sulfate and organic matter. Regionally, the relative importance of several chemical components are found to change with PM 2.5 concentration, such as higher PM 2.5 co</w:instrText>
            </w:r>
            <w:r w:rsidRPr="00593390">
              <w:rPr>
                <w:lang w:val="en-US"/>
              </w:rPr>
              <w:instrText>ncentrations having a larger proportion of nitrate and a smaller proportion of sulfate. This data set offers information for research into the health effects of PM 2.5 chemical components.","author":[{"dropping-particle":"","family":"Donkelaar","given":"Aaron","non-dropping-particle":"Van","parse-names":false,"suffix":""},{"dropping-particle":"V.","family":"Martin","given":"Randall","non-dropping-particle":"","parse-names":false,"suffix":""},{"dropping-particle":"","family":"Li","given":"Chi","non-dropping-particle":"","parse-names":false,"suffix":""},{"dropping-particle":"","family":"Burnett","given":"Richard T.","non-dropping-particle":"","parse-names":false,"suffix":""}],"container-title":"Environmental Science and Technology","id":"ITEM-2","issue":"5","issued":{"date-parts":[["2019"]]},"page":"2595-2611","title":"Regional Estimates of Chemical Composition of Fine Particulate Matter Using a Combined Geoscience-Statistical Method with Information from Satellites, Models, and Monitors","type":"article-journal","volume":"53"},"uris":["http://www.mendeley.com/documents/?uuid=390e5e65-9fa6-4692-a049-bc50ad61c14a"]}],"mendeley":{"formattedCitation":"(Hammer et al., 2020; Van Donkelaar et al., 2019)","plainTextFormattedCitation":"(Hammer et al., 2020; Van Donkelaar et al., 2019)","previouslyFormattedCitation":"(Hammer et al., 2020; Van Donkelaar et al., 2019)"},"properties":{"noteIndex":0},"schema":"https://github.com/citation-style-language/schema/raw/master/csl-citation.json"}</w:instrText>
            </w:r>
            <w:r w:rsidRPr="00E10A84">
              <w:rPr>
                <w:lang w:val="en-GB"/>
              </w:rPr>
              <w:fldChar w:fldCharType="separate"/>
            </w:r>
            <w:r w:rsidRPr="009C6562">
              <w:rPr>
                <w:noProof/>
              </w:rPr>
              <w:t>(Hammer et al., 2020; Van Donkelaar et al., 2019)</w:t>
            </w:r>
            <w:r w:rsidRPr="00E10A84">
              <w:rPr>
                <w:lang w:val="en-GB"/>
              </w:rPr>
              <w:fldChar w:fldCharType="end"/>
            </w:r>
          </w:p>
        </w:tc>
        <w:tc>
          <w:tcPr>
            <w:tcW w:w="1283" w:type="dxa"/>
            <w:shd w:val="clear" w:color="auto" w:fill="auto"/>
            <w:vAlign w:val="center"/>
          </w:tcPr>
          <w:p w14:paraId="3B221FB5" w14:textId="77777777" w:rsidR="006252FC" w:rsidRPr="00E10A84" w:rsidRDefault="006252FC" w:rsidP="001C4996">
            <w:pPr>
              <w:pStyle w:val="tabletext"/>
              <w:jc w:val="left"/>
            </w:pPr>
            <w:r w:rsidRPr="00E10A84">
              <w:t>0.01</w:t>
            </w:r>
            <w:r w:rsidRPr="00E10A84">
              <w:rPr>
                <w:vertAlign w:val="superscript"/>
              </w:rPr>
              <w:t xml:space="preserve">o </w:t>
            </w:r>
            <w:r w:rsidRPr="00E10A84">
              <w:t xml:space="preserve"> (~1.2km)</w:t>
            </w:r>
          </w:p>
        </w:tc>
        <w:tc>
          <w:tcPr>
            <w:tcW w:w="4250" w:type="dxa"/>
            <w:shd w:val="clear" w:color="auto" w:fill="auto"/>
            <w:vAlign w:val="center"/>
          </w:tcPr>
          <w:p w14:paraId="27272C8F" w14:textId="77777777" w:rsidR="006252FC" w:rsidRPr="00593390" w:rsidRDefault="006252FC" w:rsidP="001C4996">
            <w:pPr>
              <w:pStyle w:val="tabletext"/>
              <w:jc w:val="left"/>
              <w:rPr>
                <w:lang w:val="en-US"/>
              </w:rPr>
            </w:pPr>
            <w:r w:rsidRPr="00E10A84">
              <w:t>Ground-level PM</w:t>
            </w:r>
            <w:r w:rsidRPr="000B07A1">
              <w:rPr>
                <w:vertAlign w:val="subscript"/>
              </w:rPr>
              <w:t>2.5</w:t>
            </w:r>
            <w:r w:rsidRPr="00E10A84">
              <w:t xml:space="preserve"> con</w:t>
            </w:r>
            <w:r w:rsidRPr="00593390">
              <w:rPr>
                <w:lang w:val="en-US"/>
              </w:rPr>
              <w:t xml:space="preserve">centrations derived from satellite and being converted using GEOS-Chem CTM using GWR </w:t>
            </w:r>
          </w:p>
        </w:tc>
        <w:tc>
          <w:tcPr>
            <w:tcW w:w="1413" w:type="dxa"/>
            <w:shd w:val="clear" w:color="auto" w:fill="auto"/>
            <w:vAlign w:val="center"/>
          </w:tcPr>
          <w:p w14:paraId="24E54091" w14:textId="77777777" w:rsidR="006252FC" w:rsidRPr="00593390" w:rsidRDefault="006252FC" w:rsidP="001C4996">
            <w:pPr>
              <w:pStyle w:val="tabletext"/>
              <w:jc w:val="left"/>
              <w:rPr>
                <w:lang w:val="en-US"/>
              </w:rPr>
            </w:pPr>
            <w:r w:rsidRPr="00593390">
              <w:rPr>
                <w:lang w:val="en-US"/>
              </w:rPr>
              <w:t>gwr_sat</w:t>
            </w:r>
          </w:p>
        </w:tc>
        <w:tc>
          <w:tcPr>
            <w:tcW w:w="1139" w:type="dxa"/>
            <w:shd w:val="clear" w:color="auto" w:fill="auto"/>
            <w:vAlign w:val="center"/>
          </w:tcPr>
          <w:p w14:paraId="09EAD39F" w14:textId="77777777" w:rsidR="006252FC" w:rsidRPr="00E10A84" w:rsidRDefault="006252FC" w:rsidP="001C4996">
            <w:pPr>
              <w:pStyle w:val="tabletext"/>
              <w:jc w:val="left"/>
            </w:pPr>
            <w:r w:rsidRPr="00593390">
              <w:rPr>
                <w:lang w:val="en-US"/>
              </w:rPr>
              <w:t>NA/NA/+</w:t>
            </w:r>
          </w:p>
        </w:tc>
        <w:tc>
          <w:tcPr>
            <w:tcW w:w="1418" w:type="dxa"/>
            <w:shd w:val="clear" w:color="auto" w:fill="auto"/>
            <w:vAlign w:val="center"/>
          </w:tcPr>
          <w:p w14:paraId="10C51F2E" w14:textId="77777777" w:rsidR="006252FC" w:rsidRPr="00E10A84" w:rsidRDefault="006252FC" w:rsidP="001C4996">
            <w:pPr>
              <w:pStyle w:val="tabletext"/>
              <w:jc w:val="left"/>
            </w:pPr>
            <w:r w:rsidRPr="00E10A84">
              <w:t>point</w:t>
            </w:r>
          </w:p>
        </w:tc>
        <w:tc>
          <w:tcPr>
            <w:tcW w:w="2126" w:type="dxa"/>
            <w:shd w:val="clear" w:color="auto" w:fill="auto"/>
            <w:vAlign w:val="center"/>
          </w:tcPr>
          <w:p w14:paraId="7549E5D3" w14:textId="69B9333D" w:rsidR="006252FC" w:rsidRPr="00593390" w:rsidRDefault="006252FC" w:rsidP="001C4996">
            <w:pPr>
              <w:pStyle w:val="tabletext"/>
              <w:jc w:val="left"/>
              <w:rPr>
                <w:lang w:val="en-US"/>
              </w:rPr>
            </w:pPr>
            <w:r>
              <w:rPr>
                <w:lang w:val="en-US"/>
              </w:rPr>
              <w:t>2019</w:t>
            </w:r>
          </w:p>
        </w:tc>
      </w:tr>
      <w:tr w:rsidR="006252FC" w:rsidRPr="00E10A84" w14:paraId="5F03215B" w14:textId="77777777" w:rsidTr="006252FC">
        <w:tc>
          <w:tcPr>
            <w:tcW w:w="2552" w:type="dxa"/>
            <w:shd w:val="clear" w:color="auto" w:fill="auto"/>
            <w:vAlign w:val="center"/>
          </w:tcPr>
          <w:p w14:paraId="10C08055" w14:textId="77777777" w:rsidR="006252FC" w:rsidRPr="00E10A84" w:rsidRDefault="006252FC" w:rsidP="001C4996">
            <w:pPr>
              <w:pStyle w:val="tabletext"/>
              <w:jc w:val="left"/>
              <w:rPr>
                <w:lang w:val="en-GB"/>
              </w:rPr>
            </w:pPr>
            <w:r w:rsidRPr="00E10A84">
              <w:t>Annual average NO</w:t>
            </w:r>
            <w:r w:rsidRPr="00E10A84">
              <w:rPr>
                <w:vertAlign w:val="subscript"/>
              </w:rPr>
              <w:t>2</w:t>
            </w:r>
            <w:r w:rsidRPr="00E10A84">
              <w:t>, PM</w:t>
            </w:r>
            <w:r w:rsidRPr="00E10A84">
              <w:rPr>
                <w:vertAlign w:val="subscript"/>
              </w:rPr>
              <w:t>2.5</w:t>
            </w:r>
            <w:r w:rsidRPr="00E10A84">
              <w:t xml:space="preserve"> estimated by MACC-II Ensemble model</w:t>
            </w:r>
            <w:r w:rsidRPr="00593390">
              <w:rPr>
                <w:lang w:val="en-US"/>
              </w:rPr>
              <w:t xml:space="preserve"> (2010) </w:t>
            </w:r>
            <w:r w:rsidRPr="00E10A84">
              <w:rPr>
                <w:lang w:val="en-GB"/>
              </w:rPr>
              <w:fldChar w:fldCharType="begin" w:fldLock="1"/>
            </w:r>
            <w:r w:rsidRPr="00593390">
              <w:rPr>
                <w:lang w:val="en-US"/>
              </w:rPr>
              <w:instrText xml:space="preserve">ADDIN CSL_CITATION {"citationItems":[{"id":"ITEM-1","itemData":{"DOI":"10.5194/gmd-8-2777-2015","abstract":"This paper describes the pre-operational analysis and forecasting system developed during MACC (Monitor-ing Atmospheric Composition and Climate) and continued in the MACC-II (Monitoring Atmospheric Composition and Climate: Interim Implementation) European projects to provide air quality services for the European continent. This system is based on seven state-of-the art models developed and run in Europe (CHIMERE, EMEP, EURAD-IM, LOTOS-EUROS, MATCH, MOCAGE </w:instrText>
            </w:r>
            <w:r>
              <w:rPr>
                <w:lang w:val="en-US"/>
              </w:rPr>
              <w:instrText>and SILAM). These models are used to calculate multi-model ensemble products. The paper gives an overall picture of its status at the end of MACC-II (summer 2014) and analyses the performance of the multi-model ensemble. The MACC-II system provides daily 96 h forecasts with hourly outputs of 10 chemical species/aerosols (O 3 , NO 2 , SO 2 , CO, PM 10 , PM 2.5 , NO, NH 3 , total NMVOCs (non-methane volatile organic compounds) and PAN+PAN Published by Copernicus Publications on behalf of the European Geosciences Union. 2778 V. Marécal et al.: A regional air quality forecasting system over Europe precursors) over eight vertical levels from the surface to 5 km height. The hourly analysis at the surface is done a posteriori for the past day using a selection of representative air quality data from European monitoring stations. The performance of the system is assessed daily, weekly and every 3 months (seasonally) through statistical indicators calculated using the available representative air quality data from European monitoring stations. Results for a case study show the ability of the ensemble median to forecast regional ozone pollution events. The seasonal performances of the individual models and of the multi-model ensemble have been monitored since September 2009 for ozone, NO 2 and PM 10. The statistical indicators for ozone in summer 2014 show that the ensemble median gives on average the best performances compared to the seven models. There is very little degradation of the scores with the forecast day but there is a marked diurnal cycle, similarly to the individual models, that can be related partly to the prescribed diurnal variations of an-thropogenic emissions in the models. During summer 2014, the diurnal ozone maximum is underestimated by the ensemble median by about 4 µg m −3 on average. Locally, during the studied ozone episodes, the maxima from the ensemble median are often lower than observations by 30-50 µg m −3. Overall, ozone scores are generally good with average values for the normal…","author":[{"dropping-particle":"","family":"Marécal","given":"V","non-dropping-particle":"","parse-names":false,"suffix":""},{"dropping-particle":"","family":"Peuch","given":"V.-H","non-dropping-particle":"","parse-names":false,"suffix":""},{"dropping-particle":"","family":"Andersson","given":"C","non-dropping-particle":"","parse-names":false,"suffix":""},{"dropping-particle":"","family":"Andersson","given":"S","non-dropping-particle":"","parse-names":false,"suffix":""},{"dropping-particle":"","family":"Arteta","given":"J","non-dropping-particle":"","parse-names":false,"suffix":""},{"dropping-particle":"","family":"Beekmann","given":"M","non-dropping-particle":"","parse-names":false,"suffix":""},{"dropping-particle":"","family":"Benedictow","given":"A","non-dropping-particle":"","parse-names":false,"suffix":""},{"dropping-particle":"","family":"Bergström","given":"R","non-dropping-particle":"","parse-names":false,"suffix":""},{"dropping-particle":"","family":"Bessagnet","given":"B","non-dropping-particle":"","parse-names":false,"suffix":""},{"dropping-particle":"","family":"Cansado","given":"A","non-dropping-particle":"","parse-names":false,"suffix":""},{"dropping-particle":"","family":"Chéroux","given":"F","non-dropping-particle":"","parse-names":false,"suffix":""},{"dropping-particle":"","family":"Colette","given":"A","non-dropping-particle":"","parse-names":false,"suffix":""},{"dropping-particle":"","family":"Coman","given":"A","non-dropping-particle":"","parse-names":false,"suffix":""},{"dropping-particle":"","family":"Curier","given":"R L","non-dropping-particle":"","parse-names":false,"suffix":""},{"dropping-particle":"","family":"Denier Van Der Gon","given":"H A C","non-dropping-particle":"","parse-names":false,"suffix":""},{"dropping-particle":"","family":"Drouin","given":"A","non-dropping-particle":"","parse-names":false,"suffix":""},{"dropping-particle":"","family":"Elbern","given":"H","non-dropping-particle":"","parse-names":false,"suffix":""},{"dropping-particle":"","family":"Emili","given":"E","non-dropping-particle":"","parse-names":false,"suffix":""},{"dropping-particle":"","family":"Engelen","given":"R J","non-dropping-particle":"","parse-names":false,"suffix":""},{"dropping-particle":"","family":"Eskes","given":"H J","non-dropping-particle":"","parse-names":false,"suffix":""},{"dropping-particle":"","family":"Foret","given":"G","non-dropping-particle":"","parse-names":false,"suffix":""},{"dropping-particle":"","family":"Friese","given":"E","non-dropping-particle":"","parse-names":false,"suffix":""},{"dropping-particle":"","family":"Gauss","given":"M","non-dropping-particle":"","parse-names":false,"suffix":""},{"dropping-particle":"","family":"Giannaros","given":"C","non-dropping-particle":"","parse-names":false,"suffix":""},{"dropping-particle":"","family":"Guth","given":"J","non-dropping-particle":"","parse-names":false,"suffix":""},{"dropping-particle":"","family":"Joly","given":"M","non-dropping-particle":"","parse-names":false,"suffix":""},{"dropping-particle":"","family":"Jaumouillé","given":"E","non-dropping-particle":"","parse-names":false,"suffix":""},{"dropping-particle":"","family":"Josse","given":"B","non-dropping-particle":"","parse-names":false,"suffix":""},{"dropping-particle":"","family":"Kadygrov","given":"N","non-dropping-particle":"","parse-names":false,"suffix":""},{"dropping-particle":"","family":"Kaiser","given":"J W","non-dropping-particle":"","parse-names":false,"suffix":""},{"dropping-particle":"","family":"Krajsek","given":"K","non-dropping-particle":"","parse-names":false,"suffix":""},{"dropping-particle":"","family":"Kuenen","given":"J","non-dropping-particle":"","parse-names":false,"suffix":""},{"dropping-particle":"","family":"Kumar","given":"U","non-dropping-particle":"","parse-names":false,"suffix":""},{"dropping-particle":"","family":"Liora","given":"N","non-dropping-particle":"","parse-names":false,"suffix":""},{"dropping-particle":"","family":"Lopez","given":"E","non-dropping-particle":"","parse-names":false,"suffix":""},{"dropping-particle":"","family":"Malherbe","given":"L","non-dropping-particle":"","parse-names":false,"suffix":""},{"dropping-particle":"","family":"Martinez","given":"I","non-dropping-particle":"","parse-names":false,"suffix":""},{"dropping-particle":"","family":"Melas","given":"D","non-dropping-particle":"","parse-names":false,"suffix":""},{"dropping-particle":"","family":"Meleux","given":"F","non-dropping-particle":"","parse-names":false,"suffix":""},{"dropping-particle":"","family":"Menut","given":"L","non-dropping-particle":"","parse-names":false,"suffix":""},{"dropping-particle":"","family":"Moinat","given":"P","non-dropping-particle":"","parse-names":false,"suffix":""},{"dropping-particle":"","family":"Morales","given":"T","non-dropping-particle":"","parse-names":false,"suffix":""},{"dropping-particle":"","family":"Parmentier","given":"J","non-dropping-particle":"","parse-names":false,"suffix":""},{"dropping-particle":"","family":"Piacentini","given":"A","non-dropping-particle":"","parse-names":false,"suffix":""},{"dropping-particle":"","family":"Plu","given":"M","non-dropping-particle":"","parse-names":false,"suffix":""},{"dropping-particle":"","family":"Poupkou","given":"A","non-dropping-particle":"","parse-names":false,"suffix":""},{"dropping-particle":"","family":"Queguiner","given":"S","non-dropping-particle":"","parse-names":false,"suffix":""},{"dropping-particle":"","family":"Robertson","given":"L","non-dropping-particle":"","parse-names":false,"suffix":""},{"dropping-particle":"","family":"Rouïl","given":"L","non-dropping-particle":"","parse-names":false,"suffix":""},{"dropping-particle":"","family":"Schaap","given":"M","non-dropping-particle":"","parse-names":false,"suffix":""},{"dropping-particle":"","family":"Segers","given":"A","non-dropping-particle":"","parse-names":false,"suffix":""},{"dropping-particle":"","family":"Sofiev","given":"M","non-dropping-particle":"","parse-names":false,"suffix":""},{"dropping-particle":"","family":"Tarasson","given":"L","non-dropping-particle":"","parse-names":false,"suffix":""},{"dropping-particle":"","family":"Thomas","given":"M","non-dropping-particle":"","parse-names":false,"suffix":""},{"dropping-particle":"","family":"Timmermans","given":"R","non-dropping-particle":"","parse-names":false,"suffix":""},{"dropping-particle":"","family":"Valdebenito","given":"Á","non-dropping-particle":"","parse-names":false,"suffix":""},{"dropping-particle":"","family":"Velthoven","given":"P","non-dropping-particle":"Van","parse-names":false,"suffix":""},{"dropping-particle":"","family":"Versendaal","given":"R","non-dropping-particle":"Van","parse-names":false,"suffix":""},{"dropping-particle":"","family":"Vira","given":"J","non-dropping-particle":"","parse-names":false,"suffix":""},{"dropping-particle":"","family":"Ung","given":"A","non-dropping-particle":"","parse-names":false,"suffix":""}],"container-title":"Geosci. Model Dev","id":"ITEM-1","issued":{"date-parts":[["2015"]]},"page":"2777-2813","title":"A regional air quality forecasting system over Europe: the MACC-II daily ensemble production","type":"article-journal","volume":"8"},"uris":["http://www.mendeley.com/documents/?uuid=4549f753-c488-3f78-9856-10324bc46272"]}],"mendeley":{"formattedCitation":"(Marécal et al., 2015)","plainTextFormattedCitation":"(Marécal et al., 2015)","previouslyFormattedCitation":"(Marécal et al., 2015)"},"properties":{"noteIndex":0},"schema":"https://github.com/citation-style-language/schema/raw/master/csl-citation.json"}</w:instrText>
            </w:r>
            <w:r w:rsidRPr="00E10A84">
              <w:rPr>
                <w:lang w:val="en-GB"/>
              </w:rPr>
              <w:fldChar w:fldCharType="separate"/>
            </w:r>
            <w:r w:rsidRPr="009C6562">
              <w:rPr>
                <w:noProof/>
                <w:lang w:val="en-GB"/>
              </w:rPr>
              <w:t>(Marécal et al., 2015)</w:t>
            </w:r>
            <w:r w:rsidRPr="00E10A84">
              <w:rPr>
                <w:lang w:val="en-GB"/>
              </w:rPr>
              <w:fldChar w:fldCharType="end"/>
            </w:r>
          </w:p>
        </w:tc>
        <w:tc>
          <w:tcPr>
            <w:tcW w:w="1283" w:type="dxa"/>
            <w:shd w:val="clear" w:color="auto" w:fill="auto"/>
            <w:vAlign w:val="center"/>
          </w:tcPr>
          <w:p w14:paraId="44080748" w14:textId="77777777" w:rsidR="006252FC" w:rsidRPr="00E10A84" w:rsidRDefault="006252FC" w:rsidP="001C4996">
            <w:pPr>
              <w:pStyle w:val="tabletext"/>
              <w:jc w:val="left"/>
            </w:pPr>
            <w:r w:rsidRPr="00E10A84">
              <w:t>~10km</w:t>
            </w:r>
          </w:p>
        </w:tc>
        <w:tc>
          <w:tcPr>
            <w:tcW w:w="4250" w:type="dxa"/>
            <w:shd w:val="clear" w:color="auto" w:fill="auto"/>
            <w:vAlign w:val="center"/>
          </w:tcPr>
          <w:p w14:paraId="030C3D29" w14:textId="77777777" w:rsidR="006252FC" w:rsidRPr="00E10A84" w:rsidRDefault="006252FC" w:rsidP="001C4996">
            <w:pPr>
              <w:pStyle w:val="tabletext"/>
              <w:jc w:val="left"/>
            </w:pPr>
            <w:r w:rsidRPr="00E10A84">
              <w:t>Surface NO</w:t>
            </w:r>
            <w:r w:rsidRPr="00E10A84">
              <w:rPr>
                <w:vertAlign w:val="subscript"/>
              </w:rPr>
              <w:t>2</w:t>
            </w:r>
            <w:r w:rsidRPr="00E10A84">
              <w:t>, PM</w:t>
            </w:r>
            <w:r w:rsidRPr="00E10A84">
              <w:rPr>
                <w:vertAlign w:val="subscript"/>
              </w:rPr>
              <w:t>2.</w:t>
            </w:r>
            <w:r w:rsidRPr="00E10A84">
              <w:rPr>
                <w:vertAlign w:val="subscript"/>
                <w:lang w:val="en-GB"/>
              </w:rPr>
              <w:t xml:space="preserve">5 </w:t>
            </w:r>
            <w:r w:rsidRPr="00E10A84">
              <w:t xml:space="preserve">concentration estimated from </w:t>
            </w:r>
            <w:r w:rsidRPr="00E10A84">
              <w:rPr>
                <w:lang w:val="en-GB"/>
              </w:rPr>
              <w:t xml:space="preserve">an </w:t>
            </w:r>
            <w:r w:rsidRPr="00E10A84">
              <w:t xml:space="preserve">ensemble </w:t>
            </w:r>
            <w:r w:rsidRPr="00E10A84">
              <w:rPr>
                <w:lang w:val="en-GB"/>
              </w:rPr>
              <w:t xml:space="preserve">of chemical transport </w:t>
            </w:r>
            <w:r w:rsidRPr="00E10A84">
              <w:t>models</w:t>
            </w:r>
          </w:p>
        </w:tc>
        <w:tc>
          <w:tcPr>
            <w:tcW w:w="1413" w:type="dxa"/>
            <w:shd w:val="clear" w:color="auto" w:fill="auto"/>
            <w:vAlign w:val="center"/>
          </w:tcPr>
          <w:p w14:paraId="079305DF" w14:textId="77777777" w:rsidR="006252FC" w:rsidRPr="00E10A84" w:rsidRDefault="006252FC" w:rsidP="001C4996">
            <w:pPr>
              <w:pStyle w:val="tabletext"/>
              <w:jc w:val="left"/>
            </w:pPr>
            <w:r w:rsidRPr="00E10A84">
              <w:t>no2</w:t>
            </w:r>
            <w:r w:rsidRPr="00E10A84">
              <w:rPr>
                <w:lang w:val="en-GB"/>
              </w:rPr>
              <w:t>_10MACC</w:t>
            </w:r>
            <w:r w:rsidRPr="00E10A84">
              <w:t xml:space="preserve"> </w:t>
            </w:r>
          </w:p>
          <w:p w14:paraId="2E54E36E" w14:textId="77777777" w:rsidR="006252FC" w:rsidRPr="00E10A84" w:rsidRDefault="006252FC" w:rsidP="001C4996">
            <w:pPr>
              <w:pStyle w:val="tabletext"/>
              <w:jc w:val="left"/>
            </w:pPr>
            <w:r w:rsidRPr="00E10A84">
              <w:t>pm25</w:t>
            </w:r>
            <w:r w:rsidRPr="00E10A84">
              <w:rPr>
                <w:lang w:val="en-GB"/>
              </w:rPr>
              <w:t>_10MACC</w:t>
            </w:r>
          </w:p>
        </w:tc>
        <w:tc>
          <w:tcPr>
            <w:tcW w:w="1139" w:type="dxa"/>
            <w:shd w:val="clear" w:color="auto" w:fill="auto"/>
            <w:vAlign w:val="center"/>
          </w:tcPr>
          <w:p w14:paraId="09A5ABE7" w14:textId="77777777" w:rsidR="006252FC" w:rsidRPr="00E10A84" w:rsidRDefault="006252FC" w:rsidP="001C4996">
            <w:pPr>
              <w:pStyle w:val="tabletext"/>
              <w:jc w:val="left"/>
            </w:pPr>
            <w:r w:rsidRPr="00E10A84">
              <w:t xml:space="preserve">+/-/NA </w:t>
            </w:r>
          </w:p>
          <w:p w14:paraId="33C062F2" w14:textId="77777777" w:rsidR="006252FC" w:rsidRPr="00E10A84" w:rsidRDefault="006252FC" w:rsidP="001C4996">
            <w:pPr>
              <w:pStyle w:val="tabletext"/>
              <w:jc w:val="left"/>
            </w:pPr>
            <w:r w:rsidRPr="00E10A84">
              <w:t xml:space="preserve">NA/NA/+ </w:t>
            </w:r>
          </w:p>
        </w:tc>
        <w:tc>
          <w:tcPr>
            <w:tcW w:w="1418" w:type="dxa"/>
            <w:shd w:val="clear" w:color="auto" w:fill="auto"/>
            <w:vAlign w:val="center"/>
          </w:tcPr>
          <w:p w14:paraId="76A0AB93" w14:textId="77777777" w:rsidR="006252FC" w:rsidRPr="00E10A84" w:rsidRDefault="006252FC" w:rsidP="001C4996">
            <w:pPr>
              <w:pStyle w:val="tabletext"/>
              <w:jc w:val="left"/>
            </w:pPr>
            <w:r w:rsidRPr="00E10A84">
              <w:t>point</w:t>
            </w:r>
          </w:p>
        </w:tc>
        <w:tc>
          <w:tcPr>
            <w:tcW w:w="2126" w:type="dxa"/>
            <w:shd w:val="clear" w:color="auto" w:fill="auto"/>
            <w:vAlign w:val="center"/>
          </w:tcPr>
          <w:p w14:paraId="0CE31DCE" w14:textId="77777777" w:rsidR="006252FC" w:rsidRPr="00E10A84" w:rsidRDefault="006252FC" w:rsidP="001C4996">
            <w:pPr>
              <w:pStyle w:val="tabletext"/>
              <w:jc w:val="left"/>
            </w:pPr>
            <w:r w:rsidRPr="00E10A84">
              <w:rPr>
                <w:lang w:val="en-GB"/>
              </w:rPr>
              <w:t>Static (2010)</w:t>
            </w:r>
          </w:p>
        </w:tc>
      </w:tr>
      <w:tr w:rsidR="006252FC" w:rsidRPr="00E10A84" w14:paraId="5E6D2F8A" w14:textId="77777777" w:rsidTr="006252FC">
        <w:tc>
          <w:tcPr>
            <w:tcW w:w="2552" w:type="dxa"/>
            <w:shd w:val="clear" w:color="auto" w:fill="auto"/>
            <w:vAlign w:val="center"/>
          </w:tcPr>
          <w:p w14:paraId="162379E7" w14:textId="77777777" w:rsidR="006252FC" w:rsidRPr="00E10A84" w:rsidRDefault="006252FC" w:rsidP="001C4996">
            <w:pPr>
              <w:pStyle w:val="tabletext"/>
              <w:jc w:val="left"/>
              <w:rPr>
                <w:b/>
                <w:bCs/>
              </w:rPr>
            </w:pPr>
            <w:r w:rsidRPr="00E10A84">
              <w:t>PM</w:t>
            </w:r>
            <w:r w:rsidRPr="00E10A84">
              <w:rPr>
                <w:vertAlign w:val="subscript"/>
              </w:rPr>
              <w:t>2.5</w:t>
            </w:r>
            <w:r w:rsidRPr="00E10A84">
              <w:rPr>
                <w:iCs/>
              </w:rPr>
              <w:t xml:space="preserve">, </w:t>
            </w:r>
            <w:r w:rsidRPr="00E10A84">
              <w:t>PM</w:t>
            </w:r>
            <w:r w:rsidRPr="00E10A84">
              <w:rPr>
                <w:vertAlign w:val="subscript"/>
              </w:rPr>
              <w:t>10</w:t>
            </w:r>
            <w:r w:rsidRPr="00E10A84">
              <w:t>, NO</w:t>
            </w:r>
            <w:r w:rsidRPr="00E10A84">
              <w:rPr>
                <w:vertAlign w:val="subscript"/>
              </w:rPr>
              <w:t>2</w:t>
            </w:r>
            <w:r w:rsidRPr="00E10A84">
              <w:t>, O</w:t>
            </w:r>
            <w:r w:rsidRPr="00E10A84">
              <w:rPr>
                <w:vertAlign w:val="subscript"/>
              </w:rPr>
              <w:t>3</w:t>
            </w:r>
            <w:r w:rsidRPr="00E10A84">
              <w:t xml:space="preserve"> (µg/m</w:t>
            </w:r>
            <w:r w:rsidRPr="00E10A84">
              <w:rPr>
                <w:vertAlign w:val="superscript"/>
              </w:rPr>
              <w:t>3</w:t>
            </w:r>
            <w:r w:rsidRPr="00E10A84">
              <w:t xml:space="preserve">) estimated by DEHM </w:t>
            </w:r>
            <w:r w:rsidRPr="00E10A84">
              <w:fldChar w:fldCharType="begin" w:fldLock="1"/>
            </w:r>
            <w:r>
              <w:instrText>ADDIN CSL_CITATION {"citationItems":[{"id":"ITEM-1","itemData":{"DOI":"10.1016/j.atmosenv.2012.01.011","ISSN":"13522310","abstract":"The Danish Eulerian Hemispheric Model (DEHM) is a 3D long-range atmospheric chemistry-transport model with a horizontal domain covering the Northern Hemisphere. For the AQMEII (Air Quality Modelling Evaluation International Initiative) inter-comparison exercise, the model was set up with two two-way nested domains simultaneously - one covering Europe and one covering North America. In this paper, the model configuration used in AQMEII will be described, including a discussion of model results and evaluation for the year 2006 against available measurements in Europe for different chemical species. The evaluation of DEHM for Europe shows that the model gives satisfying results for species such as ozone, nitrogen-dioxide, sulphur-dioxide and secondary inorganic aerosols. The evaluation also points to certain processes where DEHM can be improved, such as biogenic emissions of isoprene, mass closure for particulate matter, wet deposition, and description of vertical mixing during winter. Furthermore, special attention is given to the intercontinental transport of air pollution between North America (NA) and Europe (EU). We estimate the contributions to the total air pollution levels at continental scale from the anthropogenic emissions in the two areas, with a focus on ozone and particulate matter using a tagging method, taking into account the non-linear effects of atmospheric chemistry. We conclude that for this specific year, the intercontinental transport between NA and EU is small for the annual or seasonal mean values - for ozone the contributions are typically around 3% (~1 ppb) from NA to EU and around 1% (~0.3 ppb) from EU to NA. For particles the contributions from NA to EU is around 0.9% (~0.05 μg m -3) and from EU to NA around 1.4% (~0.05 μg m -3). © 2012 Elsevier Ltd.","author":[{"dropping-particle":"","family":"Brandt","given":"J.","non-dropping-particle":"","parse-names":false,"suffix":""},{"dropping-particle":"","family":"Silver","given":"J. D.","non-dropping-particle":"","parse-names":false,"suffix":""},{"dropping-particle":"","family":"Frohn","given":"L. M.","non-dropping-particle":"","parse-names":false,"suffix":""},{"dropping-particle":"","family":"Geels","given":"C.","non-dropping-particle":"","parse-names":false,"suffix":""},{"dropping-particle":"","family":"Gross","given":"A.","non-dropping-particle":"","parse-names":false,"suffix":""},{"dropping-particle":"","family":"Hansen","given":"A. B.","non-dropping-particle":"","parse-names":false,"suffix":""},{"dropping-particle":"","family":"Hansen","given":"K. M.","non-dropping-particle":"","parse-names":false,"suffix":""},{"dropping-particle":"","family":"Hedegaard","given":"G. B.","non-dropping-particle":"","parse-names":false,"suffix":""},{"dropping-particle":"","family":"Skjøth","given":"C. A.","non-dropping-particle":"","parse-names":false,"suffix":""},{"dropping-particle":"","family":"Villadsen","given":"H.","non-dropping-particle":"","parse-names":false,"suffix":""},{"dropping-particle":"","family":"Zare","given":"A.","non-dropping-particle":"","parse-names":false,"suffix":""},{"dropping-particle":"","family":"Christensen","given":"J. H.","non-dropping-particle":"","parse-names":false,"suffix":""}],"container-title":"Atmospheric Environment","id":"ITEM-1","issued":{"date-parts":[["2012","6","1"]]},"page":"156-176","publisher":"Pergamon","title":"An integrated model study for Europe and North America using the Danish Eulerian Hemispheric Model with focus on intercontinental transport of air pollution","type":"article-journal","volume":"53"},"uris":["http://www.mendeley.com/documents/?uuid=2cf96f21-45e7-3879-92fe-a6a7f10de8a9"]},{"id":"ITEM-2","itemData":{"DOI":"10.1016/S1352-2310(97)00264-1","ISSN":"13522310","abstract":"A three-dimensional Eulerian hemispheric air pollution model, the Danish Eulerian Hemispheric Model (DEHM), is in development at the National Environmental Research Institute (NERI). The model has been used to study long-range transport of air pollution in the Northern Hemisphere. The present version of the model includes long-range transport of sulphur dioxide (SO2) and particulate sulphate (SO42-). The chemistry in the model is described by a simple linear oxidation of SO2 to SO42-, and the wet deposition of SO2 and SO42- is estimated based on the amount of precipitation, which is calculated From the contents of liquid cloud water (see Christensen, Air Pollution Modelling and its Applications, Vol. X. pp. 119-127, Vol. XI, pp. 249-256, Plenum press, New York; 1995, Ph.D, thesis, National Environmental Research Institute, Denmark). The model has been used to study the air pollution in the Arctic. Results from 3 1/4 yr simulation with an analysis of the results is presented: the model results are verified by comparisons to measurements not only from the Arctic region but also from Europe and Canada. Some examples of episodes in the Arctic including analysis of the meteorological conditions during the episodes are presented. Finally, the model has been used to estimate the contribution from the different source regions on the northern hemisphere to the Arctic sulphur pollution.","author":[{"dropping-particle":"","family":"Christensen","given":"Jesper Heile","non-dropping-particle":"","parse-names":false,"suffix":""}],"container-title":"Atmospheric Environment","id":"ITEM-2","issue":"24","issued":{"date-parts":[["1997","12","1"]]},"page":"4169-4191","publisher":"Pergamon","title":"The Danish eulerian hemispheric model - a three-dimensional air pollution model used for the arctic","type":"article-journal","volume":"31"},"uris":["http://www.mendeley.com/documents/?uuid=527037a3-f5e6-3f56-b0a0-3d57c324be01"]}],"mendeley":{"formattedCitation":"(Brandt et al., 2012; Christensen, 1997)","plainTextFormattedCitation":"(Brandt et al., 2012; Christensen, 1997)","previouslyFormattedCitation":"(Brandt et al., 2012; Christensen, 1997)"},"properties":{"noteIndex":0},"schema":"https://github.com/citation-style-language/schema/raw/master/csl-citation.json"}</w:instrText>
            </w:r>
            <w:r w:rsidRPr="00E10A84">
              <w:fldChar w:fldCharType="separate"/>
            </w:r>
            <w:r w:rsidRPr="009C6562">
              <w:rPr>
                <w:noProof/>
              </w:rPr>
              <w:t>(Brandt et al., 2012; Christensen, 1997)</w:t>
            </w:r>
            <w:r w:rsidRPr="00E10A84">
              <w:fldChar w:fldCharType="end"/>
            </w:r>
          </w:p>
        </w:tc>
        <w:tc>
          <w:tcPr>
            <w:tcW w:w="1283" w:type="dxa"/>
            <w:shd w:val="clear" w:color="auto" w:fill="auto"/>
            <w:vAlign w:val="center"/>
          </w:tcPr>
          <w:p w14:paraId="6A083E39" w14:textId="77777777" w:rsidR="006252FC" w:rsidRPr="00E10A84" w:rsidRDefault="006252FC" w:rsidP="001C4996">
            <w:pPr>
              <w:pStyle w:val="tabletext"/>
              <w:jc w:val="left"/>
            </w:pPr>
            <w:r w:rsidRPr="00E10A84">
              <w:t>~50km</w:t>
            </w:r>
          </w:p>
        </w:tc>
        <w:tc>
          <w:tcPr>
            <w:tcW w:w="4250" w:type="dxa"/>
            <w:shd w:val="clear" w:color="auto" w:fill="auto"/>
            <w:vAlign w:val="center"/>
          </w:tcPr>
          <w:p w14:paraId="59481075" w14:textId="77777777" w:rsidR="006252FC" w:rsidRPr="00E10A84" w:rsidRDefault="006252FC" w:rsidP="001C4996">
            <w:pPr>
              <w:pStyle w:val="tabletext"/>
              <w:jc w:val="left"/>
            </w:pPr>
            <w:r w:rsidRPr="00E10A84">
              <w:t xml:space="preserve">Annual averaged concentrations (µg/m3) aggregated from monthly estimates </w:t>
            </w:r>
            <w:r>
              <w:rPr>
                <w:lang w:val="en-GB"/>
              </w:rPr>
              <w:t>of</w:t>
            </w:r>
            <w:r w:rsidRPr="00E10A84">
              <w:t xml:space="preserve"> the chemical transport model, Danish Eulerian Hemispheric Model (DEHM)</w:t>
            </w:r>
          </w:p>
        </w:tc>
        <w:tc>
          <w:tcPr>
            <w:tcW w:w="1413" w:type="dxa"/>
            <w:shd w:val="clear" w:color="auto" w:fill="auto"/>
            <w:vAlign w:val="center"/>
          </w:tcPr>
          <w:p w14:paraId="3CAC4D18" w14:textId="77777777" w:rsidR="006252FC" w:rsidRPr="00E10A84" w:rsidRDefault="006252FC" w:rsidP="001C4996">
            <w:pPr>
              <w:pStyle w:val="tabletext"/>
              <w:jc w:val="left"/>
            </w:pPr>
            <w:r w:rsidRPr="00E10A84">
              <w:t>NO2_dehm</w:t>
            </w:r>
          </w:p>
          <w:p w14:paraId="39165D79" w14:textId="77777777" w:rsidR="006252FC" w:rsidRPr="00E10A84" w:rsidRDefault="006252FC" w:rsidP="001C4996">
            <w:pPr>
              <w:pStyle w:val="tabletext"/>
              <w:jc w:val="left"/>
            </w:pPr>
            <w:r w:rsidRPr="00E10A84">
              <w:t>O3_dehm</w:t>
            </w:r>
          </w:p>
          <w:p w14:paraId="2A0CB6F0" w14:textId="77777777" w:rsidR="006252FC" w:rsidRPr="00E10A84" w:rsidRDefault="006252FC" w:rsidP="001C4996">
            <w:pPr>
              <w:pStyle w:val="tabletext"/>
              <w:jc w:val="left"/>
            </w:pPr>
            <w:r w:rsidRPr="00E10A84">
              <w:t>pm25_dehm</w:t>
            </w:r>
          </w:p>
          <w:p w14:paraId="44D2CFB5" w14:textId="77777777" w:rsidR="006252FC" w:rsidRPr="00E10A84" w:rsidRDefault="006252FC" w:rsidP="001C4996">
            <w:pPr>
              <w:pStyle w:val="tabletext"/>
              <w:jc w:val="left"/>
              <w:rPr>
                <w:b/>
                <w:bCs/>
              </w:rPr>
            </w:pPr>
            <w:r w:rsidRPr="00E10A84">
              <w:t>pm10_dehm</w:t>
            </w:r>
          </w:p>
        </w:tc>
        <w:tc>
          <w:tcPr>
            <w:tcW w:w="1139" w:type="dxa"/>
            <w:shd w:val="clear" w:color="auto" w:fill="auto"/>
            <w:vAlign w:val="center"/>
          </w:tcPr>
          <w:p w14:paraId="66772745" w14:textId="77777777" w:rsidR="006252FC" w:rsidRPr="00E10A84" w:rsidRDefault="006252FC" w:rsidP="001C4996">
            <w:pPr>
              <w:pStyle w:val="tabletext"/>
              <w:jc w:val="left"/>
            </w:pPr>
            <w:r w:rsidRPr="00E10A84">
              <w:t xml:space="preserve">+/-/NA </w:t>
            </w:r>
          </w:p>
          <w:p w14:paraId="042A7E14" w14:textId="77777777" w:rsidR="006252FC" w:rsidRPr="00E10A84" w:rsidRDefault="006252FC" w:rsidP="001C4996">
            <w:pPr>
              <w:pStyle w:val="tabletext"/>
              <w:jc w:val="left"/>
            </w:pPr>
            <w:r w:rsidRPr="00E10A84">
              <w:t>NA/+/NA</w:t>
            </w:r>
          </w:p>
          <w:p w14:paraId="6D3369FA" w14:textId="77777777" w:rsidR="006252FC" w:rsidRPr="00E10A84" w:rsidRDefault="006252FC" w:rsidP="001C4996">
            <w:pPr>
              <w:pStyle w:val="tabletext"/>
              <w:jc w:val="left"/>
            </w:pPr>
            <w:r w:rsidRPr="00E10A84">
              <w:t>NA/NA/+</w:t>
            </w:r>
          </w:p>
          <w:p w14:paraId="68759C2C" w14:textId="77777777" w:rsidR="006252FC" w:rsidRPr="00E10A84" w:rsidRDefault="006252FC" w:rsidP="001C4996">
            <w:pPr>
              <w:pStyle w:val="tabletext"/>
              <w:jc w:val="left"/>
            </w:pPr>
            <w:r w:rsidRPr="00E10A84">
              <w:t>NA/NA/+</w:t>
            </w:r>
          </w:p>
        </w:tc>
        <w:tc>
          <w:tcPr>
            <w:tcW w:w="1418" w:type="dxa"/>
            <w:shd w:val="clear" w:color="auto" w:fill="auto"/>
            <w:vAlign w:val="center"/>
          </w:tcPr>
          <w:p w14:paraId="02F523AC" w14:textId="77777777" w:rsidR="006252FC" w:rsidRPr="00E10A84" w:rsidRDefault="006252FC" w:rsidP="001C4996">
            <w:pPr>
              <w:pStyle w:val="tabletext"/>
              <w:jc w:val="left"/>
              <w:rPr>
                <w:bCs/>
              </w:rPr>
            </w:pPr>
            <w:r w:rsidRPr="00E10A84">
              <w:t>point</w:t>
            </w:r>
          </w:p>
        </w:tc>
        <w:tc>
          <w:tcPr>
            <w:tcW w:w="2126" w:type="dxa"/>
            <w:shd w:val="clear" w:color="auto" w:fill="auto"/>
            <w:vAlign w:val="center"/>
          </w:tcPr>
          <w:p w14:paraId="11662F3D" w14:textId="5C7950E1" w:rsidR="006252FC" w:rsidRPr="00E10A84" w:rsidRDefault="006252FC" w:rsidP="001C4996">
            <w:pPr>
              <w:pStyle w:val="tabletext"/>
              <w:jc w:val="left"/>
              <w:rPr>
                <w:bCs/>
              </w:rPr>
            </w:pPr>
            <w:r w:rsidRPr="00E10A84">
              <w:t>2019</w:t>
            </w:r>
          </w:p>
        </w:tc>
      </w:tr>
      <w:tr w:rsidR="006252FC" w:rsidRPr="00E10A84" w14:paraId="52F57DC8" w14:textId="77777777" w:rsidTr="006252FC">
        <w:tc>
          <w:tcPr>
            <w:tcW w:w="2552" w:type="dxa"/>
            <w:shd w:val="clear" w:color="auto" w:fill="auto"/>
            <w:vAlign w:val="center"/>
          </w:tcPr>
          <w:p w14:paraId="1DC5A40A" w14:textId="780D8018" w:rsidR="006252FC" w:rsidRPr="00E10A84" w:rsidRDefault="006252FC" w:rsidP="001C4996">
            <w:pPr>
              <w:pStyle w:val="tabletext"/>
              <w:jc w:val="left"/>
            </w:pPr>
            <w:r w:rsidRPr="00E10A84">
              <w:t xml:space="preserve">Climate zone id </w:t>
            </w:r>
            <w:r w:rsidRPr="00E10A84">
              <w:rPr>
                <w:lang w:val="en-GB"/>
              </w:rPr>
              <w:fldChar w:fldCharType="begin" w:fldLock="1"/>
            </w:r>
            <w:r>
              <w:instrText>ADDIN CSL_CITATION {"citationItems":[{"id":"ITEM-1","itemData":{"DOI":"10.7488/ds/2416","author":[{"dropping-particle":"","family":"Metzger","given":"Marc J.","non-dropping-particle":"","parse-names":false,"suffix":""}],"container-title":"The University of Edinburgh","id":"ITEM-1","issued":{"date-parts":[["2018"]]},"title":"Sub-regional classification of the IPCC Europe region, [dataset]","type":"article-journal"},"uris":["http://www.mendeley.com/documents/?uuid=6812f188-c720-4270-a312-9ab6ac5cde8d"]}],"mendeley":{"formattedCitation":"(Metzger, 2018)","plainTextFormattedCitation":"(Metzger, 2018)","previouslyFormattedCitation":"(Metzger, 2018)"},"properties":{"noteIndex":0},"schema":"https://github.com/citation-style-language/schema/raw/master/csl-citation.json"}</w:instrText>
            </w:r>
            <w:r w:rsidRPr="00E10A84">
              <w:rPr>
                <w:lang w:val="en-GB"/>
              </w:rPr>
              <w:fldChar w:fldCharType="separate"/>
            </w:r>
            <w:r w:rsidRPr="009C6562">
              <w:rPr>
                <w:noProof/>
                <w:lang w:val="en-GB"/>
              </w:rPr>
              <w:t>(Metzger, 2018)</w:t>
            </w:r>
            <w:r w:rsidRPr="00E10A84">
              <w:rPr>
                <w:lang w:val="en-GB"/>
              </w:rPr>
              <w:fldChar w:fldCharType="end"/>
            </w:r>
          </w:p>
        </w:tc>
        <w:tc>
          <w:tcPr>
            <w:tcW w:w="1283" w:type="dxa"/>
            <w:shd w:val="clear" w:color="auto" w:fill="auto"/>
            <w:vAlign w:val="center"/>
          </w:tcPr>
          <w:p w14:paraId="4232E47B" w14:textId="77777777" w:rsidR="006252FC" w:rsidRPr="00E10A84" w:rsidRDefault="006252FC" w:rsidP="001C4996">
            <w:pPr>
              <w:pStyle w:val="tabletext"/>
              <w:jc w:val="left"/>
            </w:pPr>
            <w:r w:rsidRPr="00E10A84">
              <w:rPr>
                <w:lang w:val="en-GB"/>
              </w:rPr>
              <w:t>100m</w:t>
            </w:r>
          </w:p>
        </w:tc>
        <w:tc>
          <w:tcPr>
            <w:tcW w:w="4250" w:type="dxa"/>
            <w:shd w:val="clear" w:color="auto" w:fill="auto"/>
            <w:vAlign w:val="center"/>
          </w:tcPr>
          <w:p w14:paraId="35741C26" w14:textId="77777777" w:rsidR="006252FC" w:rsidRPr="00E10A84" w:rsidRDefault="006252FC" w:rsidP="001C4996">
            <w:pPr>
              <w:pStyle w:val="tabletext"/>
              <w:jc w:val="left"/>
              <w:rPr>
                <w:lang w:val="en-GB"/>
              </w:rPr>
            </w:pPr>
            <w:r w:rsidRPr="00E10A84">
              <w:rPr>
                <w:lang w:val="en-GB"/>
              </w:rPr>
              <w:t>Climatic b</w:t>
            </w:r>
            <w:r w:rsidRPr="00E10A84">
              <w:t xml:space="preserve">iogeographical regions: </w:t>
            </w:r>
            <w:r w:rsidRPr="00E10A84">
              <w:rPr>
                <w:lang w:val="en-GB"/>
              </w:rPr>
              <w:t>Alpine, Atlantic, Continental, Northern, Southern (</w:t>
            </w:r>
            <w:r>
              <w:rPr>
                <w:lang w:val="en-GB"/>
              </w:rPr>
              <w:t xml:space="preserve">see </w:t>
            </w:r>
            <w:r w:rsidRPr="00E10A84">
              <w:rPr>
                <w:lang w:val="en-GB"/>
              </w:rPr>
              <w:t>Supplementary Figure 16)</w:t>
            </w:r>
          </w:p>
          <w:p w14:paraId="4268B300" w14:textId="77777777" w:rsidR="006252FC" w:rsidRPr="00E10A84" w:rsidRDefault="006252FC" w:rsidP="001C4996">
            <w:pPr>
              <w:pStyle w:val="tabletext"/>
              <w:jc w:val="left"/>
            </w:pPr>
          </w:p>
        </w:tc>
        <w:tc>
          <w:tcPr>
            <w:tcW w:w="1413" w:type="dxa"/>
            <w:shd w:val="clear" w:color="auto" w:fill="auto"/>
            <w:vAlign w:val="center"/>
          </w:tcPr>
          <w:p w14:paraId="45A7CEA2" w14:textId="77777777" w:rsidR="006252FC" w:rsidRPr="00E10A84" w:rsidRDefault="006252FC" w:rsidP="001C4996">
            <w:pPr>
              <w:pStyle w:val="tabletext"/>
              <w:jc w:val="left"/>
            </w:pPr>
            <w:r w:rsidRPr="00E10A84">
              <w:rPr>
                <w:lang w:val="en-GB"/>
              </w:rPr>
              <w:t>zoneID</w:t>
            </w:r>
          </w:p>
        </w:tc>
        <w:tc>
          <w:tcPr>
            <w:tcW w:w="1139" w:type="dxa"/>
            <w:shd w:val="clear" w:color="auto" w:fill="auto"/>
            <w:vAlign w:val="center"/>
          </w:tcPr>
          <w:p w14:paraId="51AEE934" w14:textId="77777777" w:rsidR="006252FC" w:rsidRPr="00E10A84" w:rsidRDefault="006252FC" w:rsidP="001C4996">
            <w:pPr>
              <w:pStyle w:val="tabletext"/>
              <w:jc w:val="left"/>
              <w:rPr>
                <w:lang w:val="en-GB"/>
              </w:rPr>
            </w:pPr>
            <w:r w:rsidRPr="00E10A84">
              <w:t>NA</w:t>
            </w:r>
            <w:r w:rsidRPr="00742660">
              <w:rPr>
                <w:rStyle w:val="FootnoteReference"/>
              </w:rPr>
              <w:footnoteReference w:id="15"/>
            </w:r>
          </w:p>
        </w:tc>
        <w:tc>
          <w:tcPr>
            <w:tcW w:w="1418" w:type="dxa"/>
            <w:shd w:val="clear" w:color="auto" w:fill="auto"/>
            <w:vAlign w:val="center"/>
          </w:tcPr>
          <w:p w14:paraId="3E354D40" w14:textId="77777777" w:rsidR="006252FC" w:rsidRPr="00E10A84" w:rsidRDefault="006252FC" w:rsidP="001C4996">
            <w:pPr>
              <w:pStyle w:val="tabletext"/>
              <w:jc w:val="left"/>
            </w:pPr>
            <w:r w:rsidRPr="00E10A84">
              <w:rPr>
                <w:lang w:val="en-GB"/>
              </w:rPr>
              <w:t>point</w:t>
            </w:r>
          </w:p>
        </w:tc>
        <w:tc>
          <w:tcPr>
            <w:tcW w:w="2126" w:type="dxa"/>
            <w:shd w:val="clear" w:color="auto" w:fill="auto"/>
            <w:vAlign w:val="center"/>
          </w:tcPr>
          <w:p w14:paraId="1DE17688" w14:textId="77777777" w:rsidR="006252FC" w:rsidRPr="00E10A84" w:rsidRDefault="006252FC" w:rsidP="001C4996">
            <w:pPr>
              <w:pStyle w:val="tabletext"/>
              <w:jc w:val="left"/>
              <w:rPr>
                <w:lang w:val="en-GB"/>
              </w:rPr>
            </w:pPr>
            <w:r w:rsidRPr="00E10A84">
              <w:rPr>
                <w:lang w:val="en-GB"/>
              </w:rPr>
              <w:t>Static (2018)</w:t>
            </w:r>
          </w:p>
        </w:tc>
      </w:tr>
    </w:tbl>
    <w:p w14:paraId="5028F9E0" w14:textId="77777777" w:rsidR="0000102B" w:rsidRDefault="0000102B" w:rsidP="00C8675E">
      <w:pPr>
        <w:jc w:val="both"/>
        <w:rPr>
          <w:rFonts w:ascii="Arial" w:hAnsi="Arial" w:cs="Arial"/>
        </w:rPr>
      </w:pPr>
    </w:p>
    <w:p w14:paraId="6542505E" w14:textId="77777777" w:rsidR="0000102B" w:rsidRDefault="0000102B" w:rsidP="00C8675E">
      <w:pPr>
        <w:jc w:val="both"/>
        <w:rPr>
          <w:rFonts w:ascii="Arial" w:hAnsi="Arial" w:cs="Arial"/>
        </w:rPr>
      </w:pPr>
    </w:p>
    <w:p w14:paraId="134D88CE" w14:textId="77777777" w:rsidR="0000102B" w:rsidRDefault="0000102B" w:rsidP="00C8675E">
      <w:pPr>
        <w:jc w:val="both"/>
        <w:rPr>
          <w:rFonts w:ascii="Arial" w:hAnsi="Arial" w:cs="Arial"/>
        </w:rPr>
        <w:sectPr w:rsidR="0000102B" w:rsidSect="0000102B">
          <w:footerReference w:type="default" r:id="rId10"/>
          <w:footerReference w:type="first" r:id="rId11"/>
          <w:pgSz w:w="16840" w:h="11900" w:orient="landscape"/>
          <w:pgMar w:top="1440" w:right="908" w:bottom="1440" w:left="1020" w:header="708" w:footer="708" w:gutter="0"/>
          <w:lnNumType w:countBy="1" w:restart="continuous"/>
          <w:cols w:space="708"/>
          <w:docGrid w:linePitch="360"/>
        </w:sectPr>
      </w:pPr>
    </w:p>
    <w:p w14:paraId="06131198" w14:textId="58B81FFA" w:rsidR="00B41BB7" w:rsidRPr="00E54F81" w:rsidRDefault="00B41BB7" w:rsidP="00916EED">
      <w:pPr>
        <w:rPr>
          <w:rFonts w:ascii="Arial" w:hAnsi="Arial" w:cs="Arial"/>
        </w:rPr>
      </w:pPr>
    </w:p>
    <w:p w14:paraId="0221D145" w14:textId="32351394" w:rsidR="00A84999" w:rsidRPr="00E54F81" w:rsidRDefault="00A84999" w:rsidP="00C8675E">
      <w:pPr>
        <w:pStyle w:val="Heading1"/>
        <w:jc w:val="both"/>
        <w:rPr>
          <w:rFonts w:ascii="Arial" w:hAnsi="Arial" w:cs="Arial"/>
        </w:rPr>
      </w:pPr>
      <w:bookmarkStart w:id="1" w:name="_Toc171514804"/>
      <w:r w:rsidRPr="00E54F81">
        <w:rPr>
          <w:rFonts w:ascii="Arial" w:hAnsi="Arial" w:cs="Arial"/>
          <w:lang w:val="en-GB"/>
        </w:rPr>
        <w:t>Supplementary Figure</w:t>
      </w:r>
      <w:bookmarkEnd w:id="1"/>
    </w:p>
    <w:p w14:paraId="5A70F838" w14:textId="36E50147" w:rsidR="00602CBD" w:rsidRPr="00E54F81" w:rsidRDefault="00602CBD" w:rsidP="00C8675E">
      <w:pPr>
        <w:keepNext/>
        <w:jc w:val="both"/>
        <w:rPr>
          <w:rFonts w:ascii="Arial" w:hAnsi="Arial" w:cs="Arial"/>
        </w:rPr>
      </w:pPr>
    </w:p>
    <w:p w14:paraId="3CD55644" w14:textId="065A0358" w:rsidR="00CD63C0" w:rsidRPr="00E54F81" w:rsidRDefault="00CD63C0" w:rsidP="00C8675E">
      <w:pPr>
        <w:keepNext/>
        <w:jc w:val="both"/>
        <w:rPr>
          <w:rFonts w:ascii="Arial" w:hAnsi="Arial" w:cs="Arial"/>
        </w:rPr>
      </w:pPr>
      <w:r w:rsidRPr="00E54F81">
        <w:rPr>
          <w:rFonts w:ascii="Arial" w:hAnsi="Arial" w:cs="Arial"/>
          <w:noProof/>
        </w:rPr>
        <w:drawing>
          <wp:inline distT="0" distB="0" distL="0" distR="0" wp14:anchorId="463F01F0" wp14:editId="16B38D32">
            <wp:extent cx="3885882" cy="4723765"/>
            <wp:effectExtent l="0" t="0" r="635" b="635"/>
            <wp:docPr id="1663379808" name="Picture 1" descr="A map of europ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79808" name="Picture 1" descr="A map of europe with black dots&#10;&#10;Description automatically generated"/>
                    <pic:cNvPicPr/>
                  </pic:nvPicPr>
                  <pic:blipFill rotWithShape="1">
                    <a:blip r:embed="rId12"/>
                    <a:srcRect l="10243" t="3125" r="10066"/>
                    <a:stretch/>
                  </pic:blipFill>
                  <pic:spPr bwMode="auto">
                    <a:xfrm>
                      <a:off x="0" y="0"/>
                      <a:ext cx="3897797" cy="4738249"/>
                    </a:xfrm>
                    <a:prstGeom prst="rect">
                      <a:avLst/>
                    </a:prstGeom>
                    <a:ln>
                      <a:noFill/>
                    </a:ln>
                    <a:extLst>
                      <a:ext uri="{53640926-AAD7-44D8-BBD7-CCE9431645EC}">
                        <a14:shadowObscured xmlns:a14="http://schemas.microsoft.com/office/drawing/2010/main"/>
                      </a:ext>
                    </a:extLst>
                  </pic:spPr>
                </pic:pic>
              </a:graphicData>
            </a:graphic>
          </wp:inline>
        </w:drawing>
      </w:r>
    </w:p>
    <w:p w14:paraId="3846D475" w14:textId="3C3C0725" w:rsidR="00602CBD" w:rsidRPr="00E54F81" w:rsidRDefault="00602CBD" w:rsidP="00C8675E">
      <w:pPr>
        <w:pStyle w:val="Caption"/>
        <w:jc w:val="both"/>
        <w:rPr>
          <w:rFonts w:ascii="Arial" w:hAnsi="Arial" w:cs="Arial"/>
          <w:lang w:val="en-GB"/>
        </w:rPr>
      </w:pPr>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1</w:t>
      </w:r>
      <w:r w:rsidRPr="00E54F81">
        <w:rPr>
          <w:rFonts w:ascii="Arial" w:hAnsi="Arial" w:cs="Arial"/>
          <w:noProof/>
        </w:rPr>
        <w:fldChar w:fldCharType="end"/>
      </w:r>
      <w:r w:rsidRPr="00E54F81">
        <w:rPr>
          <w:rFonts w:ascii="Arial" w:hAnsi="Arial" w:cs="Arial"/>
          <w:lang w:val="en-GB"/>
        </w:rPr>
        <w:t xml:space="preserve"> </w:t>
      </w:r>
      <w:r w:rsidR="00D1761D" w:rsidRPr="00E54F81">
        <w:rPr>
          <w:rFonts w:ascii="Arial" w:hAnsi="Arial" w:cs="Arial"/>
          <w:lang w:val="en-GB"/>
        </w:rPr>
        <w:t>Locations of annual average daily traffic (AADT) observations.</w:t>
      </w:r>
    </w:p>
    <w:p w14:paraId="51F3B675" w14:textId="77777777" w:rsidR="00602CBD" w:rsidRPr="00E54F81" w:rsidRDefault="00602CBD" w:rsidP="00C8675E">
      <w:pPr>
        <w:keepNext/>
        <w:jc w:val="both"/>
        <w:rPr>
          <w:rFonts w:ascii="Arial" w:hAnsi="Arial" w:cs="Arial"/>
        </w:rPr>
      </w:pPr>
    </w:p>
    <w:p w14:paraId="7D8F661C" w14:textId="2E5A6D4F" w:rsidR="00B56AAB" w:rsidRPr="00E54F81" w:rsidRDefault="00CA48E3" w:rsidP="00C8675E">
      <w:pPr>
        <w:keepNext/>
        <w:jc w:val="both"/>
        <w:rPr>
          <w:rFonts w:ascii="Arial" w:hAnsi="Arial" w:cs="Arial"/>
        </w:rPr>
      </w:pPr>
      <w:r w:rsidRPr="00E54F81">
        <w:rPr>
          <w:rFonts w:ascii="Arial" w:hAnsi="Arial" w:cs="Arial"/>
          <w:noProof/>
          <w14:ligatures w14:val="standardContextual"/>
        </w:rPr>
        <w:t xml:space="preserve"> </w:t>
      </w:r>
      <w:r w:rsidRPr="00E54F81">
        <w:rPr>
          <w:rFonts w:ascii="Arial" w:hAnsi="Arial" w:cs="Arial"/>
          <w:noProof/>
        </w:rPr>
        <w:drawing>
          <wp:inline distT="0" distB="0" distL="0" distR="0" wp14:anchorId="2CC3120B" wp14:editId="15BA839E">
            <wp:extent cx="5727700" cy="2863850"/>
            <wp:effectExtent l="0" t="0" r="0" b="6350"/>
            <wp:docPr id="1673011186" name="Picture 1"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11186" name="Picture 1" descr="A comparison of a graph&#10;&#10;Description automatically generated"/>
                    <pic:cNvPicPr/>
                  </pic:nvPicPr>
                  <pic:blipFill>
                    <a:blip r:embed="rId13"/>
                    <a:stretch>
                      <a:fillRect/>
                    </a:stretch>
                  </pic:blipFill>
                  <pic:spPr>
                    <a:xfrm>
                      <a:off x="0" y="0"/>
                      <a:ext cx="5727700" cy="2863850"/>
                    </a:xfrm>
                    <a:prstGeom prst="rect">
                      <a:avLst/>
                    </a:prstGeom>
                  </pic:spPr>
                </pic:pic>
              </a:graphicData>
            </a:graphic>
          </wp:inline>
        </w:drawing>
      </w:r>
    </w:p>
    <w:p w14:paraId="31435D44" w14:textId="407A3D3B" w:rsidR="00930616" w:rsidRPr="00E54F81" w:rsidRDefault="00B56AAB" w:rsidP="00C8675E">
      <w:pPr>
        <w:pStyle w:val="Caption"/>
        <w:jc w:val="both"/>
        <w:rPr>
          <w:rFonts w:ascii="Arial" w:hAnsi="Arial" w:cs="Arial"/>
          <w:lang w:val="en-GB"/>
        </w:rPr>
      </w:pPr>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2</w:t>
      </w:r>
      <w:r w:rsidRPr="00E54F81">
        <w:rPr>
          <w:rFonts w:ascii="Arial" w:hAnsi="Arial" w:cs="Arial"/>
          <w:noProof/>
        </w:rPr>
        <w:fldChar w:fldCharType="end"/>
      </w:r>
      <w:r w:rsidR="002265A6" w:rsidRPr="00E54F81">
        <w:rPr>
          <w:rFonts w:ascii="Arial" w:hAnsi="Arial" w:cs="Arial"/>
          <w:lang w:val="en-GB"/>
        </w:rPr>
        <w:t xml:space="preserve"> </w:t>
      </w:r>
      <w:r w:rsidR="00B2761A" w:rsidRPr="00E54F81">
        <w:rPr>
          <w:rFonts w:ascii="Arial" w:hAnsi="Arial" w:cs="Arial"/>
          <w:lang w:val="en-GB"/>
        </w:rPr>
        <w:t>Scatterplots of traffic intensity observations</w:t>
      </w:r>
      <w:r w:rsidR="00DE55B2" w:rsidRPr="00E54F81">
        <w:rPr>
          <w:rFonts w:ascii="Arial" w:hAnsi="Arial" w:cs="Arial"/>
          <w:lang w:val="en-GB"/>
        </w:rPr>
        <w:t xml:space="preserve"> in thousands</w:t>
      </w:r>
      <w:r w:rsidR="00B2761A" w:rsidRPr="00E54F81">
        <w:rPr>
          <w:rFonts w:ascii="Arial" w:hAnsi="Arial" w:cs="Arial"/>
          <w:lang w:val="en-GB"/>
        </w:rPr>
        <w:t xml:space="preserve"> (</w:t>
      </w:r>
      <w:r w:rsidR="00E94A2C" w:rsidRPr="00E54F81">
        <w:rPr>
          <w:rFonts w:ascii="Arial" w:hAnsi="Arial" w:cs="Arial"/>
          <w:lang w:val="en-GB"/>
        </w:rPr>
        <w:t>presented by AADT—annual average daily traffic intensity)</w:t>
      </w:r>
      <w:r w:rsidR="00FE0CE4" w:rsidRPr="00E54F81">
        <w:rPr>
          <w:rFonts w:ascii="Arial" w:hAnsi="Arial" w:cs="Arial"/>
          <w:lang w:val="en-GB"/>
        </w:rPr>
        <w:t xml:space="preserve"> collected in year 2013 (x-axis) and year 2013 (y-axis)</w:t>
      </w:r>
      <w:r w:rsidR="005D6B86" w:rsidRPr="00E54F81">
        <w:rPr>
          <w:rFonts w:ascii="Arial" w:hAnsi="Arial" w:cs="Arial"/>
          <w:lang w:val="en-GB"/>
        </w:rPr>
        <w:t xml:space="preserve"> in (a) Germany, and (</w:t>
      </w:r>
      <w:r w:rsidR="00BA0995" w:rsidRPr="00E54F81">
        <w:rPr>
          <w:rFonts w:ascii="Arial" w:hAnsi="Arial" w:cs="Arial"/>
          <w:lang w:val="en-GB"/>
        </w:rPr>
        <w:t>b</w:t>
      </w:r>
      <w:r w:rsidR="005D6B86" w:rsidRPr="00E54F81">
        <w:rPr>
          <w:rFonts w:ascii="Arial" w:hAnsi="Arial" w:cs="Arial"/>
          <w:lang w:val="en-GB"/>
        </w:rPr>
        <w:t>) the United Kingdom (UK)</w:t>
      </w:r>
      <w:r w:rsidR="00FE0CE4" w:rsidRPr="00E54F81">
        <w:rPr>
          <w:rFonts w:ascii="Arial" w:hAnsi="Arial" w:cs="Arial"/>
          <w:lang w:val="en-GB"/>
        </w:rPr>
        <w:t>.</w:t>
      </w:r>
      <w:r w:rsidR="005D6B86" w:rsidRPr="00E54F81">
        <w:rPr>
          <w:rFonts w:ascii="Arial" w:hAnsi="Arial" w:cs="Arial"/>
          <w:lang w:val="en-GB"/>
        </w:rPr>
        <w:t xml:space="preserve"> Observations </w:t>
      </w:r>
      <w:r w:rsidR="00D84F34" w:rsidRPr="00E54F81">
        <w:rPr>
          <w:rFonts w:ascii="Arial" w:hAnsi="Arial" w:cs="Arial"/>
          <w:lang w:val="en-GB"/>
        </w:rPr>
        <w:t xml:space="preserve">in Germany were collected by automatic counters, whereas in the UK observations were collected </w:t>
      </w:r>
      <w:r w:rsidR="00D84F34" w:rsidRPr="00E54F81">
        <w:rPr>
          <w:rFonts w:ascii="Arial" w:hAnsi="Arial" w:cs="Arial"/>
          <w:lang w:val="en-GB"/>
        </w:rPr>
        <w:lastRenderedPageBreak/>
        <w:t>by both automatic counters and manual counting</w:t>
      </w:r>
      <w:r w:rsidR="00981C02" w:rsidRPr="00E54F81">
        <w:rPr>
          <w:rFonts w:ascii="Arial" w:hAnsi="Arial" w:cs="Arial"/>
          <w:lang w:val="en-GB"/>
        </w:rPr>
        <w:t>.</w:t>
      </w:r>
      <w:r w:rsidR="00C83196" w:rsidRPr="00E54F81">
        <w:rPr>
          <w:rFonts w:ascii="Arial" w:hAnsi="Arial" w:cs="Arial"/>
          <w:lang w:val="en-GB"/>
        </w:rPr>
        <w:t xml:space="preserve"> Blue lines represent regression lines</w:t>
      </w:r>
      <w:r w:rsidR="00F15238" w:rsidRPr="00E54F81">
        <w:rPr>
          <w:rFonts w:ascii="Arial" w:hAnsi="Arial" w:cs="Arial"/>
          <w:lang w:val="en-GB"/>
        </w:rPr>
        <w:t>,</w:t>
      </w:r>
      <w:r w:rsidR="00C83196" w:rsidRPr="00E54F81">
        <w:rPr>
          <w:rFonts w:ascii="Arial" w:hAnsi="Arial" w:cs="Arial"/>
          <w:lang w:val="en-GB"/>
        </w:rPr>
        <w:t xml:space="preserve"> and black line</w:t>
      </w:r>
      <w:r w:rsidR="00F15238" w:rsidRPr="00E54F81">
        <w:rPr>
          <w:rFonts w:ascii="Arial" w:hAnsi="Arial" w:cs="Arial"/>
          <w:lang w:val="en-GB"/>
        </w:rPr>
        <w:t xml:space="preserve">s represent 1:1 lines. </w:t>
      </w:r>
      <w:r w:rsidR="00C83196" w:rsidRPr="00E54F81">
        <w:rPr>
          <w:rFonts w:ascii="Arial" w:hAnsi="Arial" w:cs="Arial"/>
          <w:lang w:val="en-GB"/>
        </w:rPr>
        <w:t xml:space="preserve"> </w:t>
      </w:r>
    </w:p>
    <w:p w14:paraId="5F4E7FF6" w14:textId="1850D31A" w:rsidR="00AF22CD" w:rsidRPr="00E54F81" w:rsidRDefault="00491ABC" w:rsidP="00C8675E">
      <w:pPr>
        <w:keepNext/>
        <w:jc w:val="both"/>
        <w:rPr>
          <w:rFonts w:ascii="Arial" w:hAnsi="Arial" w:cs="Arial"/>
        </w:rPr>
      </w:pPr>
      <w:r w:rsidRPr="00E54F81">
        <w:rPr>
          <w:rFonts w:ascii="Arial" w:hAnsi="Arial" w:cs="Arial"/>
          <w:noProof/>
          <w:lang w:val="en-GB" w:eastAsia="en-GB"/>
        </w:rPr>
        <w:drawing>
          <wp:inline distT="0" distB="0" distL="0" distR="0" wp14:anchorId="6FBF4F5B" wp14:editId="371CC062">
            <wp:extent cx="5727700" cy="3369310"/>
            <wp:effectExtent l="0" t="0" r="0" b="0"/>
            <wp:docPr id="913070063" name="Picture 1" descr="A graph of different types of traff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70063" name="Picture 1" descr="A graph of different types of traffic&#10;&#10;Description automatically generated"/>
                    <pic:cNvPicPr/>
                  </pic:nvPicPr>
                  <pic:blipFill>
                    <a:blip r:embed="rId14"/>
                    <a:stretch>
                      <a:fillRect/>
                    </a:stretch>
                  </pic:blipFill>
                  <pic:spPr>
                    <a:xfrm>
                      <a:off x="0" y="0"/>
                      <a:ext cx="5727700" cy="3369310"/>
                    </a:xfrm>
                    <a:prstGeom prst="rect">
                      <a:avLst/>
                    </a:prstGeom>
                  </pic:spPr>
                </pic:pic>
              </a:graphicData>
            </a:graphic>
          </wp:inline>
        </w:drawing>
      </w:r>
    </w:p>
    <w:p w14:paraId="1C801801" w14:textId="368988D4" w:rsidR="00FA6025" w:rsidRPr="00E54F81" w:rsidRDefault="00AF22CD" w:rsidP="00C8675E">
      <w:pPr>
        <w:pStyle w:val="Caption"/>
        <w:jc w:val="both"/>
        <w:rPr>
          <w:rFonts w:ascii="Arial" w:hAnsi="Arial" w:cs="Arial"/>
          <w:lang w:val="en-GB"/>
        </w:rPr>
      </w:pPr>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3</w:t>
      </w:r>
      <w:r w:rsidRPr="00E54F81">
        <w:rPr>
          <w:rFonts w:ascii="Arial" w:hAnsi="Arial" w:cs="Arial"/>
        </w:rPr>
        <w:fldChar w:fldCharType="end"/>
      </w:r>
      <w:r w:rsidR="00865F68" w:rsidRPr="00E54F81">
        <w:rPr>
          <w:rFonts w:ascii="Arial" w:hAnsi="Arial" w:cs="Arial"/>
          <w:lang w:val="en-GB"/>
        </w:rPr>
        <w:t xml:space="preserve"> Boxplots combined with violin plots for observed AADT values (in thousand vehicles /day) across different road types and countries </w:t>
      </w:r>
      <w:r w:rsidR="001D3274" w:rsidRPr="00E54F81">
        <w:rPr>
          <w:rFonts w:ascii="Arial" w:hAnsi="Arial" w:cs="Arial"/>
          <w:lang w:val="en-GB"/>
        </w:rPr>
        <w:t xml:space="preserve"> (AT: Austria, CH: Switzerland, DE: Germany, FR: France, IT: Italy, UK: United Kingdom).</w:t>
      </w:r>
    </w:p>
    <w:p w14:paraId="1F2EDF7E" w14:textId="4B504058" w:rsidR="00592156" w:rsidRPr="00E54F81" w:rsidRDefault="002D778E" w:rsidP="00C8675E">
      <w:pPr>
        <w:keepNext/>
        <w:jc w:val="both"/>
        <w:rPr>
          <w:rFonts w:ascii="Arial" w:hAnsi="Arial" w:cs="Arial"/>
        </w:rPr>
      </w:pPr>
      <w:r w:rsidRPr="00E54F81">
        <w:rPr>
          <w:rFonts w:ascii="Arial" w:hAnsi="Arial" w:cs="Arial"/>
          <w:noProof/>
          <w14:ligatures w14:val="standardContextual"/>
        </w:rPr>
        <w:lastRenderedPageBreak/>
        <w:t xml:space="preserve"> </w:t>
      </w:r>
      <w:r w:rsidRPr="00E54F81">
        <w:rPr>
          <w:rFonts w:ascii="Arial" w:hAnsi="Arial" w:cs="Arial"/>
          <w:noProof/>
        </w:rPr>
        <w:drawing>
          <wp:inline distT="0" distB="0" distL="0" distR="0" wp14:anchorId="00AD51ED" wp14:editId="0FAB363C">
            <wp:extent cx="4676530" cy="6359978"/>
            <wp:effectExtent l="0" t="0" r="0" b="3175"/>
            <wp:docPr id="1590337389" name="Picture 1"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37389" name="Picture 1" descr="A graph of a graph of a graph of a graph of a graph of a graph of a graph of a graph of a graph of a graph of a graph of a graph of a graph of&#10;&#10;Description automatically generated"/>
                    <pic:cNvPicPr/>
                  </pic:nvPicPr>
                  <pic:blipFill>
                    <a:blip r:embed="rId15"/>
                    <a:stretch>
                      <a:fillRect/>
                    </a:stretch>
                  </pic:blipFill>
                  <pic:spPr>
                    <a:xfrm>
                      <a:off x="0" y="0"/>
                      <a:ext cx="4689149" cy="6377140"/>
                    </a:xfrm>
                    <a:prstGeom prst="rect">
                      <a:avLst/>
                    </a:prstGeom>
                  </pic:spPr>
                </pic:pic>
              </a:graphicData>
            </a:graphic>
          </wp:inline>
        </w:drawing>
      </w:r>
    </w:p>
    <w:p w14:paraId="087D9AF3" w14:textId="396B54D4" w:rsidR="004F0319" w:rsidRDefault="00592156" w:rsidP="00C8675E">
      <w:pPr>
        <w:pStyle w:val="Caption"/>
        <w:jc w:val="both"/>
        <w:rPr>
          <w:rFonts w:ascii="Arial" w:hAnsi="Arial" w:cs="Arial"/>
          <w:lang w:val="en-GB"/>
        </w:rPr>
      </w:pPr>
      <w:r w:rsidRPr="00E54F81">
        <w:rPr>
          <w:rFonts w:ascii="Arial" w:hAnsi="Arial" w:cs="Arial"/>
        </w:rPr>
        <w:t>Fig. A</w:t>
      </w:r>
      <w:r w:rsidR="00B743D0" w:rsidRPr="00E54F81">
        <w:rPr>
          <w:rFonts w:ascii="Arial" w:hAnsi="Arial" w:cs="Arial"/>
        </w:rPr>
        <w:fldChar w:fldCharType="begin"/>
      </w:r>
      <w:r w:rsidR="00B743D0" w:rsidRPr="00E54F81">
        <w:rPr>
          <w:rFonts w:ascii="Arial" w:hAnsi="Arial" w:cs="Arial"/>
        </w:rPr>
        <w:instrText xml:space="preserve"> SEQ Fig._A \* ARABIC </w:instrText>
      </w:r>
      <w:r w:rsidR="00B743D0" w:rsidRPr="00E54F81">
        <w:rPr>
          <w:rFonts w:ascii="Arial" w:hAnsi="Arial" w:cs="Arial"/>
        </w:rPr>
        <w:fldChar w:fldCharType="separate"/>
      </w:r>
      <w:r w:rsidR="006A7E98">
        <w:rPr>
          <w:rFonts w:ascii="Arial" w:hAnsi="Arial" w:cs="Arial"/>
          <w:noProof/>
        </w:rPr>
        <w:t>4</w:t>
      </w:r>
      <w:r w:rsidR="00B743D0" w:rsidRPr="00E54F81">
        <w:rPr>
          <w:rFonts w:ascii="Arial" w:hAnsi="Arial" w:cs="Arial"/>
          <w:noProof/>
        </w:rPr>
        <w:fldChar w:fldCharType="end"/>
      </w:r>
      <w:r w:rsidR="000117B9" w:rsidRPr="00E54F81">
        <w:rPr>
          <w:rFonts w:ascii="Arial" w:hAnsi="Arial" w:cs="Arial"/>
          <w:lang w:val="en-GB"/>
        </w:rPr>
        <w:t xml:space="preserve"> </w:t>
      </w:r>
      <w:r w:rsidR="005E468E" w:rsidRPr="00E54F81">
        <w:rPr>
          <w:rFonts w:ascii="Arial" w:hAnsi="Arial" w:cs="Arial"/>
        </w:rPr>
        <w:t>Scatterplots between observed and estimated annual average daily traffic (AADT) counts</w:t>
      </w:r>
      <w:r w:rsidR="002D778E" w:rsidRPr="00E54F81">
        <w:rPr>
          <w:rFonts w:ascii="Arial" w:hAnsi="Arial" w:cs="Arial"/>
        </w:rPr>
        <w:t xml:space="preserve"> (unit: thousand vehicles per day)</w:t>
      </w:r>
      <w:r w:rsidR="005E468E" w:rsidRPr="00E54F81">
        <w:rPr>
          <w:rFonts w:ascii="Arial" w:hAnsi="Arial" w:cs="Arial"/>
        </w:rPr>
        <w:t xml:space="preserve"> </w:t>
      </w:r>
      <w:r w:rsidR="005E468E" w:rsidRPr="00E54F81">
        <w:rPr>
          <w:rFonts w:ascii="Arial" w:hAnsi="Arial" w:cs="Arial"/>
          <w:lang w:val="en-GB"/>
        </w:rPr>
        <w:t>for al</w:t>
      </w:r>
      <w:r w:rsidR="005E468E" w:rsidRPr="00E54F81">
        <w:rPr>
          <w:rFonts w:ascii="Arial" w:hAnsi="Arial" w:cs="Arial"/>
        </w:rPr>
        <w:t>l road</w:t>
      </w:r>
      <w:r w:rsidR="005E468E" w:rsidRPr="00E54F81">
        <w:rPr>
          <w:rFonts w:ascii="Arial" w:hAnsi="Arial" w:cs="Arial"/>
          <w:lang w:val="en-GB"/>
        </w:rPr>
        <w:t xml:space="preserve"> types</w:t>
      </w:r>
      <w:r w:rsidR="005E468E" w:rsidRPr="00E54F81">
        <w:rPr>
          <w:rFonts w:ascii="Arial" w:hAnsi="Arial" w:cs="Arial"/>
        </w:rPr>
        <w:t xml:space="preserve">. Best-fit linear line is in blue with fitted linear regression and </w:t>
      </w:r>
      <w:r w:rsidR="005E468E" w:rsidRPr="00E54F81">
        <w:rPr>
          <w:rFonts w:ascii="Arial" w:hAnsi="Arial" w:cs="Arial"/>
          <w:lang w:val="en-GB"/>
        </w:rPr>
        <w:t xml:space="preserve">adjusted </w:t>
      </w:r>
      <w:r w:rsidR="005E468E" w:rsidRPr="00E54F81">
        <w:rPr>
          <w:rFonts w:ascii="Arial" w:hAnsi="Arial" w:cs="Arial"/>
        </w:rPr>
        <w:t>coefficient of determination (R</w:t>
      </w:r>
      <w:r w:rsidR="005E468E" w:rsidRPr="00E54F81">
        <w:rPr>
          <w:rFonts w:ascii="Arial" w:hAnsi="Arial" w:cs="Arial"/>
          <w:vertAlign w:val="superscript"/>
        </w:rPr>
        <w:t>2</w:t>
      </w:r>
      <w:r w:rsidR="005E468E" w:rsidRPr="00E54F81">
        <w:rPr>
          <w:rFonts w:ascii="Arial" w:hAnsi="Arial" w:cs="Arial"/>
        </w:rPr>
        <w:t>) indicated in upper left corner, and 1:1 line is in black. Number of points (N) is also shown in upper left corner</w:t>
      </w:r>
      <w:r w:rsidR="005E468E" w:rsidRPr="00E54F81">
        <w:rPr>
          <w:rFonts w:ascii="Arial" w:hAnsi="Arial" w:cs="Arial"/>
          <w:lang w:val="en-GB"/>
        </w:rPr>
        <w:t>.</w:t>
      </w:r>
    </w:p>
    <w:p w14:paraId="0BF056D0" w14:textId="400E8932" w:rsidR="003D0B52" w:rsidRPr="00E44909" w:rsidRDefault="00ED5A32" w:rsidP="003D0B52">
      <w:pPr>
        <w:keepNext/>
        <w:rPr>
          <w:rFonts w:ascii="Arial" w:hAnsi="Arial" w:cs="Arial"/>
        </w:rPr>
      </w:pPr>
      <w:r>
        <w:rPr>
          <w:rFonts w:ascii="Arial" w:hAnsi="Arial" w:cs="Arial"/>
          <w:noProof/>
        </w:rPr>
        <w:lastRenderedPageBreak/>
        <w:drawing>
          <wp:inline distT="0" distB="0" distL="0" distR="0" wp14:anchorId="08B20D7F" wp14:editId="481B4757">
            <wp:extent cx="5483847" cy="5049981"/>
            <wp:effectExtent l="0" t="0" r="3175" b="5080"/>
            <wp:docPr id="2052274517" name="Picture 3" descr="A graph of a boxpl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84259" name="Picture 3" descr="A graph of a boxplot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t="3302"/>
                    <a:stretch/>
                  </pic:blipFill>
                  <pic:spPr bwMode="auto">
                    <a:xfrm>
                      <a:off x="0" y="0"/>
                      <a:ext cx="5490324" cy="5055945"/>
                    </a:xfrm>
                    <a:prstGeom prst="rect">
                      <a:avLst/>
                    </a:prstGeom>
                    <a:ln>
                      <a:noFill/>
                    </a:ln>
                    <a:extLst>
                      <a:ext uri="{53640926-AAD7-44D8-BBD7-CCE9431645EC}">
                        <a14:shadowObscured xmlns:a14="http://schemas.microsoft.com/office/drawing/2010/main"/>
                      </a:ext>
                    </a:extLst>
                  </pic:spPr>
                </pic:pic>
              </a:graphicData>
            </a:graphic>
          </wp:inline>
        </w:drawing>
      </w:r>
    </w:p>
    <w:p w14:paraId="34DB43AB" w14:textId="7163A0B2" w:rsidR="00637C21" w:rsidRDefault="003D0B52" w:rsidP="003D0B52">
      <w:pPr>
        <w:pStyle w:val="Caption"/>
        <w:rPr>
          <w:rFonts w:ascii="Arial" w:hAnsi="Arial" w:cs="Arial"/>
        </w:rPr>
      </w:pPr>
      <w:r w:rsidRPr="00E44909">
        <w:rPr>
          <w:rFonts w:ascii="Arial" w:hAnsi="Arial" w:cs="Arial"/>
        </w:rPr>
        <w:t>Fig. A</w:t>
      </w:r>
      <w:r w:rsidRPr="00E44909">
        <w:rPr>
          <w:rFonts w:ascii="Arial" w:hAnsi="Arial" w:cs="Arial"/>
        </w:rPr>
        <w:fldChar w:fldCharType="begin"/>
      </w:r>
      <w:r w:rsidRPr="00E44909">
        <w:rPr>
          <w:rFonts w:ascii="Arial" w:hAnsi="Arial" w:cs="Arial"/>
        </w:rPr>
        <w:instrText xml:space="preserve"> SEQ Fig._A \* ARABIC </w:instrText>
      </w:r>
      <w:r w:rsidRPr="00E44909">
        <w:rPr>
          <w:rFonts w:ascii="Arial" w:hAnsi="Arial" w:cs="Arial"/>
        </w:rPr>
        <w:fldChar w:fldCharType="separate"/>
      </w:r>
      <w:r w:rsidR="006A7E98">
        <w:rPr>
          <w:rFonts w:ascii="Arial" w:hAnsi="Arial" w:cs="Arial"/>
          <w:noProof/>
        </w:rPr>
        <w:t>5</w:t>
      </w:r>
      <w:r w:rsidRPr="00E44909">
        <w:rPr>
          <w:rFonts w:ascii="Arial" w:hAnsi="Arial" w:cs="Arial"/>
        </w:rPr>
        <w:fldChar w:fldCharType="end"/>
      </w:r>
      <w:r w:rsidR="00D74085" w:rsidRPr="00E44909">
        <w:rPr>
          <w:rFonts w:ascii="Arial" w:hAnsi="Arial" w:cs="Arial"/>
        </w:rPr>
        <w:t xml:space="preserve"> Boxplots of </w:t>
      </w:r>
      <w:r w:rsidR="00415778">
        <w:rPr>
          <w:rFonts w:ascii="Arial" w:hAnsi="Arial" w:cs="Arial"/>
        </w:rPr>
        <w:t>values of</w:t>
      </w:r>
      <w:r w:rsidR="00D74085" w:rsidRPr="00E44909">
        <w:rPr>
          <w:rFonts w:ascii="Arial" w:hAnsi="Arial" w:cs="Arial"/>
        </w:rPr>
        <w:t xml:space="preserve"> top 15 most informative variables from residential RF model</w:t>
      </w:r>
      <w:r w:rsidR="006829AB">
        <w:rPr>
          <w:rFonts w:ascii="Arial" w:hAnsi="Arial" w:cs="Arial"/>
        </w:rPr>
        <w:t>.</w:t>
      </w:r>
      <w:r w:rsidR="0077271E">
        <w:rPr>
          <w:rFonts w:ascii="Arial" w:hAnsi="Arial" w:cs="Arial"/>
        </w:rPr>
        <w:t xml:space="preserve"> </w:t>
      </w:r>
    </w:p>
    <w:p w14:paraId="61742A36" w14:textId="56206BFA" w:rsidR="004504B0" w:rsidRPr="00E44909" w:rsidRDefault="0077271E" w:rsidP="003D0B52">
      <w:pPr>
        <w:pStyle w:val="Caption"/>
        <w:rPr>
          <w:rFonts w:ascii="Arial" w:hAnsi="Arial" w:cs="Arial"/>
          <w:lang w:val="en-GB"/>
        </w:rPr>
      </w:pPr>
      <w:r>
        <w:rPr>
          <w:rFonts w:ascii="Arial" w:hAnsi="Arial" w:cs="Arial"/>
        </w:rPr>
        <w:t xml:space="preserve">“cveh2011_1k”: number of commerical vehicles summed within </w:t>
      </w:r>
      <w:r w:rsidR="008B7DE4">
        <w:rPr>
          <w:rFonts w:ascii="Arial" w:hAnsi="Arial" w:cs="Arial"/>
        </w:rPr>
        <w:t>1km buffer</w:t>
      </w:r>
      <w:r w:rsidR="00717BAF">
        <w:rPr>
          <w:rFonts w:ascii="Arial" w:hAnsi="Arial" w:cs="Arial"/>
        </w:rPr>
        <w:t>; “cveh2011_200k”: number of commerical vehicles summed within 200km buffer; “elevation”: elevation; “local_300”: length of local roads</w:t>
      </w:r>
      <w:r w:rsidR="00EA5703">
        <w:rPr>
          <w:rFonts w:ascii="Arial" w:hAnsi="Arial" w:cs="Arial"/>
        </w:rPr>
        <w:t xml:space="preserve"> summed within 300m buffer</w:t>
      </w:r>
      <w:r w:rsidR="00717BAF">
        <w:rPr>
          <w:rFonts w:ascii="Arial" w:hAnsi="Arial" w:cs="Arial"/>
        </w:rPr>
        <w:t xml:space="preserve"> (i.e., secondary</w:t>
      </w:r>
      <w:r w:rsidR="00EA5703">
        <w:rPr>
          <w:rFonts w:ascii="Arial" w:hAnsi="Arial" w:cs="Arial"/>
        </w:rPr>
        <w:t xml:space="preserve"> and tertiary roads defined in OpenStreetMap)</w:t>
      </w:r>
      <w:r w:rsidR="00D12CCC">
        <w:rPr>
          <w:rFonts w:ascii="Arial" w:hAnsi="Arial" w:cs="Arial"/>
        </w:rPr>
        <w:t xml:space="preserve">; </w:t>
      </w:r>
      <w:r w:rsidR="00EA5703">
        <w:rPr>
          <w:rFonts w:ascii="Arial" w:hAnsi="Arial" w:cs="Arial"/>
        </w:rPr>
        <w:t>“local_500”: length of local roads summed within 500m buffer (i.e., secondary and tertiary roads defined in OpenStreetMap);</w:t>
      </w:r>
      <w:r w:rsidR="0094083E">
        <w:rPr>
          <w:rFonts w:ascii="Arial" w:hAnsi="Arial" w:cs="Arial"/>
        </w:rPr>
        <w:t xml:space="preserve"> “pcar2011_200k”: number of passenger cars summed within 200km buffer; “residential_100”: length of residential roads summed within 100m buffer; “residential_200”: length of residential roads summed within 200m buffer; “residential_300”: length of residential roads summed within 300m buffer; “residential_400”: length of residential roads summed within 400m buffer; “residential_50”: length of residential roads summed within 50m buffer; “residential_500”: length of residential roads summed within 500m buffer; “slope”: </w:t>
      </w:r>
      <w:r w:rsidR="00E40C56">
        <w:rPr>
          <w:rFonts w:ascii="Arial" w:hAnsi="Arial" w:cs="Arial"/>
        </w:rPr>
        <w:t>slope in degrees (ranging from 0</w:t>
      </w:r>
      <w:r w:rsidR="001718EF">
        <w:rPr>
          <w:rFonts w:ascii="Arial" w:hAnsi="Arial" w:cs="Arial"/>
        </w:rPr>
        <w:sym w:font="Symbol" w:char="F0B0"/>
      </w:r>
      <w:r w:rsidR="00E40C56">
        <w:rPr>
          <w:rFonts w:ascii="Arial" w:hAnsi="Arial" w:cs="Arial"/>
        </w:rPr>
        <w:t xml:space="preserve"> to 90</w:t>
      </w:r>
      <w:r w:rsidR="001718EF">
        <w:rPr>
          <w:rFonts w:ascii="Arial" w:hAnsi="Arial" w:cs="Arial"/>
        </w:rPr>
        <w:sym w:font="Symbol" w:char="F0B0"/>
      </w:r>
      <w:r w:rsidR="001718EF">
        <w:rPr>
          <w:rFonts w:ascii="Arial" w:hAnsi="Arial" w:cs="Arial"/>
        </w:rPr>
        <w:t>).</w:t>
      </w:r>
      <w:r w:rsidR="00B02C12">
        <w:rPr>
          <w:rFonts w:ascii="Arial" w:hAnsi="Arial" w:cs="Arial"/>
        </w:rPr>
        <w:t xml:space="preserve"> More detailed descriptions can be found in Table A1</w:t>
      </w:r>
      <w:r w:rsidR="00963A0F">
        <w:rPr>
          <w:rFonts w:ascii="Arial" w:hAnsi="Arial" w:cs="Arial"/>
        </w:rPr>
        <w:t>.</w:t>
      </w:r>
      <w:r w:rsidR="00B02C12">
        <w:rPr>
          <w:rFonts w:ascii="Arial" w:hAnsi="Arial" w:cs="Arial"/>
        </w:rPr>
        <w:t xml:space="preserve"> </w:t>
      </w:r>
    </w:p>
    <w:p w14:paraId="06C391DB" w14:textId="77777777" w:rsidR="004504B0" w:rsidRDefault="004504B0" w:rsidP="004504B0">
      <w:pPr>
        <w:rPr>
          <w:lang w:val="en-GB"/>
        </w:rPr>
      </w:pPr>
    </w:p>
    <w:p w14:paraId="4A6B0BFD" w14:textId="77777777" w:rsidR="004504B0" w:rsidRPr="004504B0" w:rsidRDefault="004504B0" w:rsidP="004504B0">
      <w:pPr>
        <w:rPr>
          <w:lang w:val="en-GB"/>
        </w:rPr>
      </w:pPr>
    </w:p>
    <w:p w14:paraId="059E8B4D" w14:textId="77777777" w:rsidR="00BF5789" w:rsidRPr="00E54F81" w:rsidRDefault="00F845B8" w:rsidP="00C8675E">
      <w:pPr>
        <w:keepNext/>
        <w:jc w:val="both"/>
        <w:rPr>
          <w:rFonts w:ascii="Arial" w:hAnsi="Arial" w:cs="Arial"/>
        </w:rPr>
      </w:pPr>
      <w:r w:rsidRPr="00E54F81">
        <w:rPr>
          <w:rFonts w:ascii="Arial" w:hAnsi="Arial" w:cs="Arial"/>
          <w:noProof/>
          <w:lang w:val="en-GB"/>
        </w:rPr>
        <w:lastRenderedPageBreak/>
        <w:drawing>
          <wp:inline distT="0" distB="0" distL="0" distR="0" wp14:anchorId="22BF453E" wp14:editId="40E8ABF2">
            <wp:extent cx="5727700" cy="3369310"/>
            <wp:effectExtent l="0" t="0" r="0" b="0"/>
            <wp:docPr id="58220871" name="Picture 1"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0871" name="Picture 1" descr="A graph of a number of individuals&#10;&#10;Description automatically generated with medium confidence"/>
                    <pic:cNvPicPr/>
                  </pic:nvPicPr>
                  <pic:blipFill>
                    <a:blip r:embed="rId17"/>
                    <a:stretch>
                      <a:fillRect/>
                    </a:stretch>
                  </pic:blipFill>
                  <pic:spPr>
                    <a:xfrm>
                      <a:off x="0" y="0"/>
                      <a:ext cx="5727700" cy="3369310"/>
                    </a:xfrm>
                    <a:prstGeom prst="rect">
                      <a:avLst/>
                    </a:prstGeom>
                  </pic:spPr>
                </pic:pic>
              </a:graphicData>
            </a:graphic>
          </wp:inline>
        </w:drawing>
      </w:r>
    </w:p>
    <w:p w14:paraId="688687A7" w14:textId="3913B493" w:rsidR="00AE52C0" w:rsidRPr="00E54F81" w:rsidRDefault="00BF5789" w:rsidP="00C8675E">
      <w:pPr>
        <w:pStyle w:val="Caption"/>
        <w:jc w:val="both"/>
        <w:rPr>
          <w:rFonts w:ascii="Arial" w:hAnsi="Arial" w:cs="Arial"/>
          <w:lang w:val="en-US"/>
        </w:rPr>
      </w:pPr>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6</w:t>
      </w:r>
      <w:r w:rsidRPr="00E54F81">
        <w:rPr>
          <w:rFonts w:ascii="Arial" w:hAnsi="Arial" w:cs="Arial"/>
        </w:rPr>
        <w:fldChar w:fldCharType="end"/>
      </w:r>
      <w:r w:rsidR="004F7CC7" w:rsidRPr="00E54F81">
        <w:rPr>
          <w:rFonts w:ascii="Arial" w:hAnsi="Arial" w:cs="Arial"/>
        </w:rPr>
        <w:t xml:space="preserve"> Boxplots of estimated AADT values in thousands (unit: thousand vehicles/day) across different road types (highway: motorway and trunk roads; primary roads; local: secondary</w:t>
      </w:r>
      <w:r w:rsidR="004D7B6C" w:rsidRPr="00E54F81">
        <w:rPr>
          <w:rFonts w:ascii="Arial" w:hAnsi="Arial" w:cs="Arial"/>
          <w:lang w:val="en-US"/>
        </w:rPr>
        <w:t xml:space="preserve"> and tertiary roads; residential roads as defined in OpenStreetMap). </w:t>
      </w:r>
    </w:p>
    <w:p w14:paraId="23DC9684" w14:textId="77777777" w:rsidR="00AA662C" w:rsidRPr="00E54F81" w:rsidRDefault="00AA662C" w:rsidP="00C8675E">
      <w:pPr>
        <w:jc w:val="both"/>
        <w:rPr>
          <w:rFonts w:ascii="Arial" w:hAnsi="Arial" w:cs="Arial"/>
          <w:lang w:val="en-US"/>
        </w:rPr>
      </w:pPr>
    </w:p>
    <w:p w14:paraId="5DC9338E" w14:textId="77777777" w:rsidR="00AE52C0" w:rsidRPr="00E54F81" w:rsidRDefault="00AE52C0" w:rsidP="00C8675E">
      <w:pPr>
        <w:jc w:val="both"/>
        <w:rPr>
          <w:rFonts w:ascii="Arial" w:hAnsi="Arial" w:cs="Arial"/>
          <w:lang w:val="en-GB"/>
        </w:rPr>
      </w:pPr>
    </w:p>
    <w:p w14:paraId="416DF641" w14:textId="77777777" w:rsidR="00AE52C0" w:rsidRPr="00E54F81" w:rsidRDefault="00AE52C0" w:rsidP="00C8675E">
      <w:pPr>
        <w:jc w:val="both"/>
        <w:rPr>
          <w:rFonts w:ascii="Arial" w:hAnsi="Arial" w:cs="Arial"/>
          <w:lang w:val="en-GB"/>
        </w:rPr>
      </w:pPr>
    </w:p>
    <w:p w14:paraId="21E83F87" w14:textId="1ABA1972" w:rsidR="0069086B" w:rsidRPr="00E54F81" w:rsidRDefault="00F85B0A" w:rsidP="00C8675E">
      <w:pPr>
        <w:keepNext/>
        <w:jc w:val="both"/>
        <w:rPr>
          <w:rFonts w:ascii="Arial" w:hAnsi="Arial" w:cs="Arial"/>
        </w:rPr>
      </w:pPr>
      <w:r w:rsidRPr="00E54F81">
        <w:rPr>
          <w:rFonts w:ascii="Arial" w:hAnsi="Arial" w:cs="Arial"/>
          <w:noProof/>
          <w:lang w:val="en-GB" w:eastAsia="en-GB"/>
          <w14:ligatures w14:val="standardContextual"/>
        </w:rPr>
        <w:t xml:space="preserve"> </w:t>
      </w:r>
      <w:r w:rsidR="00051250" w:rsidRPr="00E54F81">
        <w:rPr>
          <w:rFonts w:ascii="Arial" w:hAnsi="Arial" w:cs="Arial"/>
          <w:noProof/>
          <w:lang w:val="en-GB" w:eastAsia="en-GB"/>
          <w14:ligatures w14:val="standardContextual"/>
        </w:rPr>
        <w:drawing>
          <wp:inline distT="0" distB="0" distL="0" distR="0" wp14:anchorId="2E77973A" wp14:editId="3080CBAD">
            <wp:extent cx="5727700" cy="2692400"/>
            <wp:effectExtent l="0" t="0" r="0" b="0"/>
            <wp:docPr id="810410538" name="Picture 1" descr="A graph of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10538" name="Picture 1" descr="A graph of different countries/region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2692400"/>
                    </a:xfrm>
                    <a:prstGeom prst="rect">
                      <a:avLst/>
                    </a:prstGeom>
                  </pic:spPr>
                </pic:pic>
              </a:graphicData>
            </a:graphic>
          </wp:inline>
        </w:drawing>
      </w:r>
    </w:p>
    <w:p w14:paraId="72301680" w14:textId="333B7662" w:rsidR="0069086B" w:rsidRPr="00E54F81" w:rsidRDefault="0069086B" w:rsidP="00C8675E">
      <w:pPr>
        <w:pStyle w:val="Caption"/>
        <w:jc w:val="both"/>
        <w:rPr>
          <w:rFonts w:ascii="Arial" w:hAnsi="Arial" w:cs="Arial"/>
        </w:rPr>
      </w:pPr>
      <w:r w:rsidRPr="00E54F81">
        <w:rPr>
          <w:rFonts w:ascii="Arial" w:hAnsi="Arial" w:cs="Arial"/>
        </w:rPr>
        <w:t>Fig. A</w:t>
      </w:r>
      <w:r w:rsidR="00B743D0" w:rsidRPr="00E54F81">
        <w:rPr>
          <w:rFonts w:ascii="Arial" w:hAnsi="Arial" w:cs="Arial"/>
        </w:rPr>
        <w:fldChar w:fldCharType="begin"/>
      </w:r>
      <w:r w:rsidR="00B743D0" w:rsidRPr="00E54F81">
        <w:rPr>
          <w:rFonts w:ascii="Arial" w:hAnsi="Arial" w:cs="Arial"/>
        </w:rPr>
        <w:instrText xml:space="preserve"> SEQ Fig._A \* ARABIC </w:instrText>
      </w:r>
      <w:r w:rsidR="00B743D0" w:rsidRPr="00E54F81">
        <w:rPr>
          <w:rFonts w:ascii="Arial" w:hAnsi="Arial" w:cs="Arial"/>
        </w:rPr>
        <w:fldChar w:fldCharType="separate"/>
      </w:r>
      <w:r w:rsidR="006A7E98">
        <w:rPr>
          <w:rFonts w:ascii="Arial" w:hAnsi="Arial" w:cs="Arial"/>
          <w:noProof/>
        </w:rPr>
        <w:t>7</w:t>
      </w:r>
      <w:r w:rsidR="00B743D0" w:rsidRPr="00E54F81">
        <w:rPr>
          <w:rFonts w:ascii="Arial" w:hAnsi="Arial" w:cs="Arial"/>
          <w:noProof/>
        </w:rPr>
        <w:fldChar w:fldCharType="end"/>
      </w:r>
      <w:r w:rsidRPr="00E54F81">
        <w:rPr>
          <w:rFonts w:ascii="Arial" w:hAnsi="Arial" w:cs="Arial"/>
          <w:lang w:val="en-GB"/>
        </w:rPr>
        <w:t xml:space="preserve"> </w:t>
      </w:r>
      <w:r w:rsidR="007F24EC" w:rsidRPr="00E54F81">
        <w:rPr>
          <w:rFonts w:ascii="Arial" w:hAnsi="Arial" w:cs="Arial"/>
          <w:lang w:val="en-GB"/>
        </w:rPr>
        <w:t>Scatterplots between national traffic intensity model estimates and Europe-wide random forest model estimates on annual average daily traffic (AADT) counts (unit: thousand vehicles per day) on a randomly selected subset of road segments in A) The Netherlands and B) Switzerland. Values were extracted on randomly selected road segments. Black lines are 1:1 line, and blue lines are regression lines.</w:t>
      </w:r>
    </w:p>
    <w:p w14:paraId="39DC26DC" w14:textId="77777777" w:rsidR="0069086B" w:rsidRPr="00E54F81" w:rsidRDefault="0069086B" w:rsidP="00C8675E">
      <w:pPr>
        <w:jc w:val="both"/>
        <w:rPr>
          <w:rFonts w:ascii="Arial" w:hAnsi="Arial" w:cs="Arial"/>
        </w:rPr>
      </w:pPr>
    </w:p>
    <w:p w14:paraId="4DCB9CC3" w14:textId="77777777" w:rsidR="0069086B" w:rsidRPr="00E54F81" w:rsidRDefault="0069086B" w:rsidP="00C8675E">
      <w:pPr>
        <w:jc w:val="both"/>
        <w:rPr>
          <w:rFonts w:ascii="Arial" w:hAnsi="Arial" w:cs="Arial"/>
          <w:lang w:val="en-GB"/>
        </w:rPr>
      </w:pPr>
    </w:p>
    <w:p w14:paraId="417005A9" w14:textId="77777777" w:rsidR="0069086B" w:rsidRPr="00E54F81" w:rsidRDefault="0069086B" w:rsidP="00C8675E">
      <w:pPr>
        <w:jc w:val="both"/>
        <w:rPr>
          <w:rFonts w:ascii="Arial" w:hAnsi="Arial" w:cs="Arial"/>
          <w:lang w:val="en-GB"/>
        </w:rPr>
      </w:pPr>
    </w:p>
    <w:p w14:paraId="3BBC1063" w14:textId="77777777" w:rsidR="00AF22CD" w:rsidRPr="00E54F81" w:rsidRDefault="00AF22CD" w:rsidP="00C8675E">
      <w:pPr>
        <w:jc w:val="both"/>
        <w:rPr>
          <w:rFonts w:ascii="Arial" w:hAnsi="Arial" w:cs="Arial"/>
        </w:rPr>
      </w:pPr>
    </w:p>
    <w:p w14:paraId="0E298B8E" w14:textId="77777777" w:rsidR="00E27E03" w:rsidRPr="00E54F81" w:rsidRDefault="00E27E03" w:rsidP="00C8675E">
      <w:pPr>
        <w:jc w:val="both"/>
        <w:rPr>
          <w:rFonts w:ascii="Arial" w:hAnsi="Arial" w:cs="Arial"/>
        </w:rPr>
      </w:pPr>
    </w:p>
    <w:p w14:paraId="03F31F97" w14:textId="4F0A6001" w:rsidR="00034AB0" w:rsidRPr="00E54F81" w:rsidRDefault="00A74B01" w:rsidP="00C8675E">
      <w:pPr>
        <w:keepNext/>
        <w:ind w:left="-567"/>
        <w:jc w:val="both"/>
        <w:rPr>
          <w:rFonts w:ascii="Arial" w:hAnsi="Arial" w:cs="Arial"/>
        </w:rPr>
      </w:pPr>
      <w:r w:rsidRPr="00E54F81">
        <w:rPr>
          <w:rFonts w:ascii="Arial" w:hAnsi="Arial" w:cs="Arial"/>
          <w:noProof/>
          <w14:ligatures w14:val="standardContextual"/>
        </w:rPr>
        <w:lastRenderedPageBreak/>
        <w:drawing>
          <wp:inline distT="0" distB="0" distL="0" distR="0" wp14:anchorId="5C11D869" wp14:editId="6CE54D85">
            <wp:extent cx="6414166" cy="8357616"/>
            <wp:effectExtent l="0" t="0" r="0" b="0"/>
            <wp:docPr id="1275641218"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41218" name="Picture 3" descr="A screenshot of a grap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22693" cy="8368727"/>
                    </a:xfrm>
                    <a:prstGeom prst="rect">
                      <a:avLst/>
                    </a:prstGeom>
                  </pic:spPr>
                </pic:pic>
              </a:graphicData>
            </a:graphic>
          </wp:inline>
        </w:drawing>
      </w:r>
    </w:p>
    <w:p w14:paraId="03A57A45" w14:textId="0B154A6A" w:rsidR="00E27E03" w:rsidRPr="00E54F81" w:rsidRDefault="00034AB0" w:rsidP="00C8675E">
      <w:pPr>
        <w:pStyle w:val="Caption"/>
        <w:jc w:val="both"/>
        <w:rPr>
          <w:rFonts w:ascii="Arial" w:hAnsi="Arial" w:cs="Arial"/>
          <w:lang w:val="en-GB"/>
        </w:rPr>
      </w:pPr>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8</w:t>
      </w:r>
      <w:r w:rsidRPr="00E54F81">
        <w:rPr>
          <w:rFonts w:ascii="Arial" w:hAnsi="Arial" w:cs="Arial"/>
        </w:rPr>
        <w:fldChar w:fldCharType="end"/>
      </w:r>
      <w:r w:rsidR="007856BE" w:rsidRPr="00E54F81">
        <w:rPr>
          <w:rFonts w:ascii="Arial" w:hAnsi="Arial" w:cs="Arial"/>
          <w:lang w:val="en-GB"/>
        </w:rPr>
        <w:t xml:space="preserve"> </w:t>
      </w:r>
      <w:r w:rsidR="002C3623" w:rsidRPr="00E54F81">
        <w:rPr>
          <w:rFonts w:ascii="Arial" w:hAnsi="Arial" w:cs="Arial"/>
          <w:lang w:val="en-GB"/>
        </w:rPr>
        <w:t xml:space="preserve">Bland-Altman plots between </w:t>
      </w:r>
      <w:r w:rsidR="00703898" w:rsidRPr="00E54F81">
        <w:rPr>
          <w:rFonts w:ascii="Arial" w:hAnsi="Arial" w:cs="Arial"/>
          <w:lang w:val="en-GB"/>
        </w:rPr>
        <w:t>national</w:t>
      </w:r>
      <w:r w:rsidR="002C3623" w:rsidRPr="00E54F81">
        <w:rPr>
          <w:rFonts w:ascii="Arial" w:hAnsi="Arial" w:cs="Arial"/>
          <w:lang w:val="en-GB"/>
        </w:rPr>
        <w:t xml:space="preserve"> traffic intensity model estimates and Europe-wide random forest model estimates </w:t>
      </w:r>
      <w:r w:rsidR="003B1DBF" w:rsidRPr="00E54F81">
        <w:rPr>
          <w:rFonts w:ascii="Arial" w:hAnsi="Arial" w:cs="Arial"/>
          <w:lang w:val="en-GB"/>
        </w:rPr>
        <w:t>on annual average daily traffic (AADT</w:t>
      </w:r>
      <w:r w:rsidR="00EB2EAF" w:rsidRPr="00E54F81">
        <w:rPr>
          <w:rFonts w:ascii="Arial" w:hAnsi="Arial" w:cs="Arial"/>
          <w:lang w:val="en-GB"/>
        </w:rPr>
        <w:t xml:space="preserve">) </w:t>
      </w:r>
      <w:r w:rsidR="00E25D61" w:rsidRPr="00E54F81">
        <w:rPr>
          <w:rFonts w:ascii="Arial" w:hAnsi="Arial" w:cs="Arial"/>
          <w:lang w:val="en-GB"/>
        </w:rPr>
        <w:t>counts</w:t>
      </w:r>
      <w:r w:rsidR="002D578F" w:rsidRPr="00E54F81">
        <w:rPr>
          <w:rFonts w:ascii="Arial" w:hAnsi="Arial" w:cs="Arial"/>
          <w:lang w:val="en-GB"/>
        </w:rPr>
        <w:t xml:space="preserve"> </w:t>
      </w:r>
      <w:r w:rsidR="002D578F" w:rsidRPr="00E54F81">
        <w:rPr>
          <w:rFonts w:ascii="Arial" w:hAnsi="Arial" w:cs="Arial"/>
        </w:rPr>
        <w:t>(unit: thousand vehicles per day)</w:t>
      </w:r>
      <w:r w:rsidR="00E25D61" w:rsidRPr="00E54F81">
        <w:rPr>
          <w:rFonts w:ascii="Arial" w:hAnsi="Arial" w:cs="Arial"/>
          <w:lang w:val="en-GB"/>
        </w:rPr>
        <w:t xml:space="preserve"> </w:t>
      </w:r>
      <w:r w:rsidR="00EB2EAF" w:rsidRPr="00E54F81">
        <w:rPr>
          <w:rFonts w:ascii="Arial" w:hAnsi="Arial" w:cs="Arial"/>
          <w:lang w:val="en-GB"/>
        </w:rPr>
        <w:t>separated by road type</w:t>
      </w:r>
      <w:r w:rsidR="00EB2EAF" w:rsidRPr="00E54F81">
        <w:rPr>
          <w:rFonts w:ascii="Arial" w:hAnsi="Arial" w:cs="Arial"/>
        </w:rPr>
        <w:t xml:space="preserve"> (highway, primary, local: secondary and tertiary, residential) in A) The Netherlands and B) Switzerland</w:t>
      </w:r>
      <w:r w:rsidR="002C3623" w:rsidRPr="00E54F81">
        <w:rPr>
          <w:rFonts w:ascii="Arial" w:hAnsi="Arial" w:cs="Arial"/>
          <w:lang w:val="en-GB"/>
        </w:rPr>
        <w:t>.</w:t>
      </w:r>
      <w:r w:rsidR="001365A3" w:rsidRPr="00E54F81">
        <w:rPr>
          <w:rFonts w:ascii="Arial" w:hAnsi="Arial" w:cs="Arial"/>
          <w:lang w:val="en-GB"/>
        </w:rPr>
        <w:t xml:space="preserve"> Values were extracted on randomly selected </w:t>
      </w:r>
      <w:r w:rsidR="00CA1CA6" w:rsidRPr="00E54F81">
        <w:rPr>
          <w:rFonts w:ascii="Arial" w:hAnsi="Arial" w:cs="Arial"/>
          <w:lang w:val="en-GB"/>
        </w:rPr>
        <w:t xml:space="preserve">centerline </w:t>
      </w:r>
      <w:r w:rsidR="001365A3" w:rsidRPr="00E54F81">
        <w:rPr>
          <w:rFonts w:ascii="Arial" w:hAnsi="Arial" w:cs="Arial"/>
          <w:lang w:val="en-GB"/>
        </w:rPr>
        <w:t xml:space="preserve">road </w:t>
      </w:r>
      <w:r w:rsidR="00C72426" w:rsidRPr="00E54F81">
        <w:rPr>
          <w:rFonts w:ascii="Arial" w:hAnsi="Arial" w:cs="Arial"/>
          <w:lang w:val="en-GB"/>
        </w:rPr>
        <w:t xml:space="preserve">segments </w:t>
      </w:r>
      <w:r w:rsidR="001365A3" w:rsidRPr="00E54F81">
        <w:rPr>
          <w:rFonts w:ascii="Arial" w:hAnsi="Arial" w:cs="Arial"/>
          <w:lang w:val="en-GB"/>
        </w:rPr>
        <w:t xml:space="preserve">(with </w:t>
      </w:r>
      <w:r w:rsidR="002F0D5A" w:rsidRPr="00E54F81">
        <w:rPr>
          <w:rFonts w:ascii="Arial" w:hAnsi="Arial" w:cs="Arial"/>
          <w:lang w:val="en-GB"/>
        </w:rPr>
        <w:t>AADT counts’</w:t>
      </w:r>
      <w:r w:rsidR="001365A3" w:rsidRPr="00E54F81">
        <w:rPr>
          <w:rFonts w:ascii="Arial" w:hAnsi="Arial" w:cs="Arial"/>
          <w:lang w:val="en-GB"/>
        </w:rPr>
        <w:t xml:space="preserve"> unit as thousand vehicles per day)</w:t>
      </w:r>
      <w:r w:rsidR="009E4919" w:rsidRPr="00E54F81">
        <w:rPr>
          <w:rFonts w:ascii="Arial" w:hAnsi="Arial" w:cs="Arial"/>
          <w:lang w:val="en-GB"/>
        </w:rPr>
        <w:t>. Difference was calculated by subtracting national model estimates with EU-wide estimates</w:t>
      </w:r>
      <w:r w:rsidR="001365A3" w:rsidRPr="00E54F81">
        <w:rPr>
          <w:rFonts w:ascii="Arial" w:hAnsi="Arial" w:cs="Arial"/>
          <w:lang w:val="en-GB"/>
        </w:rPr>
        <w:t>.</w:t>
      </w:r>
      <w:r w:rsidR="005A096F" w:rsidRPr="00E54F81">
        <w:rPr>
          <w:rFonts w:ascii="Arial" w:hAnsi="Arial" w:cs="Arial"/>
          <w:lang w:val="en-GB"/>
        </w:rPr>
        <w:t xml:space="preserve"> Red dashed lines give averages of differences between </w:t>
      </w:r>
      <w:r w:rsidR="002C5813" w:rsidRPr="00E54F81">
        <w:rPr>
          <w:rFonts w:ascii="Arial" w:hAnsi="Arial" w:cs="Arial"/>
          <w:lang w:val="en-GB"/>
        </w:rPr>
        <w:t>Swiss</w:t>
      </w:r>
      <w:r w:rsidR="005A096F" w:rsidRPr="00E54F81">
        <w:rPr>
          <w:rFonts w:ascii="Arial" w:hAnsi="Arial" w:cs="Arial"/>
          <w:lang w:val="en-GB"/>
        </w:rPr>
        <w:t xml:space="preserve"> national traffic model estimates and Europe-wide model estimates, and black dotted lines give 95% limits of agreement of the differences (mean </w:t>
      </w:r>
      <w:r w:rsidR="005A096F" w:rsidRPr="00E54F81">
        <w:rPr>
          <w:rFonts w:ascii="Arial" w:hAnsi="Arial" w:cs="Arial"/>
          <w:lang w:val="en-GB"/>
        </w:rPr>
        <w:sym w:font="Symbol" w:char="F0B1"/>
      </w:r>
      <w:r w:rsidR="005A096F" w:rsidRPr="00E54F81">
        <w:rPr>
          <w:rFonts w:ascii="Arial" w:hAnsi="Arial" w:cs="Arial"/>
          <w:lang w:val="en-GB"/>
        </w:rPr>
        <w:t xml:space="preserve"> 1.96*standard deviation).</w:t>
      </w:r>
    </w:p>
    <w:p w14:paraId="1E66BEB4" w14:textId="77777777" w:rsidR="005267DC" w:rsidRPr="00E54F81" w:rsidRDefault="00BB3D10" w:rsidP="005267DC">
      <w:pPr>
        <w:keepNext/>
        <w:rPr>
          <w:rFonts w:ascii="Arial" w:hAnsi="Arial" w:cs="Arial"/>
        </w:rPr>
      </w:pPr>
      <w:r w:rsidRPr="00E54F81">
        <w:rPr>
          <w:rFonts w:ascii="Arial" w:hAnsi="Arial" w:cs="Arial"/>
          <w:noProof/>
          <w:lang w:val="en-US"/>
        </w:rPr>
        <w:lastRenderedPageBreak/>
        <w:drawing>
          <wp:inline distT="0" distB="0" distL="0" distR="0" wp14:anchorId="58062146" wp14:editId="7E376BB8">
            <wp:extent cx="5727700" cy="2603500"/>
            <wp:effectExtent l="0" t="0" r="0" b="0"/>
            <wp:docPr id="324535639" name="Picture 1" descr="A graph of different types of road ty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35639" name="Picture 1" descr="A graph of different types of road type&#10;&#10;Description automatically generated"/>
                    <pic:cNvPicPr/>
                  </pic:nvPicPr>
                  <pic:blipFill>
                    <a:blip r:embed="rId20"/>
                    <a:stretch>
                      <a:fillRect/>
                    </a:stretch>
                  </pic:blipFill>
                  <pic:spPr>
                    <a:xfrm>
                      <a:off x="0" y="0"/>
                      <a:ext cx="5727700" cy="2603500"/>
                    </a:xfrm>
                    <a:prstGeom prst="rect">
                      <a:avLst/>
                    </a:prstGeom>
                  </pic:spPr>
                </pic:pic>
              </a:graphicData>
            </a:graphic>
          </wp:inline>
        </w:drawing>
      </w:r>
    </w:p>
    <w:p w14:paraId="49EE5A2C" w14:textId="7CB89322" w:rsidR="00BB3D10" w:rsidRPr="00E54F81" w:rsidRDefault="005267DC" w:rsidP="005267DC">
      <w:pPr>
        <w:pStyle w:val="Caption"/>
        <w:rPr>
          <w:rFonts w:ascii="Arial" w:hAnsi="Arial" w:cs="Arial"/>
          <w:lang w:val="en-GB"/>
        </w:rPr>
      </w:pPr>
      <w:r w:rsidRPr="00E54F81">
        <w:rPr>
          <w:rFonts w:ascii="Arial" w:hAnsi="Arial" w:cs="Arial"/>
          <w:lang w:val="en-GB"/>
        </w:rPr>
        <w:t>Fig. A</w:t>
      </w:r>
      <w:r w:rsidRPr="00E54F81">
        <w:rPr>
          <w:rFonts w:ascii="Arial" w:hAnsi="Arial" w:cs="Arial"/>
          <w:lang w:val="en-GB"/>
        </w:rPr>
        <w:fldChar w:fldCharType="begin"/>
      </w:r>
      <w:r w:rsidRPr="00E54F81">
        <w:rPr>
          <w:rFonts w:ascii="Arial" w:hAnsi="Arial" w:cs="Arial"/>
          <w:lang w:val="en-GB"/>
        </w:rPr>
        <w:instrText xml:space="preserve"> SEQ Fig._A \* ARABIC </w:instrText>
      </w:r>
      <w:r w:rsidRPr="00E54F81">
        <w:rPr>
          <w:rFonts w:ascii="Arial" w:hAnsi="Arial" w:cs="Arial"/>
          <w:lang w:val="en-GB"/>
        </w:rPr>
        <w:fldChar w:fldCharType="separate"/>
      </w:r>
      <w:r w:rsidR="006A7E98">
        <w:rPr>
          <w:rFonts w:ascii="Arial" w:hAnsi="Arial" w:cs="Arial"/>
          <w:noProof/>
          <w:lang w:val="en-GB"/>
        </w:rPr>
        <w:t>9</w:t>
      </w:r>
      <w:r w:rsidRPr="00E54F81">
        <w:rPr>
          <w:rFonts w:ascii="Arial" w:hAnsi="Arial" w:cs="Arial"/>
          <w:lang w:val="en-GB"/>
        </w:rPr>
        <w:fldChar w:fldCharType="end"/>
      </w:r>
      <w:r w:rsidRPr="00E54F81">
        <w:rPr>
          <w:rFonts w:ascii="Arial" w:hAnsi="Arial" w:cs="Arial"/>
          <w:lang w:val="en-GB"/>
        </w:rPr>
        <w:t xml:space="preserve"> </w:t>
      </w:r>
      <w:r w:rsidR="00BB3D10" w:rsidRPr="00E54F81">
        <w:rPr>
          <w:rFonts w:ascii="Arial" w:hAnsi="Arial" w:cs="Arial"/>
          <w:lang w:val="en-GB"/>
        </w:rPr>
        <w:t xml:space="preserve">Boxplots of natural logarithms of estimated AADT counts from national traffic models (national) and Europe-wide RF AADT models (eu) separated by road types and countries (A) The Netherlands, and B) Switzerland). </w:t>
      </w:r>
    </w:p>
    <w:p w14:paraId="1287F287" w14:textId="77777777" w:rsidR="008F1383" w:rsidRPr="00E54F81" w:rsidRDefault="008F1383" w:rsidP="00C8675E">
      <w:pPr>
        <w:keepNext/>
        <w:jc w:val="both"/>
        <w:rPr>
          <w:rFonts w:ascii="Arial" w:hAnsi="Arial" w:cs="Arial"/>
        </w:rPr>
      </w:pPr>
    </w:p>
    <w:p w14:paraId="38910CFA" w14:textId="77777777" w:rsidR="008F1383" w:rsidRPr="00E54F81" w:rsidRDefault="008F1383" w:rsidP="00C8675E">
      <w:pPr>
        <w:keepNext/>
        <w:jc w:val="both"/>
        <w:rPr>
          <w:rFonts w:ascii="Arial" w:hAnsi="Arial" w:cs="Arial"/>
        </w:rPr>
      </w:pPr>
    </w:p>
    <w:p w14:paraId="7721DEF9" w14:textId="2D3A81C4" w:rsidR="00792E6B" w:rsidRPr="00E54F81" w:rsidRDefault="00792E6B" w:rsidP="00C8675E">
      <w:pPr>
        <w:keepNext/>
        <w:jc w:val="both"/>
        <w:rPr>
          <w:rFonts w:ascii="Arial" w:hAnsi="Arial" w:cs="Arial"/>
        </w:rPr>
      </w:pPr>
      <w:r w:rsidRPr="00E54F81">
        <w:rPr>
          <w:rFonts w:ascii="Arial" w:hAnsi="Arial" w:cs="Arial"/>
          <w:noProof/>
          <w:lang w:val="en-GB" w:eastAsia="en-GB"/>
        </w:rPr>
        <w:drawing>
          <wp:inline distT="0" distB="0" distL="0" distR="0" wp14:anchorId="1DB126D6" wp14:editId="302BB29D">
            <wp:extent cx="5727700" cy="3883025"/>
            <wp:effectExtent l="0" t="0" r="0" b="3175"/>
            <wp:docPr id="2013710682" name="Picture 1" descr="A graph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10682" name="Picture 1" descr="A graph of different colored squares&#10;&#10;Description automatically generated with medium confidence"/>
                    <pic:cNvPicPr/>
                  </pic:nvPicPr>
                  <pic:blipFill>
                    <a:blip r:embed="rId21"/>
                    <a:stretch>
                      <a:fillRect/>
                    </a:stretch>
                  </pic:blipFill>
                  <pic:spPr>
                    <a:xfrm>
                      <a:off x="0" y="0"/>
                      <a:ext cx="5727700" cy="3883025"/>
                    </a:xfrm>
                    <a:prstGeom prst="rect">
                      <a:avLst/>
                    </a:prstGeom>
                  </pic:spPr>
                </pic:pic>
              </a:graphicData>
            </a:graphic>
          </wp:inline>
        </w:drawing>
      </w:r>
    </w:p>
    <w:p w14:paraId="6973E1FA" w14:textId="7C1BCC4E" w:rsidR="00792E6B" w:rsidRPr="00E54F81" w:rsidRDefault="00792E6B" w:rsidP="00C8675E">
      <w:pPr>
        <w:pStyle w:val="Caption"/>
        <w:jc w:val="both"/>
        <w:rPr>
          <w:rFonts w:ascii="Arial" w:hAnsi="Arial" w:cs="Arial"/>
          <w:lang w:val="en-GB"/>
        </w:rPr>
      </w:pPr>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10</w:t>
      </w:r>
      <w:r w:rsidRPr="00E54F81">
        <w:rPr>
          <w:rFonts w:ascii="Arial" w:hAnsi="Arial" w:cs="Arial"/>
          <w:noProof/>
        </w:rPr>
        <w:fldChar w:fldCharType="end"/>
      </w:r>
      <w:r w:rsidRPr="00E54F81">
        <w:rPr>
          <w:rFonts w:ascii="Arial" w:hAnsi="Arial" w:cs="Arial"/>
          <w:lang w:val="en-GB"/>
        </w:rPr>
        <w:t xml:space="preserve"> </w:t>
      </w:r>
      <w:r w:rsidRPr="00E54F81">
        <w:rPr>
          <w:rFonts w:ascii="Arial" w:hAnsi="Arial" w:cs="Arial"/>
        </w:rPr>
        <w:t>Coefficient of variation for each centerline road segment used for extraction in a) the Netherlands and b) Switzerland separated by area type (urban and rural) and road type (highway, primary, local: secondary and tertiary, and residential).</w:t>
      </w:r>
    </w:p>
    <w:p w14:paraId="2EAB2219" w14:textId="77777777" w:rsidR="005969F0" w:rsidRPr="00E54F81" w:rsidRDefault="005969F0" w:rsidP="005969F0">
      <w:pPr>
        <w:keepNext/>
        <w:jc w:val="center"/>
        <w:rPr>
          <w:rFonts w:ascii="Arial" w:hAnsi="Arial" w:cs="Arial"/>
        </w:rPr>
      </w:pPr>
      <w:r w:rsidRPr="00E54F81">
        <w:rPr>
          <w:rFonts w:ascii="Arial" w:hAnsi="Arial" w:cs="Arial"/>
          <w:noProof/>
          <w:lang w:val="en-US" w:eastAsia="en-GB"/>
          <w14:ligatures w14:val="standardContextual"/>
        </w:rPr>
        <w:lastRenderedPageBreak/>
        <w:drawing>
          <wp:inline distT="0" distB="0" distL="0" distR="0" wp14:anchorId="21B4DC45" wp14:editId="3273095A">
            <wp:extent cx="5767559" cy="8140731"/>
            <wp:effectExtent l="0" t="0" r="0" b="0"/>
            <wp:docPr id="1224163755" name="Picture 2" descr="A graph of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63755" name="Picture 2" descr="A graph of different countries/region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2721" r="5325"/>
                    <a:stretch/>
                  </pic:blipFill>
                  <pic:spPr bwMode="auto">
                    <a:xfrm>
                      <a:off x="0" y="0"/>
                      <a:ext cx="5798182" cy="8183954"/>
                    </a:xfrm>
                    <a:prstGeom prst="rect">
                      <a:avLst/>
                    </a:prstGeom>
                    <a:ln>
                      <a:noFill/>
                    </a:ln>
                    <a:extLst>
                      <a:ext uri="{53640926-AAD7-44D8-BBD7-CCE9431645EC}">
                        <a14:shadowObscured xmlns:a14="http://schemas.microsoft.com/office/drawing/2010/main"/>
                      </a:ext>
                    </a:extLst>
                  </pic:spPr>
                </pic:pic>
              </a:graphicData>
            </a:graphic>
          </wp:inline>
        </w:drawing>
      </w:r>
    </w:p>
    <w:p w14:paraId="54AA3B61" w14:textId="7B4356B8" w:rsidR="005969F0" w:rsidRPr="00E54F81" w:rsidRDefault="005969F0" w:rsidP="005969F0">
      <w:pPr>
        <w:pStyle w:val="Caption"/>
        <w:rPr>
          <w:rFonts w:ascii="Arial" w:hAnsi="Arial" w:cs="Arial"/>
          <w:lang w:val="en-US"/>
        </w:rPr>
      </w:pPr>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11</w:t>
      </w:r>
      <w:r w:rsidRPr="00E54F81">
        <w:rPr>
          <w:rFonts w:ascii="Arial" w:hAnsi="Arial" w:cs="Arial"/>
        </w:rPr>
        <w:fldChar w:fldCharType="end"/>
      </w:r>
      <w:bookmarkStart w:id="2" w:name="_Ref157669896"/>
      <w:r w:rsidRPr="00E54F81">
        <w:rPr>
          <w:rFonts w:ascii="Arial" w:hAnsi="Arial" w:cs="Arial"/>
        </w:rPr>
        <w:t xml:space="preserve"> </w:t>
      </w:r>
      <w:r w:rsidRPr="00E54F81">
        <w:rPr>
          <w:rFonts w:ascii="Arial" w:hAnsi="Arial" w:cs="Arial"/>
          <w:lang w:val="en-US"/>
        </w:rPr>
        <w:t>Scatterplots between sum of national traffic intensity model estimates and Europe-wide random forest model estimates for annual average daily traffic (AADT) (unit: 10</w:t>
      </w:r>
      <w:r w:rsidRPr="00E54F81">
        <w:rPr>
          <w:rFonts w:ascii="Arial" w:hAnsi="Arial" w:cs="Arial"/>
          <w:vertAlign w:val="superscript"/>
          <w:lang w:val="en-US"/>
        </w:rPr>
        <w:t>5</w:t>
      </w:r>
      <w:r w:rsidRPr="00E54F81">
        <w:rPr>
          <w:rFonts w:ascii="Arial" w:hAnsi="Arial" w:cs="Arial"/>
          <w:lang w:val="en-US"/>
        </w:rPr>
        <w:t xml:space="preserve"> vehicles per day) within (a) 50m buffer, (b) 500m buffer, (c) 1km buffer, (d) 2km buffer, (e) 10km buffer separated by road types (with traffic intensity unit as thousand vehicles per day) for A) the Netherlands and B) Switzerlands. Values were extracted at 1795 randomly selected residential points across the Netherlands and 999 points across Switzerland. Black lines are 1:1 line, and blue lines are regression lines.</w:t>
      </w:r>
      <w:bookmarkEnd w:id="2"/>
    </w:p>
    <w:p w14:paraId="06911576" w14:textId="77777777" w:rsidR="00D55082" w:rsidRPr="00E54F81" w:rsidRDefault="00D55082" w:rsidP="00C8675E">
      <w:pPr>
        <w:jc w:val="both"/>
        <w:rPr>
          <w:rFonts w:ascii="Arial" w:hAnsi="Arial" w:cs="Arial"/>
          <w:lang w:val="en-US"/>
        </w:rPr>
      </w:pPr>
    </w:p>
    <w:p w14:paraId="6919C19E" w14:textId="77777777" w:rsidR="00D55082" w:rsidRPr="00E54F81" w:rsidRDefault="00D55082" w:rsidP="00C8675E">
      <w:pPr>
        <w:jc w:val="both"/>
        <w:rPr>
          <w:rFonts w:ascii="Arial" w:hAnsi="Arial" w:cs="Arial"/>
          <w:noProof/>
          <w14:ligatures w14:val="standardContextual"/>
        </w:rPr>
      </w:pPr>
    </w:p>
    <w:p w14:paraId="1045B4E0" w14:textId="2F48198E" w:rsidR="0009598F" w:rsidRPr="00E54F81" w:rsidRDefault="001D5601" w:rsidP="00C8675E">
      <w:pPr>
        <w:keepNext/>
        <w:ind w:left="-851"/>
        <w:jc w:val="both"/>
        <w:rPr>
          <w:rFonts w:ascii="Arial" w:hAnsi="Arial" w:cs="Arial"/>
        </w:rPr>
      </w:pPr>
      <w:r w:rsidRPr="00E54F81">
        <w:rPr>
          <w:rFonts w:ascii="Arial" w:hAnsi="Arial" w:cs="Arial"/>
          <w:noProof/>
          <w14:ligatures w14:val="standardContextual"/>
        </w:rPr>
        <w:drawing>
          <wp:inline distT="0" distB="0" distL="0" distR="0" wp14:anchorId="7C0917C7" wp14:editId="3AE9CD9F">
            <wp:extent cx="6642640" cy="3439886"/>
            <wp:effectExtent l="0" t="0" r="0" b="1905"/>
            <wp:docPr id="2037989032" name="Picture 2" descr="A graph of different siz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89032" name="Picture 2" descr="A graph of different sizes of data&#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1568" cy="3444509"/>
                    </a:xfrm>
                    <a:prstGeom prst="rect">
                      <a:avLst/>
                    </a:prstGeom>
                  </pic:spPr>
                </pic:pic>
              </a:graphicData>
            </a:graphic>
          </wp:inline>
        </w:drawing>
      </w:r>
      <w:r w:rsidRPr="00E54F81">
        <w:rPr>
          <w:rFonts w:ascii="Arial" w:hAnsi="Arial" w:cs="Arial"/>
          <w:noProof/>
          <w14:ligatures w14:val="standardContextual"/>
        </w:rPr>
        <w:drawing>
          <wp:inline distT="0" distB="0" distL="0" distR="0" wp14:anchorId="7C431440" wp14:editId="783C432B">
            <wp:extent cx="6561417" cy="3077028"/>
            <wp:effectExtent l="0" t="0" r="5080" b="0"/>
            <wp:docPr id="1104834348" name="Picture 1" descr="A diagram of a s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34348" name="Picture 1" descr="A diagram of a sea&#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79208" cy="3085371"/>
                    </a:xfrm>
                    <a:prstGeom prst="rect">
                      <a:avLst/>
                    </a:prstGeom>
                  </pic:spPr>
                </pic:pic>
              </a:graphicData>
            </a:graphic>
          </wp:inline>
        </w:drawing>
      </w:r>
    </w:p>
    <w:p w14:paraId="65BBACC3" w14:textId="5A115D1F" w:rsidR="004258EA" w:rsidRDefault="0009598F" w:rsidP="00C8675E">
      <w:pPr>
        <w:pStyle w:val="Caption"/>
        <w:jc w:val="both"/>
        <w:rPr>
          <w:rFonts w:ascii="Arial" w:hAnsi="Arial" w:cs="Arial"/>
          <w:lang w:val="en-GB"/>
        </w:rPr>
      </w:pPr>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12</w:t>
      </w:r>
      <w:r w:rsidRPr="00E54F81">
        <w:rPr>
          <w:rFonts w:ascii="Arial" w:hAnsi="Arial" w:cs="Arial"/>
        </w:rPr>
        <w:fldChar w:fldCharType="end"/>
      </w:r>
      <w:r w:rsidRPr="00E54F81">
        <w:rPr>
          <w:rFonts w:ascii="Arial" w:hAnsi="Arial" w:cs="Arial"/>
          <w:lang w:val="en-GB"/>
        </w:rPr>
        <w:t xml:space="preserve"> </w:t>
      </w:r>
      <w:r w:rsidR="005A096F" w:rsidRPr="00E54F81">
        <w:rPr>
          <w:rFonts w:ascii="Arial" w:hAnsi="Arial" w:cs="Arial"/>
          <w:lang w:val="en-GB"/>
        </w:rPr>
        <w:t>Bland-Altman plots between</w:t>
      </w:r>
      <w:r w:rsidR="00C61196" w:rsidRPr="00E54F81">
        <w:rPr>
          <w:rFonts w:ascii="Arial" w:hAnsi="Arial" w:cs="Arial"/>
          <w:lang w:val="en-GB"/>
        </w:rPr>
        <w:t xml:space="preserve"> sum of</w:t>
      </w:r>
      <w:r w:rsidR="005A096F" w:rsidRPr="00E54F81">
        <w:rPr>
          <w:rFonts w:ascii="Arial" w:hAnsi="Arial" w:cs="Arial"/>
          <w:lang w:val="en-GB"/>
        </w:rPr>
        <w:t xml:space="preserve"> national traffic intensity model estimates and Europe-wide random forest model estimates </w:t>
      </w:r>
      <w:r w:rsidR="00C622CB" w:rsidRPr="00E54F81">
        <w:rPr>
          <w:rFonts w:ascii="Arial" w:hAnsi="Arial" w:cs="Arial"/>
          <w:lang w:val="en-GB"/>
        </w:rPr>
        <w:t>on annual average daily traffic (AADT)</w:t>
      </w:r>
      <w:r w:rsidR="00031A48" w:rsidRPr="00E54F81">
        <w:rPr>
          <w:rFonts w:ascii="Arial" w:hAnsi="Arial" w:cs="Arial"/>
          <w:lang w:val="en-GB"/>
        </w:rPr>
        <w:t xml:space="preserve"> (unit: thousand vehicles per day)</w:t>
      </w:r>
      <w:r w:rsidR="00C622CB" w:rsidRPr="00E54F81">
        <w:rPr>
          <w:rFonts w:ascii="Arial" w:hAnsi="Arial" w:cs="Arial"/>
          <w:lang w:val="en-GB"/>
        </w:rPr>
        <w:t xml:space="preserve"> </w:t>
      </w:r>
      <w:r w:rsidR="005A096F" w:rsidRPr="00E54F81">
        <w:rPr>
          <w:rFonts w:ascii="Arial" w:hAnsi="Arial" w:cs="Arial"/>
          <w:lang w:val="en-GB"/>
        </w:rPr>
        <w:t>within (a) 50m buffer, (b) 500m buffer, (c) 1km buffer, (d) 2km buffer, (e) 10km buffer separated by road types</w:t>
      </w:r>
      <w:r w:rsidR="00841D2F" w:rsidRPr="00E54F81">
        <w:rPr>
          <w:rFonts w:ascii="Arial" w:hAnsi="Arial" w:cs="Arial"/>
          <w:lang w:val="en-GB"/>
        </w:rPr>
        <w:t xml:space="preserve"> for A) the Netherlands and B) Switzerland</w:t>
      </w:r>
      <w:r w:rsidR="005A096F" w:rsidRPr="00E54F81">
        <w:rPr>
          <w:rFonts w:ascii="Arial" w:hAnsi="Arial" w:cs="Arial"/>
          <w:lang w:val="en-GB"/>
        </w:rPr>
        <w:t xml:space="preserve">. </w:t>
      </w:r>
      <w:r w:rsidR="00FB3350" w:rsidRPr="00E54F81">
        <w:rPr>
          <w:rFonts w:ascii="Arial" w:hAnsi="Arial" w:cs="Arial"/>
          <w:lang w:val="en-GB"/>
        </w:rPr>
        <w:t xml:space="preserve">Values were extracted at </w:t>
      </w:r>
      <w:r w:rsidR="003F1230" w:rsidRPr="00E54F81">
        <w:rPr>
          <w:rFonts w:ascii="Arial" w:hAnsi="Arial" w:cs="Arial"/>
          <w:lang w:val="en-GB"/>
        </w:rPr>
        <w:t xml:space="preserve">1795 </w:t>
      </w:r>
      <w:r w:rsidR="00FB3350" w:rsidRPr="00E54F81">
        <w:rPr>
          <w:rFonts w:ascii="Arial" w:hAnsi="Arial" w:cs="Arial"/>
          <w:lang w:val="en-GB"/>
        </w:rPr>
        <w:t xml:space="preserve">randomly selected residential points across </w:t>
      </w:r>
      <w:r w:rsidR="00BC7D1A" w:rsidRPr="00E54F81">
        <w:rPr>
          <w:rFonts w:ascii="Arial" w:hAnsi="Arial" w:cs="Arial"/>
          <w:lang w:val="en-GB"/>
        </w:rPr>
        <w:t xml:space="preserve">the Netherlands and 999 points across </w:t>
      </w:r>
      <w:r w:rsidR="00FB3350" w:rsidRPr="00E54F81">
        <w:rPr>
          <w:rFonts w:ascii="Arial" w:hAnsi="Arial" w:cs="Arial"/>
          <w:lang w:val="en-GB"/>
        </w:rPr>
        <w:t xml:space="preserve">Switzerland. </w:t>
      </w:r>
      <w:r w:rsidR="00921421" w:rsidRPr="00E54F81">
        <w:rPr>
          <w:rFonts w:ascii="Arial" w:hAnsi="Arial" w:cs="Arial"/>
          <w:lang w:val="en-GB"/>
        </w:rPr>
        <w:t xml:space="preserve">Difference was calculated by subtracting national model estimates with EU-wide estimates. </w:t>
      </w:r>
      <w:r w:rsidR="005A096F" w:rsidRPr="00E54F81">
        <w:rPr>
          <w:rFonts w:ascii="Arial" w:hAnsi="Arial" w:cs="Arial"/>
          <w:lang w:val="en-GB"/>
        </w:rPr>
        <w:t xml:space="preserve">Red dashed lines give averages of differences between </w:t>
      </w:r>
      <w:r w:rsidR="00FB3350" w:rsidRPr="00E54F81">
        <w:rPr>
          <w:rFonts w:ascii="Arial" w:hAnsi="Arial" w:cs="Arial"/>
          <w:lang w:val="en-GB"/>
        </w:rPr>
        <w:t xml:space="preserve">Swiss </w:t>
      </w:r>
      <w:r w:rsidR="005A096F" w:rsidRPr="00E54F81">
        <w:rPr>
          <w:rFonts w:ascii="Arial" w:hAnsi="Arial" w:cs="Arial"/>
          <w:lang w:val="en-GB"/>
        </w:rPr>
        <w:t xml:space="preserve">national traffic model estimates and Europe-wide model estimates, and black dotted lines give 95% limits of agreement of the differences (mean </w:t>
      </w:r>
      <w:r w:rsidR="005A096F" w:rsidRPr="00E54F81">
        <w:rPr>
          <w:rFonts w:ascii="Arial" w:hAnsi="Arial" w:cs="Arial"/>
          <w:lang w:val="en-GB"/>
        </w:rPr>
        <w:sym w:font="Symbol" w:char="F0B1"/>
      </w:r>
      <w:r w:rsidR="005A096F" w:rsidRPr="00E54F81">
        <w:rPr>
          <w:rFonts w:ascii="Arial" w:hAnsi="Arial" w:cs="Arial"/>
          <w:lang w:val="en-GB"/>
        </w:rPr>
        <w:t xml:space="preserve"> 1.96*standard deviation)</w:t>
      </w:r>
    </w:p>
    <w:p w14:paraId="0DB62B50" w14:textId="77777777" w:rsidR="00BF4703" w:rsidRDefault="00CB3395" w:rsidP="00BF4703">
      <w:pPr>
        <w:keepNext/>
      </w:pPr>
      <w:r>
        <w:rPr>
          <w:noProof/>
          <w:lang w:val="en-GB"/>
          <w14:ligatures w14:val="standardContextual"/>
        </w:rPr>
        <w:lastRenderedPageBreak/>
        <w:drawing>
          <wp:inline distT="0" distB="0" distL="0" distR="0" wp14:anchorId="264DB5B5" wp14:editId="4E572F18">
            <wp:extent cx="5598826" cy="8610853"/>
            <wp:effectExtent l="0" t="0" r="1905" b="0"/>
            <wp:docPr id="47357822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78222" name="Picture 3"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608243" cy="8625336"/>
                    </a:xfrm>
                    <a:prstGeom prst="rect">
                      <a:avLst/>
                    </a:prstGeom>
                  </pic:spPr>
                </pic:pic>
              </a:graphicData>
            </a:graphic>
          </wp:inline>
        </w:drawing>
      </w:r>
    </w:p>
    <w:p w14:paraId="235D9E8E" w14:textId="73B228C5" w:rsidR="00460BF8" w:rsidRPr="00473652" w:rsidRDefault="00BF4703" w:rsidP="00BF4703">
      <w:pPr>
        <w:pStyle w:val="Caption"/>
        <w:rPr>
          <w:rFonts w:ascii="Arial" w:hAnsi="Arial" w:cs="Arial"/>
          <w:lang w:val="en-GB"/>
        </w:rPr>
      </w:pPr>
      <w:r w:rsidRPr="00473652">
        <w:rPr>
          <w:rFonts w:ascii="Arial" w:hAnsi="Arial" w:cs="Arial"/>
          <w:lang w:val="en-GB"/>
        </w:rPr>
        <w:t>Fig. A</w:t>
      </w:r>
      <w:r w:rsidRPr="00473652">
        <w:rPr>
          <w:rFonts w:ascii="Arial" w:hAnsi="Arial" w:cs="Arial"/>
          <w:lang w:val="en-GB"/>
        </w:rPr>
        <w:fldChar w:fldCharType="begin"/>
      </w:r>
      <w:r w:rsidRPr="00473652">
        <w:rPr>
          <w:rFonts w:ascii="Arial" w:hAnsi="Arial" w:cs="Arial"/>
          <w:lang w:val="en-GB"/>
        </w:rPr>
        <w:instrText xml:space="preserve"> SEQ Fig._A \* ARABIC </w:instrText>
      </w:r>
      <w:r w:rsidRPr="00473652">
        <w:rPr>
          <w:rFonts w:ascii="Arial" w:hAnsi="Arial" w:cs="Arial"/>
          <w:lang w:val="en-GB"/>
        </w:rPr>
        <w:fldChar w:fldCharType="separate"/>
      </w:r>
      <w:r w:rsidR="006A7E98">
        <w:rPr>
          <w:rFonts w:ascii="Arial" w:hAnsi="Arial" w:cs="Arial"/>
          <w:noProof/>
          <w:lang w:val="en-GB"/>
        </w:rPr>
        <w:t>13</w:t>
      </w:r>
      <w:r w:rsidRPr="00473652">
        <w:rPr>
          <w:rFonts w:ascii="Arial" w:hAnsi="Arial" w:cs="Arial"/>
          <w:lang w:val="en-GB"/>
        </w:rPr>
        <w:fldChar w:fldCharType="end"/>
      </w:r>
      <w:r w:rsidRPr="00473652">
        <w:rPr>
          <w:rFonts w:ascii="Arial" w:hAnsi="Arial" w:cs="Arial"/>
          <w:lang w:val="en-GB"/>
        </w:rPr>
        <w:t xml:space="preserve"> Top 10 informative vairables in air pollution RF models with and without traffic variables offered (i.e., aadt_onRoad and aadt_[buffer in m]).</w:t>
      </w:r>
    </w:p>
    <w:p w14:paraId="4286FE2D" w14:textId="77777777" w:rsidR="004A2671" w:rsidRPr="00E54F81" w:rsidRDefault="005A096F" w:rsidP="004A2671">
      <w:pPr>
        <w:pStyle w:val="Caption"/>
        <w:keepNext/>
        <w:jc w:val="both"/>
        <w:rPr>
          <w:rFonts w:ascii="Arial" w:hAnsi="Arial" w:cs="Arial"/>
        </w:rPr>
      </w:pPr>
      <w:r w:rsidRPr="00E54F81">
        <w:rPr>
          <w:rFonts w:ascii="Arial" w:hAnsi="Arial" w:cs="Arial"/>
          <w:lang w:val="en-GB"/>
        </w:rPr>
        <w:lastRenderedPageBreak/>
        <w:t>.</w:t>
      </w:r>
      <w:r w:rsidR="00F7696C" w:rsidRPr="00E54F81">
        <w:rPr>
          <w:rFonts w:ascii="Arial" w:hAnsi="Arial" w:cs="Arial"/>
          <w:noProof/>
          <w14:ligatures w14:val="standardContextual"/>
        </w:rPr>
        <w:t xml:space="preserve"> </w:t>
      </w:r>
      <w:r w:rsidR="00F7696C" w:rsidRPr="00E54F81">
        <w:rPr>
          <w:rFonts w:ascii="Arial" w:hAnsi="Arial" w:cs="Arial"/>
          <w:noProof/>
          <w14:ligatures w14:val="standardContextual"/>
        </w:rPr>
        <w:drawing>
          <wp:inline distT="0" distB="0" distL="0" distR="0" wp14:anchorId="4F0BFD2B" wp14:editId="22993139">
            <wp:extent cx="5727700" cy="3610610"/>
            <wp:effectExtent l="0" t="0" r="0" b="0"/>
            <wp:docPr id="1978302623" name="Picture 7" descr="A graph of different sizes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02623" name="Picture 7" descr="A graph of different sizes of bar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3610610"/>
                    </a:xfrm>
                    <a:prstGeom prst="rect">
                      <a:avLst/>
                    </a:prstGeom>
                  </pic:spPr>
                </pic:pic>
              </a:graphicData>
            </a:graphic>
          </wp:inline>
        </w:drawing>
      </w:r>
    </w:p>
    <w:p w14:paraId="5F035DA7" w14:textId="6AF17AB3" w:rsidR="006F60B3" w:rsidRPr="00E54F81" w:rsidRDefault="004A2671" w:rsidP="004A2671">
      <w:pPr>
        <w:pStyle w:val="Caption"/>
        <w:jc w:val="both"/>
        <w:rPr>
          <w:rFonts w:ascii="Arial" w:hAnsi="Arial" w:cs="Arial"/>
          <w:lang w:val="en-GB"/>
        </w:rPr>
      </w:pPr>
      <w:r w:rsidRPr="00E54F81">
        <w:rPr>
          <w:rFonts w:ascii="Arial" w:hAnsi="Arial" w:cs="Arial"/>
          <w:lang w:val="en-GB"/>
        </w:rPr>
        <w:t>Fig. A</w:t>
      </w:r>
      <w:r w:rsidRPr="00E54F81">
        <w:rPr>
          <w:rFonts w:ascii="Arial" w:hAnsi="Arial" w:cs="Arial"/>
          <w:lang w:val="en-GB"/>
        </w:rPr>
        <w:fldChar w:fldCharType="begin"/>
      </w:r>
      <w:r w:rsidRPr="00E54F81">
        <w:rPr>
          <w:rFonts w:ascii="Arial" w:hAnsi="Arial" w:cs="Arial"/>
          <w:lang w:val="en-GB"/>
        </w:rPr>
        <w:instrText xml:space="preserve"> SEQ Fig._A \* ARABIC </w:instrText>
      </w:r>
      <w:r w:rsidRPr="00E54F81">
        <w:rPr>
          <w:rFonts w:ascii="Arial" w:hAnsi="Arial" w:cs="Arial"/>
          <w:lang w:val="en-GB"/>
        </w:rPr>
        <w:fldChar w:fldCharType="separate"/>
      </w:r>
      <w:r w:rsidR="006A7E98">
        <w:rPr>
          <w:rFonts w:ascii="Arial" w:hAnsi="Arial" w:cs="Arial"/>
          <w:noProof/>
          <w:lang w:val="en-GB"/>
        </w:rPr>
        <w:t>14</w:t>
      </w:r>
      <w:r w:rsidRPr="00E54F81">
        <w:rPr>
          <w:rFonts w:ascii="Arial" w:hAnsi="Arial" w:cs="Arial"/>
          <w:lang w:val="en-GB"/>
        </w:rPr>
        <w:fldChar w:fldCharType="end"/>
      </w:r>
      <w:r w:rsidRPr="00E54F81">
        <w:rPr>
          <w:rFonts w:ascii="Arial" w:hAnsi="Arial" w:cs="Arial"/>
          <w:lang w:val="en-GB"/>
        </w:rPr>
        <w:t xml:space="preserve"> Five-fold cross-validated model performance of air pollution models with and without AADT estimates, evaluated by two metrics: (A) mean-square-error-based R2 (MSE-R2)and (B) root-mean-square-error (RMSE). Models were built for four pollutants: (A) NO2, O3, PM10 and PM2.5 for year 2019. Bars with dashed lines present models with AADT estimates and with solid grey fills present models without AADT estimates. Regression approaches include gwr (geographically weighted regression), rf (random forests), and slr (supervised linear regression). Text in white at the bottom of each bar shows the difference of metric values between models with and without AADT estimates.</w:t>
      </w:r>
    </w:p>
    <w:p w14:paraId="59F2FFF4" w14:textId="7125AFD8" w:rsidR="00FD16D7" w:rsidRPr="00E54F81" w:rsidRDefault="00916EED" w:rsidP="00FD16D7">
      <w:pPr>
        <w:rPr>
          <w:rFonts w:ascii="Arial" w:hAnsi="Arial" w:cs="Arial"/>
          <w:noProof/>
          <w:lang w:val="en-GB"/>
          <w14:ligatures w14:val="standardContextual"/>
        </w:rPr>
      </w:pPr>
      <w:r>
        <w:rPr>
          <w:rFonts w:ascii="Arial" w:hAnsi="Arial" w:cs="Arial"/>
          <w:noProof/>
          <w:lang w:val="en-GB"/>
          <w14:ligatures w14:val="standardContextual"/>
        </w:rPr>
        <w:br w:type="page"/>
      </w:r>
    </w:p>
    <w:p w14:paraId="715BBA8A" w14:textId="77777777" w:rsidR="008C49A0" w:rsidRPr="008C49A0" w:rsidRDefault="008C49A0" w:rsidP="008C49A0">
      <w:pPr>
        <w:rPr>
          <w:lang w:val="en-GB"/>
        </w:rPr>
      </w:pPr>
    </w:p>
    <w:p w14:paraId="7810BC5D" w14:textId="77777777" w:rsidR="00861BC4" w:rsidRPr="00E54F81" w:rsidRDefault="00861BC4" w:rsidP="00861BC4">
      <w:pPr>
        <w:keepNext/>
        <w:rPr>
          <w:rFonts w:ascii="Arial" w:hAnsi="Arial" w:cs="Arial"/>
        </w:rPr>
      </w:pPr>
      <w:r w:rsidRPr="00E54F81">
        <w:rPr>
          <w:rFonts w:ascii="Arial" w:hAnsi="Arial" w:cs="Arial"/>
          <w:noProof/>
          <w:lang w:val="en-GB"/>
          <w14:ligatures w14:val="standardContextual"/>
        </w:rPr>
        <w:drawing>
          <wp:inline distT="0" distB="0" distL="0" distR="0" wp14:anchorId="238FF7DA" wp14:editId="18AA9EB4">
            <wp:extent cx="5727700" cy="3524885"/>
            <wp:effectExtent l="0" t="0" r="0" b="5715"/>
            <wp:docPr id="1074186680" name="Picture 4" descr="A graph of different sizes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86680" name="Picture 4" descr="A graph of different sizes of bar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3524885"/>
                    </a:xfrm>
                    <a:prstGeom prst="rect">
                      <a:avLst/>
                    </a:prstGeom>
                  </pic:spPr>
                </pic:pic>
              </a:graphicData>
            </a:graphic>
          </wp:inline>
        </w:drawing>
      </w:r>
    </w:p>
    <w:p w14:paraId="75D9396F" w14:textId="29F79E3C" w:rsidR="007D37E1" w:rsidRPr="00E54F81" w:rsidRDefault="00861BC4" w:rsidP="00861BC4">
      <w:pPr>
        <w:pStyle w:val="Caption"/>
        <w:rPr>
          <w:rFonts w:ascii="Arial" w:hAnsi="Arial" w:cs="Arial"/>
          <w:lang w:val="en-GB"/>
        </w:rPr>
      </w:pPr>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15</w:t>
      </w:r>
      <w:r w:rsidRPr="00E54F81">
        <w:rPr>
          <w:rFonts w:ascii="Arial" w:hAnsi="Arial" w:cs="Arial"/>
        </w:rPr>
        <w:fldChar w:fldCharType="end"/>
      </w:r>
      <w:r w:rsidRPr="00E54F81">
        <w:rPr>
          <w:rFonts w:ascii="Arial" w:hAnsi="Arial" w:cs="Arial"/>
          <w:lang w:val="en-GB"/>
        </w:rPr>
        <w:t xml:space="preserve"> Five-fold cross-validated model performance of air pollution models with and without AADT estimates, evaluated by two metrics: (A) mean-square-error-based R2 (MSE-R2)and (B) root-mean-square-error (RMSE) at stations located in </w:t>
      </w:r>
      <w:r w:rsidR="008334F8" w:rsidRPr="00E54F81">
        <w:rPr>
          <w:rFonts w:ascii="Arial" w:hAnsi="Arial" w:cs="Arial"/>
          <w:lang w:val="en-GB"/>
        </w:rPr>
        <w:t>rural</w:t>
      </w:r>
      <w:r w:rsidRPr="00E54F81">
        <w:rPr>
          <w:rFonts w:ascii="Arial" w:hAnsi="Arial" w:cs="Arial"/>
          <w:lang w:val="en-GB"/>
        </w:rPr>
        <w:t xml:space="preserve"> areas where population density is </w:t>
      </w:r>
      <w:r w:rsidR="008334F8" w:rsidRPr="00E54F81">
        <w:rPr>
          <w:rFonts w:ascii="Arial" w:hAnsi="Arial" w:cs="Arial"/>
          <w:lang w:val="en-GB"/>
        </w:rPr>
        <w:t>lower</w:t>
      </w:r>
      <w:r w:rsidRPr="00E54F81">
        <w:rPr>
          <w:rFonts w:ascii="Arial" w:hAnsi="Arial" w:cs="Arial"/>
          <w:lang w:val="en-GB"/>
        </w:rPr>
        <w:t xml:space="preserve"> than 5000 km</w:t>
      </w:r>
      <w:r w:rsidRPr="00E54F81">
        <w:rPr>
          <w:rFonts w:ascii="Arial" w:hAnsi="Arial" w:cs="Arial"/>
          <w:vertAlign w:val="superscript"/>
          <w:lang w:val="en-GB"/>
        </w:rPr>
        <w:t>-2</w:t>
      </w:r>
      <w:r w:rsidRPr="00E54F81">
        <w:rPr>
          <w:rFonts w:ascii="Arial" w:hAnsi="Arial" w:cs="Arial"/>
          <w:lang w:val="en-GB"/>
        </w:rPr>
        <w:t>. Models were built for four pollutants: (A) NO2, O3, PM10 and PM2.5 for year 2019. Bars with dashed lines present models with AADT estimates and with solid grey fills present models without AADT estimates. Regression approaches include gwr (geographically weighted regression), rf (random forests), and slr (supervised linear regression). Text in white at the bottom of each bar shows the difference of metric values between models with and without AADT estimates.</w:t>
      </w:r>
    </w:p>
    <w:p w14:paraId="0D570036" w14:textId="77777777" w:rsidR="00A47820" w:rsidRDefault="00A47820" w:rsidP="00D45BBF">
      <w:pPr>
        <w:keepNext/>
        <w:rPr>
          <w:rFonts w:ascii="Arial" w:hAnsi="Arial" w:cs="Arial"/>
        </w:rPr>
      </w:pPr>
    </w:p>
    <w:p w14:paraId="6426124A" w14:textId="7E11D64B" w:rsidR="00D45BBF" w:rsidRPr="00E54F81" w:rsidRDefault="00F55734" w:rsidP="00D45BBF">
      <w:pPr>
        <w:keepNext/>
        <w:rPr>
          <w:rFonts w:ascii="Arial" w:hAnsi="Arial" w:cs="Arial"/>
        </w:rPr>
      </w:pPr>
      <w:r w:rsidRPr="00E54F81">
        <w:rPr>
          <w:rFonts w:ascii="Arial" w:hAnsi="Arial" w:cs="Arial"/>
          <w:noProof/>
          <w14:ligatures w14:val="standardContextual"/>
        </w:rPr>
        <w:drawing>
          <wp:inline distT="0" distB="0" distL="0" distR="0" wp14:anchorId="71459996" wp14:editId="244DF0D0">
            <wp:extent cx="5727700" cy="1877695"/>
            <wp:effectExtent l="0" t="0" r="0" b="1905"/>
            <wp:docPr id="895336899" name="Picture 4"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36899" name="Picture 4" descr="A graph of different colored bar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1877695"/>
                    </a:xfrm>
                    <a:prstGeom prst="rect">
                      <a:avLst/>
                    </a:prstGeom>
                  </pic:spPr>
                </pic:pic>
              </a:graphicData>
            </a:graphic>
          </wp:inline>
        </w:drawing>
      </w:r>
    </w:p>
    <w:p w14:paraId="3A7F862F" w14:textId="215D0B03" w:rsidR="00EE4A5B" w:rsidRPr="00E54F81" w:rsidRDefault="00D45BBF" w:rsidP="00D45BBF">
      <w:pPr>
        <w:pStyle w:val="Caption"/>
        <w:rPr>
          <w:rFonts w:ascii="Arial" w:hAnsi="Arial" w:cs="Arial"/>
          <w:lang w:val="en-GB"/>
        </w:rPr>
      </w:pPr>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16</w:t>
      </w:r>
      <w:r w:rsidRPr="00E54F81">
        <w:rPr>
          <w:rFonts w:ascii="Arial" w:hAnsi="Arial" w:cs="Arial"/>
        </w:rPr>
        <w:fldChar w:fldCharType="end"/>
      </w:r>
      <w:r w:rsidR="00385EC9" w:rsidRPr="00E54F81">
        <w:rPr>
          <w:rFonts w:ascii="Arial" w:hAnsi="Arial" w:cs="Arial"/>
        </w:rPr>
        <w:t xml:space="preserve"> </w:t>
      </w:r>
      <w:r w:rsidR="001B199E" w:rsidRPr="00E54F81">
        <w:rPr>
          <w:rFonts w:ascii="Arial" w:hAnsi="Arial" w:cs="Arial"/>
        </w:rPr>
        <w:t>Contrasts in estimated conctrations, presented by 95</w:t>
      </w:r>
      <w:r w:rsidR="001B199E" w:rsidRPr="00E54F81">
        <w:rPr>
          <w:rFonts w:ascii="Arial" w:hAnsi="Arial" w:cs="Arial"/>
          <w:vertAlign w:val="superscript"/>
        </w:rPr>
        <w:t>th</w:t>
      </w:r>
      <w:r w:rsidR="001B199E" w:rsidRPr="00E54F81">
        <w:rPr>
          <w:rFonts w:ascii="Arial" w:hAnsi="Arial" w:cs="Arial"/>
        </w:rPr>
        <w:t xml:space="preserve"> percentile minus 5</w:t>
      </w:r>
      <w:r w:rsidR="001B199E" w:rsidRPr="00E54F81">
        <w:rPr>
          <w:rFonts w:ascii="Arial" w:hAnsi="Arial" w:cs="Arial"/>
          <w:vertAlign w:val="superscript"/>
        </w:rPr>
        <w:t>th</w:t>
      </w:r>
      <w:r w:rsidR="001B199E" w:rsidRPr="00E54F81">
        <w:rPr>
          <w:rFonts w:ascii="Arial" w:hAnsi="Arial" w:cs="Arial"/>
        </w:rPr>
        <w:t xml:space="preserve"> </w:t>
      </w:r>
      <w:r w:rsidR="0081288E" w:rsidRPr="00E54F81">
        <w:rPr>
          <w:rFonts w:ascii="Arial" w:hAnsi="Arial" w:cs="Arial"/>
        </w:rPr>
        <w:t xml:space="preserve">percentile, were calculated for each city, using all pixel values shown in Figure </w:t>
      </w:r>
      <w:r w:rsidR="00597D41" w:rsidRPr="00E54F81">
        <w:rPr>
          <w:rFonts w:ascii="Arial" w:hAnsi="Arial" w:cs="Arial"/>
        </w:rPr>
        <w:t>7.</w:t>
      </w:r>
      <w:r w:rsidR="00037C80" w:rsidRPr="00E54F81">
        <w:rPr>
          <w:rFonts w:ascii="Arial" w:hAnsi="Arial" w:cs="Arial"/>
          <w:lang w:val="en-GB"/>
        </w:rPr>
        <w:t xml:space="preserve"> Text in white at the bottom of each bar gives value o</w:t>
      </w:r>
      <w:r w:rsidR="00AF40C4" w:rsidRPr="00E54F81">
        <w:rPr>
          <w:rFonts w:ascii="Arial" w:hAnsi="Arial" w:cs="Arial"/>
          <w:lang w:val="en-GB"/>
        </w:rPr>
        <w:t>f difference between 95</w:t>
      </w:r>
      <w:r w:rsidR="00AF40C4" w:rsidRPr="00E54F81">
        <w:rPr>
          <w:rFonts w:ascii="Arial" w:hAnsi="Arial" w:cs="Arial"/>
          <w:vertAlign w:val="superscript"/>
          <w:lang w:val="en-GB"/>
        </w:rPr>
        <w:t>th</w:t>
      </w:r>
      <w:r w:rsidR="00AF40C4" w:rsidRPr="00E54F81">
        <w:rPr>
          <w:rFonts w:ascii="Arial" w:hAnsi="Arial" w:cs="Arial"/>
          <w:lang w:val="en-GB"/>
        </w:rPr>
        <w:t xml:space="preserve"> percentile and 5</w:t>
      </w:r>
      <w:r w:rsidR="00AF40C4" w:rsidRPr="00E54F81">
        <w:rPr>
          <w:rFonts w:ascii="Arial" w:hAnsi="Arial" w:cs="Arial"/>
          <w:vertAlign w:val="superscript"/>
          <w:lang w:val="en-GB"/>
        </w:rPr>
        <w:t>th</w:t>
      </w:r>
      <w:r w:rsidR="00AF40C4" w:rsidRPr="00E54F81">
        <w:rPr>
          <w:rFonts w:ascii="Arial" w:hAnsi="Arial" w:cs="Arial"/>
          <w:lang w:val="en-GB"/>
        </w:rPr>
        <w:t xml:space="preserve"> percentile</w:t>
      </w:r>
      <w:r w:rsidR="00E1601D" w:rsidRPr="00E54F81">
        <w:rPr>
          <w:rFonts w:ascii="Arial" w:hAnsi="Arial" w:cs="Arial"/>
          <w:lang w:val="en-GB"/>
        </w:rPr>
        <w:t xml:space="preserve"> (unit: </w:t>
      </w:r>
      <w:r w:rsidR="0002410C" w:rsidRPr="00E54F81">
        <w:rPr>
          <w:rFonts w:ascii="Arial" w:hAnsi="Arial" w:cs="Arial"/>
          <w:lang w:val="en-US"/>
        </w:rPr>
        <w:sym w:font="Symbol" w:char="F06D"/>
      </w:r>
      <w:r w:rsidR="0002410C" w:rsidRPr="00E54F81">
        <w:rPr>
          <w:rFonts w:ascii="Arial" w:hAnsi="Arial" w:cs="Arial"/>
          <w:lang w:val="en-US"/>
        </w:rPr>
        <w:t>g/m</w:t>
      </w:r>
      <w:r w:rsidR="0002410C" w:rsidRPr="00E54F81">
        <w:rPr>
          <w:rFonts w:ascii="Arial" w:hAnsi="Arial" w:cs="Arial"/>
          <w:vertAlign w:val="superscript"/>
          <w:lang w:val="en-US"/>
        </w:rPr>
        <w:t>3</w:t>
      </w:r>
      <w:r w:rsidR="0002410C" w:rsidRPr="00E54F81">
        <w:rPr>
          <w:rFonts w:ascii="Arial" w:hAnsi="Arial" w:cs="Arial"/>
          <w:lang w:val="en-US"/>
        </w:rPr>
        <w:t>)</w:t>
      </w:r>
      <w:r w:rsidR="00AF40C4" w:rsidRPr="00E54F81">
        <w:rPr>
          <w:rFonts w:ascii="Arial" w:hAnsi="Arial" w:cs="Arial"/>
          <w:lang w:val="en-GB"/>
        </w:rPr>
        <w:t>.</w:t>
      </w:r>
    </w:p>
    <w:p w14:paraId="34274B79" w14:textId="5027B68C" w:rsidR="00272A3E" w:rsidRPr="00E54F81" w:rsidRDefault="00272A3E">
      <w:pPr>
        <w:rPr>
          <w:rFonts w:ascii="Arial" w:hAnsi="Arial" w:cs="Arial"/>
          <w:lang w:val="en-GB"/>
        </w:rPr>
      </w:pPr>
      <w:r w:rsidRPr="00E54F81">
        <w:rPr>
          <w:rFonts w:ascii="Arial" w:hAnsi="Arial" w:cs="Arial"/>
          <w:lang w:val="en-GB"/>
        </w:rPr>
        <w:br w:type="page"/>
      </w:r>
    </w:p>
    <w:p w14:paraId="6FE80720" w14:textId="6B45C3C8" w:rsidR="00353CF9" w:rsidRPr="00E54F81" w:rsidRDefault="00353CF9" w:rsidP="00C8675E">
      <w:pPr>
        <w:pStyle w:val="Heading1"/>
        <w:jc w:val="both"/>
        <w:rPr>
          <w:rFonts w:ascii="Arial" w:hAnsi="Arial" w:cs="Arial"/>
          <w:lang w:val="en-GB"/>
        </w:rPr>
      </w:pPr>
      <w:bookmarkStart w:id="3" w:name="_Toc171514805"/>
      <w:r w:rsidRPr="00E54F81">
        <w:rPr>
          <w:rFonts w:ascii="Arial" w:hAnsi="Arial" w:cs="Arial"/>
          <w:lang w:val="en-GB"/>
        </w:rPr>
        <w:lastRenderedPageBreak/>
        <w:t>Supplementary text</w:t>
      </w:r>
      <w:bookmarkEnd w:id="3"/>
      <w:r w:rsidRPr="00E54F81">
        <w:rPr>
          <w:rFonts w:ascii="Arial" w:hAnsi="Arial" w:cs="Arial"/>
          <w:lang w:val="en-GB"/>
        </w:rPr>
        <w:t xml:space="preserve"> </w:t>
      </w:r>
    </w:p>
    <w:p w14:paraId="439B74C3" w14:textId="226083BE" w:rsidR="000F1DF2" w:rsidRPr="00E54F81" w:rsidRDefault="00D9576E" w:rsidP="00C8675E">
      <w:pPr>
        <w:pStyle w:val="Heading2"/>
        <w:jc w:val="both"/>
        <w:rPr>
          <w:rFonts w:ascii="Arial" w:hAnsi="Arial" w:cs="Arial"/>
          <w:lang w:val="en-GB"/>
        </w:rPr>
      </w:pPr>
      <w:bookmarkStart w:id="4" w:name="_Toc171514806"/>
      <w:r w:rsidRPr="00E54F81">
        <w:rPr>
          <w:rFonts w:ascii="Arial" w:hAnsi="Arial" w:cs="Arial"/>
          <w:lang w:val="en-GB"/>
        </w:rPr>
        <w:t xml:space="preserve">Missing values in OSM </w:t>
      </w:r>
      <w:r w:rsidR="00EF7AAA" w:rsidRPr="00E54F81">
        <w:rPr>
          <w:rFonts w:ascii="Arial" w:hAnsi="Arial" w:cs="Arial"/>
          <w:lang w:val="en-GB"/>
        </w:rPr>
        <w:t>data</w:t>
      </w:r>
      <w:bookmarkEnd w:id="4"/>
    </w:p>
    <w:p w14:paraId="243674BF" w14:textId="3DD882D2" w:rsidR="000F1DF2" w:rsidRPr="00E54F81" w:rsidRDefault="005B5BD3" w:rsidP="00C8675E">
      <w:pPr>
        <w:jc w:val="both"/>
        <w:rPr>
          <w:rFonts w:ascii="Arial" w:hAnsi="Arial" w:cs="Arial"/>
          <w:lang w:val="en-GB"/>
        </w:rPr>
      </w:pPr>
      <w:r w:rsidRPr="00E54F81">
        <w:rPr>
          <w:rFonts w:ascii="Arial" w:hAnsi="Arial" w:cs="Arial"/>
          <w:lang w:val="en-GB"/>
        </w:rPr>
        <w:t>We replaced missing values of number of lanes with the average values for different road types, which are 2 for highway, primary, secondary, tertiary roads and 1 for residential and unclassified roads. For speed limit, we replaced missing values with the national legal speed limit separated by road types: highway (motorway and trunk roads), non-highway (primary, secondary and tertiary), and residential roads (residential roads).</w:t>
      </w:r>
    </w:p>
    <w:p w14:paraId="4F0BB10B" w14:textId="77777777" w:rsidR="000F1DF2" w:rsidRPr="00E54F81" w:rsidRDefault="000F1DF2" w:rsidP="00C8675E">
      <w:pPr>
        <w:jc w:val="both"/>
        <w:rPr>
          <w:rFonts w:ascii="Arial" w:hAnsi="Arial" w:cs="Arial"/>
          <w:lang w:val="en-GB"/>
        </w:rPr>
      </w:pPr>
    </w:p>
    <w:p w14:paraId="071B77E3" w14:textId="6EFE0B94" w:rsidR="00D25331" w:rsidRPr="00E54F81" w:rsidRDefault="00F84D03" w:rsidP="00C8675E">
      <w:pPr>
        <w:jc w:val="both"/>
        <w:rPr>
          <w:rFonts w:ascii="Arial" w:hAnsi="Arial" w:cs="Arial"/>
          <w:lang w:val="en-GB"/>
        </w:rPr>
      </w:pPr>
      <w:r w:rsidRPr="00E54F81">
        <w:rPr>
          <w:rFonts w:ascii="Arial" w:hAnsi="Arial" w:cs="Arial"/>
          <w:lang w:val="en-GB"/>
        </w:rPr>
        <w:t xml:space="preserve">The national legal speed limit for highway and non-highway was further separated by area types: built-up and non built-up areas, determined by impervious data </w:t>
      </w:r>
      <w:r w:rsidRPr="00E54F81">
        <w:rPr>
          <w:rFonts w:ascii="Arial" w:hAnsi="Arial" w:cs="Arial"/>
          <w:lang w:val="en-GB"/>
        </w:rPr>
        <w:fldChar w:fldCharType="begin" w:fldLock="1"/>
      </w:r>
      <w:r w:rsidRPr="00E54F81">
        <w:rPr>
          <w:rFonts w:ascii="Arial" w:hAnsi="Arial" w:cs="Arial"/>
          <w:lang w:val="en-GB"/>
        </w:rPr>
        <w:instrText>ADDIN CSL_CITATION {"citationItems":[{"id":"ITEM-1","itemData":{"URL":"https://land.copernicus.eu/pan-european/high-resolution-layers/imperviousness","accessed":{"date-parts":[["2021","3","9"]]},"author":[{"dropping-particle":"","family":"Copernicus","given":"","non-dropping-particle":"","parse-names":false,"suffix":""}],"container-title":"Copernicus Program","id":"ITEM-1","issued":{"date-parts":[["2021"]]},"note":"The access date was determined by the earliest download of the impervious data.","title":"Imperviousness","type":"webpage"},"uris":["http://www.mendeley.com/documents/?uuid=db3b64f6-ef97-3a0c-9a97-2a8b39bec4c6"]}],"mendeley":{"formattedCitation":"(Copernicus, 2021)","plainTextFormattedCitation":"(Copernicus, 2021)","previouslyFormattedCitation":"(Copernicus, 2021)"},"properties":{"noteIndex":0},"schema":"https://github.com/citation-style-language/schema/raw/master/csl-citation.json"}</w:instrText>
      </w:r>
      <w:r w:rsidRPr="00E54F81">
        <w:rPr>
          <w:rFonts w:ascii="Arial" w:hAnsi="Arial" w:cs="Arial"/>
          <w:lang w:val="en-GB"/>
        </w:rPr>
        <w:fldChar w:fldCharType="separate"/>
      </w:r>
      <w:r w:rsidRPr="00E54F81">
        <w:rPr>
          <w:rFonts w:ascii="Arial" w:hAnsi="Arial" w:cs="Arial"/>
          <w:noProof/>
          <w:lang w:val="en-GB"/>
        </w:rPr>
        <w:t>(Copernicus, 2021)</w:t>
      </w:r>
      <w:r w:rsidRPr="00E54F81">
        <w:rPr>
          <w:rFonts w:ascii="Arial" w:hAnsi="Arial" w:cs="Arial"/>
        </w:rPr>
        <w:fldChar w:fldCharType="end"/>
      </w:r>
      <w:r w:rsidRPr="00E54F81">
        <w:rPr>
          <w:rFonts w:ascii="Arial" w:hAnsi="Arial" w:cs="Arial"/>
          <w:lang w:val="en-GB"/>
        </w:rPr>
        <w:t xml:space="preserve">, residential areas of CORINE data </w:t>
      </w:r>
      <w:r w:rsidRPr="00E54F81">
        <w:rPr>
          <w:rFonts w:ascii="Arial" w:hAnsi="Arial" w:cs="Arial"/>
          <w:lang w:val="en-GB"/>
        </w:rPr>
        <w:fldChar w:fldCharType="begin" w:fldLock="1"/>
      </w:r>
      <w:r w:rsidRPr="00E54F81">
        <w:rPr>
          <w:rFonts w:ascii="Arial" w:hAnsi="Arial" w:cs="Arial"/>
          <w:lang w:val="en-GB"/>
        </w:rPr>
        <w:instrText>ADDIN CSL_CITATION {"citationItems":[{"id":"ITEM-1","itemData":{"URL":"https://land.copernicus.eu/pan-european/corine-land-cover/clc2018?tab=metadata%0Ahttps://land.copernicus.eu/pan-european/corine-land-cover/clc2018%0Ahttps://land.copernicus.eu/pan-european/corine-land-cover/clc2018%0Ahttps://land.copernicus.eu/pan-europea","abstract":"Corine Land Cover products are available in both raster (100 resolution), and vector (ESRI and SQLite geodatabase). The Minimum Mapping Unit (MMU) for the CLC is 25 hectares for areal phenomena and 100 meter for linear phenomena. The time series (1990, 2000, 2006, 2012 and 2018) are complemented by change layers, which highlight changes in land cover with an MMU of 5 ha. If you are interested in changes between two surveys always use the CLC-Change layer, as this has a higher resolution than the status layer. Results can be filtered by using the search box.","accessed":{"date-parts":[["2021","1","25"]]},"author":[{"dropping-particle":"","family":"CLC","given":"","non-dropping-particle":"","parse-names":false,"suffix":""}],"container-title":"Copernicus Land Monitoring","id":"ITEM-1","issued":{"date-parts":[["2018"]]},"title":"CORINE Land Cover 2018 — Copernicus Land Monitoring Service","type":"webpage"},"uris":["http://www.mendeley.com/documents/?uuid=7965de0b-5695-3407-91c1-452f8f3e8e25"]}],"mendeley":{"formattedCitation":"(CLC, 2018)","plainTextFormattedCitation":"(CLC, 2018)","previouslyFormattedCitation":"(CLC, 2018)"},"properties":{"noteIndex":0},"schema":"https://github.com/citation-style-language/schema/raw/master/csl-citation.json"}</w:instrText>
      </w:r>
      <w:r w:rsidRPr="00E54F81">
        <w:rPr>
          <w:rFonts w:ascii="Arial" w:hAnsi="Arial" w:cs="Arial"/>
          <w:lang w:val="en-GB"/>
        </w:rPr>
        <w:fldChar w:fldCharType="separate"/>
      </w:r>
      <w:r w:rsidRPr="00E54F81">
        <w:rPr>
          <w:rFonts w:ascii="Arial" w:hAnsi="Arial" w:cs="Arial"/>
          <w:noProof/>
          <w:lang w:val="en-GB"/>
        </w:rPr>
        <w:t>(CLC, 2018)</w:t>
      </w:r>
      <w:r w:rsidRPr="00E54F81">
        <w:rPr>
          <w:rFonts w:ascii="Arial" w:hAnsi="Arial" w:cs="Arial"/>
        </w:rPr>
        <w:fldChar w:fldCharType="end"/>
      </w:r>
      <w:r w:rsidRPr="00E54F81">
        <w:rPr>
          <w:rFonts w:ascii="Arial" w:hAnsi="Arial" w:cs="Arial"/>
          <w:lang w:val="en-GB"/>
        </w:rPr>
        <w:t xml:space="preserve"> and population data </w:t>
      </w:r>
      <w:r w:rsidRPr="00E54F81">
        <w:rPr>
          <w:rFonts w:ascii="Arial" w:hAnsi="Arial" w:cs="Arial"/>
          <w:lang w:val="en-GB"/>
        </w:rPr>
        <w:fldChar w:fldCharType="begin" w:fldLock="1"/>
      </w:r>
      <w:r w:rsidRPr="00E54F81">
        <w:rPr>
          <w:rFonts w:ascii="Arial" w:hAnsi="Arial" w:cs="Arial"/>
          <w:lang w:val="en-GB"/>
        </w:rPr>
        <w:instrText>ADDIN CSL_CITATION {"citationItems":[{"id":"ITEM-1","itemData":{"URL":"http://ec.europa.eu/eurostat/web/gisco/geodata/reference-data/population-distribution-demography","author":[{"dropping-particle":"","family":"EUROSTAT","given":"","non-dropping-particle":"","parse-names":false,"suffix":""}],"id":"ITEM-1","issued":{"date-parts":[["2015"]]},"title":"Geostat 2011 grid dataset","type":"webpage"},"uris":["http://www.mendeley.com/documents/?uuid=d69edb18-380c-41f5-b269-3d3a2470e23a"]}],"mendeley":{"formattedCitation":"(EUROSTAT, 2015)","plainTextFormattedCitation":"(EUROSTAT, 2015)","previouslyFormattedCitation":"(EUROSTAT, 2015)"},"properties":{"noteIndex":0},"schema":"https://github.com/citation-style-language/schema/raw/master/csl-citation.json"}</w:instrText>
      </w:r>
      <w:r w:rsidRPr="00E54F81">
        <w:rPr>
          <w:rFonts w:ascii="Arial" w:hAnsi="Arial" w:cs="Arial"/>
          <w:lang w:val="en-GB"/>
        </w:rPr>
        <w:fldChar w:fldCharType="separate"/>
      </w:r>
      <w:r w:rsidRPr="00E54F81">
        <w:rPr>
          <w:rFonts w:ascii="Arial" w:hAnsi="Arial" w:cs="Arial"/>
          <w:noProof/>
          <w:lang w:val="en-GB"/>
        </w:rPr>
        <w:t>(EUROSTAT, 2015)</w:t>
      </w:r>
      <w:r w:rsidRPr="00E54F81">
        <w:rPr>
          <w:rFonts w:ascii="Arial" w:hAnsi="Arial" w:cs="Arial"/>
        </w:rPr>
        <w:fldChar w:fldCharType="end"/>
      </w:r>
      <w:r w:rsidRPr="00E54F81">
        <w:rPr>
          <w:rFonts w:ascii="Arial" w:hAnsi="Arial" w:cs="Arial"/>
          <w:lang w:val="en-GB"/>
        </w:rPr>
        <w:t xml:space="preserve">. The national legal speed limit information was obtained from the European Commission and the Automoblie Club du Luxembourg </w:t>
      </w:r>
      <w:r w:rsidRPr="00E54F81">
        <w:rPr>
          <w:rFonts w:ascii="Arial" w:hAnsi="Arial" w:cs="Arial"/>
          <w:lang w:val="en-GB"/>
        </w:rPr>
        <w:fldChar w:fldCharType="begin" w:fldLock="1"/>
      </w:r>
      <w:r w:rsidRPr="00E54F81">
        <w:rPr>
          <w:rFonts w:ascii="Arial" w:hAnsi="Arial" w:cs="Arial"/>
          <w:lang w:val="en-GB"/>
        </w:rPr>
        <w:instrText>ADDIN CSL_CITATION {"citationItems":[{"id":"ITEM-1","itemData":{"URL":"https://www.acl.lu/en-us/tests-conseils/conseils/voitures/code-de-la-route/international/limites-de-vitesses-dans-les-pays-europeens-pour-l","accessed":{"date-parts":[["2023","1","12"]]},"author":[{"dropping-particle":"","family":"ACL","given":"","non-dropping-particle":"","parse-names":false,"suffix":""}],"id":"ITEM-1","issued":{"date-parts":[["2019"]]},"title":"Speed limits for cars in european countries - ACL","type":"webpage"},"uris":["http://www.mendeley.com/documents/?uuid=b0ce4695-3e3d-3029-8a42-642627c064c5"]},{"id":"ITEM-2","itemData":{"URL":"https://ec.europa.eu/transport/road_safety/going_abroad/search_en.htm%0Ahttps://ec.europa.eu/transport/road_safety/going_abroad/romania/speed_limits_ro.htm","accessed":{"date-parts":[["2023","1","12"]]},"author":[{"dropping-particle":"","family":"Commission","given":"European","non-dropping-particle":"","parse-names":false,"suffix":""}],"id":"ITEM-2","issued":{"date-parts":[["2023"]]},"title":"Going abroad - European Commission","type":"webpage"},"uris":["http://www.mendeley.com/documents/?uuid=9e8d820d-0bf7-3dce-b895-8ee5b5798f54"]}],"mendeley":{"formattedCitation":"(ACL, 2019; Commission, 2023)","plainTextFormattedCitation":"(ACL, 2019; Commission, 2023)","previouslyFormattedCitation":"(ACL, 2019; Commission, 2023)"},"properties":{"noteIndex":0},"schema":"https://github.com/citation-style-language/schema/raw/master/csl-citation.json"}</w:instrText>
      </w:r>
      <w:r w:rsidRPr="00E54F81">
        <w:rPr>
          <w:rFonts w:ascii="Arial" w:hAnsi="Arial" w:cs="Arial"/>
          <w:lang w:val="en-GB"/>
        </w:rPr>
        <w:fldChar w:fldCharType="separate"/>
      </w:r>
      <w:r w:rsidRPr="00E54F81">
        <w:rPr>
          <w:rFonts w:ascii="Arial" w:hAnsi="Arial" w:cs="Arial"/>
          <w:noProof/>
          <w:lang w:val="en-GB"/>
        </w:rPr>
        <w:t>(ACL, 2019; Commission, 2023)</w:t>
      </w:r>
      <w:r w:rsidRPr="00E54F81">
        <w:rPr>
          <w:rFonts w:ascii="Arial" w:hAnsi="Arial" w:cs="Arial"/>
        </w:rPr>
        <w:fldChar w:fldCharType="end"/>
      </w:r>
      <w:r w:rsidRPr="00E54F81">
        <w:rPr>
          <w:rFonts w:ascii="Arial" w:hAnsi="Arial" w:cs="Arial"/>
          <w:lang w:val="en-GB"/>
        </w:rPr>
        <w:t xml:space="preserve"> with missing values for non-residential roads assumed based on neighbouring countries and with missing values for residential roads assumed to be 30 km/hr. The national legal speed limit that we used is shown in Table A4-A6.</w:t>
      </w:r>
    </w:p>
    <w:p w14:paraId="123847C1" w14:textId="77777777" w:rsidR="00B84A40" w:rsidRPr="00E54F81" w:rsidRDefault="00B84A40" w:rsidP="00C8675E">
      <w:pPr>
        <w:jc w:val="both"/>
        <w:rPr>
          <w:rFonts w:ascii="Arial" w:hAnsi="Arial" w:cs="Arial"/>
          <w:lang w:val="en-GB"/>
        </w:rPr>
      </w:pPr>
    </w:p>
    <w:p w14:paraId="73F8BB93" w14:textId="4B60BD34" w:rsidR="007A0AFC" w:rsidRPr="00E54F81" w:rsidRDefault="007A0AFC" w:rsidP="00C8675E">
      <w:pPr>
        <w:pStyle w:val="Heading2"/>
        <w:jc w:val="both"/>
        <w:rPr>
          <w:rFonts w:ascii="Arial" w:hAnsi="Arial" w:cs="Arial"/>
          <w:lang w:val="en-GB"/>
        </w:rPr>
      </w:pPr>
      <w:bookmarkStart w:id="5" w:name="_Toc171514807"/>
      <w:r w:rsidRPr="00E54F81">
        <w:rPr>
          <w:rFonts w:ascii="Arial" w:hAnsi="Arial" w:cs="Arial"/>
          <w:lang w:val="en-GB"/>
        </w:rPr>
        <w:t>Road-specific models</w:t>
      </w:r>
      <w:r w:rsidR="000F1DF2" w:rsidRPr="00E54F81">
        <w:rPr>
          <w:rFonts w:ascii="Arial" w:hAnsi="Arial" w:cs="Arial"/>
          <w:lang w:val="en-GB"/>
        </w:rPr>
        <w:t xml:space="preserve"> vs one-big model</w:t>
      </w:r>
      <w:bookmarkEnd w:id="5"/>
    </w:p>
    <w:p w14:paraId="77F7DF9A" w14:textId="7E322CE7" w:rsidR="0090746E" w:rsidRPr="00E54F81" w:rsidRDefault="0090746E" w:rsidP="00C8675E">
      <w:pPr>
        <w:jc w:val="both"/>
        <w:rPr>
          <w:rFonts w:ascii="Arial" w:hAnsi="Arial" w:cs="Arial"/>
          <w:lang w:val="en-GB"/>
        </w:rPr>
      </w:pPr>
      <w:r w:rsidRPr="00E54F81">
        <w:rPr>
          <w:rFonts w:ascii="Arial" w:hAnsi="Arial" w:cs="Arial"/>
          <w:lang w:val="en-GB"/>
        </w:rPr>
        <w:t xml:space="preserve">We trained the traffic models separately to estimate AADTs for four different road types (highway, primary, local, minor) with observation points categorized into these </w:t>
      </w:r>
      <w:r w:rsidR="00275B22" w:rsidRPr="00E54F81">
        <w:rPr>
          <w:rFonts w:ascii="Arial" w:hAnsi="Arial" w:cs="Arial"/>
          <w:lang w:val="en-GB"/>
        </w:rPr>
        <w:t xml:space="preserve">four </w:t>
      </w:r>
      <w:r w:rsidRPr="00E54F81">
        <w:rPr>
          <w:rFonts w:ascii="Arial" w:hAnsi="Arial" w:cs="Arial"/>
          <w:lang w:val="en-GB"/>
        </w:rPr>
        <w:t xml:space="preserve">road types based on the highest-ranking road type of the nearby roads. Based on our preliminary test, the reason of training the models separately was not because of a higher accuracy on model estimates, but rather because of the dominating highway-related variables in the variable importance of the one-big model and because of the low-to-medium correlations between the one-big model and the road-specific models. </w:t>
      </w:r>
    </w:p>
    <w:p w14:paraId="7B4A1340" w14:textId="77777777" w:rsidR="0090746E" w:rsidRPr="00E54F81" w:rsidRDefault="0090746E" w:rsidP="00C8675E">
      <w:pPr>
        <w:jc w:val="both"/>
        <w:rPr>
          <w:rFonts w:ascii="Arial" w:hAnsi="Arial" w:cs="Arial"/>
          <w:lang w:val="en-GB"/>
        </w:rPr>
      </w:pPr>
    </w:p>
    <w:p w14:paraId="63D16546" w14:textId="4B96EDC5" w:rsidR="0090746E" w:rsidRPr="00E54F81" w:rsidRDefault="0090746E" w:rsidP="00C8675E">
      <w:pPr>
        <w:jc w:val="both"/>
        <w:rPr>
          <w:rFonts w:ascii="Arial" w:hAnsi="Arial" w:cs="Arial"/>
          <w:lang w:val="en-GB"/>
        </w:rPr>
      </w:pPr>
      <w:r w:rsidRPr="00E54F81">
        <w:rPr>
          <w:rFonts w:ascii="Arial" w:hAnsi="Arial" w:cs="Arial"/>
          <w:lang w:val="en-GB"/>
        </w:rPr>
        <w:t>We compared one big model (where only one model was trained to estimate AADTs for all road types) with the four separate models</w:t>
      </w:r>
      <w:r w:rsidR="00247BD9" w:rsidRPr="00E54F81">
        <w:rPr>
          <w:rFonts w:ascii="Arial" w:hAnsi="Arial" w:cs="Arial"/>
          <w:lang w:val="en-GB"/>
        </w:rPr>
        <w:t xml:space="preserve"> (where we also removed outliers of observations on residential roads </w:t>
      </w:r>
      <w:r w:rsidR="00D127EB" w:rsidRPr="00E54F81">
        <w:rPr>
          <w:rFonts w:ascii="Arial" w:hAnsi="Arial" w:cs="Arial"/>
          <w:lang w:val="en-GB"/>
        </w:rPr>
        <w:t>with AADT higher than 5000 vehicles per day),</w:t>
      </w:r>
      <w:r w:rsidRPr="00E54F81">
        <w:rPr>
          <w:rFonts w:ascii="Arial" w:hAnsi="Arial" w:cs="Arial"/>
          <w:lang w:val="en-GB"/>
        </w:rPr>
        <w:t xml:space="preserve"> based on their model performance (MSE-R</w:t>
      </w:r>
      <w:r w:rsidRPr="00E54F81">
        <w:rPr>
          <w:rFonts w:ascii="Arial" w:hAnsi="Arial" w:cs="Arial"/>
          <w:vertAlign w:val="superscript"/>
          <w:lang w:val="en-GB"/>
        </w:rPr>
        <w:t xml:space="preserve">2 </w:t>
      </w:r>
      <w:r w:rsidRPr="00E54F81">
        <w:rPr>
          <w:rFonts w:ascii="Arial" w:hAnsi="Arial" w:cs="Arial"/>
          <w:lang w:val="en-GB"/>
        </w:rPr>
        <w:t>and RMSE values using 5-fold CV), variables with high variable importance in RF and correlations of model estimates at 500 randomly-selected road segments across Europe. Although the model performance was similar between the one big model and the separate models</w:t>
      </w:r>
      <w:r w:rsidR="00CE5D02" w:rsidRPr="00E54F81">
        <w:rPr>
          <w:rFonts w:ascii="Arial" w:hAnsi="Arial" w:cs="Arial"/>
          <w:lang w:val="en-GB"/>
        </w:rPr>
        <w:t xml:space="preserve"> for most road types (</w:t>
      </w:r>
      <w:r w:rsidR="00CE5D02" w:rsidRPr="00E54F81">
        <w:rPr>
          <w:rFonts w:ascii="Arial" w:hAnsi="Arial" w:cs="Arial"/>
          <w:lang w:val="en-GB"/>
        </w:rPr>
        <w:fldChar w:fldCharType="begin"/>
      </w:r>
      <w:r w:rsidR="00CE5D02" w:rsidRPr="00E54F81">
        <w:rPr>
          <w:rFonts w:ascii="Arial" w:hAnsi="Arial" w:cs="Arial"/>
          <w:lang w:val="en-GB"/>
        </w:rPr>
        <w:instrText xml:space="preserve"> REF _Ref150774042 \h </w:instrText>
      </w:r>
      <w:r w:rsidR="0060246A" w:rsidRPr="00E54F81">
        <w:rPr>
          <w:rFonts w:ascii="Arial" w:hAnsi="Arial" w:cs="Arial"/>
          <w:lang w:val="en-GB"/>
        </w:rPr>
        <w:instrText xml:space="preserve"> \* MERGEFORMAT </w:instrText>
      </w:r>
      <w:r w:rsidR="00CE5D02" w:rsidRPr="00E54F81">
        <w:rPr>
          <w:rFonts w:ascii="Arial" w:hAnsi="Arial" w:cs="Arial"/>
          <w:lang w:val="en-GB"/>
        </w:rPr>
      </w:r>
      <w:r w:rsidR="00CE5D02" w:rsidRPr="00E54F81">
        <w:rPr>
          <w:rFonts w:ascii="Arial" w:hAnsi="Arial" w:cs="Arial"/>
          <w:lang w:val="en-GB"/>
        </w:rPr>
        <w:fldChar w:fldCharType="separate"/>
      </w:r>
      <w:r w:rsidR="006A7E98" w:rsidRPr="00E54F81">
        <w:rPr>
          <w:rFonts w:ascii="Arial" w:hAnsi="Arial" w:cs="Arial"/>
        </w:rPr>
        <w:t>Fig. A</w:t>
      </w:r>
      <w:r w:rsidR="006A7E98">
        <w:rPr>
          <w:rFonts w:ascii="Arial" w:hAnsi="Arial" w:cs="Arial"/>
        </w:rPr>
        <w:t>17</w:t>
      </w:r>
      <w:r w:rsidR="00CE5D02" w:rsidRPr="00E54F81">
        <w:rPr>
          <w:rFonts w:ascii="Arial" w:hAnsi="Arial" w:cs="Arial"/>
          <w:lang w:val="en-GB"/>
        </w:rPr>
        <w:fldChar w:fldCharType="end"/>
      </w:r>
      <w:r w:rsidR="00CE5D02" w:rsidRPr="00E54F81">
        <w:rPr>
          <w:rFonts w:ascii="Arial" w:hAnsi="Arial" w:cs="Arial"/>
          <w:lang w:val="en-GB"/>
        </w:rPr>
        <w:t>)</w:t>
      </w:r>
      <w:r w:rsidRPr="00E54F81">
        <w:rPr>
          <w:rFonts w:ascii="Arial" w:hAnsi="Arial" w:cs="Arial"/>
          <w:lang w:val="en-GB"/>
        </w:rPr>
        <w:t xml:space="preserve">, the correlations of the model estimates at the 500 road segments were medium to low (0.59-0.85) for all road types except highway. In addition, the road-related variables with high variable importance in RF were dominated by highway-related variables, and no road-related variables with other road types (non-highway) were selected. </w:t>
      </w:r>
      <w:r w:rsidR="00C41861" w:rsidRPr="00E54F81">
        <w:rPr>
          <w:rFonts w:ascii="Arial" w:hAnsi="Arial" w:cs="Arial"/>
          <w:lang w:val="en-GB"/>
        </w:rPr>
        <w:t xml:space="preserve">Moreover, </w:t>
      </w:r>
      <w:r w:rsidR="00726CDC" w:rsidRPr="00E54F81">
        <w:rPr>
          <w:rFonts w:ascii="Arial" w:hAnsi="Arial" w:cs="Arial"/>
          <w:lang w:val="en-GB"/>
        </w:rPr>
        <w:t xml:space="preserve">the RMSE </w:t>
      </w:r>
      <w:r w:rsidR="007B7614" w:rsidRPr="00E54F81">
        <w:rPr>
          <w:rFonts w:ascii="Arial" w:hAnsi="Arial" w:cs="Arial"/>
          <w:lang w:val="en-GB"/>
        </w:rPr>
        <w:t>of estimates on residential roads decrease</w:t>
      </w:r>
      <w:r w:rsidR="00A86816" w:rsidRPr="00E54F81">
        <w:rPr>
          <w:rFonts w:ascii="Arial" w:hAnsi="Arial" w:cs="Arial"/>
          <w:lang w:val="en-GB"/>
        </w:rPr>
        <w:t>d</w:t>
      </w:r>
      <w:r w:rsidR="007B7614" w:rsidRPr="00E54F81">
        <w:rPr>
          <w:rFonts w:ascii="Arial" w:hAnsi="Arial" w:cs="Arial"/>
          <w:lang w:val="en-GB"/>
        </w:rPr>
        <w:t xml:space="preserve"> </w:t>
      </w:r>
      <w:r w:rsidR="008D2A50" w:rsidRPr="00E54F81">
        <w:rPr>
          <w:rFonts w:ascii="Arial" w:hAnsi="Arial" w:cs="Arial"/>
          <w:lang w:val="en-GB"/>
        </w:rPr>
        <w:t xml:space="preserve">from </w:t>
      </w:r>
      <w:r w:rsidR="0041776A" w:rsidRPr="00E54F81">
        <w:rPr>
          <w:rFonts w:ascii="Arial" w:hAnsi="Arial" w:cs="Arial"/>
          <w:lang w:val="en-GB"/>
        </w:rPr>
        <w:t xml:space="preserve">3000 to 900 vehicles per day when we </w:t>
      </w:r>
      <w:r w:rsidR="0060246A" w:rsidRPr="00E54F81">
        <w:rPr>
          <w:rFonts w:ascii="Arial" w:hAnsi="Arial" w:cs="Arial"/>
          <w:lang w:val="en-GB"/>
        </w:rPr>
        <w:t>built a separate traffic model for residential roads (</w:t>
      </w:r>
      <w:r w:rsidR="0060246A" w:rsidRPr="00E54F81">
        <w:rPr>
          <w:rFonts w:ascii="Arial" w:hAnsi="Arial" w:cs="Arial"/>
          <w:lang w:val="en-GB"/>
        </w:rPr>
        <w:fldChar w:fldCharType="begin"/>
      </w:r>
      <w:r w:rsidR="0060246A" w:rsidRPr="00E54F81">
        <w:rPr>
          <w:rFonts w:ascii="Arial" w:hAnsi="Arial" w:cs="Arial"/>
          <w:lang w:val="en-GB"/>
        </w:rPr>
        <w:instrText xml:space="preserve"> REF _Ref150774042 \h  \* MERGEFORMAT </w:instrText>
      </w:r>
      <w:r w:rsidR="0060246A" w:rsidRPr="00E54F81">
        <w:rPr>
          <w:rFonts w:ascii="Arial" w:hAnsi="Arial" w:cs="Arial"/>
          <w:lang w:val="en-GB"/>
        </w:rPr>
      </w:r>
      <w:r w:rsidR="0060246A" w:rsidRPr="00E54F81">
        <w:rPr>
          <w:rFonts w:ascii="Arial" w:hAnsi="Arial" w:cs="Arial"/>
          <w:lang w:val="en-GB"/>
        </w:rPr>
        <w:fldChar w:fldCharType="separate"/>
      </w:r>
      <w:r w:rsidR="006A7E98" w:rsidRPr="00E54F81">
        <w:rPr>
          <w:rFonts w:ascii="Arial" w:hAnsi="Arial" w:cs="Arial"/>
        </w:rPr>
        <w:t>Fig. A</w:t>
      </w:r>
      <w:r w:rsidR="006A7E98">
        <w:rPr>
          <w:rFonts w:ascii="Arial" w:hAnsi="Arial" w:cs="Arial"/>
        </w:rPr>
        <w:t>17</w:t>
      </w:r>
      <w:r w:rsidR="0060246A" w:rsidRPr="00E54F81">
        <w:rPr>
          <w:rFonts w:ascii="Arial" w:hAnsi="Arial" w:cs="Arial"/>
          <w:lang w:val="en-GB"/>
        </w:rPr>
        <w:fldChar w:fldCharType="end"/>
      </w:r>
      <w:r w:rsidR="0060246A" w:rsidRPr="00E54F81">
        <w:rPr>
          <w:rFonts w:ascii="Arial" w:hAnsi="Arial" w:cs="Arial"/>
          <w:lang w:val="en-GB"/>
        </w:rPr>
        <w:t xml:space="preserve">). </w:t>
      </w:r>
      <w:r w:rsidR="00BD2662" w:rsidRPr="00E54F81">
        <w:rPr>
          <w:rFonts w:ascii="Arial" w:hAnsi="Arial" w:cs="Arial"/>
          <w:lang w:val="en-GB"/>
        </w:rPr>
        <w:t xml:space="preserve">The estimates of traffic intensity also </w:t>
      </w:r>
      <w:r w:rsidR="00B27420" w:rsidRPr="00E54F81">
        <w:rPr>
          <w:rFonts w:ascii="Arial" w:hAnsi="Arial" w:cs="Arial"/>
          <w:lang w:val="en-GB"/>
        </w:rPr>
        <w:t xml:space="preserve">on average </w:t>
      </w:r>
      <w:r w:rsidR="00B90BF9" w:rsidRPr="00E54F81">
        <w:rPr>
          <w:rFonts w:ascii="Arial" w:hAnsi="Arial" w:cs="Arial"/>
          <w:lang w:val="en-GB"/>
        </w:rPr>
        <w:t xml:space="preserve">became </w:t>
      </w:r>
      <w:r w:rsidR="00B27420" w:rsidRPr="00E54F81">
        <w:rPr>
          <w:rFonts w:ascii="Arial" w:hAnsi="Arial" w:cs="Arial"/>
          <w:lang w:val="en-GB"/>
        </w:rPr>
        <w:t>closer to the observed values</w:t>
      </w:r>
      <w:r w:rsidR="001B578C" w:rsidRPr="00E54F81">
        <w:rPr>
          <w:rFonts w:ascii="Arial" w:hAnsi="Arial" w:cs="Arial"/>
          <w:lang w:val="en-GB"/>
        </w:rPr>
        <w:t xml:space="preserve"> for residential roads</w:t>
      </w:r>
      <w:r w:rsidR="00B27420" w:rsidRPr="00E54F81">
        <w:rPr>
          <w:rFonts w:ascii="Arial" w:hAnsi="Arial" w:cs="Arial"/>
          <w:lang w:val="en-GB"/>
        </w:rPr>
        <w:t xml:space="preserve"> (</w:t>
      </w:r>
      <w:r w:rsidR="00B27420" w:rsidRPr="00E54F81">
        <w:rPr>
          <w:rFonts w:ascii="Arial" w:hAnsi="Arial" w:cs="Arial"/>
          <w:lang w:val="en-GB"/>
        </w:rPr>
        <w:fldChar w:fldCharType="begin"/>
      </w:r>
      <w:r w:rsidR="00B27420" w:rsidRPr="00E54F81">
        <w:rPr>
          <w:rFonts w:ascii="Arial" w:hAnsi="Arial" w:cs="Arial"/>
          <w:lang w:val="en-GB"/>
        </w:rPr>
        <w:instrText xml:space="preserve"> REF _Ref150774566 \h  \* MERGEFORMAT </w:instrText>
      </w:r>
      <w:r w:rsidR="00B27420" w:rsidRPr="00E54F81">
        <w:rPr>
          <w:rFonts w:ascii="Arial" w:hAnsi="Arial" w:cs="Arial"/>
          <w:lang w:val="en-GB"/>
        </w:rPr>
      </w:r>
      <w:r w:rsidR="00B27420" w:rsidRPr="00E54F81">
        <w:rPr>
          <w:rFonts w:ascii="Arial" w:hAnsi="Arial" w:cs="Arial"/>
          <w:lang w:val="en-GB"/>
        </w:rPr>
        <w:fldChar w:fldCharType="separate"/>
      </w:r>
      <w:r w:rsidR="006A7E98" w:rsidRPr="00E54F81">
        <w:rPr>
          <w:rFonts w:ascii="Arial" w:hAnsi="Arial" w:cs="Arial"/>
        </w:rPr>
        <w:t>Fig. A</w:t>
      </w:r>
      <w:r w:rsidR="006A7E98">
        <w:rPr>
          <w:rFonts w:ascii="Arial" w:hAnsi="Arial" w:cs="Arial"/>
        </w:rPr>
        <w:t>18</w:t>
      </w:r>
      <w:r w:rsidR="00B27420" w:rsidRPr="00E54F81">
        <w:rPr>
          <w:rFonts w:ascii="Arial" w:hAnsi="Arial" w:cs="Arial"/>
          <w:lang w:val="en-GB"/>
        </w:rPr>
        <w:fldChar w:fldCharType="end"/>
      </w:r>
      <w:r w:rsidR="00B27420" w:rsidRPr="00E54F81">
        <w:rPr>
          <w:rFonts w:ascii="Arial" w:hAnsi="Arial" w:cs="Arial"/>
          <w:lang w:val="en-GB"/>
        </w:rPr>
        <w:t>).</w:t>
      </w:r>
    </w:p>
    <w:p w14:paraId="41A45085" w14:textId="77777777" w:rsidR="00726CDC" w:rsidRPr="00E54F81" w:rsidRDefault="00726CDC" w:rsidP="00C8675E">
      <w:pPr>
        <w:jc w:val="both"/>
        <w:rPr>
          <w:rFonts w:ascii="Arial" w:hAnsi="Arial" w:cs="Arial"/>
          <w:lang w:val="en-GB"/>
        </w:rPr>
      </w:pPr>
    </w:p>
    <w:p w14:paraId="261B42A8" w14:textId="77777777" w:rsidR="00957635" w:rsidRPr="00E54F81" w:rsidRDefault="00957635" w:rsidP="00C8675E">
      <w:pPr>
        <w:jc w:val="both"/>
        <w:rPr>
          <w:rFonts w:ascii="Arial" w:hAnsi="Arial" w:cs="Arial"/>
        </w:rPr>
      </w:pPr>
    </w:p>
    <w:p w14:paraId="7959CA85" w14:textId="77777777" w:rsidR="005D4416" w:rsidRPr="00E54F81" w:rsidRDefault="00C73BF8" w:rsidP="00C8675E">
      <w:pPr>
        <w:pStyle w:val="NormalWeb"/>
        <w:keepNext/>
        <w:spacing w:before="0" w:beforeAutospacing="0" w:after="0" w:afterAutospacing="0"/>
        <w:jc w:val="both"/>
        <w:rPr>
          <w:rFonts w:ascii="Arial" w:hAnsi="Arial" w:cs="Arial"/>
        </w:rPr>
      </w:pPr>
      <w:r w:rsidRPr="00E54F81">
        <w:rPr>
          <w:rFonts w:ascii="Arial" w:hAnsi="Arial" w:cs="Arial"/>
          <w:noProof/>
          <w:lang w:val="en-GB" w:eastAsia="en-GB"/>
        </w:rPr>
        <w:lastRenderedPageBreak/>
        <w:drawing>
          <wp:inline distT="0" distB="0" distL="0" distR="0" wp14:anchorId="60E8ECDA" wp14:editId="62D358C9">
            <wp:extent cx="4391757" cy="1888565"/>
            <wp:effectExtent l="0" t="0" r="2540" b="3810"/>
            <wp:docPr id="205262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24691" name=""/>
                    <pic:cNvPicPr/>
                  </pic:nvPicPr>
                  <pic:blipFill>
                    <a:blip r:embed="rId29"/>
                    <a:stretch>
                      <a:fillRect/>
                    </a:stretch>
                  </pic:blipFill>
                  <pic:spPr>
                    <a:xfrm>
                      <a:off x="0" y="0"/>
                      <a:ext cx="4421231" cy="1901240"/>
                    </a:xfrm>
                    <a:prstGeom prst="rect">
                      <a:avLst/>
                    </a:prstGeom>
                  </pic:spPr>
                </pic:pic>
              </a:graphicData>
            </a:graphic>
          </wp:inline>
        </w:drawing>
      </w:r>
    </w:p>
    <w:p w14:paraId="7C735076" w14:textId="215150E6" w:rsidR="00C73BF8" w:rsidRPr="00E54F81" w:rsidRDefault="005D4416" w:rsidP="00C8675E">
      <w:pPr>
        <w:pStyle w:val="Caption"/>
        <w:jc w:val="both"/>
        <w:rPr>
          <w:rStyle w:val="apple-converted-space"/>
          <w:rFonts w:ascii="Arial" w:hAnsi="Arial" w:cs="Arial"/>
          <w:color w:val="212121"/>
          <w:lang w:val="en-GB"/>
        </w:rPr>
      </w:pPr>
      <w:bookmarkStart w:id="6" w:name="_Ref150774042"/>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17</w:t>
      </w:r>
      <w:r w:rsidRPr="00E54F81">
        <w:rPr>
          <w:rFonts w:ascii="Arial" w:hAnsi="Arial" w:cs="Arial"/>
        </w:rPr>
        <w:fldChar w:fldCharType="end"/>
      </w:r>
      <w:bookmarkEnd w:id="6"/>
      <w:r w:rsidR="000355E1" w:rsidRPr="00E54F81">
        <w:rPr>
          <w:rFonts w:ascii="Arial" w:hAnsi="Arial" w:cs="Arial"/>
          <w:lang w:val="en-GB"/>
        </w:rPr>
        <w:t xml:space="preserve"> RMSE values of three different modelling settings (</w:t>
      </w:r>
      <w:r w:rsidR="0051513B" w:rsidRPr="00E54F81">
        <w:rPr>
          <w:rFonts w:ascii="Arial" w:hAnsi="Arial" w:cs="Arial"/>
          <w:lang w:val="en-GB"/>
        </w:rPr>
        <w:t>“</w:t>
      </w:r>
      <w:r w:rsidR="000355E1" w:rsidRPr="00E54F81">
        <w:rPr>
          <w:rFonts w:ascii="Arial" w:hAnsi="Arial" w:cs="Arial"/>
          <w:lang w:val="en-GB"/>
        </w:rPr>
        <w:t>one big model</w:t>
      </w:r>
      <w:r w:rsidR="0051513B" w:rsidRPr="00E54F81">
        <w:rPr>
          <w:rFonts w:ascii="Arial" w:hAnsi="Arial" w:cs="Arial"/>
          <w:lang w:val="en-GB"/>
        </w:rPr>
        <w:t>”</w:t>
      </w:r>
      <w:r w:rsidR="000355E1" w:rsidRPr="00E54F81">
        <w:rPr>
          <w:rFonts w:ascii="Arial" w:hAnsi="Arial" w:cs="Arial"/>
          <w:lang w:val="en-GB"/>
        </w:rPr>
        <w:t xml:space="preserve">: using all observations to build one model, </w:t>
      </w:r>
      <w:r w:rsidR="0051513B" w:rsidRPr="00E54F81">
        <w:rPr>
          <w:rFonts w:ascii="Arial" w:hAnsi="Arial" w:cs="Arial"/>
          <w:lang w:val="en-GB"/>
        </w:rPr>
        <w:t>“</w:t>
      </w:r>
      <w:r w:rsidR="000355E1" w:rsidRPr="00E54F81">
        <w:rPr>
          <w:rFonts w:ascii="Arial" w:hAnsi="Arial" w:cs="Arial"/>
          <w:lang w:val="en-GB"/>
        </w:rPr>
        <w:t>3 models</w:t>
      </w:r>
      <w:r w:rsidR="0051513B" w:rsidRPr="00E54F81">
        <w:rPr>
          <w:rFonts w:ascii="Arial" w:hAnsi="Arial" w:cs="Arial"/>
          <w:lang w:val="en-GB"/>
        </w:rPr>
        <w:t>”</w:t>
      </w:r>
      <w:r w:rsidR="000355E1" w:rsidRPr="00E54F81">
        <w:rPr>
          <w:rFonts w:ascii="Arial" w:hAnsi="Arial" w:cs="Arial"/>
          <w:lang w:val="en-GB"/>
        </w:rPr>
        <w:t xml:space="preserve">: using observations from </w:t>
      </w:r>
      <w:r w:rsidR="00FC0834" w:rsidRPr="00E54F81">
        <w:rPr>
          <w:rFonts w:ascii="Arial" w:hAnsi="Arial" w:cs="Arial"/>
          <w:lang w:val="en-GB"/>
        </w:rPr>
        <w:t xml:space="preserve">1) </w:t>
      </w:r>
      <w:r w:rsidR="000355E1" w:rsidRPr="00E54F81">
        <w:rPr>
          <w:rFonts w:ascii="Arial" w:hAnsi="Arial" w:cs="Arial"/>
          <w:lang w:val="en-GB"/>
        </w:rPr>
        <w:t>highway</w:t>
      </w:r>
      <w:r w:rsidR="00FC0834" w:rsidRPr="00E54F81">
        <w:rPr>
          <w:rFonts w:ascii="Arial" w:hAnsi="Arial" w:cs="Arial"/>
          <w:lang w:val="en-GB"/>
        </w:rPr>
        <w:t xml:space="preserve"> and trunk roads</w:t>
      </w:r>
      <w:r w:rsidR="000355E1" w:rsidRPr="00E54F81">
        <w:rPr>
          <w:rFonts w:ascii="Arial" w:hAnsi="Arial" w:cs="Arial"/>
          <w:lang w:val="en-GB"/>
        </w:rPr>
        <w:t xml:space="preserve">, </w:t>
      </w:r>
      <w:r w:rsidR="00FC0834" w:rsidRPr="00E54F81">
        <w:rPr>
          <w:rFonts w:ascii="Arial" w:hAnsi="Arial" w:cs="Arial"/>
          <w:lang w:val="en-GB"/>
        </w:rPr>
        <w:t xml:space="preserve">2) </w:t>
      </w:r>
      <w:r w:rsidR="005E1CFB" w:rsidRPr="00E54F81">
        <w:rPr>
          <w:rFonts w:ascii="Arial" w:hAnsi="Arial" w:cs="Arial"/>
          <w:lang w:val="en-GB"/>
        </w:rPr>
        <w:t xml:space="preserve">primary roads, and </w:t>
      </w:r>
      <w:r w:rsidR="00FC0834" w:rsidRPr="00E54F81">
        <w:rPr>
          <w:rFonts w:ascii="Arial" w:hAnsi="Arial" w:cs="Arial"/>
          <w:lang w:val="en-GB"/>
        </w:rPr>
        <w:t xml:space="preserve">3) </w:t>
      </w:r>
      <w:r w:rsidR="00091E03" w:rsidRPr="00E54F81">
        <w:rPr>
          <w:rFonts w:ascii="Arial" w:hAnsi="Arial" w:cs="Arial"/>
          <w:lang w:val="en-GB"/>
        </w:rPr>
        <w:t xml:space="preserve">secondary </w:t>
      </w:r>
      <w:r w:rsidR="005E1CFB" w:rsidRPr="00E54F81">
        <w:rPr>
          <w:rFonts w:ascii="Arial" w:hAnsi="Arial" w:cs="Arial"/>
          <w:lang w:val="en-GB"/>
        </w:rPr>
        <w:t>tertiary</w:t>
      </w:r>
      <w:r w:rsidR="00091E03" w:rsidRPr="00E54F81">
        <w:rPr>
          <w:rFonts w:ascii="Arial" w:hAnsi="Arial" w:cs="Arial"/>
          <w:lang w:val="en-GB"/>
        </w:rPr>
        <w:t xml:space="preserve">, and </w:t>
      </w:r>
      <w:r w:rsidR="005E1CFB" w:rsidRPr="00E54F81">
        <w:rPr>
          <w:rFonts w:ascii="Arial" w:hAnsi="Arial" w:cs="Arial"/>
          <w:lang w:val="en-GB"/>
        </w:rPr>
        <w:t xml:space="preserve">residential roads to build 3 separate models, </w:t>
      </w:r>
      <w:r w:rsidR="0051513B" w:rsidRPr="00E54F81">
        <w:rPr>
          <w:rFonts w:ascii="Arial" w:hAnsi="Arial" w:cs="Arial"/>
          <w:lang w:val="en-GB"/>
        </w:rPr>
        <w:t>“4 models”:</w:t>
      </w:r>
      <w:r w:rsidR="00C31574" w:rsidRPr="00E54F81">
        <w:rPr>
          <w:rFonts w:ascii="Arial" w:hAnsi="Arial" w:cs="Arial"/>
          <w:lang w:val="en-GB"/>
        </w:rPr>
        <w:t xml:space="preserve"> using observations from </w:t>
      </w:r>
      <w:r w:rsidR="00FC0834" w:rsidRPr="00E54F81">
        <w:rPr>
          <w:rFonts w:ascii="Arial" w:hAnsi="Arial" w:cs="Arial"/>
          <w:lang w:val="en-GB"/>
        </w:rPr>
        <w:t xml:space="preserve">1) </w:t>
      </w:r>
      <w:r w:rsidR="00C31574" w:rsidRPr="00E54F81">
        <w:rPr>
          <w:rFonts w:ascii="Arial" w:hAnsi="Arial" w:cs="Arial"/>
          <w:lang w:val="en-GB"/>
        </w:rPr>
        <w:t>highway</w:t>
      </w:r>
      <w:r w:rsidR="00FC0834" w:rsidRPr="00E54F81">
        <w:rPr>
          <w:rFonts w:ascii="Arial" w:hAnsi="Arial" w:cs="Arial"/>
          <w:lang w:val="en-GB"/>
        </w:rPr>
        <w:t xml:space="preserve"> and trunk roads</w:t>
      </w:r>
      <w:r w:rsidR="00C31574" w:rsidRPr="00E54F81">
        <w:rPr>
          <w:rFonts w:ascii="Arial" w:hAnsi="Arial" w:cs="Arial"/>
          <w:lang w:val="en-GB"/>
        </w:rPr>
        <w:t xml:space="preserve">, </w:t>
      </w:r>
      <w:r w:rsidR="00FC0834" w:rsidRPr="00E54F81">
        <w:rPr>
          <w:rFonts w:ascii="Arial" w:hAnsi="Arial" w:cs="Arial"/>
          <w:lang w:val="en-GB"/>
        </w:rPr>
        <w:t xml:space="preserve">2) </w:t>
      </w:r>
      <w:r w:rsidR="00C31574" w:rsidRPr="00E54F81">
        <w:rPr>
          <w:rFonts w:ascii="Arial" w:hAnsi="Arial" w:cs="Arial"/>
          <w:lang w:val="en-GB"/>
        </w:rPr>
        <w:t>primary</w:t>
      </w:r>
      <w:r w:rsidR="00FC0834" w:rsidRPr="00E54F81">
        <w:rPr>
          <w:rFonts w:ascii="Arial" w:hAnsi="Arial" w:cs="Arial"/>
          <w:lang w:val="en-GB"/>
        </w:rPr>
        <w:t xml:space="preserve"> roads, 3) </w:t>
      </w:r>
      <w:r w:rsidR="00C31574" w:rsidRPr="00E54F81">
        <w:rPr>
          <w:rFonts w:ascii="Arial" w:hAnsi="Arial" w:cs="Arial"/>
          <w:lang w:val="en-GB"/>
        </w:rPr>
        <w:t>secondary</w:t>
      </w:r>
      <w:r w:rsidR="00FC0834" w:rsidRPr="00E54F81">
        <w:rPr>
          <w:rFonts w:ascii="Arial" w:hAnsi="Arial" w:cs="Arial"/>
          <w:lang w:val="en-GB"/>
        </w:rPr>
        <w:t xml:space="preserve"> and tertiary roads</w:t>
      </w:r>
      <w:r w:rsidR="00E452E4" w:rsidRPr="00E54F81">
        <w:rPr>
          <w:rFonts w:ascii="Arial" w:hAnsi="Arial" w:cs="Arial"/>
          <w:lang w:val="en-GB"/>
        </w:rPr>
        <w:t>, 4) residential roads</w:t>
      </w:r>
      <w:r w:rsidR="00D47180" w:rsidRPr="00E54F81">
        <w:rPr>
          <w:rFonts w:ascii="Arial" w:hAnsi="Arial" w:cs="Arial"/>
          <w:lang w:val="en-GB"/>
        </w:rPr>
        <w:t>, and where the observations with AADT lower than 5000 vehicles per day were used on residential roads</w:t>
      </w:r>
      <w:r w:rsidR="00C31574" w:rsidRPr="00E54F81">
        <w:rPr>
          <w:rFonts w:ascii="Arial" w:hAnsi="Arial" w:cs="Arial"/>
          <w:lang w:val="en-GB"/>
        </w:rPr>
        <w:t>)</w:t>
      </w:r>
      <w:r w:rsidR="00E452E4" w:rsidRPr="00E54F81">
        <w:rPr>
          <w:rFonts w:ascii="Arial" w:hAnsi="Arial" w:cs="Arial"/>
          <w:lang w:val="en-GB"/>
        </w:rPr>
        <w:t>. R</w:t>
      </w:r>
      <w:r w:rsidR="00E452E4" w:rsidRPr="00E54F81">
        <w:rPr>
          <w:rFonts w:ascii="Arial" w:hAnsi="Arial" w:cs="Arial"/>
          <w:vertAlign w:val="superscript"/>
          <w:lang w:val="en-GB"/>
        </w:rPr>
        <w:t>2</w:t>
      </w:r>
      <w:r w:rsidR="00E452E4" w:rsidRPr="00E54F81">
        <w:rPr>
          <w:rFonts w:ascii="Arial" w:hAnsi="Arial" w:cs="Arial"/>
          <w:lang w:val="en-GB"/>
        </w:rPr>
        <w:t xml:space="preserve"> values of the final “4 models” setting are shown at the bottom. </w:t>
      </w:r>
    </w:p>
    <w:p w14:paraId="6EE2B63A" w14:textId="77777777" w:rsidR="00C73BF8" w:rsidRPr="00E54F81" w:rsidRDefault="00C73BF8" w:rsidP="00C8675E">
      <w:pPr>
        <w:jc w:val="both"/>
        <w:rPr>
          <w:rFonts w:ascii="Arial" w:hAnsi="Arial" w:cs="Arial"/>
          <w:lang w:val="en-GB"/>
        </w:rPr>
      </w:pPr>
    </w:p>
    <w:p w14:paraId="36D85CD0" w14:textId="77777777" w:rsidR="005D4416" w:rsidRPr="00E54F81" w:rsidRDefault="00C73BF8" w:rsidP="00C8675E">
      <w:pPr>
        <w:keepNext/>
        <w:jc w:val="both"/>
        <w:rPr>
          <w:rFonts w:ascii="Arial" w:hAnsi="Arial" w:cs="Arial"/>
        </w:rPr>
      </w:pPr>
      <w:r w:rsidRPr="00E54F81">
        <w:rPr>
          <w:rFonts w:ascii="Arial" w:hAnsi="Arial" w:cs="Arial"/>
          <w:noProof/>
          <w:lang w:val="en-GB" w:eastAsia="en-GB"/>
        </w:rPr>
        <w:drawing>
          <wp:inline distT="0" distB="0" distL="0" distR="0" wp14:anchorId="6101FEF2" wp14:editId="7C5345A2">
            <wp:extent cx="5371445" cy="5399314"/>
            <wp:effectExtent l="0" t="0" r="1270" b="0"/>
            <wp:docPr id="5" name="Picture 4" descr="A screenshot of a graph&#10;&#10;Description automatically generated with low confidence">
              <a:extLst xmlns:a="http://schemas.openxmlformats.org/drawingml/2006/main">
                <a:ext uri="{FF2B5EF4-FFF2-40B4-BE49-F238E27FC236}">
                  <a16:creationId xmlns:a16="http://schemas.microsoft.com/office/drawing/2014/main" id="{43A836E7-29A2-AC11-819D-E7DE32958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graph&#10;&#10;Description automatically generated with low confidence">
                      <a:extLst>
                        <a:ext uri="{FF2B5EF4-FFF2-40B4-BE49-F238E27FC236}">
                          <a16:creationId xmlns:a16="http://schemas.microsoft.com/office/drawing/2014/main" id="{43A836E7-29A2-AC11-819D-E7DE32958D70}"/>
                        </a:ext>
                      </a:extLst>
                    </pic:cNvPr>
                    <pic:cNvPicPr>
                      <a:picLocks noChangeAspect="1"/>
                    </pic:cNvPicPr>
                  </pic:nvPicPr>
                  <pic:blipFill>
                    <a:blip r:embed="rId30"/>
                    <a:stretch>
                      <a:fillRect/>
                    </a:stretch>
                  </pic:blipFill>
                  <pic:spPr>
                    <a:xfrm>
                      <a:off x="0" y="0"/>
                      <a:ext cx="5387076" cy="5415026"/>
                    </a:xfrm>
                    <a:prstGeom prst="rect">
                      <a:avLst/>
                    </a:prstGeom>
                  </pic:spPr>
                </pic:pic>
              </a:graphicData>
            </a:graphic>
          </wp:inline>
        </w:drawing>
      </w:r>
    </w:p>
    <w:p w14:paraId="0A75B68D" w14:textId="3AA5DE5C" w:rsidR="00C73BF8" w:rsidRPr="00E54F81" w:rsidRDefault="005D4416" w:rsidP="00C8675E">
      <w:pPr>
        <w:pStyle w:val="Caption"/>
        <w:jc w:val="both"/>
        <w:rPr>
          <w:rFonts w:ascii="Arial" w:hAnsi="Arial" w:cs="Arial"/>
          <w:lang w:val="en-GB"/>
        </w:rPr>
      </w:pPr>
      <w:bookmarkStart w:id="7" w:name="_Ref150774566"/>
      <w:r w:rsidRPr="00E54F81">
        <w:rPr>
          <w:rFonts w:ascii="Arial" w:hAnsi="Arial" w:cs="Arial"/>
        </w:rPr>
        <w:t>Fig. A</w:t>
      </w:r>
      <w:r w:rsidRPr="00E54F81">
        <w:rPr>
          <w:rFonts w:ascii="Arial" w:hAnsi="Arial" w:cs="Arial"/>
        </w:rPr>
        <w:fldChar w:fldCharType="begin"/>
      </w:r>
      <w:r w:rsidRPr="00E54F81">
        <w:rPr>
          <w:rFonts w:ascii="Arial" w:hAnsi="Arial" w:cs="Arial"/>
        </w:rPr>
        <w:instrText xml:space="preserve"> SEQ Fig._A \* ARABIC </w:instrText>
      </w:r>
      <w:r w:rsidRPr="00E54F81">
        <w:rPr>
          <w:rFonts w:ascii="Arial" w:hAnsi="Arial" w:cs="Arial"/>
        </w:rPr>
        <w:fldChar w:fldCharType="separate"/>
      </w:r>
      <w:r w:rsidR="006A7E98">
        <w:rPr>
          <w:rFonts w:ascii="Arial" w:hAnsi="Arial" w:cs="Arial"/>
          <w:noProof/>
        </w:rPr>
        <w:t>18</w:t>
      </w:r>
      <w:r w:rsidRPr="00E54F81">
        <w:rPr>
          <w:rFonts w:ascii="Arial" w:hAnsi="Arial" w:cs="Arial"/>
        </w:rPr>
        <w:fldChar w:fldCharType="end"/>
      </w:r>
      <w:bookmarkEnd w:id="7"/>
      <w:r w:rsidRPr="00E54F81">
        <w:rPr>
          <w:rFonts w:ascii="Arial" w:hAnsi="Arial" w:cs="Arial"/>
          <w:lang w:val="en-GB"/>
        </w:rPr>
        <w:t xml:space="preserve"> </w:t>
      </w:r>
      <w:r w:rsidR="00EA2818" w:rsidRPr="00E54F81">
        <w:rPr>
          <w:rFonts w:ascii="Arial" w:hAnsi="Arial" w:cs="Arial"/>
          <w:lang w:val="en-GB"/>
        </w:rPr>
        <w:t xml:space="preserve">Boxplots of estimated values and observed values </w:t>
      </w:r>
      <w:r w:rsidR="005F77EE" w:rsidRPr="00E54F81">
        <w:rPr>
          <w:rFonts w:ascii="Arial" w:hAnsi="Arial" w:cs="Arial"/>
          <w:lang w:val="en-GB"/>
        </w:rPr>
        <w:t xml:space="preserve">for annual average daily traffic (AADT) </w:t>
      </w:r>
      <w:r w:rsidR="00EA2818" w:rsidRPr="00E54F81">
        <w:rPr>
          <w:rFonts w:ascii="Arial" w:hAnsi="Arial" w:cs="Arial"/>
          <w:lang w:val="en-GB"/>
        </w:rPr>
        <w:t>separated for road type and countr</w:t>
      </w:r>
      <w:r w:rsidR="005C29A8" w:rsidRPr="00E54F81">
        <w:rPr>
          <w:rFonts w:ascii="Arial" w:hAnsi="Arial" w:cs="Arial"/>
          <w:lang w:val="en-GB"/>
        </w:rPr>
        <w:t>y</w:t>
      </w:r>
      <w:r w:rsidR="005F77EE" w:rsidRPr="00E54F81">
        <w:rPr>
          <w:rFonts w:ascii="Arial" w:hAnsi="Arial" w:cs="Arial"/>
          <w:lang w:val="en-GB"/>
        </w:rPr>
        <w:t xml:space="preserve"> (unit: vehicles per day)</w:t>
      </w:r>
      <w:r w:rsidR="00EA2818" w:rsidRPr="00E54F81">
        <w:rPr>
          <w:rFonts w:ascii="Arial" w:hAnsi="Arial" w:cs="Arial"/>
          <w:lang w:val="en-GB"/>
        </w:rPr>
        <w:t>.</w:t>
      </w:r>
      <w:r w:rsidR="004429F9" w:rsidRPr="00E54F81">
        <w:rPr>
          <w:rFonts w:ascii="Arial" w:hAnsi="Arial" w:cs="Arial"/>
          <w:lang w:val="en-GB"/>
        </w:rPr>
        <w:t xml:space="preserve"> “rf-withRes” </w:t>
      </w:r>
      <w:r w:rsidR="003850AA" w:rsidRPr="00E54F81">
        <w:rPr>
          <w:rFonts w:ascii="Arial" w:hAnsi="Arial" w:cs="Arial"/>
          <w:lang w:val="en-GB"/>
        </w:rPr>
        <w:t>estimated</w:t>
      </w:r>
      <w:r w:rsidR="005F77EE" w:rsidRPr="00E54F81">
        <w:rPr>
          <w:rFonts w:ascii="Arial" w:hAnsi="Arial" w:cs="Arial"/>
          <w:lang w:val="en-GB"/>
        </w:rPr>
        <w:t xml:space="preserve"> AADT </w:t>
      </w:r>
      <w:r w:rsidR="005F5DF0" w:rsidRPr="00E54F81">
        <w:rPr>
          <w:rFonts w:ascii="Arial" w:hAnsi="Arial" w:cs="Arial"/>
          <w:lang w:val="en-GB"/>
        </w:rPr>
        <w:t>by modelling setting</w:t>
      </w:r>
      <w:r w:rsidR="004429F9" w:rsidRPr="00E54F81">
        <w:rPr>
          <w:rFonts w:ascii="Arial" w:hAnsi="Arial" w:cs="Arial"/>
          <w:lang w:val="en-GB"/>
        </w:rPr>
        <w:t xml:space="preserve"> of “4 models”: using observations from 1) </w:t>
      </w:r>
      <w:r w:rsidR="00FB30C3" w:rsidRPr="00E54F81">
        <w:rPr>
          <w:rFonts w:ascii="Arial" w:hAnsi="Arial" w:cs="Arial"/>
          <w:lang w:val="en-GB"/>
        </w:rPr>
        <w:t>highway (motorway</w:t>
      </w:r>
      <w:r w:rsidR="004429F9" w:rsidRPr="00E54F81">
        <w:rPr>
          <w:rFonts w:ascii="Arial" w:hAnsi="Arial" w:cs="Arial"/>
          <w:lang w:val="en-GB"/>
        </w:rPr>
        <w:t xml:space="preserve"> and trunk roads</w:t>
      </w:r>
      <w:r w:rsidR="00FB30C3" w:rsidRPr="00E54F81">
        <w:rPr>
          <w:rFonts w:ascii="Arial" w:hAnsi="Arial" w:cs="Arial"/>
          <w:lang w:val="en-GB"/>
        </w:rPr>
        <w:t>)</w:t>
      </w:r>
      <w:r w:rsidR="004429F9" w:rsidRPr="00E54F81">
        <w:rPr>
          <w:rFonts w:ascii="Arial" w:hAnsi="Arial" w:cs="Arial"/>
          <w:lang w:val="en-GB"/>
        </w:rPr>
        <w:t>, 2) primary roads, 3) secondary and tertiary roads, 4) residential roads</w:t>
      </w:r>
      <w:r w:rsidR="00E05314" w:rsidRPr="00E54F81">
        <w:rPr>
          <w:rFonts w:ascii="Arial" w:hAnsi="Arial" w:cs="Arial"/>
          <w:lang w:val="en-GB"/>
        </w:rPr>
        <w:t xml:space="preserve">, and where the observations with AADT lower than 5000 vehicles per day </w:t>
      </w:r>
      <w:r w:rsidR="00F216A4" w:rsidRPr="00E54F81">
        <w:rPr>
          <w:rFonts w:ascii="Arial" w:hAnsi="Arial" w:cs="Arial"/>
          <w:lang w:val="en-GB"/>
        </w:rPr>
        <w:t xml:space="preserve">were used </w:t>
      </w:r>
      <w:r w:rsidR="00E05314" w:rsidRPr="00E54F81">
        <w:rPr>
          <w:rFonts w:ascii="Arial" w:hAnsi="Arial" w:cs="Arial"/>
          <w:lang w:val="en-GB"/>
        </w:rPr>
        <w:t>on residential roads</w:t>
      </w:r>
      <w:r w:rsidR="004429F9" w:rsidRPr="00E54F81">
        <w:rPr>
          <w:rFonts w:ascii="Arial" w:hAnsi="Arial" w:cs="Arial"/>
          <w:lang w:val="en-GB"/>
        </w:rPr>
        <w:t xml:space="preserve">), “rf_noRes” </w:t>
      </w:r>
      <w:r w:rsidR="003850AA" w:rsidRPr="00E54F81">
        <w:rPr>
          <w:rFonts w:ascii="Arial" w:hAnsi="Arial" w:cs="Arial"/>
          <w:lang w:val="en-GB"/>
        </w:rPr>
        <w:t xml:space="preserve">estimated </w:t>
      </w:r>
      <w:r w:rsidR="004429F9" w:rsidRPr="00E54F81">
        <w:rPr>
          <w:rFonts w:ascii="Arial" w:hAnsi="Arial" w:cs="Arial"/>
          <w:lang w:val="en-GB"/>
        </w:rPr>
        <w:t xml:space="preserve">AADT by modelling setting of “3 models” (i.e., using observations from 1) </w:t>
      </w:r>
      <w:r w:rsidR="00FB30C3" w:rsidRPr="00E54F81">
        <w:rPr>
          <w:rFonts w:ascii="Arial" w:hAnsi="Arial" w:cs="Arial"/>
          <w:lang w:val="en-GB"/>
        </w:rPr>
        <w:t xml:space="preserve">highway (motorway </w:t>
      </w:r>
      <w:r w:rsidR="004429F9" w:rsidRPr="00E54F81">
        <w:rPr>
          <w:rFonts w:ascii="Arial" w:hAnsi="Arial" w:cs="Arial"/>
          <w:lang w:val="en-GB"/>
        </w:rPr>
        <w:t>and trunk roads</w:t>
      </w:r>
      <w:r w:rsidR="00FB30C3" w:rsidRPr="00E54F81">
        <w:rPr>
          <w:rFonts w:ascii="Arial" w:hAnsi="Arial" w:cs="Arial"/>
          <w:lang w:val="en-GB"/>
        </w:rPr>
        <w:t>)</w:t>
      </w:r>
      <w:r w:rsidR="004429F9" w:rsidRPr="00E54F81">
        <w:rPr>
          <w:rFonts w:ascii="Arial" w:hAnsi="Arial" w:cs="Arial"/>
          <w:lang w:val="en-GB"/>
        </w:rPr>
        <w:t>, 2) primary roads, and 3) secondary</w:t>
      </w:r>
      <w:r w:rsidR="002853EE" w:rsidRPr="00E54F81">
        <w:rPr>
          <w:rFonts w:ascii="Arial" w:hAnsi="Arial" w:cs="Arial"/>
          <w:lang w:val="en-GB"/>
        </w:rPr>
        <w:t>,</w:t>
      </w:r>
      <w:r w:rsidR="004429F9" w:rsidRPr="00E54F81">
        <w:rPr>
          <w:rFonts w:ascii="Arial" w:hAnsi="Arial" w:cs="Arial"/>
          <w:lang w:val="en-GB"/>
        </w:rPr>
        <w:t xml:space="preserve"> tertiary, and residential roads to build 3 separate models),</w:t>
      </w:r>
      <w:r w:rsidR="00DA2E52" w:rsidRPr="00E54F81">
        <w:rPr>
          <w:rFonts w:ascii="Arial" w:hAnsi="Arial" w:cs="Arial"/>
          <w:lang w:val="en-GB"/>
        </w:rPr>
        <w:t xml:space="preserve"> and “obs” </w:t>
      </w:r>
      <w:r w:rsidR="003850AA" w:rsidRPr="00E54F81">
        <w:rPr>
          <w:rFonts w:ascii="Arial" w:hAnsi="Arial" w:cs="Arial"/>
          <w:lang w:val="en-GB"/>
        </w:rPr>
        <w:t xml:space="preserve">are </w:t>
      </w:r>
      <w:r w:rsidR="00DA2E52" w:rsidRPr="00E54F81">
        <w:rPr>
          <w:rFonts w:ascii="Arial" w:hAnsi="Arial" w:cs="Arial"/>
          <w:lang w:val="en-GB"/>
        </w:rPr>
        <w:t>values of AADT observations</w:t>
      </w:r>
      <w:r w:rsidR="003850AA" w:rsidRPr="00E54F81">
        <w:rPr>
          <w:rFonts w:ascii="Arial" w:hAnsi="Arial" w:cs="Arial"/>
          <w:lang w:val="en-GB"/>
        </w:rPr>
        <w:t xml:space="preserve"> at the same estimation locations</w:t>
      </w:r>
      <w:r w:rsidR="00DA2E52" w:rsidRPr="00E54F81">
        <w:rPr>
          <w:rFonts w:ascii="Arial" w:hAnsi="Arial" w:cs="Arial"/>
          <w:lang w:val="en-GB"/>
        </w:rPr>
        <w:t xml:space="preserve">. </w:t>
      </w:r>
    </w:p>
    <w:p w14:paraId="660BDC4B" w14:textId="0089B2A1" w:rsidR="00957635" w:rsidRPr="00E54F81" w:rsidRDefault="00957635" w:rsidP="00C8675E">
      <w:pPr>
        <w:jc w:val="both"/>
        <w:rPr>
          <w:rFonts w:ascii="Arial" w:hAnsi="Arial" w:cs="Arial"/>
          <w:lang w:val="en-GB"/>
        </w:rPr>
      </w:pPr>
    </w:p>
    <w:sectPr w:rsidR="00957635" w:rsidRPr="00E54F81" w:rsidSect="0000102B">
      <w:pgSz w:w="11900" w:h="16840"/>
      <w:pgMar w:top="1020" w:right="1440" w:bottom="908"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1CFE" w14:textId="77777777" w:rsidR="003823C6" w:rsidRDefault="003823C6" w:rsidP="00AB5910">
      <w:r>
        <w:separator/>
      </w:r>
    </w:p>
  </w:endnote>
  <w:endnote w:type="continuationSeparator" w:id="0">
    <w:p w14:paraId="40214A68" w14:textId="77777777" w:rsidR="003823C6" w:rsidRDefault="003823C6" w:rsidP="00AB5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A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47FA4" w14:textId="77777777" w:rsidR="0000102B" w:rsidRPr="00D946BF" w:rsidRDefault="0000102B" w:rsidP="00D94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FF6B2" w14:textId="77777777" w:rsidR="0000102B" w:rsidRDefault="00001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4457F" w14:textId="77777777" w:rsidR="003823C6" w:rsidRDefault="003823C6" w:rsidP="00AB5910">
      <w:r>
        <w:separator/>
      </w:r>
    </w:p>
  </w:footnote>
  <w:footnote w:type="continuationSeparator" w:id="0">
    <w:p w14:paraId="78D9260C" w14:textId="77777777" w:rsidR="003823C6" w:rsidRDefault="003823C6" w:rsidP="00AB5910">
      <w:r>
        <w:continuationSeparator/>
      </w:r>
    </w:p>
  </w:footnote>
  <w:footnote w:id="1">
    <w:p w14:paraId="56CD0848" w14:textId="61B42AA9" w:rsidR="0025261A" w:rsidRPr="00033D38" w:rsidRDefault="0025261A">
      <w:pPr>
        <w:pStyle w:val="FootnoteText"/>
        <w:rPr>
          <w:rFonts w:ascii="Arial" w:hAnsi="Arial" w:cs="Arial"/>
          <w:sz w:val="16"/>
          <w:szCs w:val="16"/>
        </w:rPr>
      </w:pPr>
      <w:r w:rsidRPr="00033D38">
        <w:rPr>
          <w:rStyle w:val="FootnoteReference"/>
          <w:rFonts w:ascii="Arial" w:hAnsi="Arial" w:cs="Arial"/>
          <w:sz w:val="16"/>
          <w:szCs w:val="16"/>
        </w:rPr>
        <w:footnoteRef/>
      </w:r>
      <w:r w:rsidRPr="00033D38">
        <w:rPr>
          <w:rFonts w:ascii="Arial" w:hAnsi="Arial" w:cs="Arial"/>
          <w:sz w:val="16"/>
          <w:szCs w:val="16"/>
        </w:rPr>
        <w:t xml:space="preserve"> </w:t>
      </w:r>
      <w:r w:rsidR="001E2911" w:rsidRPr="00033D38">
        <w:rPr>
          <w:rFonts w:ascii="Arial" w:hAnsi="Arial" w:cs="Arial"/>
          <w:sz w:val="16"/>
          <w:szCs w:val="16"/>
          <w:lang w:val="en-GB"/>
        </w:rPr>
        <w:t>Passenger car is defined as “vehicles designed and constructed for the carriage of passengers and comprising no more than eight seats in addition to the driver’s seat, and having a maximum mass not exceeding 3.5 tons."</w:t>
      </w:r>
    </w:p>
  </w:footnote>
  <w:footnote w:id="2">
    <w:p w14:paraId="6978EF64" w14:textId="57EC732C" w:rsidR="001E2911" w:rsidRPr="00033D38" w:rsidRDefault="001E2911">
      <w:pPr>
        <w:pStyle w:val="FootnoteText"/>
        <w:rPr>
          <w:lang w:val="en-GB"/>
        </w:rPr>
      </w:pPr>
      <w:r w:rsidRPr="00033D38">
        <w:rPr>
          <w:rStyle w:val="FootnoteReference"/>
          <w:rFonts w:ascii="Arial" w:hAnsi="Arial" w:cs="Arial"/>
          <w:sz w:val="16"/>
          <w:szCs w:val="16"/>
        </w:rPr>
        <w:footnoteRef/>
      </w:r>
      <w:r w:rsidRPr="00033D38">
        <w:rPr>
          <w:rFonts w:ascii="Arial" w:hAnsi="Arial" w:cs="Arial"/>
          <w:sz w:val="16"/>
          <w:szCs w:val="16"/>
        </w:rPr>
        <w:t xml:space="preserve"> </w:t>
      </w:r>
      <w:r w:rsidR="007B585B" w:rsidRPr="00033D38">
        <w:rPr>
          <w:rFonts w:ascii="Arial" w:hAnsi="Arial" w:cs="Arial"/>
          <w:sz w:val="16"/>
          <w:szCs w:val="16"/>
        </w:rPr>
        <w:t>Commercial car is defined as "motor vehicles with at least four wheels used for the carriage of goods."</w:t>
      </w:r>
    </w:p>
  </w:footnote>
  <w:footnote w:id="3">
    <w:p w14:paraId="46F5FC62" w14:textId="77777777" w:rsidR="00AB55D2" w:rsidRPr="00F37245" w:rsidRDefault="00AB55D2" w:rsidP="00AB5910">
      <w:pPr>
        <w:pStyle w:val="FootnoteText1"/>
      </w:pPr>
      <w:r w:rsidRPr="002F1E19">
        <w:rPr>
          <w:rStyle w:val="FootnoteReference"/>
        </w:rPr>
        <w:footnoteRef/>
      </w:r>
      <w:r w:rsidRPr="00F37245">
        <w:t xml:space="preserve"> continuous urban fabric (high density housing) + discontinuous urban fabric (low density housing) (111-112)</w:t>
      </w:r>
    </w:p>
  </w:footnote>
  <w:footnote w:id="4">
    <w:p w14:paraId="79B9B399" w14:textId="77777777" w:rsidR="006252FC" w:rsidRPr="00360A85" w:rsidRDefault="006252FC" w:rsidP="0000102B">
      <w:pPr>
        <w:pStyle w:val="FootnoteText1"/>
      </w:pPr>
      <w:r w:rsidRPr="00742660">
        <w:rPr>
          <w:rStyle w:val="FootnoteReference"/>
        </w:rPr>
        <w:footnoteRef/>
      </w:r>
      <w:r w:rsidRPr="00360A85">
        <w:t xml:space="preserve"> Major roads include motorway, motorway_link, trunk, trunk_link, primary, primary link.</w:t>
      </w:r>
    </w:p>
  </w:footnote>
  <w:footnote w:id="5">
    <w:p w14:paraId="642BDCA8" w14:textId="77777777" w:rsidR="006252FC" w:rsidRPr="00360A85" w:rsidRDefault="006252FC" w:rsidP="0000102B">
      <w:pPr>
        <w:pStyle w:val="FootnoteText1"/>
      </w:pPr>
      <w:r w:rsidRPr="00742660">
        <w:rPr>
          <w:rStyle w:val="FootnoteReference"/>
        </w:rPr>
        <w:footnoteRef/>
      </w:r>
      <w:r w:rsidRPr="00360A85">
        <w:t xml:space="preserve"> All roads include motorway, motorway_link, trunk, trunk_link, primary, primary link, secondary, secondary link, tertiary, tertiary link, residential.</w:t>
      </w:r>
    </w:p>
  </w:footnote>
  <w:footnote w:id="6">
    <w:p w14:paraId="01BCFE6A" w14:textId="77777777" w:rsidR="006252FC" w:rsidRPr="00F37245" w:rsidRDefault="006252FC" w:rsidP="0000102B">
      <w:pPr>
        <w:pStyle w:val="FootnoteText1"/>
      </w:pPr>
      <w:r w:rsidRPr="00742660">
        <w:rPr>
          <w:rStyle w:val="FootnoteReference"/>
        </w:rPr>
        <w:footnoteRef/>
      </w:r>
      <w:r w:rsidRPr="00F37245">
        <w:t xml:space="preserve"> </w:t>
      </w:r>
      <w:r>
        <w:t>Residential areas include c</w:t>
      </w:r>
      <w:r w:rsidRPr="00F37245">
        <w:t xml:space="preserve">ontinuous urban fabric (high density housing) </w:t>
      </w:r>
      <w:r>
        <w:t>and</w:t>
      </w:r>
      <w:r w:rsidRPr="00F37245">
        <w:t xml:space="preserve"> discontinuous urban fabric (low density housing) (</w:t>
      </w:r>
      <w:r>
        <w:t xml:space="preserve">codes </w:t>
      </w:r>
      <w:r w:rsidRPr="00F37245">
        <w:t>111-112)</w:t>
      </w:r>
    </w:p>
  </w:footnote>
  <w:footnote w:id="7">
    <w:p w14:paraId="4A78D2C4" w14:textId="77777777" w:rsidR="006252FC" w:rsidRPr="00F37245" w:rsidRDefault="006252FC" w:rsidP="0000102B">
      <w:pPr>
        <w:pStyle w:val="FootnoteText1"/>
      </w:pPr>
      <w:r w:rsidRPr="00742660">
        <w:rPr>
          <w:rStyle w:val="FootnoteReference"/>
        </w:rPr>
        <w:footnoteRef/>
      </w:r>
      <w:r w:rsidRPr="00F37245">
        <w:t xml:space="preserve"> </w:t>
      </w:r>
      <w:r>
        <w:t>Natural areas include f</w:t>
      </w:r>
      <w:r w:rsidRPr="00F37245">
        <w:t>orests and semi natural areas</w:t>
      </w:r>
      <w:r>
        <w:t>,</w:t>
      </w:r>
      <w:r w:rsidRPr="00F37245">
        <w:t xml:space="preserve"> wetlands</w:t>
      </w:r>
      <w:r>
        <w:t>, and</w:t>
      </w:r>
      <w:r w:rsidRPr="00F37245">
        <w:t xml:space="preserve"> water bodies (</w:t>
      </w:r>
      <w:r>
        <w:t xml:space="preserve">codes </w:t>
      </w:r>
      <w:r w:rsidRPr="00F37245">
        <w:t>311-523)</w:t>
      </w:r>
    </w:p>
  </w:footnote>
  <w:footnote w:id="8">
    <w:p w14:paraId="183A9422" w14:textId="77777777" w:rsidR="006252FC" w:rsidRPr="00F37245" w:rsidRDefault="006252FC" w:rsidP="0000102B">
      <w:pPr>
        <w:pStyle w:val="FootnoteText1"/>
      </w:pPr>
      <w:r w:rsidRPr="00742660">
        <w:rPr>
          <w:rStyle w:val="FootnoteReference"/>
        </w:rPr>
        <w:footnoteRef/>
      </w:r>
      <w:r w:rsidRPr="00F37245">
        <w:t xml:space="preserve"> </w:t>
      </w:r>
      <w:r>
        <w:t>Urban green includes g</w:t>
      </w:r>
      <w:r w:rsidRPr="00F37245">
        <w:t xml:space="preserve">reen urban areas </w:t>
      </w:r>
      <w:r>
        <w:t xml:space="preserve">and </w:t>
      </w:r>
      <w:r w:rsidRPr="00F37245">
        <w:t>sport and leisure facilities (</w:t>
      </w:r>
      <w:r>
        <w:t xml:space="preserve">codes </w:t>
      </w:r>
      <w:r w:rsidRPr="00F37245">
        <w:t>141-142)</w:t>
      </w:r>
    </w:p>
  </w:footnote>
  <w:footnote w:id="9">
    <w:p w14:paraId="1A518830" w14:textId="77777777" w:rsidR="006252FC" w:rsidRPr="00F37245" w:rsidRDefault="006252FC" w:rsidP="0000102B">
      <w:pPr>
        <w:pStyle w:val="FootnoteText1"/>
      </w:pPr>
      <w:r w:rsidRPr="00742660">
        <w:rPr>
          <w:rStyle w:val="FootnoteReference"/>
        </w:rPr>
        <w:footnoteRef/>
      </w:r>
      <w:r w:rsidRPr="00F37245">
        <w:t xml:space="preserve"> </w:t>
      </w:r>
      <w:r>
        <w:t xml:space="preserve">Industrial/commercial areas include </w:t>
      </w:r>
      <w:r w:rsidRPr="00F37245">
        <w:t>Industrial or commercial units (</w:t>
      </w:r>
      <w:r>
        <w:t xml:space="preserve">code </w:t>
      </w:r>
      <w:r w:rsidRPr="00F37245">
        <w:t>121)</w:t>
      </w:r>
    </w:p>
  </w:footnote>
  <w:footnote w:id="10">
    <w:p w14:paraId="44E256E1" w14:textId="77777777" w:rsidR="006252FC" w:rsidRPr="00F37245" w:rsidRDefault="006252FC" w:rsidP="0000102B">
      <w:pPr>
        <w:pStyle w:val="FootnoteText1"/>
      </w:pPr>
      <w:r w:rsidRPr="00742660">
        <w:rPr>
          <w:rStyle w:val="FootnoteReference"/>
        </w:rPr>
        <w:footnoteRef/>
      </w:r>
      <w:r w:rsidRPr="00F37245">
        <w:t xml:space="preserve"> </w:t>
      </w:r>
      <w:r>
        <w:t>Ports include p</w:t>
      </w:r>
      <w:r w:rsidRPr="00F37245">
        <w:t>ort areas (</w:t>
      </w:r>
      <w:r>
        <w:t xml:space="preserve">code </w:t>
      </w:r>
      <w:r w:rsidRPr="00F37245">
        <w:t>123)</w:t>
      </w:r>
    </w:p>
  </w:footnote>
  <w:footnote w:id="11">
    <w:p w14:paraId="3A2BCD7B" w14:textId="77777777" w:rsidR="006252FC" w:rsidRPr="00F37245" w:rsidRDefault="006252FC" w:rsidP="0000102B">
      <w:pPr>
        <w:pStyle w:val="FootnoteText1"/>
      </w:pPr>
      <w:r w:rsidRPr="00742660">
        <w:rPr>
          <w:rStyle w:val="FootnoteReference"/>
        </w:rPr>
        <w:footnoteRef/>
      </w:r>
      <w:r w:rsidRPr="00F37245">
        <w:t xml:space="preserve"> </w:t>
      </w:r>
      <w:r>
        <w:t>Total built-up includes r</w:t>
      </w:r>
      <w:r w:rsidRPr="00F37245">
        <w:t>esidential</w:t>
      </w:r>
      <w:r>
        <w:t xml:space="preserve">, </w:t>
      </w:r>
      <w:r w:rsidRPr="00F37245">
        <w:t>Ind/comm</w:t>
      </w:r>
      <w:r>
        <w:t>, p</w:t>
      </w:r>
      <w:r w:rsidRPr="00F37245">
        <w:t>ort</w:t>
      </w:r>
      <w:r>
        <w:t xml:space="preserve">, </w:t>
      </w:r>
      <w:r w:rsidRPr="00F37245">
        <w:t>transport infrastructure, airports, mines, dumps and construction sites (</w:t>
      </w:r>
      <w:r>
        <w:t xml:space="preserve">codes </w:t>
      </w:r>
      <w:r w:rsidRPr="00F37245">
        <w:t>111-133)</w:t>
      </w:r>
    </w:p>
  </w:footnote>
  <w:footnote w:id="12">
    <w:p w14:paraId="3D76B60F" w14:textId="77777777" w:rsidR="006252FC" w:rsidRPr="00F37245" w:rsidRDefault="006252FC" w:rsidP="0000102B">
      <w:pPr>
        <w:pStyle w:val="FootnoteText1"/>
      </w:pPr>
      <w:r w:rsidRPr="00742660">
        <w:rPr>
          <w:rStyle w:val="FootnoteReference"/>
        </w:rPr>
        <w:footnoteRef/>
      </w:r>
      <w:r w:rsidRPr="00F37245">
        <w:t xml:space="preserve"> For other years the buffered values were obtained by linearly interpolating the values from the closest two years)</w:t>
      </w:r>
    </w:p>
  </w:footnote>
  <w:footnote w:id="13">
    <w:p w14:paraId="0E333724" w14:textId="77777777" w:rsidR="006252FC" w:rsidRPr="00F37245" w:rsidRDefault="006252FC" w:rsidP="0000102B">
      <w:pPr>
        <w:pStyle w:val="FootnoteText1"/>
      </w:pPr>
      <w:r w:rsidRPr="00742660">
        <w:rPr>
          <w:rStyle w:val="FootnoteReference"/>
        </w:rPr>
        <w:footnoteRef/>
      </w:r>
      <w:r w:rsidRPr="00F37245">
        <w:t xml:space="preserve"> For other years the buffered values were obtained by linearly interpolating the values from the closest two years)</w:t>
      </w:r>
    </w:p>
  </w:footnote>
  <w:footnote w:id="14">
    <w:p w14:paraId="5DD723D0" w14:textId="77777777" w:rsidR="006252FC" w:rsidRPr="00360A85" w:rsidRDefault="006252FC" w:rsidP="0000102B">
      <w:pPr>
        <w:pStyle w:val="FootnoteText1"/>
      </w:pPr>
      <w:r w:rsidRPr="00742660">
        <w:rPr>
          <w:rStyle w:val="FootnoteReference"/>
        </w:rPr>
        <w:footnoteRef/>
      </w:r>
      <w:r w:rsidRPr="00F37245">
        <w:t xml:space="preserve"> ‘NA’ indicates ‘not applicable, where the predictors were not used in the models for the pollutant.</w:t>
      </w:r>
    </w:p>
  </w:footnote>
  <w:footnote w:id="15">
    <w:p w14:paraId="2185C432" w14:textId="77777777" w:rsidR="006252FC" w:rsidRPr="00360A85" w:rsidRDefault="006252FC" w:rsidP="0000102B">
      <w:pPr>
        <w:pStyle w:val="FootnoteText1"/>
      </w:pPr>
      <w:r w:rsidRPr="00742660">
        <w:rPr>
          <w:rStyle w:val="FootnoteReference"/>
        </w:rPr>
        <w:footnoteRef/>
      </w:r>
      <w:r w:rsidRPr="00360A85">
        <w:t xml:space="preserve"> The predictor zoneID was used as a spatial dummy variable.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91AF8"/>
    <w:multiLevelType w:val="hybridMultilevel"/>
    <w:tmpl w:val="AF88888E"/>
    <w:lvl w:ilvl="0" w:tplc="42680590">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8791E"/>
    <w:multiLevelType w:val="hybridMultilevel"/>
    <w:tmpl w:val="2404169A"/>
    <w:lvl w:ilvl="0" w:tplc="911A265C">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F43D0"/>
    <w:multiLevelType w:val="hybridMultilevel"/>
    <w:tmpl w:val="AD2C1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2D69EC"/>
    <w:multiLevelType w:val="hybridMultilevel"/>
    <w:tmpl w:val="8F1C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A84C89"/>
    <w:multiLevelType w:val="hybridMultilevel"/>
    <w:tmpl w:val="F43AE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9C2F58"/>
    <w:multiLevelType w:val="multilevel"/>
    <w:tmpl w:val="66D2FC88"/>
    <w:lvl w:ilvl="0">
      <w:start w:val="1"/>
      <w:numFmt w:val="decimal"/>
      <w:pStyle w:val="Heading1"/>
      <w:lvlText w:val="S%1"/>
      <w:lvlJc w:val="left"/>
      <w:pPr>
        <w:ind w:left="432" w:hanging="432"/>
      </w:pPr>
      <w:rPr>
        <w:rFonts w:hint="default"/>
      </w:rPr>
    </w:lvl>
    <w:lvl w:ilvl="1">
      <w:start w:val="1"/>
      <w:numFmt w:val="decimal"/>
      <w:pStyle w:val="Heading2"/>
      <w:lvlText w:val="S%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EC82E0E"/>
    <w:multiLevelType w:val="hybridMultilevel"/>
    <w:tmpl w:val="3BAC8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0206279">
    <w:abstractNumId w:val="1"/>
  </w:num>
  <w:num w:numId="2" w16cid:durableId="65222751">
    <w:abstractNumId w:val="0"/>
  </w:num>
  <w:num w:numId="3" w16cid:durableId="882251414">
    <w:abstractNumId w:val="5"/>
  </w:num>
  <w:num w:numId="4" w16cid:durableId="1980062849">
    <w:abstractNumId w:val="2"/>
  </w:num>
  <w:num w:numId="5" w16cid:durableId="796341802">
    <w:abstractNumId w:val="6"/>
  </w:num>
  <w:num w:numId="6" w16cid:durableId="686717597">
    <w:abstractNumId w:val="4"/>
  </w:num>
  <w:num w:numId="7" w16cid:durableId="2481955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635"/>
    <w:rsid w:val="0000102B"/>
    <w:rsid w:val="00001442"/>
    <w:rsid w:val="00003E01"/>
    <w:rsid w:val="000044BB"/>
    <w:rsid w:val="000053DC"/>
    <w:rsid w:val="00005FD8"/>
    <w:rsid w:val="0001020B"/>
    <w:rsid w:val="000116D2"/>
    <w:rsid w:val="000117B9"/>
    <w:rsid w:val="00012422"/>
    <w:rsid w:val="00013CF3"/>
    <w:rsid w:val="00014AED"/>
    <w:rsid w:val="00017257"/>
    <w:rsid w:val="00017540"/>
    <w:rsid w:val="0002410C"/>
    <w:rsid w:val="00025557"/>
    <w:rsid w:val="00031A48"/>
    <w:rsid w:val="00033770"/>
    <w:rsid w:val="00033A35"/>
    <w:rsid w:val="00033D38"/>
    <w:rsid w:val="00034AB0"/>
    <w:rsid w:val="000355E1"/>
    <w:rsid w:val="00037C80"/>
    <w:rsid w:val="0004039E"/>
    <w:rsid w:val="00042C59"/>
    <w:rsid w:val="00044080"/>
    <w:rsid w:val="00044542"/>
    <w:rsid w:val="00051080"/>
    <w:rsid w:val="00051250"/>
    <w:rsid w:val="0005562D"/>
    <w:rsid w:val="000576B1"/>
    <w:rsid w:val="00057C2B"/>
    <w:rsid w:val="00065337"/>
    <w:rsid w:val="000659F9"/>
    <w:rsid w:val="000668C9"/>
    <w:rsid w:val="00066E87"/>
    <w:rsid w:val="000674F0"/>
    <w:rsid w:val="0007200F"/>
    <w:rsid w:val="00076A11"/>
    <w:rsid w:val="00077227"/>
    <w:rsid w:val="0007754B"/>
    <w:rsid w:val="00080F14"/>
    <w:rsid w:val="00082169"/>
    <w:rsid w:val="00083DA3"/>
    <w:rsid w:val="00086227"/>
    <w:rsid w:val="00087F7F"/>
    <w:rsid w:val="00091E03"/>
    <w:rsid w:val="00092BA4"/>
    <w:rsid w:val="0009363E"/>
    <w:rsid w:val="00093D89"/>
    <w:rsid w:val="00095422"/>
    <w:rsid w:val="0009598F"/>
    <w:rsid w:val="0009743D"/>
    <w:rsid w:val="000A48B2"/>
    <w:rsid w:val="000A64C1"/>
    <w:rsid w:val="000A7878"/>
    <w:rsid w:val="000C2B7C"/>
    <w:rsid w:val="000C338C"/>
    <w:rsid w:val="000C33E4"/>
    <w:rsid w:val="000C65AB"/>
    <w:rsid w:val="000D2312"/>
    <w:rsid w:val="000D497C"/>
    <w:rsid w:val="000D5B9E"/>
    <w:rsid w:val="000D6376"/>
    <w:rsid w:val="000D7B99"/>
    <w:rsid w:val="000E4773"/>
    <w:rsid w:val="000E4F25"/>
    <w:rsid w:val="000E53F1"/>
    <w:rsid w:val="000E56D0"/>
    <w:rsid w:val="000E66F8"/>
    <w:rsid w:val="000F1B31"/>
    <w:rsid w:val="000F1DF2"/>
    <w:rsid w:val="000F1F60"/>
    <w:rsid w:val="000F2B2A"/>
    <w:rsid w:val="000F36E3"/>
    <w:rsid w:val="000F3CB0"/>
    <w:rsid w:val="000F70B0"/>
    <w:rsid w:val="00102DC9"/>
    <w:rsid w:val="0010734A"/>
    <w:rsid w:val="001105B0"/>
    <w:rsid w:val="00114E2F"/>
    <w:rsid w:val="0012022C"/>
    <w:rsid w:val="00120480"/>
    <w:rsid w:val="001248C2"/>
    <w:rsid w:val="00125B3E"/>
    <w:rsid w:val="001333C4"/>
    <w:rsid w:val="001339E2"/>
    <w:rsid w:val="00136291"/>
    <w:rsid w:val="001365A3"/>
    <w:rsid w:val="0013745D"/>
    <w:rsid w:val="00140C2D"/>
    <w:rsid w:val="00147912"/>
    <w:rsid w:val="00155F44"/>
    <w:rsid w:val="001578AF"/>
    <w:rsid w:val="001635F5"/>
    <w:rsid w:val="00165865"/>
    <w:rsid w:val="0017090B"/>
    <w:rsid w:val="00170B83"/>
    <w:rsid w:val="00171452"/>
    <w:rsid w:val="001718EF"/>
    <w:rsid w:val="00172995"/>
    <w:rsid w:val="001741E4"/>
    <w:rsid w:val="00174E2F"/>
    <w:rsid w:val="001763FA"/>
    <w:rsid w:val="00177645"/>
    <w:rsid w:val="00181B02"/>
    <w:rsid w:val="00183FC4"/>
    <w:rsid w:val="00195FD0"/>
    <w:rsid w:val="00196D94"/>
    <w:rsid w:val="001A3FA5"/>
    <w:rsid w:val="001A7891"/>
    <w:rsid w:val="001B199E"/>
    <w:rsid w:val="001B3A67"/>
    <w:rsid w:val="001B578C"/>
    <w:rsid w:val="001D3274"/>
    <w:rsid w:val="001D3FB0"/>
    <w:rsid w:val="001D413F"/>
    <w:rsid w:val="001D5601"/>
    <w:rsid w:val="001D5943"/>
    <w:rsid w:val="001E0E4F"/>
    <w:rsid w:val="001E2520"/>
    <w:rsid w:val="001E2911"/>
    <w:rsid w:val="001E437E"/>
    <w:rsid w:val="001E7469"/>
    <w:rsid w:val="001F1402"/>
    <w:rsid w:val="001F29C8"/>
    <w:rsid w:val="001F33E2"/>
    <w:rsid w:val="001F3D0E"/>
    <w:rsid w:val="0020445E"/>
    <w:rsid w:val="00212040"/>
    <w:rsid w:val="0021301E"/>
    <w:rsid w:val="0022138D"/>
    <w:rsid w:val="0022271A"/>
    <w:rsid w:val="002239A7"/>
    <w:rsid w:val="002265A6"/>
    <w:rsid w:val="00227C88"/>
    <w:rsid w:val="002313F0"/>
    <w:rsid w:val="00233574"/>
    <w:rsid w:val="002349AD"/>
    <w:rsid w:val="00234B33"/>
    <w:rsid w:val="00234CB3"/>
    <w:rsid w:val="00236407"/>
    <w:rsid w:val="002472A8"/>
    <w:rsid w:val="00247B2D"/>
    <w:rsid w:val="00247BD9"/>
    <w:rsid w:val="0025261A"/>
    <w:rsid w:val="00254FE8"/>
    <w:rsid w:val="00255C1E"/>
    <w:rsid w:val="0025752D"/>
    <w:rsid w:val="002625B5"/>
    <w:rsid w:val="00263BDF"/>
    <w:rsid w:val="00267581"/>
    <w:rsid w:val="00272A3E"/>
    <w:rsid w:val="00274B07"/>
    <w:rsid w:val="00274C6E"/>
    <w:rsid w:val="00275B22"/>
    <w:rsid w:val="00276205"/>
    <w:rsid w:val="00282941"/>
    <w:rsid w:val="0028406A"/>
    <w:rsid w:val="002853EE"/>
    <w:rsid w:val="00287502"/>
    <w:rsid w:val="00295C2E"/>
    <w:rsid w:val="0029633A"/>
    <w:rsid w:val="002A4B82"/>
    <w:rsid w:val="002A5E6D"/>
    <w:rsid w:val="002A6483"/>
    <w:rsid w:val="002B21AB"/>
    <w:rsid w:val="002B2AC8"/>
    <w:rsid w:val="002B2F4D"/>
    <w:rsid w:val="002B4C0E"/>
    <w:rsid w:val="002B5372"/>
    <w:rsid w:val="002C020C"/>
    <w:rsid w:val="002C3623"/>
    <w:rsid w:val="002C5813"/>
    <w:rsid w:val="002C6A08"/>
    <w:rsid w:val="002D24BE"/>
    <w:rsid w:val="002D2A58"/>
    <w:rsid w:val="002D578F"/>
    <w:rsid w:val="002D5818"/>
    <w:rsid w:val="002D6277"/>
    <w:rsid w:val="002D778E"/>
    <w:rsid w:val="002E041C"/>
    <w:rsid w:val="002E1A08"/>
    <w:rsid w:val="002E3695"/>
    <w:rsid w:val="002E5D46"/>
    <w:rsid w:val="002F0D5A"/>
    <w:rsid w:val="002F1CA3"/>
    <w:rsid w:val="002F3385"/>
    <w:rsid w:val="002F783E"/>
    <w:rsid w:val="00305EF8"/>
    <w:rsid w:val="003201CD"/>
    <w:rsid w:val="00320350"/>
    <w:rsid w:val="003215A2"/>
    <w:rsid w:val="00322629"/>
    <w:rsid w:val="003244C5"/>
    <w:rsid w:val="0032555B"/>
    <w:rsid w:val="00327ACF"/>
    <w:rsid w:val="003305D1"/>
    <w:rsid w:val="0033613A"/>
    <w:rsid w:val="00342091"/>
    <w:rsid w:val="00343A10"/>
    <w:rsid w:val="00344A64"/>
    <w:rsid w:val="00346957"/>
    <w:rsid w:val="00346B0F"/>
    <w:rsid w:val="00353CF9"/>
    <w:rsid w:val="00357A56"/>
    <w:rsid w:val="00360085"/>
    <w:rsid w:val="00363816"/>
    <w:rsid w:val="00373C7F"/>
    <w:rsid w:val="00374F34"/>
    <w:rsid w:val="00375582"/>
    <w:rsid w:val="00376DF9"/>
    <w:rsid w:val="00380DEF"/>
    <w:rsid w:val="003823C6"/>
    <w:rsid w:val="00382446"/>
    <w:rsid w:val="003850AA"/>
    <w:rsid w:val="0038515C"/>
    <w:rsid w:val="0038551A"/>
    <w:rsid w:val="00385EC9"/>
    <w:rsid w:val="00386425"/>
    <w:rsid w:val="003864B9"/>
    <w:rsid w:val="003867D5"/>
    <w:rsid w:val="003872D3"/>
    <w:rsid w:val="00392B4F"/>
    <w:rsid w:val="00396097"/>
    <w:rsid w:val="003A158D"/>
    <w:rsid w:val="003A3F3E"/>
    <w:rsid w:val="003A67B9"/>
    <w:rsid w:val="003A6BFB"/>
    <w:rsid w:val="003B11D6"/>
    <w:rsid w:val="003B1DBF"/>
    <w:rsid w:val="003B2C97"/>
    <w:rsid w:val="003B4C18"/>
    <w:rsid w:val="003C516D"/>
    <w:rsid w:val="003C5C7D"/>
    <w:rsid w:val="003C7B03"/>
    <w:rsid w:val="003D0361"/>
    <w:rsid w:val="003D0B52"/>
    <w:rsid w:val="003D1309"/>
    <w:rsid w:val="003D1819"/>
    <w:rsid w:val="003E2137"/>
    <w:rsid w:val="003F1230"/>
    <w:rsid w:val="003F28ED"/>
    <w:rsid w:val="0040085F"/>
    <w:rsid w:val="00401CFF"/>
    <w:rsid w:val="00402DF9"/>
    <w:rsid w:val="004056F0"/>
    <w:rsid w:val="00410D67"/>
    <w:rsid w:val="004139AD"/>
    <w:rsid w:val="004141AD"/>
    <w:rsid w:val="00415778"/>
    <w:rsid w:val="0041776A"/>
    <w:rsid w:val="00417E5B"/>
    <w:rsid w:val="00423C07"/>
    <w:rsid w:val="004258EA"/>
    <w:rsid w:val="004356E3"/>
    <w:rsid w:val="00436CE6"/>
    <w:rsid w:val="00436E44"/>
    <w:rsid w:val="00441239"/>
    <w:rsid w:val="004429F9"/>
    <w:rsid w:val="004504B0"/>
    <w:rsid w:val="004530A9"/>
    <w:rsid w:val="0045384E"/>
    <w:rsid w:val="0045398D"/>
    <w:rsid w:val="00454048"/>
    <w:rsid w:val="00460BF8"/>
    <w:rsid w:val="00465C1C"/>
    <w:rsid w:val="00471696"/>
    <w:rsid w:val="00471A95"/>
    <w:rsid w:val="00473652"/>
    <w:rsid w:val="00487C5F"/>
    <w:rsid w:val="00491ABC"/>
    <w:rsid w:val="004935E2"/>
    <w:rsid w:val="00496D5B"/>
    <w:rsid w:val="004A1A52"/>
    <w:rsid w:val="004A2671"/>
    <w:rsid w:val="004A2D9C"/>
    <w:rsid w:val="004A4BD3"/>
    <w:rsid w:val="004B17AA"/>
    <w:rsid w:val="004C1433"/>
    <w:rsid w:val="004C3ACE"/>
    <w:rsid w:val="004C3DCF"/>
    <w:rsid w:val="004C4B8E"/>
    <w:rsid w:val="004C5ABA"/>
    <w:rsid w:val="004D4672"/>
    <w:rsid w:val="004D4971"/>
    <w:rsid w:val="004D517D"/>
    <w:rsid w:val="004D78DA"/>
    <w:rsid w:val="004D7A86"/>
    <w:rsid w:val="004D7B6C"/>
    <w:rsid w:val="004E4A85"/>
    <w:rsid w:val="004E597B"/>
    <w:rsid w:val="004E693A"/>
    <w:rsid w:val="004F0319"/>
    <w:rsid w:val="004F11FD"/>
    <w:rsid w:val="004F64CE"/>
    <w:rsid w:val="004F7CC7"/>
    <w:rsid w:val="00510B66"/>
    <w:rsid w:val="00512C3D"/>
    <w:rsid w:val="00514257"/>
    <w:rsid w:val="0051513B"/>
    <w:rsid w:val="00515AB3"/>
    <w:rsid w:val="00517445"/>
    <w:rsid w:val="00524552"/>
    <w:rsid w:val="0052635F"/>
    <w:rsid w:val="005267DC"/>
    <w:rsid w:val="005301DB"/>
    <w:rsid w:val="005310C2"/>
    <w:rsid w:val="005331F5"/>
    <w:rsid w:val="005335D6"/>
    <w:rsid w:val="0054273E"/>
    <w:rsid w:val="005427DF"/>
    <w:rsid w:val="00543002"/>
    <w:rsid w:val="0054450B"/>
    <w:rsid w:val="0055022B"/>
    <w:rsid w:val="0055220D"/>
    <w:rsid w:val="00555386"/>
    <w:rsid w:val="005612BB"/>
    <w:rsid w:val="00562F71"/>
    <w:rsid w:val="0056630A"/>
    <w:rsid w:val="00566BB6"/>
    <w:rsid w:val="00566BF0"/>
    <w:rsid w:val="0057217C"/>
    <w:rsid w:val="00575052"/>
    <w:rsid w:val="00581C07"/>
    <w:rsid w:val="00583733"/>
    <w:rsid w:val="00584099"/>
    <w:rsid w:val="00587F85"/>
    <w:rsid w:val="0059036A"/>
    <w:rsid w:val="00592156"/>
    <w:rsid w:val="00594B5C"/>
    <w:rsid w:val="00595595"/>
    <w:rsid w:val="005969F0"/>
    <w:rsid w:val="00597158"/>
    <w:rsid w:val="00597D41"/>
    <w:rsid w:val="005A0754"/>
    <w:rsid w:val="005A096F"/>
    <w:rsid w:val="005A1679"/>
    <w:rsid w:val="005A2BB7"/>
    <w:rsid w:val="005A72B6"/>
    <w:rsid w:val="005A79F2"/>
    <w:rsid w:val="005A7ABC"/>
    <w:rsid w:val="005B04C4"/>
    <w:rsid w:val="005B06AF"/>
    <w:rsid w:val="005B11DF"/>
    <w:rsid w:val="005B5BD3"/>
    <w:rsid w:val="005C1F2F"/>
    <w:rsid w:val="005C29A8"/>
    <w:rsid w:val="005C2FC0"/>
    <w:rsid w:val="005C3080"/>
    <w:rsid w:val="005C34C8"/>
    <w:rsid w:val="005C4BA8"/>
    <w:rsid w:val="005C4C24"/>
    <w:rsid w:val="005C6381"/>
    <w:rsid w:val="005C6CFB"/>
    <w:rsid w:val="005C6FA2"/>
    <w:rsid w:val="005D4416"/>
    <w:rsid w:val="005D6B86"/>
    <w:rsid w:val="005E1CFB"/>
    <w:rsid w:val="005E34EC"/>
    <w:rsid w:val="005E455E"/>
    <w:rsid w:val="005E468E"/>
    <w:rsid w:val="005E66C3"/>
    <w:rsid w:val="005E6723"/>
    <w:rsid w:val="005F5DF0"/>
    <w:rsid w:val="005F77EE"/>
    <w:rsid w:val="0060246A"/>
    <w:rsid w:val="00602CBD"/>
    <w:rsid w:val="00603877"/>
    <w:rsid w:val="00604900"/>
    <w:rsid w:val="0060510E"/>
    <w:rsid w:val="006116CF"/>
    <w:rsid w:val="00611D18"/>
    <w:rsid w:val="00616347"/>
    <w:rsid w:val="006179FE"/>
    <w:rsid w:val="00624B98"/>
    <w:rsid w:val="006252FC"/>
    <w:rsid w:val="0062756E"/>
    <w:rsid w:val="0063381B"/>
    <w:rsid w:val="00633D3F"/>
    <w:rsid w:val="00637C21"/>
    <w:rsid w:val="00637FDD"/>
    <w:rsid w:val="00644871"/>
    <w:rsid w:val="0064582B"/>
    <w:rsid w:val="00650000"/>
    <w:rsid w:val="006516C8"/>
    <w:rsid w:val="006548CB"/>
    <w:rsid w:val="0065586C"/>
    <w:rsid w:val="006600BF"/>
    <w:rsid w:val="006612F6"/>
    <w:rsid w:val="006621C4"/>
    <w:rsid w:val="00664720"/>
    <w:rsid w:val="0066543B"/>
    <w:rsid w:val="00667E06"/>
    <w:rsid w:val="0067223F"/>
    <w:rsid w:val="00672D42"/>
    <w:rsid w:val="00673C22"/>
    <w:rsid w:val="00677260"/>
    <w:rsid w:val="0067772C"/>
    <w:rsid w:val="006829AB"/>
    <w:rsid w:val="006832B8"/>
    <w:rsid w:val="006875A4"/>
    <w:rsid w:val="0069086B"/>
    <w:rsid w:val="00694376"/>
    <w:rsid w:val="00695176"/>
    <w:rsid w:val="006A16DD"/>
    <w:rsid w:val="006A2F27"/>
    <w:rsid w:val="006A3F42"/>
    <w:rsid w:val="006A5D0E"/>
    <w:rsid w:val="006A7DA1"/>
    <w:rsid w:val="006A7E98"/>
    <w:rsid w:val="006B2A92"/>
    <w:rsid w:val="006D1599"/>
    <w:rsid w:val="006D406E"/>
    <w:rsid w:val="006D4832"/>
    <w:rsid w:val="006D59FD"/>
    <w:rsid w:val="006E0554"/>
    <w:rsid w:val="006E526E"/>
    <w:rsid w:val="006E7504"/>
    <w:rsid w:val="006F60B3"/>
    <w:rsid w:val="0070175F"/>
    <w:rsid w:val="00703898"/>
    <w:rsid w:val="00704A5A"/>
    <w:rsid w:val="00707940"/>
    <w:rsid w:val="007159C4"/>
    <w:rsid w:val="00716176"/>
    <w:rsid w:val="007176A8"/>
    <w:rsid w:val="00717BAF"/>
    <w:rsid w:val="007221BD"/>
    <w:rsid w:val="00726CDC"/>
    <w:rsid w:val="00731AA2"/>
    <w:rsid w:val="0073214A"/>
    <w:rsid w:val="0074425F"/>
    <w:rsid w:val="007454B9"/>
    <w:rsid w:val="00751BE2"/>
    <w:rsid w:val="00753F9D"/>
    <w:rsid w:val="00761FE3"/>
    <w:rsid w:val="00771B11"/>
    <w:rsid w:val="0077271E"/>
    <w:rsid w:val="00777CB4"/>
    <w:rsid w:val="007856BE"/>
    <w:rsid w:val="00790B1A"/>
    <w:rsid w:val="00792E6B"/>
    <w:rsid w:val="00793569"/>
    <w:rsid w:val="00796DD5"/>
    <w:rsid w:val="00796DDF"/>
    <w:rsid w:val="007A0AFC"/>
    <w:rsid w:val="007A1516"/>
    <w:rsid w:val="007A1A49"/>
    <w:rsid w:val="007A3112"/>
    <w:rsid w:val="007B2866"/>
    <w:rsid w:val="007B585B"/>
    <w:rsid w:val="007B7614"/>
    <w:rsid w:val="007C1EAB"/>
    <w:rsid w:val="007D08F0"/>
    <w:rsid w:val="007D37E1"/>
    <w:rsid w:val="007D61E2"/>
    <w:rsid w:val="007F24EC"/>
    <w:rsid w:val="007F4B79"/>
    <w:rsid w:val="007F5E40"/>
    <w:rsid w:val="007F6828"/>
    <w:rsid w:val="007F7DAE"/>
    <w:rsid w:val="0080149E"/>
    <w:rsid w:val="008036E3"/>
    <w:rsid w:val="00803F39"/>
    <w:rsid w:val="00806BD4"/>
    <w:rsid w:val="00807000"/>
    <w:rsid w:val="008119C2"/>
    <w:rsid w:val="0081288E"/>
    <w:rsid w:val="00813810"/>
    <w:rsid w:val="00814F21"/>
    <w:rsid w:val="00817574"/>
    <w:rsid w:val="00820124"/>
    <w:rsid w:val="0082612A"/>
    <w:rsid w:val="00827674"/>
    <w:rsid w:val="008334F8"/>
    <w:rsid w:val="008335F7"/>
    <w:rsid w:val="00833B3B"/>
    <w:rsid w:val="008340C9"/>
    <w:rsid w:val="00840CB0"/>
    <w:rsid w:val="00841A84"/>
    <w:rsid w:val="00841D2F"/>
    <w:rsid w:val="00844329"/>
    <w:rsid w:val="00844DE2"/>
    <w:rsid w:val="0084508D"/>
    <w:rsid w:val="00847110"/>
    <w:rsid w:val="00850D6D"/>
    <w:rsid w:val="00857FA5"/>
    <w:rsid w:val="0086039E"/>
    <w:rsid w:val="008616A7"/>
    <w:rsid w:val="00861BC4"/>
    <w:rsid w:val="00865D29"/>
    <w:rsid w:val="00865F68"/>
    <w:rsid w:val="00874237"/>
    <w:rsid w:val="00885D58"/>
    <w:rsid w:val="0088603C"/>
    <w:rsid w:val="008925E5"/>
    <w:rsid w:val="008925F5"/>
    <w:rsid w:val="008932D7"/>
    <w:rsid w:val="00894F94"/>
    <w:rsid w:val="00895390"/>
    <w:rsid w:val="008978E4"/>
    <w:rsid w:val="008A4BD5"/>
    <w:rsid w:val="008B7053"/>
    <w:rsid w:val="008B7DE4"/>
    <w:rsid w:val="008C10A1"/>
    <w:rsid w:val="008C49A0"/>
    <w:rsid w:val="008C5E71"/>
    <w:rsid w:val="008C7060"/>
    <w:rsid w:val="008D2A50"/>
    <w:rsid w:val="008D4A81"/>
    <w:rsid w:val="008D6A88"/>
    <w:rsid w:val="008E1488"/>
    <w:rsid w:val="008E1EFB"/>
    <w:rsid w:val="008E2BD0"/>
    <w:rsid w:val="008E3DD3"/>
    <w:rsid w:val="008E71C8"/>
    <w:rsid w:val="008F1383"/>
    <w:rsid w:val="008F2791"/>
    <w:rsid w:val="008F27B0"/>
    <w:rsid w:val="008F37F2"/>
    <w:rsid w:val="008F6D68"/>
    <w:rsid w:val="0090390B"/>
    <w:rsid w:val="009048DC"/>
    <w:rsid w:val="0090746E"/>
    <w:rsid w:val="009100BA"/>
    <w:rsid w:val="00910EB1"/>
    <w:rsid w:val="00914204"/>
    <w:rsid w:val="00916EED"/>
    <w:rsid w:val="00921421"/>
    <w:rsid w:val="0092160C"/>
    <w:rsid w:val="00922648"/>
    <w:rsid w:val="00922727"/>
    <w:rsid w:val="00922AE4"/>
    <w:rsid w:val="009246B1"/>
    <w:rsid w:val="009270D5"/>
    <w:rsid w:val="00930616"/>
    <w:rsid w:val="00935556"/>
    <w:rsid w:val="0093610D"/>
    <w:rsid w:val="00936C1A"/>
    <w:rsid w:val="0094083E"/>
    <w:rsid w:val="009521E9"/>
    <w:rsid w:val="00955EEC"/>
    <w:rsid w:val="00957635"/>
    <w:rsid w:val="0096189B"/>
    <w:rsid w:val="00963A0F"/>
    <w:rsid w:val="00964810"/>
    <w:rsid w:val="0096487B"/>
    <w:rsid w:val="00967036"/>
    <w:rsid w:val="009720EF"/>
    <w:rsid w:val="00981C02"/>
    <w:rsid w:val="009821AB"/>
    <w:rsid w:val="00983831"/>
    <w:rsid w:val="0098591C"/>
    <w:rsid w:val="00986416"/>
    <w:rsid w:val="00987222"/>
    <w:rsid w:val="00990AA9"/>
    <w:rsid w:val="0099237D"/>
    <w:rsid w:val="0099299E"/>
    <w:rsid w:val="00992DB6"/>
    <w:rsid w:val="009A459A"/>
    <w:rsid w:val="009B0AB5"/>
    <w:rsid w:val="009B0C46"/>
    <w:rsid w:val="009B2582"/>
    <w:rsid w:val="009B5B93"/>
    <w:rsid w:val="009B63F3"/>
    <w:rsid w:val="009B78E8"/>
    <w:rsid w:val="009C0A71"/>
    <w:rsid w:val="009C0EB1"/>
    <w:rsid w:val="009C288B"/>
    <w:rsid w:val="009D50A5"/>
    <w:rsid w:val="009E4919"/>
    <w:rsid w:val="009E7603"/>
    <w:rsid w:val="009F2B38"/>
    <w:rsid w:val="009F3BCA"/>
    <w:rsid w:val="00A04E16"/>
    <w:rsid w:val="00A16A1E"/>
    <w:rsid w:val="00A20EAA"/>
    <w:rsid w:val="00A219DB"/>
    <w:rsid w:val="00A25F52"/>
    <w:rsid w:val="00A30F94"/>
    <w:rsid w:val="00A3161D"/>
    <w:rsid w:val="00A323A5"/>
    <w:rsid w:val="00A4304B"/>
    <w:rsid w:val="00A47820"/>
    <w:rsid w:val="00A47CA8"/>
    <w:rsid w:val="00A53704"/>
    <w:rsid w:val="00A5370B"/>
    <w:rsid w:val="00A6305B"/>
    <w:rsid w:val="00A639B6"/>
    <w:rsid w:val="00A67F48"/>
    <w:rsid w:val="00A70F07"/>
    <w:rsid w:val="00A72041"/>
    <w:rsid w:val="00A74B01"/>
    <w:rsid w:val="00A80754"/>
    <w:rsid w:val="00A84999"/>
    <w:rsid w:val="00A86816"/>
    <w:rsid w:val="00A86A01"/>
    <w:rsid w:val="00A87546"/>
    <w:rsid w:val="00A94B80"/>
    <w:rsid w:val="00A94F4C"/>
    <w:rsid w:val="00A955E0"/>
    <w:rsid w:val="00A9688F"/>
    <w:rsid w:val="00A97FB0"/>
    <w:rsid w:val="00AA662C"/>
    <w:rsid w:val="00AA6917"/>
    <w:rsid w:val="00AB55D2"/>
    <w:rsid w:val="00AB5910"/>
    <w:rsid w:val="00AB6135"/>
    <w:rsid w:val="00AC12A0"/>
    <w:rsid w:val="00AC3167"/>
    <w:rsid w:val="00AC4239"/>
    <w:rsid w:val="00AC609A"/>
    <w:rsid w:val="00AC7340"/>
    <w:rsid w:val="00AC7C31"/>
    <w:rsid w:val="00AD0899"/>
    <w:rsid w:val="00AD1776"/>
    <w:rsid w:val="00AD76AE"/>
    <w:rsid w:val="00AD7739"/>
    <w:rsid w:val="00AE407D"/>
    <w:rsid w:val="00AE52C0"/>
    <w:rsid w:val="00AE592D"/>
    <w:rsid w:val="00AE605C"/>
    <w:rsid w:val="00AF0DE0"/>
    <w:rsid w:val="00AF22CD"/>
    <w:rsid w:val="00AF34F0"/>
    <w:rsid w:val="00AF40C4"/>
    <w:rsid w:val="00AF41E3"/>
    <w:rsid w:val="00AF59A9"/>
    <w:rsid w:val="00B0200D"/>
    <w:rsid w:val="00B02C12"/>
    <w:rsid w:val="00B05813"/>
    <w:rsid w:val="00B078CE"/>
    <w:rsid w:val="00B115C0"/>
    <w:rsid w:val="00B201CC"/>
    <w:rsid w:val="00B25BCC"/>
    <w:rsid w:val="00B27420"/>
    <w:rsid w:val="00B2761A"/>
    <w:rsid w:val="00B27A49"/>
    <w:rsid w:val="00B375C1"/>
    <w:rsid w:val="00B37BDE"/>
    <w:rsid w:val="00B41BB7"/>
    <w:rsid w:val="00B53977"/>
    <w:rsid w:val="00B53EC4"/>
    <w:rsid w:val="00B54D6C"/>
    <w:rsid w:val="00B56AAB"/>
    <w:rsid w:val="00B6202D"/>
    <w:rsid w:val="00B62788"/>
    <w:rsid w:val="00B64EAF"/>
    <w:rsid w:val="00B66587"/>
    <w:rsid w:val="00B66FFC"/>
    <w:rsid w:val="00B743D0"/>
    <w:rsid w:val="00B746DA"/>
    <w:rsid w:val="00B76964"/>
    <w:rsid w:val="00B7767B"/>
    <w:rsid w:val="00B77721"/>
    <w:rsid w:val="00B84A40"/>
    <w:rsid w:val="00B85C02"/>
    <w:rsid w:val="00B90BF9"/>
    <w:rsid w:val="00B930A9"/>
    <w:rsid w:val="00B94683"/>
    <w:rsid w:val="00B963C0"/>
    <w:rsid w:val="00B96886"/>
    <w:rsid w:val="00BA0995"/>
    <w:rsid w:val="00BA41CA"/>
    <w:rsid w:val="00BA544C"/>
    <w:rsid w:val="00BB1A49"/>
    <w:rsid w:val="00BB3D10"/>
    <w:rsid w:val="00BC091F"/>
    <w:rsid w:val="00BC227F"/>
    <w:rsid w:val="00BC35EE"/>
    <w:rsid w:val="00BC4743"/>
    <w:rsid w:val="00BC6238"/>
    <w:rsid w:val="00BC79D5"/>
    <w:rsid w:val="00BC7D1A"/>
    <w:rsid w:val="00BC7DC3"/>
    <w:rsid w:val="00BD094A"/>
    <w:rsid w:val="00BD2662"/>
    <w:rsid w:val="00BD460F"/>
    <w:rsid w:val="00BD5BBF"/>
    <w:rsid w:val="00BD77DE"/>
    <w:rsid w:val="00BE49FF"/>
    <w:rsid w:val="00BF333F"/>
    <w:rsid w:val="00BF4703"/>
    <w:rsid w:val="00BF5789"/>
    <w:rsid w:val="00BF7ECB"/>
    <w:rsid w:val="00C016FE"/>
    <w:rsid w:val="00C03FD7"/>
    <w:rsid w:val="00C04060"/>
    <w:rsid w:val="00C06CC2"/>
    <w:rsid w:val="00C07531"/>
    <w:rsid w:val="00C11617"/>
    <w:rsid w:val="00C2562C"/>
    <w:rsid w:val="00C25C76"/>
    <w:rsid w:val="00C31574"/>
    <w:rsid w:val="00C3188B"/>
    <w:rsid w:val="00C348AC"/>
    <w:rsid w:val="00C36D8F"/>
    <w:rsid w:val="00C3754D"/>
    <w:rsid w:val="00C40027"/>
    <w:rsid w:val="00C41861"/>
    <w:rsid w:val="00C511E3"/>
    <w:rsid w:val="00C60FC4"/>
    <w:rsid w:val="00C61196"/>
    <w:rsid w:val="00C622CB"/>
    <w:rsid w:val="00C630BE"/>
    <w:rsid w:val="00C6772E"/>
    <w:rsid w:val="00C71326"/>
    <w:rsid w:val="00C71F72"/>
    <w:rsid w:val="00C72426"/>
    <w:rsid w:val="00C73BF8"/>
    <w:rsid w:val="00C74EDB"/>
    <w:rsid w:val="00C81B1F"/>
    <w:rsid w:val="00C82B5C"/>
    <w:rsid w:val="00C83196"/>
    <w:rsid w:val="00C86612"/>
    <w:rsid w:val="00C8675E"/>
    <w:rsid w:val="00C96E54"/>
    <w:rsid w:val="00CA1CA6"/>
    <w:rsid w:val="00CA4546"/>
    <w:rsid w:val="00CA48E3"/>
    <w:rsid w:val="00CA52C3"/>
    <w:rsid w:val="00CA52F7"/>
    <w:rsid w:val="00CA6387"/>
    <w:rsid w:val="00CB0CB5"/>
    <w:rsid w:val="00CB3395"/>
    <w:rsid w:val="00CB4A7C"/>
    <w:rsid w:val="00CC10A4"/>
    <w:rsid w:val="00CC1D5B"/>
    <w:rsid w:val="00CC2B32"/>
    <w:rsid w:val="00CD4116"/>
    <w:rsid w:val="00CD63C0"/>
    <w:rsid w:val="00CD6BA9"/>
    <w:rsid w:val="00CD7DF5"/>
    <w:rsid w:val="00CE2729"/>
    <w:rsid w:val="00CE5D02"/>
    <w:rsid w:val="00D006E2"/>
    <w:rsid w:val="00D04F2B"/>
    <w:rsid w:val="00D058F9"/>
    <w:rsid w:val="00D109B9"/>
    <w:rsid w:val="00D127EB"/>
    <w:rsid w:val="00D12CCC"/>
    <w:rsid w:val="00D142EC"/>
    <w:rsid w:val="00D144AD"/>
    <w:rsid w:val="00D15872"/>
    <w:rsid w:val="00D1761D"/>
    <w:rsid w:val="00D22721"/>
    <w:rsid w:val="00D25331"/>
    <w:rsid w:val="00D268E0"/>
    <w:rsid w:val="00D26F64"/>
    <w:rsid w:val="00D3132D"/>
    <w:rsid w:val="00D31954"/>
    <w:rsid w:val="00D35D7D"/>
    <w:rsid w:val="00D43766"/>
    <w:rsid w:val="00D45BBF"/>
    <w:rsid w:val="00D45C8F"/>
    <w:rsid w:val="00D46EFC"/>
    <w:rsid w:val="00D46FBE"/>
    <w:rsid w:val="00D47180"/>
    <w:rsid w:val="00D50C9C"/>
    <w:rsid w:val="00D51D82"/>
    <w:rsid w:val="00D55082"/>
    <w:rsid w:val="00D56958"/>
    <w:rsid w:val="00D6391B"/>
    <w:rsid w:val="00D65994"/>
    <w:rsid w:val="00D70F56"/>
    <w:rsid w:val="00D71938"/>
    <w:rsid w:val="00D71A5E"/>
    <w:rsid w:val="00D71FE7"/>
    <w:rsid w:val="00D71FF6"/>
    <w:rsid w:val="00D72020"/>
    <w:rsid w:val="00D74085"/>
    <w:rsid w:val="00D7460B"/>
    <w:rsid w:val="00D77077"/>
    <w:rsid w:val="00D80157"/>
    <w:rsid w:val="00D827C4"/>
    <w:rsid w:val="00D848EC"/>
    <w:rsid w:val="00D84F34"/>
    <w:rsid w:val="00D867D4"/>
    <w:rsid w:val="00D91255"/>
    <w:rsid w:val="00D920FB"/>
    <w:rsid w:val="00D939BB"/>
    <w:rsid w:val="00D9576E"/>
    <w:rsid w:val="00D97794"/>
    <w:rsid w:val="00DA15A7"/>
    <w:rsid w:val="00DA1A31"/>
    <w:rsid w:val="00DA2E52"/>
    <w:rsid w:val="00DA4734"/>
    <w:rsid w:val="00DB049A"/>
    <w:rsid w:val="00DB240C"/>
    <w:rsid w:val="00DB2421"/>
    <w:rsid w:val="00DC117B"/>
    <w:rsid w:val="00DC12EE"/>
    <w:rsid w:val="00DD5240"/>
    <w:rsid w:val="00DD549C"/>
    <w:rsid w:val="00DD62A4"/>
    <w:rsid w:val="00DD6428"/>
    <w:rsid w:val="00DD709B"/>
    <w:rsid w:val="00DD7E4F"/>
    <w:rsid w:val="00DE11C5"/>
    <w:rsid w:val="00DE5508"/>
    <w:rsid w:val="00DE55B2"/>
    <w:rsid w:val="00DE6955"/>
    <w:rsid w:val="00DE7090"/>
    <w:rsid w:val="00DF39BB"/>
    <w:rsid w:val="00DF7961"/>
    <w:rsid w:val="00E03D27"/>
    <w:rsid w:val="00E05314"/>
    <w:rsid w:val="00E14FEB"/>
    <w:rsid w:val="00E1601D"/>
    <w:rsid w:val="00E177FA"/>
    <w:rsid w:val="00E20E1D"/>
    <w:rsid w:val="00E21FE3"/>
    <w:rsid w:val="00E22952"/>
    <w:rsid w:val="00E2475A"/>
    <w:rsid w:val="00E25D61"/>
    <w:rsid w:val="00E27E03"/>
    <w:rsid w:val="00E30FE6"/>
    <w:rsid w:val="00E327F4"/>
    <w:rsid w:val="00E40C56"/>
    <w:rsid w:val="00E4299F"/>
    <w:rsid w:val="00E44909"/>
    <w:rsid w:val="00E452E4"/>
    <w:rsid w:val="00E46A5E"/>
    <w:rsid w:val="00E47D4F"/>
    <w:rsid w:val="00E47F5C"/>
    <w:rsid w:val="00E530AD"/>
    <w:rsid w:val="00E54F81"/>
    <w:rsid w:val="00E60E69"/>
    <w:rsid w:val="00E61450"/>
    <w:rsid w:val="00E636AD"/>
    <w:rsid w:val="00E655F4"/>
    <w:rsid w:val="00E6646D"/>
    <w:rsid w:val="00E6759A"/>
    <w:rsid w:val="00E71B63"/>
    <w:rsid w:val="00E744A4"/>
    <w:rsid w:val="00E74C77"/>
    <w:rsid w:val="00E823B0"/>
    <w:rsid w:val="00E909D1"/>
    <w:rsid w:val="00E9299C"/>
    <w:rsid w:val="00E94A2C"/>
    <w:rsid w:val="00EA097E"/>
    <w:rsid w:val="00EA2818"/>
    <w:rsid w:val="00EA3674"/>
    <w:rsid w:val="00EA41EB"/>
    <w:rsid w:val="00EA5703"/>
    <w:rsid w:val="00EA6725"/>
    <w:rsid w:val="00EA6B14"/>
    <w:rsid w:val="00EB0B29"/>
    <w:rsid w:val="00EB2EAF"/>
    <w:rsid w:val="00EB5932"/>
    <w:rsid w:val="00EC19EA"/>
    <w:rsid w:val="00EC596E"/>
    <w:rsid w:val="00EC6065"/>
    <w:rsid w:val="00EC785A"/>
    <w:rsid w:val="00ED36BB"/>
    <w:rsid w:val="00ED5A32"/>
    <w:rsid w:val="00ED7BB4"/>
    <w:rsid w:val="00ED7F12"/>
    <w:rsid w:val="00EE4A5B"/>
    <w:rsid w:val="00EE5816"/>
    <w:rsid w:val="00EF050F"/>
    <w:rsid w:val="00EF59B8"/>
    <w:rsid w:val="00EF5A63"/>
    <w:rsid w:val="00EF5C08"/>
    <w:rsid w:val="00EF6245"/>
    <w:rsid w:val="00EF62EC"/>
    <w:rsid w:val="00EF67D9"/>
    <w:rsid w:val="00EF7AAA"/>
    <w:rsid w:val="00F00778"/>
    <w:rsid w:val="00F00CBD"/>
    <w:rsid w:val="00F0197A"/>
    <w:rsid w:val="00F02CD4"/>
    <w:rsid w:val="00F03414"/>
    <w:rsid w:val="00F15238"/>
    <w:rsid w:val="00F15CAE"/>
    <w:rsid w:val="00F21071"/>
    <w:rsid w:val="00F216A4"/>
    <w:rsid w:val="00F25F66"/>
    <w:rsid w:val="00F26B12"/>
    <w:rsid w:val="00F3390A"/>
    <w:rsid w:val="00F379A1"/>
    <w:rsid w:val="00F40BBF"/>
    <w:rsid w:val="00F43C05"/>
    <w:rsid w:val="00F44056"/>
    <w:rsid w:val="00F463AA"/>
    <w:rsid w:val="00F51973"/>
    <w:rsid w:val="00F53997"/>
    <w:rsid w:val="00F53E1C"/>
    <w:rsid w:val="00F55734"/>
    <w:rsid w:val="00F56E8C"/>
    <w:rsid w:val="00F63E86"/>
    <w:rsid w:val="00F707DD"/>
    <w:rsid w:val="00F745F7"/>
    <w:rsid w:val="00F74B1F"/>
    <w:rsid w:val="00F7696C"/>
    <w:rsid w:val="00F76AC1"/>
    <w:rsid w:val="00F77286"/>
    <w:rsid w:val="00F845B8"/>
    <w:rsid w:val="00F84D03"/>
    <w:rsid w:val="00F85B0A"/>
    <w:rsid w:val="00F912F9"/>
    <w:rsid w:val="00FA25C5"/>
    <w:rsid w:val="00FA521C"/>
    <w:rsid w:val="00FA6025"/>
    <w:rsid w:val="00FB08E4"/>
    <w:rsid w:val="00FB2552"/>
    <w:rsid w:val="00FB30C3"/>
    <w:rsid w:val="00FB3350"/>
    <w:rsid w:val="00FC0834"/>
    <w:rsid w:val="00FC0E60"/>
    <w:rsid w:val="00FC5215"/>
    <w:rsid w:val="00FC5796"/>
    <w:rsid w:val="00FD0238"/>
    <w:rsid w:val="00FD16D7"/>
    <w:rsid w:val="00FD73D8"/>
    <w:rsid w:val="00FE0030"/>
    <w:rsid w:val="00FE07EA"/>
    <w:rsid w:val="00FE0CE4"/>
    <w:rsid w:val="00FE1166"/>
    <w:rsid w:val="00FE1EE6"/>
    <w:rsid w:val="00FE3D4E"/>
    <w:rsid w:val="00FF1017"/>
    <w:rsid w:val="00FF77C4"/>
  </w:rsids>
  <m:mathPr>
    <m:mathFont m:val="Cambria Math"/>
    <m:brkBin m:val="before"/>
    <m:brkBinSub m:val="--"/>
    <m:smallFrac m:val="0"/>
    <m:dispDef/>
    <m:lMargin m:val="0"/>
    <m:rMargin m:val="0"/>
    <m:defJc m:val="centerGroup"/>
    <m:wrapIndent m:val="1440"/>
    <m:intLim m:val="subSup"/>
    <m:naryLim m:val="undOvr"/>
  </m:mathPr>
  <w:themeFontLang w:val="en-NL"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270AA"/>
  <w15:chartTrackingRefBased/>
  <w15:docId w15:val="{19017D25-0340-9142-95EF-52879EDC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NL"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3A5"/>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353CF9"/>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4999"/>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4999"/>
    <w:pPr>
      <w:keepNext/>
      <w:keepLines/>
      <w:numPr>
        <w:ilvl w:val="2"/>
        <w:numId w:val="3"/>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84999"/>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84999"/>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84999"/>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84999"/>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84999"/>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4999"/>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D460F"/>
    <w:pPr>
      <w:spacing w:after="200"/>
    </w:pPr>
    <w:rPr>
      <w:i/>
      <w:iCs/>
      <w:color w:val="44546A" w:themeColor="text2"/>
      <w:sz w:val="18"/>
      <w:szCs w:val="18"/>
    </w:rPr>
  </w:style>
  <w:style w:type="table" w:styleId="PlainTable2">
    <w:name w:val="Plain Table 2"/>
    <w:basedOn w:val="TableNormal"/>
    <w:uiPriority w:val="42"/>
    <w:rsid w:val="00B0581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2D6277"/>
    <w:pPr>
      <w:spacing w:before="100" w:beforeAutospacing="1" w:after="100" w:afterAutospacing="1"/>
    </w:pPr>
  </w:style>
  <w:style w:type="character" w:styleId="CommentReference">
    <w:name w:val="annotation reference"/>
    <w:basedOn w:val="DefaultParagraphFont"/>
    <w:uiPriority w:val="99"/>
    <w:semiHidden/>
    <w:unhideWhenUsed/>
    <w:rsid w:val="00D268E0"/>
    <w:rPr>
      <w:sz w:val="16"/>
      <w:szCs w:val="16"/>
    </w:rPr>
  </w:style>
  <w:style w:type="paragraph" w:styleId="CommentText">
    <w:name w:val="annotation text"/>
    <w:basedOn w:val="Normal"/>
    <w:link w:val="CommentTextChar"/>
    <w:uiPriority w:val="99"/>
    <w:unhideWhenUsed/>
    <w:rsid w:val="00D268E0"/>
    <w:rPr>
      <w:rFonts w:asciiTheme="minorHAnsi" w:eastAsiaTheme="minorEastAsia"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D268E0"/>
    <w:rPr>
      <w:sz w:val="20"/>
      <w:szCs w:val="20"/>
    </w:rPr>
  </w:style>
  <w:style w:type="character" w:customStyle="1" w:styleId="apple-converted-space">
    <w:name w:val="apple-converted-space"/>
    <w:basedOn w:val="DefaultParagraphFont"/>
    <w:rsid w:val="00C73BF8"/>
  </w:style>
  <w:style w:type="paragraph" w:styleId="ListParagraph">
    <w:name w:val="List Paragraph"/>
    <w:basedOn w:val="Normal"/>
    <w:uiPriority w:val="34"/>
    <w:qFormat/>
    <w:rsid w:val="00AB5910"/>
    <w:pPr>
      <w:ind w:left="720"/>
      <w:contextualSpacing/>
    </w:pPr>
    <w:rPr>
      <w:rFonts w:asciiTheme="minorHAnsi" w:eastAsiaTheme="minorEastAsia" w:hAnsiTheme="minorHAnsi" w:cstheme="minorBidi"/>
    </w:rPr>
  </w:style>
  <w:style w:type="table" w:styleId="TableGrid">
    <w:name w:val="Table Grid"/>
    <w:basedOn w:val="TableNormal"/>
    <w:uiPriority w:val="59"/>
    <w:rsid w:val="00AB591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AB5910"/>
    <w:rPr>
      <w:vertAlign w:val="superscript"/>
    </w:rPr>
  </w:style>
  <w:style w:type="paragraph" w:customStyle="1" w:styleId="tabletext">
    <w:name w:val="table text"/>
    <w:basedOn w:val="Normal"/>
    <w:qFormat/>
    <w:rsid w:val="00AB5910"/>
    <w:pPr>
      <w:spacing w:line="300" w:lineRule="exact"/>
      <w:jc w:val="center"/>
    </w:pPr>
    <w:rPr>
      <w:rFonts w:ascii="Arial" w:hAnsi="Arial" w:cs="Arial"/>
      <w:sz w:val="16"/>
      <w:szCs w:val="16"/>
    </w:rPr>
  </w:style>
  <w:style w:type="paragraph" w:customStyle="1" w:styleId="FootnoteText1">
    <w:name w:val="Footnote Text1"/>
    <w:basedOn w:val="Normal"/>
    <w:qFormat/>
    <w:rsid w:val="00AB5910"/>
    <w:pPr>
      <w:tabs>
        <w:tab w:val="left" w:pos="7371"/>
      </w:tabs>
      <w:contextualSpacing/>
      <w:jc w:val="both"/>
    </w:pPr>
    <w:rPr>
      <w:rFonts w:ascii="Arial" w:hAnsi="Arial" w:cs="Arial"/>
      <w:sz w:val="16"/>
      <w:szCs w:val="16"/>
      <w:lang w:val="en-GB"/>
    </w:rPr>
  </w:style>
  <w:style w:type="paragraph" w:styleId="CommentSubject">
    <w:name w:val="annotation subject"/>
    <w:basedOn w:val="CommentText"/>
    <w:next w:val="CommentText"/>
    <w:link w:val="CommentSubjectChar"/>
    <w:uiPriority w:val="99"/>
    <w:semiHidden/>
    <w:unhideWhenUsed/>
    <w:rsid w:val="007D61E2"/>
    <w:rPr>
      <w:rFonts w:ascii="Times New Roman" w:eastAsia="Times New Roman" w:hAnsi="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7D61E2"/>
    <w:rPr>
      <w:rFonts w:ascii="Times New Roman" w:eastAsia="Times New Roman" w:hAnsi="Times New Roman" w:cs="Times New Roman"/>
      <w:b/>
      <w:bCs/>
      <w:kern w:val="0"/>
      <w:sz w:val="20"/>
      <w:szCs w:val="20"/>
      <w14:ligatures w14:val="none"/>
    </w:rPr>
  </w:style>
  <w:style w:type="character" w:customStyle="1" w:styleId="Heading1Char">
    <w:name w:val="Heading 1 Char"/>
    <w:basedOn w:val="DefaultParagraphFont"/>
    <w:link w:val="Heading1"/>
    <w:uiPriority w:val="9"/>
    <w:rsid w:val="00353CF9"/>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A84999"/>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A84999"/>
    <w:rPr>
      <w:rFonts w:asciiTheme="majorHAnsi" w:eastAsiaTheme="majorEastAsia" w:hAnsiTheme="majorHAnsi" w:cstheme="majorBidi"/>
      <w:color w:val="1F3763" w:themeColor="accent1" w:themeShade="7F"/>
      <w:kern w:val="0"/>
      <w14:ligatures w14:val="none"/>
    </w:rPr>
  </w:style>
  <w:style w:type="character" w:customStyle="1" w:styleId="Heading4Char">
    <w:name w:val="Heading 4 Char"/>
    <w:basedOn w:val="DefaultParagraphFont"/>
    <w:link w:val="Heading4"/>
    <w:uiPriority w:val="9"/>
    <w:semiHidden/>
    <w:rsid w:val="00A84999"/>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A84999"/>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A84999"/>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A84999"/>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A84999"/>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A84999"/>
    <w:rPr>
      <w:rFonts w:asciiTheme="majorHAnsi" w:eastAsiaTheme="majorEastAsia" w:hAnsiTheme="majorHAnsi" w:cstheme="majorBidi"/>
      <w:i/>
      <w:iCs/>
      <w:color w:val="272727" w:themeColor="text1" w:themeTint="D8"/>
      <w:kern w:val="0"/>
      <w:sz w:val="21"/>
      <w:szCs w:val="21"/>
      <w14:ligatures w14:val="none"/>
    </w:rPr>
  </w:style>
  <w:style w:type="paragraph" w:styleId="TOC1">
    <w:name w:val="toc 1"/>
    <w:basedOn w:val="Normal"/>
    <w:next w:val="Normal"/>
    <w:autoRedefine/>
    <w:uiPriority w:val="39"/>
    <w:unhideWhenUsed/>
    <w:rsid w:val="00033D38"/>
    <w:pPr>
      <w:tabs>
        <w:tab w:val="left" w:pos="720"/>
        <w:tab w:val="right" w:leader="dot" w:pos="9010"/>
      </w:tabs>
      <w:spacing w:after="100"/>
    </w:pPr>
  </w:style>
  <w:style w:type="character" w:styleId="Hyperlink">
    <w:name w:val="Hyperlink"/>
    <w:basedOn w:val="DefaultParagraphFont"/>
    <w:uiPriority w:val="99"/>
    <w:unhideWhenUsed/>
    <w:rsid w:val="00A6305B"/>
    <w:rPr>
      <w:color w:val="0563C1" w:themeColor="hyperlink"/>
      <w:u w:val="single"/>
    </w:rPr>
  </w:style>
  <w:style w:type="paragraph" w:styleId="BalloonText">
    <w:name w:val="Balloon Text"/>
    <w:basedOn w:val="Normal"/>
    <w:link w:val="BalloonTextChar"/>
    <w:uiPriority w:val="99"/>
    <w:semiHidden/>
    <w:unhideWhenUsed/>
    <w:rsid w:val="00AB55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5D2"/>
    <w:rPr>
      <w:rFonts w:ascii="Segoe UI" w:eastAsia="Times New Roman" w:hAnsi="Segoe UI" w:cs="Segoe UI"/>
      <w:kern w:val="0"/>
      <w:sz w:val="18"/>
      <w:szCs w:val="18"/>
      <w14:ligatures w14:val="none"/>
    </w:rPr>
  </w:style>
  <w:style w:type="paragraph" w:styleId="Revision">
    <w:name w:val="Revision"/>
    <w:hidden/>
    <w:uiPriority w:val="99"/>
    <w:semiHidden/>
    <w:rsid w:val="00CD6BA9"/>
    <w:rPr>
      <w:rFonts w:ascii="Times New Roman" w:eastAsia="Times New Roman" w:hAnsi="Times New Roman" w:cs="Times New Roman"/>
      <w:kern w:val="0"/>
      <w14:ligatures w14:val="none"/>
    </w:rPr>
  </w:style>
  <w:style w:type="paragraph" w:styleId="TOC2">
    <w:name w:val="toc 2"/>
    <w:basedOn w:val="Normal"/>
    <w:next w:val="Normal"/>
    <w:autoRedefine/>
    <w:uiPriority w:val="39"/>
    <w:unhideWhenUsed/>
    <w:rsid w:val="00B963C0"/>
    <w:pPr>
      <w:spacing w:after="100"/>
      <w:ind w:left="240"/>
    </w:pPr>
  </w:style>
  <w:style w:type="paragraph" w:styleId="FootnoteText">
    <w:name w:val="footnote text"/>
    <w:basedOn w:val="Normal"/>
    <w:link w:val="FootnoteTextChar"/>
    <w:uiPriority w:val="99"/>
    <w:semiHidden/>
    <w:unhideWhenUsed/>
    <w:rsid w:val="0025261A"/>
    <w:rPr>
      <w:sz w:val="20"/>
      <w:szCs w:val="20"/>
    </w:rPr>
  </w:style>
  <w:style w:type="character" w:customStyle="1" w:styleId="FootnoteTextChar">
    <w:name w:val="Footnote Text Char"/>
    <w:basedOn w:val="DefaultParagraphFont"/>
    <w:link w:val="FootnoteText"/>
    <w:uiPriority w:val="99"/>
    <w:semiHidden/>
    <w:rsid w:val="0025261A"/>
    <w:rPr>
      <w:rFonts w:ascii="Times New Roman" w:eastAsia="Times New Roman" w:hAnsi="Times New Roman" w:cs="Times New Roman"/>
      <w:kern w:val="0"/>
      <w:sz w:val="20"/>
      <w:szCs w:val="20"/>
      <w14:ligatures w14:val="none"/>
    </w:rPr>
  </w:style>
  <w:style w:type="character" w:styleId="LineNumber">
    <w:name w:val="line number"/>
    <w:basedOn w:val="DefaultParagraphFont"/>
    <w:uiPriority w:val="99"/>
    <w:semiHidden/>
    <w:unhideWhenUsed/>
    <w:rsid w:val="00840CB0"/>
  </w:style>
  <w:style w:type="paragraph" w:styleId="Footer">
    <w:name w:val="footer"/>
    <w:basedOn w:val="Normal"/>
    <w:link w:val="FooterChar"/>
    <w:uiPriority w:val="99"/>
    <w:unhideWhenUsed/>
    <w:rsid w:val="0000102B"/>
    <w:pPr>
      <w:tabs>
        <w:tab w:val="center" w:pos="4513"/>
        <w:tab w:val="right" w:pos="9026"/>
      </w:tabs>
      <w:spacing w:line="360" w:lineRule="auto"/>
      <w:jc w:val="both"/>
    </w:pPr>
    <w:rPr>
      <w:rFonts w:asciiTheme="minorHAnsi" w:eastAsiaTheme="minorEastAsia" w:hAnsiTheme="minorHAnsi" w:cstheme="minorBidi"/>
      <w:sz w:val="22"/>
      <w:szCs w:val="22"/>
      <w:lang w:val="en-US" w:eastAsia="zh-CN"/>
    </w:rPr>
  </w:style>
  <w:style w:type="character" w:customStyle="1" w:styleId="FooterChar">
    <w:name w:val="Footer Char"/>
    <w:basedOn w:val="DefaultParagraphFont"/>
    <w:link w:val="Footer"/>
    <w:uiPriority w:val="99"/>
    <w:rsid w:val="0000102B"/>
    <w:rPr>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5259">
      <w:bodyDiv w:val="1"/>
      <w:marLeft w:val="0"/>
      <w:marRight w:val="0"/>
      <w:marTop w:val="0"/>
      <w:marBottom w:val="0"/>
      <w:divBdr>
        <w:top w:val="none" w:sz="0" w:space="0" w:color="auto"/>
        <w:left w:val="none" w:sz="0" w:space="0" w:color="auto"/>
        <w:bottom w:val="none" w:sz="0" w:space="0" w:color="auto"/>
        <w:right w:val="none" w:sz="0" w:space="0" w:color="auto"/>
      </w:divBdr>
    </w:div>
    <w:div w:id="231358795">
      <w:bodyDiv w:val="1"/>
      <w:marLeft w:val="0"/>
      <w:marRight w:val="0"/>
      <w:marTop w:val="0"/>
      <w:marBottom w:val="0"/>
      <w:divBdr>
        <w:top w:val="none" w:sz="0" w:space="0" w:color="auto"/>
        <w:left w:val="none" w:sz="0" w:space="0" w:color="auto"/>
        <w:bottom w:val="none" w:sz="0" w:space="0" w:color="auto"/>
        <w:right w:val="none" w:sz="0" w:space="0" w:color="auto"/>
      </w:divBdr>
      <w:divsChild>
        <w:div w:id="2102335318">
          <w:marLeft w:val="0"/>
          <w:marRight w:val="0"/>
          <w:marTop w:val="0"/>
          <w:marBottom w:val="0"/>
          <w:divBdr>
            <w:top w:val="none" w:sz="0" w:space="0" w:color="auto"/>
            <w:left w:val="none" w:sz="0" w:space="0" w:color="auto"/>
            <w:bottom w:val="none" w:sz="0" w:space="0" w:color="auto"/>
            <w:right w:val="none" w:sz="0" w:space="0" w:color="auto"/>
          </w:divBdr>
        </w:div>
        <w:div w:id="1241136341">
          <w:marLeft w:val="0"/>
          <w:marRight w:val="0"/>
          <w:marTop w:val="0"/>
          <w:marBottom w:val="0"/>
          <w:divBdr>
            <w:top w:val="none" w:sz="0" w:space="0" w:color="auto"/>
            <w:left w:val="none" w:sz="0" w:space="0" w:color="auto"/>
            <w:bottom w:val="none" w:sz="0" w:space="0" w:color="auto"/>
            <w:right w:val="none" w:sz="0" w:space="0" w:color="auto"/>
          </w:divBdr>
        </w:div>
        <w:div w:id="1082140949">
          <w:marLeft w:val="0"/>
          <w:marRight w:val="0"/>
          <w:marTop w:val="0"/>
          <w:marBottom w:val="0"/>
          <w:divBdr>
            <w:top w:val="none" w:sz="0" w:space="0" w:color="auto"/>
            <w:left w:val="none" w:sz="0" w:space="0" w:color="auto"/>
            <w:bottom w:val="none" w:sz="0" w:space="0" w:color="auto"/>
            <w:right w:val="none" w:sz="0" w:space="0" w:color="auto"/>
          </w:divBdr>
        </w:div>
        <w:div w:id="801197067">
          <w:marLeft w:val="0"/>
          <w:marRight w:val="0"/>
          <w:marTop w:val="0"/>
          <w:marBottom w:val="0"/>
          <w:divBdr>
            <w:top w:val="none" w:sz="0" w:space="0" w:color="auto"/>
            <w:left w:val="none" w:sz="0" w:space="0" w:color="auto"/>
            <w:bottom w:val="none" w:sz="0" w:space="0" w:color="auto"/>
            <w:right w:val="none" w:sz="0" w:space="0" w:color="auto"/>
          </w:divBdr>
        </w:div>
        <w:div w:id="1900051576">
          <w:marLeft w:val="0"/>
          <w:marRight w:val="0"/>
          <w:marTop w:val="0"/>
          <w:marBottom w:val="0"/>
          <w:divBdr>
            <w:top w:val="none" w:sz="0" w:space="0" w:color="auto"/>
            <w:left w:val="none" w:sz="0" w:space="0" w:color="auto"/>
            <w:bottom w:val="none" w:sz="0" w:space="0" w:color="auto"/>
            <w:right w:val="none" w:sz="0" w:space="0" w:color="auto"/>
          </w:divBdr>
        </w:div>
        <w:div w:id="750542124">
          <w:marLeft w:val="0"/>
          <w:marRight w:val="0"/>
          <w:marTop w:val="0"/>
          <w:marBottom w:val="0"/>
          <w:divBdr>
            <w:top w:val="none" w:sz="0" w:space="0" w:color="auto"/>
            <w:left w:val="none" w:sz="0" w:space="0" w:color="auto"/>
            <w:bottom w:val="none" w:sz="0" w:space="0" w:color="auto"/>
            <w:right w:val="none" w:sz="0" w:space="0" w:color="auto"/>
          </w:divBdr>
        </w:div>
        <w:div w:id="65686236">
          <w:marLeft w:val="0"/>
          <w:marRight w:val="0"/>
          <w:marTop w:val="0"/>
          <w:marBottom w:val="0"/>
          <w:divBdr>
            <w:top w:val="none" w:sz="0" w:space="0" w:color="auto"/>
            <w:left w:val="none" w:sz="0" w:space="0" w:color="auto"/>
            <w:bottom w:val="none" w:sz="0" w:space="0" w:color="auto"/>
            <w:right w:val="none" w:sz="0" w:space="0" w:color="auto"/>
          </w:divBdr>
        </w:div>
      </w:divsChild>
    </w:div>
    <w:div w:id="787971761">
      <w:bodyDiv w:val="1"/>
      <w:marLeft w:val="0"/>
      <w:marRight w:val="0"/>
      <w:marTop w:val="0"/>
      <w:marBottom w:val="0"/>
      <w:divBdr>
        <w:top w:val="none" w:sz="0" w:space="0" w:color="auto"/>
        <w:left w:val="none" w:sz="0" w:space="0" w:color="auto"/>
        <w:bottom w:val="none" w:sz="0" w:space="0" w:color="auto"/>
        <w:right w:val="none" w:sz="0" w:space="0" w:color="auto"/>
      </w:divBdr>
    </w:div>
    <w:div w:id="857277049">
      <w:bodyDiv w:val="1"/>
      <w:marLeft w:val="0"/>
      <w:marRight w:val="0"/>
      <w:marTop w:val="0"/>
      <w:marBottom w:val="0"/>
      <w:divBdr>
        <w:top w:val="none" w:sz="0" w:space="0" w:color="auto"/>
        <w:left w:val="none" w:sz="0" w:space="0" w:color="auto"/>
        <w:bottom w:val="none" w:sz="0" w:space="0" w:color="auto"/>
        <w:right w:val="none" w:sz="0" w:space="0" w:color="auto"/>
      </w:divBdr>
    </w:div>
    <w:div w:id="958487106">
      <w:bodyDiv w:val="1"/>
      <w:marLeft w:val="0"/>
      <w:marRight w:val="0"/>
      <w:marTop w:val="0"/>
      <w:marBottom w:val="0"/>
      <w:divBdr>
        <w:top w:val="none" w:sz="0" w:space="0" w:color="auto"/>
        <w:left w:val="none" w:sz="0" w:space="0" w:color="auto"/>
        <w:bottom w:val="none" w:sz="0" w:space="0" w:color="auto"/>
        <w:right w:val="none" w:sz="0" w:space="0" w:color="auto"/>
      </w:divBdr>
    </w:div>
    <w:div w:id="1048843844">
      <w:bodyDiv w:val="1"/>
      <w:marLeft w:val="0"/>
      <w:marRight w:val="0"/>
      <w:marTop w:val="0"/>
      <w:marBottom w:val="0"/>
      <w:divBdr>
        <w:top w:val="none" w:sz="0" w:space="0" w:color="auto"/>
        <w:left w:val="none" w:sz="0" w:space="0" w:color="auto"/>
        <w:bottom w:val="none" w:sz="0" w:space="0" w:color="auto"/>
        <w:right w:val="none" w:sz="0" w:space="0" w:color="auto"/>
      </w:divBdr>
      <w:divsChild>
        <w:div w:id="1699891864">
          <w:marLeft w:val="0"/>
          <w:marRight w:val="0"/>
          <w:marTop w:val="0"/>
          <w:marBottom w:val="0"/>
          <w:divBdr>
            <w:top w:val="none" w:sz="0" w:space="0" w:color="auto"/>
            <w:left w:val="none" w:sz="0" w:space="0" w:color="auto"/>
            <w:bottom w:val="none" w:sz="0" w:space="0" w:color="auto"/>
            <w:right w:val="none" w:sz="0" w:space="0" w:color="auto"/>
          </w:divBdr>
          <w:divsChild>
            <w:div w:id="1086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50486">
      <w:bodyDiv w:val="1"/>
      <w:marLeft w:val="0"/>
      <w:marRight w:val="0"/>
      <w:marTop w:val="0"/>
      <w:marBottom w:val="0"/>
      <w:divBdr>
        <w:top w:val="none" w:sz="0" w:space="0" w:color="auto"/>
        <w:left w:val="none" w:sz="0" w:space="0" w:color="auto"/>
        <w:bottom w:val="none" w:sz="0" w:space="0" w:color="auto"/>
        <w:right w:val="none" w:sz="0" w:space="0" w:color="auto"/>
      </w:divBdr>
    </w:div>
    <w:div w:id="1557282843">
      <w:bodyDiv w:val="1"/>
      <w:marLeft w:val="0"/>
      <w:marRight w:val="0"/>
      <w:marTop w:val="0"/>
      <w:marBottom w:val="0"/>
      <w:divBdr>
        <w:top w:val="none" w:sz="0" w:space="0" w:color="auto"/>
        <w:left w:val="none" w:sz="0" w:space="0" w:color="auto"/>
        <w:bottom w:val="none" w:sz="0" w:space="0" w:color="auto"/>
        <w:right w:val="none" w:sz="0" w:space="0" w:color="auto"/>
      </w:divBdr>
    </w:div>
    <w:div w:id="184046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4A396-A1B9-4DD7-B468-215DCB57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213</TotalTime>
  <Pages>26</Pages>
  <Words>11419</Words>
  <Characters>65089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Youchen Shen</dc:creator>
  <cp:keywords/>
  <dc:description/>
  <cp:lastModifiedBy>Youchen Shen</cp:lastModifiedBy>
  <cp:revision>137</cp:revision>
  <cp:lastPrinted>2024-03-01T14:09:00Z</cp:lastPrinted>
  <dcterms:created xsi:type="dcterms:W3CDTF">2024-03-01T14:09:00Z</dcterms:created>
  <dcterms:modified xsi:type="dcterms:W3CDTF">2024-07-10T12:40:00Z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http://www.zotero.org/styles/acs-applied-energy-materials</vt:lpwstr>
  </property>
  <property fmtid="{D5CDD505-2E9C-101B-9397-08002B2CF9AE}" pid="3" name="Mendeley Recent Style Name 0_1">
    <vt:lpwstr>ACS Applied Energy Materials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http://www.zotero.org/styles/computers-and-geosciences</vt:lpwstr>
  </property>
  <property fmtid="{D5CDD505-2E9C-101B-9397-08002B2CF9AE}" pid="13" name="Mendeley Recent Style Name 5_1">
    <vt:lpwstr>Computers and Geosciences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http://www.zotero.org/styles/issues-in-environmental-science-and-technology</vt:lpwstr>
  </property>
  <property fmtid="{D5CDD505-2E9C-101B-9397-08002B2CF9AE}" pid="17" name="Mendeley Recent Style Name 7_1">
    <vt:lpwstr>Issues in Environmental Science and Technology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bfb6323e-f7e0-3f2d-9b2a-9ebbd8bfa8f0</vt:lpwstr>
  </property>
  <property fmtid="{D5CDD505-2E9C-101B-9397-08002B2CF9AE}" pid="24" name="Mendeley Citation Style_1">
    <vt:lpwstr>http://www.zotero.org/styles/computers-and-geosciences</vt:lpwstr>
  </property>
</Properties>
</file>