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55035" w14:textId="77777777" w:rsidR="00222D20" w:rsidRPr="00222D20" w:rsidRDefault="00222D20" w:rsidP="00222D20">
      <w:pPr>
        <w:pStyle w:val="Title"/>
        <w:spacing w:line="360" w:lineRule="auto"/>
        <w:rPr>
          <w:rFonts w:cs="Times New Roman"/>
          <w:b w:val="0"/>
          <w:bCs/>
        </w:rPr>
      </w:pPr>
      <w:r w:rsidRPr="00222D20">
        <w:rPr>
          <w:rFonts w:cs="Times New Roman"/>
          <w:b w:val="0"/>
          <w:bCs/>
        </w:rPr>
        <w:t xml:space="preserve">Tumour-infiltrated cortex participates in large-scale cognitive </w:t>
      </w:r>
      <w:proofErr w:type="gramStart"/>
      <w:r w:rsidRPr="00222D20">
        <w:rPr>
          <w:rFonts w:cs="Times New Roman"/>
          <w:b w:val="0"/>
          <w:bCs/>
        </w:rPr>
        <w:t>circuits</w:t>
      </w:r>
      <w:proofErr w:type="gramEnd"/>
    </w:p>
    <w:p w14:paraId="61AE78FC" w14:textId="77777777" w:rsidR="00222D20" w:rsidRPr="00222D20" w:rsidRDefault="00222D20" w:rsidP="00222D20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457F77EE" w14:textId="5FBFF1DC" w:rsidR="00901334" w:rsidRPr="00222D20" w:rsidRDefault="00222D20" w:rsidP="00222D20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222D20">
        <w:rPr>
          <w:rFonts w:ascii="Times New Roman" w:hAnsi="Times New Roman" w:cs="Times New Roman"/>
          <w:bCs/>
          <w:sz w:val="32"/>
          <w:szCs w:val="32"/>
        </w:rPr>
        <w:t>Supplementary Materials</w:t>
      </w:r>
    </w:p>
    <w:p w14:paraId="70D91DD0" w14:textId="77777777" w:rsidR="00222D20" w:rsidRPr="00222D20" w:rsidRDefault="00222D20" w:rsidP="00222D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64F863" w14:textId="77777777" w:rsidR="00222D20" w:rsidRPr="00222D20" w:rsidRDefault="00222D20" w:rsidP="00222D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74B0B7" w14:textId="77777777" w:rsidR="00222D20" w:rsidRPr="00222D20" w:rsidRDefault="00222D20" w:rsidP="00222D20">
      <w:pPr>
        <w:spacing w:line="480" w:lineRule="auto"/>
        <w:jc w:val="center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lang w:val="en-GB"/>
        </w:rPr>
        <w:t>Ayan S. Mandal</w:t>
      </w:r>
      <w:r w:rsidRPr="00222D20">
        <w:rPr>
          <w:rFonts w:ascii="Times New Roman" w:hAnsi="Times New Roman" w:cs="Times New Roman"/>
          <w:vertAlign w:val="superscript"/>
          <w:lang w:val="en-GB"/>
        </w:rPr>
        <w:t>1,2,</w:t>
      </w:r>
      <w:r w:rsidRPr="00222D20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22D20">
        <w:rPr>
          <w:rFonts w:ascii="Times New Roman" w:hAnsi="Times New Roman" w:cs="Times New Roman"/>
          <w:lang w:val="en-GB"/>
        </w:rPr>
        <w:t>Chemda</w:t>
      </w:r>
      <w:proofErr w:type="spellEnd"/>
      <w:r w:rsidRPr="00222D20">
        <w:rPr>
          <w:rFonts w:ascii="Times New Roman" w:hAnsi="Times New Roman" w:cs="Times New Roman"/>
          <w:lang w:val="en-GB"/>
        </w:rPr>
        <w:t xml:space="preserve"> Wiener</w:t>
      </w:r>
      <w:r w:rsidRPr="00222D20">
        <w:rPr>
          <w:rFonts w:ascii="Times New Roman" w:hAnsi="Times New Roman" w:cs="Times New Roman"/>
          <w:vertAlign w:val="superscript"/>
          <w:lang w:val="en-GB"/>
        </w:rPr>
        <w:t>3</w:t>
      </w:r>
      <w:r w:rsidRPr="00222D20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222D20">
        <w:rPr>
          <w:rFonts w:ascii="Times New Roman" w:hAnsi="Times New Roman" w:cs="Times New Roman"/>
          <w:lang w:val="en-GB"/>
        </w:rPr>
        <w:t>Moataz</w:t>
      </w:r>
      <w:proofErr w:type="spellEnd"/>
      <w:r w:rsidRPr="00222D20">
        <w:rPr>
          <w:rFonts w:ascii="Times New Roman" w:hAnsi="Times New Roman" w:cs="Times New Roman"/>
          <w:lang w:val="en-GB"/>
        </w:rPr>
        <w:t xml:space="preserve"> Assem</w:t>
      </w:r>
      <w:r w:rsidRPr="00222D20">
        <w:rPr>
          <w:rFonts w:ascii="Times New Roman" w:hAnsi="Times New Roman" w:cs="Times New Roman"/>
          <w:vertAlign w:val="superscript"/>
          <w:lang w:val="en-GB"/>
        </w:rPr>
        <w:t>4</w:t>
      </w:r>
      <w:r w:rsidRPr="00222D20">
        <w:rPr>
          <w:rFonts w:ascii="Times New Roman" w:hAnsi="Times New Roman" w:cs="Times New Roman"/>
          <w:lang w:val="en-GB"/>
        </w:rPr>
        <w:t>, Rafael Romero-Garcia</w:t>
      </w:r>
      <w:r w:rsidRPr="00222D20">
        <w:rPr>
          <w:rFonts w:ascii="Times New Roman" w:hAnsi="Times New Roman" w:cs="Times New Roman"/>
          <w:vertAlign w:val="superscript"/>
          <w:lang w:val="en-GB"/>
        </w:rPr>
        <w:t>2,5</w:t>
      </w:r>
      <w:r w:rsidRPr="00222D20">
        <w:rPr>
          <w:rFonts w:ascii="Times New Roman" w:hAnsi="Times New Roman" w:cs="Times New Roman"/>
          <w:lang w:val="en-GB"/>
        </w:rPr>
        <w:t>, Pedro Coelho</w:t>
      </w:r>
      <w:r w:rsidRPr="00222D20">
        <w:rPr>
          <w:rFonts w:ascii="Times New Roman" w:hAnsi="Times New Roman" w:cs="Times New Roman"/>
          <w:vertAlign w:val="superscript"/>
          <w:lang w:val="en-GB"/>
        </w:rPr>
        <w:t>6</w:t>
      </w:r>
      <w:r w:rsidRPr="00222D20">
        <w:rPr>
          <w:rFonts w:ascii="Times New Roman" w:hAnsi="Times New Roman" w:cs="Times New Roman"/>
          <w:lang w:val="en-GB"/>
        </w:rPr>
        <w:t>, Alexa McDonald</w:t>
      </w:r>
      <w:r w:rsidRPr="00222D20">
        <w:rPr>
          <w:rFonts w:ascii="Times New Roman" w:hAnsi="Times New Roman" w:cs="Times New Roman"/>
          <w:vertAlign w:val="superscript"/>
          <w:lang w:val="en-GB"/>
        </w:rPr>
        <w:t>7</w:t>
      </w:r>
      <w:r w:rsidRPr="00222D20">
        <w:rPr>
          <w:rFonts w:ascii="Times New Roman" w:hAnsi="Times New Roman" w:cs="Times New Roman"/>
          <w:lang w:val="en-GB"/>
        </w:rPr>
        <w:t>, Emma Woodberry</w:t>
      </w:r>
      <w:r w:rsidRPr="00222D20">
        <w:rPr>
          <w:rFonts w:ascii="Times New Roman" w:hAnsi="Times New Roman" w:cs="Times New Roman"/>
          <w:vertAlign w:val="superscript"/>
          <w:lang w:val="en-GB"/>
        </w:rPr>
        <w:t>7</w:t>
      </w:r>
      <w:r w:rsidRPr="00222D20">
        <w:rPr>
          <w:rFonts w:ascii="Times New Roman" w:hAnsi="Times New Roman" w:cs="Times New Roman"/>
          <w:lang w:val="en-GB"/>
        </w:rPr>
        <w:t>, Robert C. Morris</w:t>
      </w:r>
      <w:r w:rsidRPr="00222D20">
        <w:rPr>
          <w:rFonts w:ascii="Times New Roman" w:hAnsi="Times New Roman" w:cs="Times New Roman"/>
          <w:vertAlign w:val="superscript"/>
          <w:lang w:val="en-GB"/>
        </w:rPr>
        <w:t>7</w:t>
      </w:r>
      <w:r w:rsidRPr="00222D20">
        <w:rPr>
          <w:rFonts w:ascii="Times New Roman" w:hAnsi="Times New Roman" w:cs="Times New Roman"/>
          <w:lang w:val="en-GB"/>
        </w:rPr>
        <w:t>, Stephen J. Price</w:t>
      </w:r>
      <w:r w:rsidRPr="00222D20">
        <w:rPr>
          <w:rFonts w:ascii="Times New Roman" w:hAnsi="Times New Roman" w:cs="Times New Roman"/>
          <w:vertAlign w:val="superscript"/>
          <w:lang w:val="en-GB"/>
        </w:rPr>
        <w:t>8</w:t>
      </w:r>
      <w:r w:rsidRPr="00222D20">
        <w:rPr>
          <w:rFonts w:ascii="Times New Roman" w:hAnsi="Times New Roman" w:cs="Times New Roman"/>
          <w:lang w:val="en-GB"/>
        </w:rPr>
        <w:t>, John Duncan</w:t>
      </w:r>
      <w:r w:rsidRPr="00222D20">
        <w:rPr>
          <w:rFonts w:ascii="Times New Roman" w:hAnsi="Times New Roman" w:cs="Times New Roman"/>
          <w:vertAlign w:val="superscript"/>
          <w:lang w:val="en-GB"/>
        </w:rPr>
        <w:t>4,10</w:t>
      </w:r>
      <w:r w:rsidRPr="00222D20">
        <w:rPr>
          <w:rFonts w:ascii="Times New Roman" w:hAnsi="Times New Roman" w:cs="Times New Roman"/>
          <w:lang w:val="en-GB"/>
        </w:rPr>
        <w:t>, Thomas Santarius</w:t>
      </w:r>
      <w:r w:rsidRPr="00222D20">
        <w:rPr>
          <w:rFonts w:ascii="Times New Roman" w:hAnsi="Times New Roman" w:cs="Times New Roman"/>
          <w:vertAlign w:val="superscript"/>
          <w:lang w:val="en-GB"/>
        </w:rPr>
        <w:t>8,9,11</w:t>
      </w:r>
      <w:r w:rsidRPr="00222D20">
        <w:rPr>
          <w:rFonts w:ascii="Times New Roman" w:hAnsi="Times New Roman" w:cs="Times New Roman"/>
          <w:lang w:val="en-GB"/>
        </w:rPr>
        <w:t>, John Suckling</w:t>
      </w:r>
      <w:r w:rsidRPr="00222D20">
        <w:rPr>
          <w:rFonts w:ascii="Times New Roman" w:hAnsi="Times New Roman" w:cs="Times New Roman"/>
          <w:vertAlign w:val="superscript"/>
          <w:lang w:val="en-GB"/>
        </w:rPr>
        <w:t>2,12,13</w:t>
      </w:r>
      <w:r w:rsidRPr="00222D20">
        <w:rPr>
          <w:rFonts w:ascii="Times New Roman" w:hAnsi="Times New Roman" w:cs="Times New Roman"/>
          <w:lang w:val="en-GB"/>
        </w:rPr>
        <w:t>, Michael G. Hart</w:t>
      </w:r>
      <w:r w:rsidRPr="00222D20">
        <w:rPr>
          <w:rFonts w:ascii="Times New Roman" w:hAnsi="Times New Roman" w:cs="Times New Roman"/>
          <w:vertAlign w:val="superscript"/>
          <w:lang w:val="en-GB"/>
        </w:rPr>
        <w:t>8,14</w:t>
      </w:r>
      <w:r w:rsidRPr="00222D20">
        <w:rPr>
          <w:rFonts w:ascii="Times New Roman" w:hAnsi="Times New Roman" w:cs="Times New Roman"/>
          <w:lang w:val="en-GB"/>
        </w:rPr>
        <w:t>, Yaara Erez</w:t>
      </w:r>
      <w:r w:rsidRPr="00222D20">
        <w:rPr>
          <w:rFonts w:ascii="Times New Roman" w:hAnsi="Times New Roman" w:cs="Times New Roman"/>
          <w:vertAlign w:val="superscript"/>
          <w:lang w:val="en-GB"/>
        </w:rPr>
        <w:t>3,4,15</w:t>
      </w:r>
    </w:p>
    <w:p w14:paraId="50FCB300" w14:textId="77777777" w:rsidR="00222D20" w:rsidRPr="00222D20" w:rsidRDefault="00222D20" w:rsidP="00222D20">
      <w:pPr>
        <w:jc w:val="both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lang w:val="en-GB"/>
        </w:rPr>
        <w:t>1 Brain-Gene Development Lab, Department of Psychiatry, Perelman School of Medicine at the University of Pennsylvania</w:t>
      </w:r>
    </w:p>
    <w:p w14:paraId="096BE68A" w14:textId="77777777" w:rsidR="00222D20" w:rsidRPr="00222D20" w:rsidRDefault="00222D20" w:rsidP="00222D20">
      <w:pPr>
        <w:rPr>
          <w:rFonts w:ascii="Times New Roman" w:hAnsi="Times New Roman" w:cs="Times New Roman"/>
          <w:color w:val="000000" w:themeColor="text1"/>
          <w:lang w:val="en-GB"/>
        </w:rPr>
      </w:pPr>
      <w:r w:rsidRPr="00222D20">
        <w:rPr>
          <w:rFonts w:ascii="Times New Roman" w:hAnsi="Times New Roman" w:cs="Times New Roman"/>
          <w:lang w:val="en-GB"/>
        </w:rPr>
        <w:t xml:space="preserve">2 </w:t>
      </w:r>
      <w:r w:rsidRPr="00222D20">
        <w:rPr>
          <w:rFonts w:ascii="Times New Roman" w:hAnsi="Times New Roman" w:cs="Times New Roman"/>
          <w:color w:val="000000" w:themeColor="text1"/>
          <w:lang w:val="en-GB"/>
        </w:rPr>
        <w:t>Brain Mapping Unit, Department of Psychiatry, University of Cambridge</w:t>
      </w:r>
    </w:p>
    <w:p w14:paraId="0B77DFF4" w14:textId="77777777" w:rsidR="00222D20" w:rsidRPr="00222D20" w:rsidRDefault="00222D20" w:rsidP="00222D20">
      <w:pPr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222D20">
        <w:rPr>
          <w:rFonts w:ascii="Times New Roman" w:hAnsi="Times New Roman" w:cs="Times New Roman"/>
          <w:color w:val="000000" w:themeColor="text1"/>
          <w:lang w:val="en-GB"/>
        </w:rPr>
        <w:t>3 Faculty of Engineering, Bar-</w:t>
      </w:r>
      <w:proofErr w:type="spellStart"/>
      <w:r w:rsidRPr="00222D20">
        <w:rPr>
          <w:rFonts w:ascii="Times New Roman" w:hAnsi="Times New Roman" w:cs="Times New Roman"/>
          <w:color w:val="000000" w:themeColor="text1"/>
          <w:lang w:val="en-GB"/>
        </w:rPr>
        <w:t>Ilan</w:t>
      </w:r>
      <w:proofErr w:type="spellEnd"/>
      <w:r w:rsidRPr="00222D20">
        <w:rPr>
          <w:rFonts w:ascii="Times New Roman" w:hAnsi="Times New Roman" w:cs="Times New Roman"/>
          <w:color w:val="000000" w:themeColor="text1"/>
          <w:lang w:val="en-GB"/>
        </w:rPr>
        <w:t xml:space="preserve"> University, Ramat-Gan, Israel</w:t>
      </w:r>
    </w:p>
    <w:p w14:paraId="10D74060" w14:textId="77777777" w:rsidR="00222D20" w:rsidRPr="00222D20" w:rsidRDefault="00222D20" w:rsidP="00222D20">
      <w:pPr>
        <w:jc w:val="both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color w:val="000000" w:themeColor="text1"/>
          <w:lang w:val="en-GB"/>
        </w:rPr>
        <w:t xml:space="preserve">4 Medical Research </w:t>
      </w:r>
      <w:r w:rsidRPr="00222D20">
        <w:rPr>
          <w:rFonts w:ascii="Times New Roman" w:hAnsi="Times New Roman" w:cs="Times New Roman"/>
          <w:lang w:val="en-GB"/>
        </w:rPr>
        <w:t xml:space="preserve">Council, Cognition and Brain Sciences Unit, University of Cambridge </w:t>
      </w:r>
    </w:p>
    <w:p w14:paraId="2CCD6736" w14:textId="77777777" w:rsidR="00222D20" w:rsidRPr="00222D20" w:rsidRDefault="00222D20" w:rsidP="00222D20">
      <w:pPr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222D2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5 Department of Medical Physiology and Biophysics, Instituto de </w:t>
      </w:r>
      <w:proofErr w:type="spellStart"/>
      <w:r w:rsidRPr="00222D20">
        <w:rPr>
          <w:rFonts w:ascii="Times New Roman" w:hAnsi="Times New Roman" w:cs="Times New Roman"/>
          <w:color w:val="000000" w:themeColor="text1"/>
          <w:shd w:val="clear" w:color="auto" w:fill="FFFFFF"/>
        </w:rPr>
        <w:t>Biomedicina</w:t>
      </w:r>
      <w:proofErr w:type="spellEnd"/>
      <w:r w:rsidRPr="00222D2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de Sevilla (</w:t>
      </w:r>
      <w:proofErr w:type="spellStart"/>
      <w:r w:rsidRPr="00222D20">
        <w:rPr>
          <w:rFonts w:ascii="Times New Roman" w:hAnsi="Times New Roman" w:cs="Times New Roman"/>
          <w:color w:val="000000" w:themeColor="text1"/>
          <w:shd w:val="clear" w:color="auto" w:fill="FFFFFF"/>
        </w:rPr>
        <w:t>IBiS</w:t>
      </w:r>
      <w:proofErr w:type="spellEnd"/>
      <w:r w:rsidRPr="00222D20">
        <w:rPr>
          <w:rFonts w:ascii="Times New Roman" w:hAnsi="Times New Roman" w:cs="Times New Roman"/>
          <w:color w:val="000000" w:themeColor="text1"/>
          <w:shd w:val="clear" w:color="auto" w:fill="FFFFFF"/>
        </w:rPr>
        <w:t>) HUVR/CSIC/Universidad de Sevilla/CIBERSAM, ISCIII, Sevilla, Spain</w:t>
      </w:r>
    </w:p>
    <w:p w14:paraId="5EFD4F44" w14:textId="77777777" w:rsidR="00222D20" w:rsidRPr="00222D20" w:rsidRDefault="00222D20" w:rsidP="00222D20">
      <w:pPr>
        <w:jc w:val="both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lang w:val="en-GB"/>
        </w:rPr>
        <w:t xml:space="preserve">6 </w:t>
      </w:r>
      <w:proofErr w:type="spellStart"/>
      <w:r w:rsidRPr="00222D20">
        <w:rPr>
          <w:rFonts w:ascii="Times New Roman" w:hAnsi="Times New Roman" w:cs="Times New Roman"/>
          <w:lang w:val="en-GB"/>
        </w:rPr>
        <w:t>Neurophys</w:t>
      </w:r>
      <w:proofErr w:type="spellEnd"/>
      <w:r w:rsidRPr="00222D20">
        <w:rPr>
          <w:rFonts w:ascii="Times New Roman" w:hAnsi="Times New Roman" w:cs="Times New Roman"/>
          <w:lang w:val="en-GB"/>
        </w:rPr>
        <w:t xml:space="preserve"> Limited </w:t>
      </w:r>
    </w:p>
    <w:p w14:paraId="36D6DCF0" w14:textId="77777777" w:rsidR="00222D20" w:rsidRPr="00222D20" w:rsidRDefault="00222D20" w:rsidP="00222D20">
      <w:pPr>
        <w:jc w:val="both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lang w:val="en-GB"/>
        </w:rPr>
        <w:t xml:space="preserve">7 Department of Neuropsychology, Cambridge University Hospitals NHS Foundation Trust </w:t>
      </w:r>
    </w:p>
    <w:p w14:paraId="6BE6B8FA" w14:textId="77777777" w:rsidR="00222D20" w:rsidRPr="00222D20" w:rsidRDefault="00222D20" w:rsidP="00222D20">
      <w:pPr>
        <w:jc w:val="both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lang w:val="en-GB"/>
        </w:rPr>
        <w:t xml:space="preserve">8 Department of Neurosurgery, Cambridge University Hospitals NHS Foundation Trust </w:t>
      </w:r>
    </w:p>
    <w:p w14:paraId="0D534E34" w14:textId="77777777" w:rsidR="00222D20" w:rsidRPr="00222D20" w:rsidRDefault="00222D20" w:rsidP="00222D20">
      <w:pPr>
        <w:jc w:val="both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lang w:val="en-GB"/>
        </w:rPr>
        <w:t xml:space="preserve">9 Division of Neurosurgery, Department of Clinical Neurosciences, University of Cambridge. </w:t>
      </w:r>
    </w:p>
    <w:p w14:paraId="4FEBCC46" w14:textId="77777777" w:rsidR="00222D20" w:rsidRPr="00222D20" w:rsidRDefault="00222D20" w:rsidP="00222D20">
      <w:pPr>
        <w:jc w:val="both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lang w:val="en-GB"/>
        </w:rPr>
        <w:t xml:space="preserve">10 Department of Experimental Psychology, University of Oxford </w:t>
      </w:r>
    </w:p>
    <w:p w14:paraId="240879CA" w14:textId="77777777" w:rsidR="00222D20" w:rsidRPr="00222D20" w:rsidRDefault="00222D20" w:rsidP="00222D20">
      <w:pPr>
        <w:jc w:val="both"/>
        <w:rPr>
          <w:rFonts w:ascii="Times New Roman" w:hAnsi="Times New Roman" w:cs="Times New Roman"/>
          <w:lang w:val="en-GB"/>
        </w:rPr>
      </w:pPr>
      <w:r w:rsidRPr="00222D20">
        <w:rPr>
          <w:rFonts w:ascii="Times New Roman" w:hAnsi="Times New Roman" w:cs="Times New Roman"/>
          <w:lang w:val="en-GB"/>
        </w:rPr>
        <w:t xml:space="preserve">11 Department of Physiology, Development and Neuroscience, University of Cambridge </w:t>
      </w:r>
    </w:p>
    <w:p w14:paraId="7435047C" w14:textId="77777777" w:rsidR="00222D20" w:rsidRPr="00222D20" w:rsidRDefault="00222D20" w:rsidP="00222D20">
      <w:pPr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222D20">
        <w:rPr>
          <w:rFonts w:ascii="Times New Roman" w:hAnsi="Times New Roman" w:cs="Times New Roman"/>
          <w:lang w:val="en-GB"/>
        </w:rPr>
        <w:t xml:space="preserve">12 </w:t>
      </w:r>
      <w:r w:rsidRPr="00222D20">
        <w:rPr>
          <w:rFonts w:ascii="Times New Roman" w:hAnsi="Times New Roman" w:cs="Times New Roman"/>
          <w:color w:val="000000" w:themeColor="text1"/>
          <w:lang w:val="en-GB"/>
        </w:rPr>
        <w:t xml:space="preserve">Behavioural and Clinical Neuroscience Institute, University of Cambridge </w:t>
      </w:r>
    </w:p>
    <w:p w14:paraId="30F9FB8A" w14:textId="77777777" w:rsidR="00222D20" w:rsidRPr="00222D20" w:rsidRDefault="00222D20" w:rsidP="00222D20">
      <w:pPr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222D20">
        <w:rPr>
          <w:rFonts w:ascii="Times New Roman" w:hAnsi="Times New Roman" w:cs="Times New Roman"/>
          <w:color w:val="000000" w:themeColor="text1"/>
          <w:lang w:val="en-GB"/>
        </w:rPr>
        <w:t xml:space="preserve">13 Cambridge and Peterborough NHS Foundation Trust </w:t>
      </w:r>
    </w:p>
    <w:p w14:paraId="0133A598" w14:textId="77777777" w:rsidR="00222D20" w:rsidRPr="00222D20" w:rsidRDefault="00222D20" w:rsidP="00222D20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lang w:val="en-CA"/>
        </w:rPr>
      </w:pPr>
      <w:r w:rsidRPr="00222D20">
        <w:rPr>
          <w:rFonts w:ascii="Times New Roman" w:hAnsi="Times New Roman" w:cs="Times New Roman"/>
          <w:color w:val="000000" w:themeColor="text1"/>
        </w:rPr>
        <w:t xml:space="preserve">14 Neurosciences Research Centre, Institute of Molecular and Clinical Sciences, St George’s, University of London &amp; St George's University Hospitals NHS Foundation Trust </w:t>
      </w:r>
      <w:r w:rsidRPr="00222D20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35645E22" w14:textId="77777777" w:rsidR="00222D20" w:rsidRPr="00222D20" w:rsidRDefault="00222D20" w:rsidP="00222D20">
      <w:pPr>
        <w:spacing w:line="48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222D20">
        <w:rPr>
          <w:rFonts w:ascii="Times New Roman" w:hAnsi="Times New Roman" w:cs="Times New Roman"/>
          <w:color w:val="000000" w:themeColor="text1"/>
          <w:lang w:val="en-GB"/>
        </w:rPr>
        <w:t xml:space="preserve">15 </w:t>
      </w:r>
      <w:proofErr w:type="spellStart"/>
      <w:r w:rsidRPr="00222D20">
        <w:rPr>
          <w:rFonts w:ascii="Times New Roman" w:hAnsi="Times New Roman" w:cs="Times New Roman"/>
          <w:color w:val="000000" w:themeColor="text1"/>
          <w:lang w:val="en-GB"/>
        </w:rPr>
        <w:t>Gonda</w:t>
      </w:r>
      <w:proofErr w:type="spellEnd"/>
      <w:r w:rsidRPr="00222D20">
        <w:rPr>
          <w:rFonts w:ascii="Times New Roman" w:hAnsi="Times New Roman" w:cs="Times New Roman"/>
          <w:color w:val="000000" w:themeColor="text1"/>
          <w:lang w:val="en-GB"/>
        </w:rPr>
        <w:t xml:space="preserve"> Multidisciplinary Brain Research </w:t>
      </w:r>
      <w:proofErr w:type="spellStart"/>
      <w:r w:rsidRPr="00222D20">
        <w:rPr>
          <w:rFonts w:ascii="Times New Roman" w:hAnsi="Times New Roman" w:cs="Times New Roman"/>
          <w:color w:val="000000" w:themeColor="text1"/>
          <w:lang w:val="en-GB"/>
        </w:rPr>
        <w:t>Center</w:t>
      </w:r>
      <w:proofErr w:type="spellEnd"/>
      <w:r w:rsidRPr="00222D20">
        <w:rPr>
          <w:rFonts w:ascii="Times New Roman" w:hAnsi="Times New Roman" w:cs="Times New Roman"/>
          <w:color w:val="000000" w:themeColor="text1"/>
          <w:lang w:val="en-GB"/>
        </w:rPr>
        <w:t>, Bar-</w:t>
      </w:r>
      <w:proofErr w:type="spellStart"/>
      <w:r w:rsidRPr="00222D20">
        <w:rPr>
          <w:rFonts w:ascii="Times New Roman" w:hAnsi="Times New Roman" w:cs="Times New Roman"/>
          <w:color w:val="000000" w:themeColor="text1"/>
          <w:lang w:val="en-GB"/>
        </w:rPr>
        <w:t>Ilan</w:t>
      </w:r>
      <w:proofErr w:type="spellEnd"/>
      <w:r w:rsidRPr="00222D20">
        <w:rPr>
          <w:rFonts w:ascii="Times New Roman" w:hAnsi="Times New Roman" w:cs="Times New Roman"/>
          <w:color w:val="000000" w:themeColor="text1"/>
          <w:lang w:val="en-GB"/>
        </w:rPr>
        <w:t xml:space="preserve"> University, Ramat-Gan, Israel</w:t>
      </w:r>
    </w:p>
    <w:p w14:paraId="667C14BE" w14:textId="77777777" w:rsidR="00222D20" w:rsidRPr="00222D20" w:rsidRDefault="00222D20" w:rsidP="00222D20">
      <w:pPr>
        <w:rPr>
          <w:rFonts w:ascii="Times New Roman" w:hAnsi="Times New Roman" w:cs="Times New Roman"/>
        </w:rPr>
      </w:pPr>
      <w:r w:rsidRPr="00222D20">
        <w:rPr>
          <w:rFonts w:ascii="Times New Roman" w:hAnsi="Times New Roman" w:cs="Times New Roman"/>
        </w:rPr>
        <w:t xml:space="preserve">Correspondence to: </w:t>
      </w:r>
    </w:p>
    <w:p w14:paraId="4134B2E3" w14:textId="77777777" w:rsidR="00222D20" w:rsidRPr="00222D20" w:rsidRDefault="00222D20" w:rsidP="00222D20">
      <w:pPr>
        <w:rPr>
          <w:rFonts w:ascii="Times New Roman" w:hAnsi="Times New Roman" w:cs="Times New Roman"/>
          <w:bCs/>
        </w:rPr>
      </w:pPr>
      <w:r w:rsidRPr="00222D20">
        <w:rPr>
          <w:rFonts w:ascii="Times New Roman" w:hAnsi="Times New Roman" w:cs="Times New Roman"/>
          <w:bCs/>
        </w:rPr>
        <w:t>Ayan S Mandal, 3400 Civic Center Blvd, Philadelphia, PA 19104 Ayan.Mandal@pennmedicine.upenn.edu</w:t>
      </w:r>
    </w:p>
    <w:p w14:paraId="1DBF7D97" w14:textId="77777777" w:rsidR="00222D20" w:rsidRPr="00222D20" w:rsidRDefault="00222D20" w:rsidP="00222D20">
      <w:pPr>
        <w:rPr>
          <w:rFonts w:ascii="Times New Roman" w:hAnsi="Times New Roman" w:cs="Times New Roman"/>
          <w:bCs/>
        </w:rPr>
      </w:pPr>
      <w:proofErr w:type="spellStart"/>
      <w:r w:rsidRPr="00222D20">
        <w:rPr>
          <w:rFonts w:ascii="Times New Roman" w:hAnsi="Times New Roman" w:cs="Times New Roman"/>
          <w:bCs/>
        </w:rPr>
        <w:t>Yaara</w:t>
      </w:r>
      <w:proofErr w:type="spellEnd"/>
      <w:r w:rsidRPr="00222D20">
        <w:rPr>
          <w:rFonts w:ascii="Times New Roman" w:hAnsi="Times New Roman" w:cs="Times New Roman"/>
          <w:bCs/>
        </w:rPr>
        <w:t xml:space="preserve"> </w:t>
      </w:r>
      <w:proofErr w:type="spellStart"/>
      <w:r w:rsidRPr="00222D20">
        <w:rPr>
          <w:rFonts w:ascii="Times New Roman" w:hAnsi="Times New Roman" w:cs="Times New Roman"/>
          <w:bCs/>
        </w:rPr>
        <w:t>Erez</w:t>
      </w:r>
      <w:proofErr w:type="spellEnd"/>
      <w:r w:rsidRPr="00222D20">
        <w:rPr>
          <w:rFonts w:ascii="Times New Roman" w:hAnsi="Times New Roman" w:cs="Times New Roman"/>
          <w:bCs/>
        </w:rPr>
        <w:t>, Bar-</w:t>
      </w:r>
      <w:proofErr w:type="spellStart"/>
      <w:r w:rsidRPr="00222D20">
        <w:rPr>
          <w:rFonts w:ascii="Times New Roman" w:hAnsi="Times New Roman" w:cs="Times New Roman"/>
          <w:bCs/>
        </w:rPr>
        <w:t>Ilan</w:t>
      </w:r>
      <w:proofErr w:type="spellEnd"/>
      <w:r w:rsidRPr="00222D20">
        <w:rPr>
          <w:rFonts w:ascii="Times New Roman" w:hAnsi="Times New Roman" w:cs="Times New Roman"/>
          <w:bCs/>
        </w:rPr>
        <w:t xml:space="preserve"> University, Ramat Gan, Israel </w:t>
      </w:r>
      <w:r w:rsidRPr="00222D20">
        <w:rPr>
          <w:rFonts w:ascii="Times New Roman" w:hAnsi="Times New Roman" w:cs="Times New Roman"/>
          <w:color w:val="202124"/>
          <w:shd w:val="clear" w:color="auto" w:fill="FFFFFF"/>
        </w:rPr>
        <w:t xml:space="preserve">5290002 </w:t>
      </w:r>
      <w:proofErr w:type="spellStart"/>
      <w:r w:rsidRPr="00222D20">
        <w:rPr>
          <w:rFonts w:ascii="Times New Roman" w:hAnsi="Times New Roman" w:cs="Times New Roman"/>
          <w:color w:val="202124"/>
          <w:shd w:val="clear" w:color="auto" w:fill="FFFFFF"/>
        </w:rPr>
        <w:t>yaara.erez@biu.ac.ul</w:t>
      </w:r>
      <w:proofErr w:type="spellEnd"/>
    </w:p>
    <w:p w14:paraId="254B75C3" w14:textId="77777777" w:rsidR="00222D20" w:rsidRDefault="00222D20" w:rsidP="00222D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3561C6" w14:textId="77777777" w:rsidR="00222D20" w:rsidRDefault="00222D20" w:rsidP="00222D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18748C" w14:textId="77777777" w:rsidR="002019DF" w:rsidRPr="00EA0D33" w:rsidRDefault="002019DF" w:rsidP="002019DF">
      <w:pPr>
        <w:rPr>
          <w:rFonts w:ascii="Times New Roman" w:hAnsi="Times New Roman" w:cs="Times New Roman"/>
          <w:sz w:val="20"/>
          <w:szCs w:val="20"/>
        </w:rPr>
      </w:pPr>
    </w:p>
    <w:p w14:paraId="2D36C2E9" w14:textId="77777777" w:rsidR="002019DF" w:rsidRPr="00EA0D33" w:rsidRDefault="002019DF" w:rsidP="002019DF">
      <w:pPr>
        <w:rPr>
          <w:rFonts w:ascii="Times New Roman" w:hAnsi="Times New Roman" w:cs="Times New Roman"/>
          <w:sz w:val="20"/>
          <w:szCs w:val="20"/>
        </w:rPr>
      </w:pPr>
    </w:p>
    <w:p w14:paraId="38DEE55D" w14:textId="77777777" w:rsidR="002019DF" w:rsidRPr="00EA0D33" w:rsidRDefault="002019DF" w:rsidP="002019DF">
      <w:pPr>
        <w:rPr>
          <w:rFonts w:ascii="Times New Roman" w:hAnsi="Times New Roman" w:cs="Times New Roman"/>
          <w:sz w:val="20"/>
          <w:szCs w:val="20"/>
        </w:rPr>
      </w:pPr>
    </w:p>
    <w:p w14:paraId="7F021B35" w14:textId="77777777" w:rsidR="002019DF" w:rsidRPr="00EA0D33" w:rsidRDefault="002019DF" w:rsidP="002019DF">
      <w:pPr>
        <w:rPr>
          <w:rFonts w:ascii="Times New Roman" w:hAnsi="Times New Roman" w:cs="Times New Roman"/>
          <w:sz w:val="20"/>
          <w:szCs w:val="20"/>
        </w:rPr>
      </w:pPr>
    </w:p>
    <w:p w14:paraId="782A64DA" w14:textId="77777777" w:rsidR="002019DF" w:rsidRPr="00EA0D33" w:rsidRDefault="002019DF" w:rsidP="002019DF">
      <w:pPr>
        <w:rPr>
          <w:rFonts w:ascii="Times New Roman" w:hAnsi="Times New Roman" w:cs="Times New Roman"/>
          <w:sz w:val="20"/>
          <w:szCs w:val="20"/>
        </w:rPr>
      </w:pPr>
    </w:p>
    <w:p w14:paraId="03121F27" w14:textId="77777777" w:rsidR="002019DF" w:rsidRPr="00EA0D33" w:rsidRDefault="002019DF" w:rsidP="002019DF">
      <w:pPr>
        <w:rPr>
          <w:rFonts w:ascii="Times New Roman" w:hAnsi="Times New Roman" w:cs="Times New Roman"/>
          <w:sz w:val="20"/>
          <w:szCs w:val="20"/>
        </w:rPr>
      </w:pPr>
    </w:p>
    <w:p w14:paraId="34505D35" w14:textId="77777777" w:rsidR="00222D20" w:rsidRDefault="00222D20" w:rsidP="0011764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2F24959" w14:textId="10ED6D3D" w:rsidR="00222D20" w:rsidRDefault="00222D20" w:rsidP="00222D20">
      <w:pPr>
        <w:rPr>
          <w:rFonts w:ascii="Times New Roman" w:hAnsi="Times New Roman" w:cs="Times New Roman"/>
          <w:sz w:val="32"/>
          <w:szCs w:val="32"/>
        </w:rPr>
      </w:pPr>
      <w:r w:rsidRPr="00222D2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F8489E2" wp14:editId="5AA7C603">
            <wp:extent cx="5943600" cy="3869690"/>
            <wp:effectExtent l="0" t="0" r="0" b="3810"/>
            <wp:docPr id="379224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240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4396" w14:textId="47CA187D" w:rsidR="00222D20" w:rsidRDefault="00222D20" w:rsidP="00222D20">
      <w:pPr>
        <w:rPr>
          <w:rFonts w:ascii="Times New Roman" w:hAnsi="Times New Roman" w:cs="Times New Roman"/>
        </w:rPr>
      </w:pPr>
      <w:r w:rsidRPr="00222D20">
        <w:rPr>
          <w:rFonts w:ascii="Times New Roman" w:hAnsi="Times New Roman" w:cs="Times New Roman"/>
          <w:b/>
          <w:bCs/>
        </w:rPr>
        <w:t xml:space="preserve">Supplementary Figure 1. Placement of electrodes within </w:t>
      </w:r>
      <w:proofErr w:type="spellStart"/>
      <w:r w:rsidRPr="00222D20">
        <w:rPr>
          <w:rFonts w:ascii="Times New Roman" w:hAnsi="Times New Roman" w:cs="Times New Roman"/>
          <w:b/>
          <w:bCs/>
        </w:rPr>
        <w:t>tumour</w:t>
      </w:r>
      <w:proofErr w:type="spellEnd"/>
      <w:r w:rsidRPr="00222D20">
        <w:rPr>
          <w:rFonts w:ascii="Times New Roman" w:hAnsi="Times New Roman" w:cs="Times New Roman"/>
          <w:b/>
          <w:bCs/>
        </w:rPr>
        <w:t xml:space="preserve">-infiltrated tissue. </w:t>
      </w:r>
      <w:r>
        <w:rPr>
          <w:rFonts w:ascii="Times New Roman" w:hAnsi="Times New Roman" w:cs="Times New Roman"/>
        </w:rPr>
        <w:t xml:space="preserve">Electrode locations are represented in red. The outline of each </w:t>
      </w:r>
      <w:proofErr w:type="spellStart"/>
      <w:r>
        <w:rPr>
          <w:rFonts w:ascii="Times New Roman" w:hAnsi="Times New Roman" w:cs="Times New Roman"/>
        </w:rPr>
        <w:t>tumour</w:t>
      </w:r>
      <w:proofErr w:type="spellEnd"/>
      <w:r>
        <w:rPr>
          <w:rFonts w:ascii="Times New Roman" w:hAnsi="Times New Roman" w:cs="Times New Roman"/>
        </w:rPr>
        <w:t xml:space="preserve"> mask is </w:t>
      </w:r>
      <w:proofErr w:type="spellStart"/>
      <w:r>
        <w:rPr>
          <w:rFonts w:ascii="Times New Roman" w:hAnsi="Times New Roman" w:cs="Times New Roman"/>
        </w:rPr>
        <w:t>coloured</w:t>
      </w:r>
      <w:proofErr w:type="spellEnd"/>
      <w:r>
        <w:rPr>
          <w:rFonts w:ascii="Times New Roman" w:hAnsi="Times New Roman" w:cs="Times New Roman"/>
        </w:rPr>
        <w:t xml:space="preserve"> green.</w:t>
      </w:r>
    </w:p>
    <w:p w14:paraId="52CDEF17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3D4FFF5B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097D8E2F" w14:textId="77777777" w:rsidR="00EF4BA9" w:rsidRDefault="00EF4BA9" w:rsidP="00222D20">
      <w:pPr>
        <w:rPr>
          <w:rFonts w:ascii="Times New Roman" w:hAnsi="Times New Roman" w:cs="Times New Roman"/>
        </w:rPr>
      </w:pPr>
    </w:p>
    <w:p w14:paraId="60E4C316" w14:textId="77777777" w:rsidR="00EF4BA9" w:rsidRDefault="00EF4BA9" w:rsidP="00222D20">
      <w:pPr>
        <w:rPr>
          <w:rFonts w:ascii="Times New Roman" w:hAnsi="Times New Roman" w:cs="Times New Roman"/>
        </w:rPr>
      </w:pPr>
    </w:p>
    <w:p w14:paraId="3E6684D8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5760AB8E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097E012E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136B243E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351E3DE6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5E382111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47292939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76BD23E4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774E8E9D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000B28CB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7F22562D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3548DB25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2FEC683C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7138E3D3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59CAFEBE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7B52874F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1A4870EF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5DE01422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6BF92F6E" w14:textId="77777777" w:rsidR="007A3DA9" w:rsidRDefault="007A3DA9" w:rsidP="007A3DA9">
      <w:pPr>
        <w:rPr>
          <w:rFonts w:ascii="Times New Roman" w:eastAsia="Times New Roman" w:hAnsi="Times New Roman" w:cs="Times New Roman"/>
          <w:color w:val="7030A0"/>
        </w:rPr>
      </w:pPr>
      <w:r>
        <w:rPr>
          <w:rFonts w:ascii="Times New Roman" w:eastAsia="Times New Roman" w:hAnsi="Times New Roman" w:cs="Times New Roman"/>
          <w:noProof/>
          <w:color w:val="7030A0"/>
        </w:rPr>
        <w:lastRenderedPageBreak/>
        <w:drawing>
          <wp:inline distT="0" distB="0" distL="0" distR="0" wp14:anchorId="21C13014" wp14:editId="0B5E41D7">
            <wp:extent cx="2908300" cy="2722245"/>
            <wp:effectExtent l="0" t="0" r="0" b="0"/>
            <wp:docPr id="109325590" name="Picture 1" descr="A graph showing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5590" name="Picture 1" descr="A graph showing a lin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0"/>
                    <a:stretch/>
                  </pic:blipFill>
                  <pic:spPr bwMode="auto">
                    <a:xfrm>
                      <a:off x="0" y="0"/>
                      <a:ext cx="2916521" cy="27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E4B27" w14:textId="3800B49C" w:rsidR="007A3DA9" w:rsidRDefault="007A3DA9" w:rsidP="007A3DA9">
      <w:pPr>
        <w:rPr>
          <w:rFonts w:ascii="Times New Roman" w:hAnsi="Times New Roman" w:cs="Times New Roman"/>
        </w:rPr>
      </w:pPr>
      <w:r w:rsidRPr="00592ED5">
        <w:rPr>
          <w:rFonts w:ascii="Times New Roman" w:eastAsia="Times New Roman" w:hAnsi="Times New Roman" w:cs="Times New Roman"/>
          <w:b/>
          <w:bCs/>
          <w:color w:val="7030A0"/>
          <w:highlight w:val="yellow"/>
        </w:rPr>
        <w:t>Supplementary Figure</w:t>
      </w:r>
      <w:r w:rsidRPr="00592ED5">
        <w:rPr>
          <w:rFonts w:ascii="Times New Roman" w:eastAsia="Times New Roman" w:hAnsi="Times New Roman" w:cs="Times New Roman"/>
          <w:b/>
          <w:bCs/>
          <w:color w:val="7030A0"/>
          <w:highlight w:val="yellow"/>
        </w:rPr>
        <w:t xml:space="preserve"> 2. Time course of high gamma power modulations in </w:t>
      </w:r>
      <w:proofErr w:type="spellStart"/>
      <w:r w:rsidRPr="00592ED5">
        <w:rPr>
          <w:rFonts w:ascii="Times New Roman" w:eastAsia="Times New Roman" w:hAnsi="Times New Roman" w:cs="Times New Roman"/>
          <w:b/>
          <w:bCs/>
          <w:color w:val="7030A0"/>
          <w:highlight w:val="yellow"/>
        </w:rPr>
        <w:t>tumour</w:t>
      </w:r>
      <w:proofErr w:type="spellEnd"/>
      <w:r w:rsidRPr="00592ED5">
        <w:rPr>
          <w:rFonts w:ascii="Times New Roman" w:eastAsia="Times New Roman" w:hAnsi="Times New Roman" w:cs="Times New Roman"/>
          <w:b/>
          <w:bCs/>
          <w:color w:val="7030A0"/>
          <w:highlight w:val="yellow"/>
        </w:rPr>
        <w:t>-infiltrated tissue for the hard vs. easy contrast</w:t>
      </w:r>
      <w:r w:rsidRPr="00592ED5">
        <w:rPr>
          <w:rFonts w:ascii="Times New Roman" w:eastAsia="Times New Roman" w:hAnsi="Times New Roman" w:cs="Times New Roman"/>
          <w:color w:val="7030A0"/>
          <w:highlight w:val="yellow"/>
        </w:rPr>
        <w:t xml:space="preserve">. Average time course across all electrodes that showed significant change in power for this contrast, smoothed by a 1000 </w:t>
      </w:r>
      <w:proofErr w:type="spellStart"/>
      <w:r w:rsidRPr="00592ED5">
        <w:rPr>
          <w:rFonts w:ascii="Times New Roman" w:eastAsia="Times New Roman" w:hAnsi="Times New Roman" w:cs="Times New Roman"/>
          <w:color w:val="7030A0"/>
          <w:highlight w:val="yellow"/>
        </w:rPr>
        <w:t>ms</w:t>
      </w:r>
      <w:proofErr w:type="spellEnd"/>
      <w:r w:rsidRPr="00592ED5">
        <w:rPr>
          <w:rFonts w:ascii="Times New Roman" w:eastAsia="Times New Roman" w:hAnsi="Times New Roman" w:cs="Times New Roman"/>
          <w:color w:val="7030A0"/>
          <w:highlight w:val="yellow"/>
        </w:rPr>
        <w:t xml:space="preserve"> Gaussian </w:t>
      </w:r>
      <w:r w:rsidRPr="00592ED5">
        <w:rPr>
          <w:rFonts w:ascii="Times New Roman" w:eastAsia="Times New Roman" w:hAnsi="Times New Roman" w:cs="Times New Roman"/>
          <w:color w:val="7030A0"/>
          <w:highlight w:val="yellow"/>
          <w:lang w:val="en-GB" w:bidi="he-IL"/>
        </w:rPr>
        <w:t>kernel</w:t>
      </w:r>
      <w:r w:rsidRPr="00592ED5">
        <w:rPr>
          <w:rFonts w:ascii="Times New Roman" w:eastAsia="Times New Roman" w:hAnsi="Times New Roman" w:cs="Times New Roman"/>
          <w:color w:val="7030A0"/>
          <w:highlight w:val="yellow"/>
        </w:rPr>
        <w:t xml:space="preserve"> (SD=200 </w:t>
      </w:r>
      <w:proofErr w:type="spellStart"/>
      <w:r w:rsidRPr="00592ED5">
        <w:rPr>
          <w:rFonts w:ascii="Times New Roman" w:eastAsia="Times New Roman" w:hAnsi="Times New Roman" w:cs="Times New Roman"/>
          <w:color w:val="7030A0"/>
          <w:highlight w:val="yellow"/>
        </w:rPr>
        <w:t>ms</w:t>
      </w:r>
      <w:proofErr w:type="spellEnd"/>
      <w:r w:rsidRPr="00592ED5">
        <w:rPr>
          <w:rFonts w:ascii="Times New Roman" w:eastAsia="Times New Roman" w:hAnsi="Times New Roman" w:cs="Times New Roman"/>
          <w:color w:val="7030A0"/>
          <w:highlight w:val="yellow"/>
        </w:rPr>
        <w:t>). Data is average across all trials, cropped to the shortest trial duration. Shaded area indicates SEM.</w:t>
      </w:r>
      <w:r w:rsidRPr="000C5A45">
        <w:rPr>
          <w:rFonts w:ascii="Times New Roman" w:eastAsia="Times New Roman" w:hAnsi="Times New Roman" w:cs="Times New Roman"/>
          <w:color w:val="7030A0"/>
        </w:rPr>
        <w:br/>
      </w:r>
    </w:p>
    <w:p w14:paraId="076AC000" w14:textId="77777777" w:rsidR="007A3DA9" w:rsidRDefault="007A3DA9" w:rsidP="007A3DA9">
      <w:pPr>
        <w:rPr>
          <w:rFonts w:ascii="Times New Roman" w:hAnsi="Times New Roman" w:cs="Times New Roman"/>
        </w:rPr>
      </w:pPr>
    </w:p>
    <w:p w14:paraId="328FA7A6" w14:textId="77777777" w:rsidR="007A3DA9" w:rsidRDefault="007A3DA9" w:rsidP="007A3DA9">
      <w:pPr>
        <w:rPr>
          <w:rFonts w:ascii="Times New Roman" w:hAnsi="Times New Roman" w:cs="Times New Roman"/>
        </w:rPr>
      </w:pPr>
    </w:p>
    <w:p w14:paraId="6955E6AF" w14:textId="77777777" w:rsidR="007A3DA9" w:rsidRDefault="007A3DA9" w:rsidP="007A3DA9">
      <w:pPr>
        <w:rPr>
          <w:rFonts w:ascii="Times New Roman" w:hAnsi="Times New Roman" w:cs="Times New Roman"/>
        </w:rPr>
      </w:pPr>
    </w:p>
    <w:p w14:paraId="6C67AC41" w14:textId="77777777" w:rsidR="007A3DA9" w:rsidRDefault="007A3DA9" w:rsidP="007A3DA9">
      <w:pPr>
        <w:rPr>
          <w:rFonts w:ascii="Times New Roman" w:hAnsi="Times New Roman" w:cs="Times New Roman"/>
        </w:rPr>
      </w:pPr>
    </w:p>
    <w:p w14:paraId="4C802873" w14:textId="77777777" w:rsidR="007A3DA9" w:rsidRDefault="007A3DA9" w:rsidP="007A3DA9">
      <w:pPr>
        <w:rPr>
          <w:rFonts w:ascii="Times New Roman" w:hAnsi="Times New Roman" w:cs="Times New Roman"/>
        </w:rPr>
      </w:pPr>
    </w:p>
    <w:p w14:paraId="6B680ED5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3B0CA928" w14:textId="77777777" w:rsidR="007A3DA9" w:rsidRDefault="007A3DA9" w:rsidP="00222D20">
      <w:pPr>
        <w:rPr>
          <w:rFonts w:ascii="Times New Roman" w:hAnsi="Times New Roman" w:cs="Times New Roman"/>
        </w:rPr>
      </w:pPr>
    </w:p>
    <w:p w14:paraId="4AD160E7" w14:textId="144326E6" w:rsidR="00EF4BA9" w:rsidRDefault="00EF4BA9" w:rsidP="00222D20">
      <w:pPr>
        <w:rPr>
          <w:rFonts w:ascii="Times New Roman" w:hAnsi="Times New Roman" w:cs="Times New Roman"/>
        </w:rPr>
      </w:pPr>
      <w:r w:rsidRPr="000C5A45">
        <w:rPr>
          <w:rFonts w:ascii="Times New Roman" w:eastAsia="Times New Roman" w:hAnsi="Times New Roman" w:cs="Times New Roman"/>
          <w:noProof/>
          <w:color w:val="000000" w:themeColor="text1"/>
          <w:shd w:val="clear" w:color="auto" w:fill="FFFFFF"/>
        </w:rPr>
        <w:lastRenderedPageBreak/>
        <w:drawing>
          <wp:inline distT="0" distB="0" distL="0" distR="0" wp14:anchorId="6F37F3EF" wp14:editId="7F559BD8">
            <wp:extent cx="5943600" cy="3343275"/>
            <wp:effectExtent l="0" t="0" r="0" b="0"/>
            <wp:docPr id="1474211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114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56D7" w14:textId="770A0244" w:rsidR="00157FB1" w:rsidRPr="009619A7" w:rsidRDefault="00EF4BA9" w:rsidP="00592ED5">
      <w:pPr>
        <w:rPr>
          <w:rFonts w:cs="Times New Roman"/>
        </w:rPr>
      </w:pPr>
      <w:r w:rsidRPr="00592ED5">
        <w:rPr>
          <w:rFonts w:ascii="Times New Roman" w:hAnsi="Times New Roman" w:cs="Times New Roman"/>
          <w:b/>
          <w:bCs/>
          <w:highlight w:val="yellow"/>
        </w:rPr>
        <w:t xml:space="preserve">Supplementary Figure </w:t>
      </w:r>
      <w:r w:rsidR="007A3DA9" w:rsidRPr="00592ED5">
        <w:rPr>
          <w:rFonts w:ascii="Times New Roman" w:hAnsi="Times New Roman" w:cs="Times New Roman"/>
          <w:b/>
          <w:bCs/>
          <w:highlight w:val="yellow"/>
        </w:rPr>
        <w:t>3</w:t>
      </w:r>
      <w:r w:rsidRPr="00592ED5">
        <w:rPr>
          <w:rFonts w:ascii="Times New Roman" w:hAnsi="Times New Roman" w:cs="Times New Roman"/>
          <w:b/>
          <w:bCs/>
          <w:highlight w:val="yellow"/>
        </w:rPr>
        <w:t xml:space="preserve">. The relationship between </w:t>
      </w:r>
      <w:proofErr w:type="spellStart"/>
      <w:r w:rsidRPr="00592ED5">
        <w:rPr>
          <w:rFonts w:ascii="Times New Roman" w:hAnsi="Times New Roman" w:cs="Times New Roman"/>
          <w:b/>
          <w:bCs/>
          <w:highlight w:val="yellow"/>
        </w:rPr>
        <w:t>tumour</w:t>
      </w:r>
      <w:proofErr w:type="spellEnd"/>
      <w:r w:rsidRPr="00592ED5">
        <w:rPr>
          <w:rFonts w:ascii="Times New Roman" w:hAnsi="Times New Roman" w:cs="Times New Roman"/>
          <w:b/>
          <w:bCs/>
          <w:highlight w:val="yellow"/>
        </w:rPr>
        <w:t>-DAN connectivity and performance on the Hearts Cancellation task stratified by glioma subtype.</w:t>
      </w:r>
      <w:r w:rsidR="00157FB1" w:rsidRPr="00157FB1">
        <w:t xml:space="preserve"> </w:t>
      </w:r>
      <w:r w:rsidR="00157FB1" w:rsidRPr="00592ED5">
        <w:rPr>
          <w:rFonts w:ascii="Times New Roman" w:hAnsi="Times New Roman" w:cs="Times New Roman"/>
          <w:highlight w:val="yellow"/>
        </w:rPr>
        <w:t>Scatterplot</w:t>
      </w:r>
      <w:r w:rsidR="00157FB1" w:rsidRPr="00592ED5">
        <w:rPr>
          <w:rFonts w:ascii="Times New Roman" w:hAnsi="Times New Roman" w:cs="Times New Roman"/>
          <w:highlight w:val="yellow"/>
        </w:rPr>
        <w:t>s</w:t>
      </w:r>
      <w:r w:rsidR="00157FB1" w:rsidRPr="00592ED5">
        <w:rPr>
          <w:rFonts w:ascii="Times New Roman" w:hAnsi="Times New Roman" w:cs="Times New Roman"/>
          <w:highlight w:val="yellow"/>
        </w:rPr>
        <w:t xml:space="preserve"> of the relationship between overall accuracy on the Hearts Cancellation Task and </w:t>
      </w:r>
      <w:proofErr w:type="spellStart"/>
      <w:r w:rsidR="00157FB1" w:rsidRPr="00592ED5">
        <w:rPr>
          <w:rFonts w:ascii="Times New Roman" w:hAnsi="Times New Roman" w:cs="Times New Roman"/>
          <w:highlight w:val="yellow"/>
        </w:rPr>
        <w:t>tumour</w:t>
      </w:r>
      <w:proofErr w:type="spellEnd"/>
      <w:r w:rsidR="00157FB1" w:rsidRPr="00592ED5">
        <w:rPr>
          <w:rFonts w:ascii="Times New Roman" w:hAnsi="Times New Roman" w:cs="Times New Roman"/>
          <w:highlight w:val="yellow"/>
        </w:rPr>
        <w:t>-DAN connectivity at the preop and latest follow up timepoints, as well as the difference between the follow up and preoperative scores</w:t>
      </w:r>
      <w:r w:rsidR="00157FB1" w:rsidRPr="00592ED5">
        <w:rPr>
          <w:rFonts w:ascii="Times New Roman" w:hAnsi="Times New Roman" w:cs="Times New Roman"/>
          <w:highlight w:val="yellow"/>
        </w:rPr>
        <w:t xml:space="preserve"> stratified by </w:t>
      </w:r>
      <w:r w:rsidR="006972AC" w:rsidRPr="00592ED5">
        <w:rPr>
          <w:rFonts w:ascii="Times New Roman" w:hAnsi="Times New Roman" w:cs="Times New Roman"/>
          <w:highlight w:val="yellow"/>
        </w:rPr>
        <w:t>glioma subtypes indicated in Table 1</w:t>
      </w:r>
      <w:r w:rsidR="00157FB1" w:rsidRPr="00592ED5">
        <w:rPr>
          <w:rFonts w:ascii="Times New Roman" w:hAnsi="Times New Roman" w:cs="Times New Roman"/>
          <w:highlight w:val="yellow"/>
        </w:rPr>
        <w:t>. The preoperative and follow-up Heart Cancellation Scores were Z-score normalized using descriptive statistics from healthy participants.</w:t>
      </w:r>
      <w:r w:rsidR="00157FB1" w:rsidRPr="00592ED5">
        <w:rPr>
          <w:rFonts w:ascii="Times New Roman" w:hAnsi="Times New Roman" w:cs="Times New Roman"/>
        </w:rPr>
        <w:t xml:space="preserve"> </w:t>
      </w:r>
    </w:p>
    <w:p w14:paraId="5545D7DD" w14:textId="2D6839B2" w:rsidR="00222D20" w:rsidRPr="00EF4BA9" w:rsidRDefault="00222D20" w:rsidP="00222D20">
      <w:pPr>
        <w:rPr>
          <w:rFonts w:ascii="Times New Roman" w:hAnsi="Times New Roman" w:cs="Times New Roman"/>
          <w:b/>
          <w:bCs/>
        </w:rPr>
      </w:pPr>
    </w:p>
    <w:p w14:paraId="3DEB58D8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36009F19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61349A99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56FB1B01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339964E3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4BB04A87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2B2B3746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3AFA214C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21C6F5F4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030EB492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23D30BC1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4D556584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6DAE3A39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294A6653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23C8C14A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49D75A95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4FA48271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3C768FCA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18762CAC" w14:textId="77777777" w:rsidR="00201D23" w:rsidRDefault="00201D23" w:rsidP="00222D20">
      <w:pPr>
        <w:rPr>
          <w:rFonts w:ascii="Times New Roman" w:hAnsi="Times New Roman" w:cs="Times New Roman"/>
        </w:rPr>
      </w:pPr>
    </w:p>
    <w:p w14:paraId="78E259FE" w14:textId="77777777" w:rsidR="008F47B2" w:rsidRDefault="008F47B2" w:rsidP="00222D20">
      <w:pPr>
        <w:rPr>
          <w:rFonts w:ascii="Times New Roman" w:hAnsi="Times New Roman" w:cs="Times New Roman"/>
        </w:rPr>
      </w:pPr>
    </w:p>
    <w:p w14:paraId="7E30C2C9" w14:textId="77777777" w:rsidR="008F47B2" w:rsidRDefault="008F47B2" w:rsidP="00222D20">
      <w:pPr>
        <w:rPr>
          <w:rFonts w:ascii="Times New Roman" w:hAnsi="Times New Roman" w:cs="Times New Roman"/>
        </w:rPr>
      </w:pPr>
    </w:p>
    <w:p w14:paraId="338DFDDA" w14:textId="77777777" w:rsidR="008F47B2" w:rsidRDefault="008F47B2" w:rsidP="00222D20">
      <w:pPr>
        <w:rPr>
          <w:rFonts w:ascii="Times New Roman" w:hAnsi="Times New Roman" w:cs="Times New Roman"/>
        </w:rPr>
      </w:pPr>
    </w:p>
    <w:p w14:paraId="4C441055" w14:textId="77777777" w:rsidR="008F47B2" w:rsidRDefault="008F47B2" w:rsidP="00222D20">
      <w:pPr>
        <w:rPr>
          <w:rFonts w:ascii="Times New Roman" w:hAnsi="Times New Roman" w:cs="Times New Roman"/>
        </w:rPr>
      </w:pPr>
    </w:p>
    <w:p w14:paraId="080E98E1" w14:textId="4FFD770D" w:rsidR="00201D23" w:rsidRPr="00201D23" w:rsidRDefault="00201D23" w:rsidP="00222D20">
      <w:pPr>
        <w:rPr>
          <w:rFonts w:ascii="Times New Roman" w:hAnsi="Times New Roman" w:cs="Times New Roman"/>
          <w:b/>
          <w:bCs/>
          <w:sz w:val="26"/>
          <w:szCs w:val="26"/>
          <w:lang w:val="en-GB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1418"/>
        <w:gridCol w:w="1559"/>
        <w:gridCol w:w="1684"/>
      </w:tblGrid>
      <w:tr w:rsidR="00765224" w:rsidRPr="00222D20" w14:paraId="0DA1DD34" w14:textId="77777777" w:rsidTr="00765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single" w:sz="4" w:space="0" w:color="auto"/>
            </w:tcBorders>
          </w:tcPr>
          <w:p w14:paraId="015A62F0" w14:textId="77777777" w:rsidR="00765224" w:rsidRPr="00222D20" w:rsidRDefault="00765224" w:rsidP="007652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Network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FFD2C2C" w14:textId="77777777" w:rsidR="00765224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Delta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3923502" w14:textId="7CF50CE8" w:rsidR="00765224" w:rsidRPr="00222D20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(1-4 Hz)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98C5E31" w14:textId="77777777" w:rsidR="00765224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Alpha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D602F87" w14:textId="77A96B75" w:rsidR="00765224" w:rsidRPr="00222D20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(8-12 Hz)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1F645CC" w14:textId="77777777" w:rsidR="00765224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Beta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1B083A76" w14:textId="0EEE2B0D" w:rsidR="00765224" w:rsidRPr="00222D20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(12–30 Hz)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F7E53AA" w14:textId="77777777" w:rsidR="00765224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Gamma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E36F6B0" w14:textId="7F81BEB6" w:rsidR="00765224" w:rsidRPr="00222D20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(30-70 Hz)</w:t>
            </w:r>
          </w:p>
        </w:tc>
        <w:tc>
          <w:tcPr>
            <w:tcW w:w="1684" w:type="dxa"/>
            <w:tcBorders>
              <w:bottom w:val="single" w:sz="4" w:space="0" w:color="auto"/>
            </w:tcBorders>
          </w:tcPr>
          <w:p w14:paraId="6DA27CFD" w14:textId="7C1B2371" w:rsidR="00765224" w:rsidRPr="00222D20" w:rsidRDefault="00765224" w:rsidP="0076522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High Gamma</w:t>
            </w:r>
            <w:r>
              <w:rPr>
                <w:rFonts w:ascii="Times New Roman" w:hAnsi="Times New Roman" w:cs="Times New Roman"/>
                <w:color w:val="000000"/>
              </w:rPr>
              <w:t xml:space="preserve"> (70-250 Hz)</w:t>
            </w:r>
          </w:p>
        </w:tc>
      </w:tr>
      <w:tr w:rsidR="00765224" w:rsidRPr="00222D20" w14:paraId="7DFC2BDD" w14:textId="77777777" w:rsidTr="0076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15AFC353" w14:textId="77777777" w:rsidR="00765224" w:rsidRPr="00222D20" w:rsidRDefault="00765224" w:rsidP="007652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VN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12E4F9CF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0.99 (0.32)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0FBF84AE" w14:textId="000E3E41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4.12 (NA)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75502594" w14:textId="5E0C0F9B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14.1 (NA)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12DF76AB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1.7 (0.19)</w:t>
            </w:r>
          </w:p>
        </w:tc>
        <w:tc>
          <w:tcPr>
            <w:tcW w:w="1684" w:type="dxa"/>
            <w:tcBorders>
              <w:top w:val="single" w:sz="4" w:space="0" w:color="auto"/>
            </w:tcBorders>
            <w:shd w:val="clear" w:color="auto" w:fill="auto"/>
          </w:tcPr>
          <w:p w14:paraId="21D831D3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1.3 (0.25)</w:t>
            </w:r>
          </w:p>
        </w:tc>
      </w:tr>
      <w:tr w:rsidR="00765224" w:rsidRPr="00222D20" w14:paraId="35BB5F72" w14:textId="77777777" w:rsidTr="0076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4E2BB0AD" w14:textId="77777777" w:rsidR="00765224" w:rsidRPr="00222D20" w:rsidRDefault="00765224" w:rsidP="007652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SMN</w:t>
            </w:r>
          </w:p>
        </w:tc>
        <w:tc>
          <w:tcPr>
            <w:tcW w:w="1276" w:type="dxa"/>
            <w:shd w:val="clear" w:color="auto" w:fill="auto"/>
          </w:tcPr>
          <w:p w14:paraId="7D25AC31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1.9 (0.17)</w:t>
            </w:r>
          </w:p>
        </w:tc>
        <w:tc>
          <w:tcPr>
            <w:tcW w:w="1417" w:type="dxa"/>
            <w:shd w:val="clear" w:color="auto" w:fill="auto"/>
          </w:tcPr>
          <w:p w14:paraId="76431151" w14:textId="3D76F5BE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0.24 (0.24)</w:t>
            </w:r>
          </w:p>
        </w:tc>
        <w:tc>
          <w:tcPr>
            <w:tcW w:w="1418" w:type="dxa"/>
            <w:shd w:val="clear" w:color="auto" w:fill="auto"/>
          </w:tcPr>
          <w:p w14:paraId="294BE1B7" w14:textId="4151B2BF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2D20">
              <w:rPr>
                <w:rFonts w:ascii="Times New Roman" w:hAnsi="Times New Roman" w:cs="Times New Roman"/>
                <w:b/>
                <w:bCs/>
                <w:color w:val="000000"/>
              </w:rPr>
              <w:t>7.7 (0.0055)</w:t>
            </w:r>
          </w:p>
        </w:tc>
        <w:tc>
          <w:tcPr>
            <w:tcW w:w="1559" w:type="dxa"/>
            <w:shd w:val="clear" w:color="auto" w:fill="auto"/>
          </w:tcPr>
          <w:p w14:paraId="43FD3064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1.0 (0.31)</w:t>
            </w:r>
          </w:p>
        </w:tc>
        <w:tc>
          <w:tcPr>
            <w:tcW w:w="1684" w:type="dxa"/>
            <w:shd w:val="clear" w:color="auto" w:fill="auto"/>
          </w:tcPr>
          <w:p w14:paraId="63365081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0.88 (0.35)</w:t>
            </w:r>
          </w:p>
        </w:tc>
      </w:tr>
      <w:tr w:rsidR="00765224" w:rsidRPr="00222D20" w14:paraId="44369016" w14:textId="77777777" w:rsidTr="0076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7049788B" w14:textId="77777777" w:rsidR="00765224" w:rsidRPr="00222D20" w:rsidRDefault="00765224" w:rsidP="007652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DAN</w:t>
            </w:r>
          </w:p>
        </w:tc>
        <w:tc>
          <w:tcPr>
            <w:tcW w:w="1276" w:type="dxa"/>
            <w:shd w:val="clear" w:color="auto" w:fill="auto"/>
          </w:tcPr>
          <w:p w14:paraId="4DA26E6C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2D20">
              <w:rPr>
                <w:rFonts w:ascii="Times New Roman" w:hAnsi="Times New Roman" w:cs="Times New Roman"/>
                <w:b/>
                <w:bCs/>
                <w:color w:val="000000"/>
              </w:rPr>
              <w:t>4.8 (0.028)</w:t>
            </w:r>
          </w:p>
        </w:tc>
        <w:tc>
          <w:tcPr>
            <w:tcW w:w="1417" w:type="dxa"/>
            <w:shd w:val="clear" w:color="auto" w:fill="auto"/>
          </w:tcPr>
          <w:p w14:paraId="38162B9F" w14:textId="17BE415C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0.34 (NA)</w:t>
            </w:r>
          </w:p>
        </w:tc>
        <w:tc>
          <w:tcPr>
            <w:tcW w:w="1418" w:type="dxa"/>
            <w:shd w:val="clear" w:color="auto" w:fill="auto"/>
          </w:tcPr>
          <w:p w14:paraId="6B72FDDF" w14:textId="05FC38A8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3.7 (NA)</w:t>
            </w:r>
          </w:p>
        </w:tc>
        <w:tc>
          <w:tcPr>
            <w:tcW w:w="1559" w:type="dxa"/>
            <w:shd w:val="clear" w:color="auto" w:fill="auto"/>
          </w:tcPr>
          <w:p w14:paraId="63363BB0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2D20">
              <w:rPr>
                <w:rFonts w:ascii="Times New Roman" w:hAnsi="Times New Roman" w:cs="Times New Roman"/>
                <w:b/>
                <w:bCs/>
                <w:color w:val="000000"/>
              </w:rPr>
              <w:t>6.2 (0.013)</w:t>
            </w:r>
          </w:p>
        </w:tc>
        <w:tc>
          <w:tcPr>
            <w:tcW w:w="1684" w:type="dxa"/>
            <w:shd w:val="clear" w:color="auto" w:fill="auto"/>
          </w:tcPr>
          <w:p w14:paraId="329CCB78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2D20">
              <w:rPr>
                <w:rFonts w:ascii="Times New Roman" w:hAnsi="Times New Roman" w:cs="Times New Roman"/>
                <w:b/>
                <w:bCs/>
                <w:color w:val="000000"/>
              </w:rPr>
              <w:t>4.3 (0.038)</w:t>
            </w:r>
          </w:p>
        </w:tc>
      </w:tr>
      <w:tr w:rsidR="00765224" w:rsidRPr="00222D20" w14:paraId="4DCF2536" w14:textId="77777777" w:rsidTr="0076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7C427F7E" w14:textId="77777777" w:rsidR="00765224" w:rsidRPr="00222D20" w:rsidRDefault="00765224" w:rsidP="007652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VAN</w:t>
            </w:r>
          </w:p>
        </w:tc>
        <w:tc>
          <w:tcPr>
            <w:tcW w:w="1276" w:type="dxa"/>
            <w:shd w:val="clear" w:color="auto" w:fill="auto"/>
          </w:tcPr>
          <w:p w14:paraId="1E220D5F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5.4 (NA)</w:t>
            </w:r>
          </w:p>
        </w:tc>
        <w:tc>
          <w:tcPr>
            <w:tcW w:w="1417" w:type="dxa"/>
            <w:shd w:val="clear" w:color="auto" w:fill="auto"/>
          </w:tcPr>
          <w:p w14:paraId="62ADBFC0" w14:textId="78DE2489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0.54 (0.37)</w:t>
            </w:r>
          </w:p>
        </w:tc>
        <w:tc>
          <w:tcPr>
            <w:tcW w:w="1418" w:type="dxa"/>
            <w:shd w:val="clear" w:color="auto" w:fill="auto"/>
          </w:tcPr>
          <w:p w14:paraId="1B67AE16" w14:textId="45943B24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3.3 (0.069)</w:t>
            </w:r>
          </w:p>
        </w:tc>
        <w:tc>
          <w:tcPr>
            <w:tcW w:w="1559" w:type="dxa"/>
            <w:shd w:val="clear" w:color="auto" w:fill="auto"/>
          </w:tcPr>
          <w:p w14:paraId="32722516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1.5 (0.23)</w:t>
            </w:r>
          </w:p>
        </w:tc>
        <w:tc>
          <w:tcPr>
            <w:tcW w:w="1684" w:type="dxa"/>
            <w:shd w:val="clear" w:color="auto" w:fill="auto"/>
          </w:tcPr>
          <w:p w14:paraId="60057E67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0.15 (0.70)</w:t>
            </w:r>
          </w:p>
        </w:tc>
      </w:tr>
      <w:tr w:rsidR="00765224" w:rsidRPr="00222D20" w14:paraId="3D92B671" w14:textId="77777777" w:rsidTr="0076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1ED362C2" w14:textId="77777777" w:rsidR="00765224" w:rsidRPr="00222D20" w:rsidRDefault="00765224" w:rsidP="007652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LIM</w:t>
            </w:r>
          </w:p>
        </w:tc>
        <w:tc>
          <w:tcPr>
            <w:tcW w:w="1276" w:type="dxa"/>
            <w:shd w:val="clear" w:color="auto" w:fill="auto"/>
          </w:tcPr>
          <w:p w14:paraId="2E8073A9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0.31 (0.58)</w:t>
            </w:r>
          </w:p>
        </w:tc>
        <w:tc>
          <w:tcPr>
            <w:tcW w:w="1417" w:type="dxa"/>
            <w:shd w:val="clear" w:color="auto" w:fill="auto"/>
          </w:tcPr>
          <w:p w14:paraId="68640B5C" w14:textId="7D2C8BDC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0.012 (0.91)</w:t>
            </w:r>
          </w:p>
        </w:tc>
        <w:tc>
          <w:tcPr>
            <w:tcW w:w="1418" w:type="dxa"/>
            <w:shd w:val="clear" w:color="auto" w:fill="auto"/>
          </w:tcPr>
          <w:p w14:paraId="10E1E34E" w14:textId="3EA20344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0.16 (0.69)</w:t>
            </w:r>
          </w:p>
        </w:tc>
        <w:tc>
          <w:tcPr>
            <w:tcW w:w="1559" w:type="dxa"/>
            <w:shd w:val="clear" w:color="auto" w:fill="auto"/>
          </w:tcPr>
          <w:p w14:paraId="732820B1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0.34 (0.56)</w:t>
            </w:r>
          </w:p>
        </w:tc>
        <w:tc>
          <w:tcPr>
            <w:tcW w:w="1684" w:type="dxa"/>
            <w:shd w:val="clear" w:color="auto" w:fill="auto"/>
          </w:tcPr>
          <w:p w14:paraId="657B12F2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2.4 (0.12)</w:t>
            </w:r>
          </w:p>
        </w:tc>
      </w:tr>
      <w:tr w:rsidR="00765224" w:rsidRPr="00222D20" w14:paraId="58834E0E" w14:textId="77777777" w:rsidTr="0076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406DCF70" w14:textId="77777777" w:rsidR="00765224" w:rsidRPr="00222D20" w:rsidRDefault="00765224" w:rsidP="007652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FPN</w:t>
            </w:r>
          </w:p>
        </w:tc>
        <w:tc>
          <w:tcPr>
            <w:tcW w:w="1276" w:type="dxa"/>
            <w:shd w:val="clear" w:color="auto" w:fill="auto"/>
          </w:tcPr>
          <w:p w14:paraId="4FBBD2FA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1.3 (0.25)</w:t>
            </w:r>
          </w:p>
        </w:tc>
        <w:tc>
          <w:tcPr>
            <w:tcW w:w="1417" w:type="dxa"/>
            <w:shd w:val="clear" w:color="auto" w:fill="auto"/>
          </w:tcPr>
          <w:p w14:paraId="7581125F" w14:textId="30FE6CEF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1.4 (NA)</w:t>
            </w:r>
          </w:p>
        </w:tc>
        <w:tc>
          <w:tcPr>
            <w:tcW w:w="1418" w:type="dxa"/>
            <w:shd w:val="clear" w:color="auto" w:fill="auto"/>
          </w:tcPr>
          <w:p w14:paraId="7399B21C" w14:textId="6114C972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4.2 (NA)</w:t>
            </w:r>
          </w:p>
        </w:tc>
        <w:tc>
          <w:tcPr>
            <w:tcW w:w="1559" w:type="dxa"/>
            <w:shd w:val="clear" w:color="auto" w:fill="auto"/>
          </w:tcPr>
          <w:p w14:paraId="05CC386C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0.98 (0.32)</w:t>
            </w:r>
          </w:p>
        </w:tc>
        <w:tc>
          <w:tcPr>
            <w:tcW w:w="1684" w:type="dxa"/>
            <w:shd w:val="clear" w:color="auto" w:fill="auto"/>
          </w:tcPr>
          <w:p w14:paraId="069D383E" w14:textId="77777777" w:rsidR="00765224" w:rsidRPr="00222D20" w:rsidRDefault="00765224" w:rsidP="007652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1.1 (0.30)</w:t>
            </w:r>
          </w:p>
        </w:tc>
      </w:tr>
      <w:tr w:rsidR="00765224" w:rsidRPr="00222D20" w14:paraId="0FC2A18F" w14:textId="77777777" w:rsidTr="0076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40565D61" w14:textId="77777777" w:rsidR="00765224" w:rsidRPr="00222D20" w:rsidRDefault="00765224" w:rsidP="007652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DMN</w:t>
            </w:r>
          </w:p>
        </w:tc>
        <w:tc>
          <w:tcPr>
            <w:tcW w:w="1276" w:type="dxa"/>
            <w:shd w:val="clear" w:color="auto" w:fill="auto"/>
          </w:tcPr>
          <w:p w14:paraId="4C493A77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0.51 (0.47)</w:t>
            </w:r>
          </w:p>
        </w:tc>
        <w:tc>
          <w:tcPr>
            <w:tcW w:w="1417" w:type="dxa"/>
            <w:shd w:val="clear" w:color="auto" w:fill="auto"/>
          </w:tcPr>
          <w:p w14:paraId="787998F4" w14:textId="2BA5E9F6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0.078 (0.78)</w:t>
            </w:r>
          </w:p>
        </w:tc>
        <w:tc>
          <w:tcPr>
            <w:tcW w:w="1418" w:type="dxa"/>
            <w:shd w:val="clear" w:color="auto" w:fill="auto"/>
          </w:tcPr>
          <w:p w14:paraId="3054B41C" w14:textId="73AABF4B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0.35 (0.56)</w:t>
            </w:r>
          </w:p>
        </w:tc>
        <w:tc>
          <w:tcPr>
            <w:tcW w:w="1559" w:type="dxa"/>
            <w:shd w:val="clear" w:color="auto" w:fill="auto"/>
          </w:tcPr>
          <w:p w14:paraId="3BC2DEEC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0.23 (0.63)</w:t>
            </w:r>
          </w:p>
        </w:tc>
        <w:tc>
          <w:tcPr>
            <w:tcW w:w="1684" w:type="dxa"/>
            <w:shd w:val="clear" w:color="auto" w:fill="auto"/>
          </w:tcPr>
          <w:p w14:paraId="3DEEDDE0" w14:textId="77777777" w:rsidR="00765224" w:rsidRPr="00222D20" w:rsidRDefault="00765224" w:rsidP="0076522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22D20">
              <w:rPr>
                <w:rFonts w:ascii="Times New Roman" w:hAnsi="Times New Roman" w:cs="Times New Roman"/>
                <w:color w:val="000000"/>
              </w:rPr>
              <w:t>1.40 (0.24)</w:t>
            </w:r>
          </w:p>
        </w:tc>
      </w:tr>
    </w:tbl>
    <w:p w14:paraId="38BCB3DB" w14:textId="49CD1C04" w:rsidR="00222D20" w:rsidRPr="00222D20" w:rsidRDefault="00222D20" w:rsidP="00DB166E">
      <w:pPr>
        <w:jc w:val="both"/>
        <w:rPr>
          <w:rFonts w:ascii="Times New Roman" w:hAnsi="Times New Roman" w:cs="Times New Roman"/>
          <w:color w:val="000000"/>
        </w:rPr>
      </w:pPr>
      <w:r w:rsidRPr="00222D20">
        <w:rPr>
          <w:rFonts w:ascii="Times New Roman" w:hAnsi="Times New Roman" w:cs="Times New Roman"/>
          <w:b/>
          <w:bCs/>
          <w:color w:val="000000"/>
        </w:rPr>
        <w:t xml:space="preserve">Supplementary Table </w:t>
      </w:r>
      <w:r w:rsidR="009F4C3B">
        <w:rPr>
          <w:rFonts w:ascii="Times New Roman" w:hAnsi="Times New Roman" w:cs="Times New Roman"/>
          <w:b/>
          <w:bCs/>
          <w:color w:val="000000"/>
        </w:rPr>
        <w:t>1</w:t>
      </w:r>
      <w:r w:rsidRPr="00222D20">
        <w:rPr>
          <w:rFonts w:ascii="Times New Roman" w:hAnsi="Times New Roman" w:cs="Times New Roman"/>
          <w:b/>
          <w:bCs/>
          <w:color w:val="000000"/>
        </w:rPr>
        <w:t>. Relationship between functional network connectivity and power modulations for hard&gt;easy contrast across different frequency bands.</w:t>
      </w:r>
      <w:r w:rsidRPr="00222D20">
        <w:rPr>
          <w:rFonts w:ascii="Times New Roman" w:hAnsi="Times New Roman" w:cs="Times New Roman"/>
          <w:color w:val="000000"/>
        </w:rPr>
        <w:t xml:space="preserve"> </w:t>
      </w:r>
      <w:r w:rsidR="000E3298">
        <w:rPr>
          <w:rFonts w:ascii="Times New Roman" w:hAnsi="Times New Roman" w:cs="Times New Roman"/>
          <w:color w:val="000000"/>
        </w:rPr>
        <w:t xml:space="preserve">The relationships between functional network connectivity and power modulations were assessed using linear mixed-effects models. </w:t>
      </w:r>
      <w:r w:rsidRPr="00222D20">
        <w:rPr>
          <w:rFonts w:ascii="Times New Roman" w:hAnsi="Times New Roman" w:cs="Times New Roman"/>
          <w:color w:val="000000"/>
        </w:rPr>
        <w:t xml:space="preserve">Chi-square test statistics are displayed with the corresponding </w:t>
      </w:r>
      <w:r w:rsidRPr="00222D20">
        <w:rPr>
          <w:rFonts w:ascii="Times New Roman" w:hAnsi="Times New Roman" w:cs="Times New Roman"/>
          <w:i/>
          <w:iCs/>
          <w:color w:val="000000"/>
        </w:rPr>
        <w:t>P</w:t>
      </w:r>
      <w:r w:rsidRPr="00222D20">
        <w:rPr>
          <w:rFonts w:ascii="Times New Roman" w:hAnsi="Times New Roman" w:cs="Times New Roman"/>
          <w:color w:val="000000"/>
        </w:rPr>
        <w:t xml:space="preserve">-values in parentheses. In certain cases, a </w:t>
      </w:r>
      <w:r w:rsidRPr="00222D20">
        <w:rPr>
          <w:rFonts w:ascii="Times New Roman" w:hAnsi="Times New Roman" w:cs="Times New Roman"/>
          <w:i/>
          <w:iCs/>
          <w:color w:val="000000"/>
        </w:rPr>
        <w:t>P</w:t>
      </w:r>
      <w:r w:rsidRPr="00222D20">
        <w:rPr>
          <w:rFonts w:ascii="Times New Roman" w:hAnsi="Times New Roman" w:cs="Times New Roman"/>
          <w:color w:val="000000"/>
        </w:rPr>
        <w:t xml:space="preserve">-value could not be accurately calculated because of a poorly fit model, indicated in the table as “NA”. </w:t>
      </w:r>
    </w:p>
    <w:p w14:paraId="114DCE88" w14:textId="77777777" w:rsidR="00222D20" w:rsidRDefault="00222D20" w:rsidP="00222D20">
      <w:pPr>
        <w:rPr>
          <w:rFonts w:ascii="Times New Roman" w:hAnsi="Times New Roman" w:cs="Times New Roman"/>
        </w:rPr>
      </w:pPr>
    </w:p>
    <w:p w14:paraId="0D45101A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41E493F9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15FC7FC5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2EA6C399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7ECC5219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00BA1011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0FEDEE01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1406B79B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07C04AEA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54F4374E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21A2D7B6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73AA8C13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786F1D00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16C7E966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70382756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75F65320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79D2B396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7C520044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0BFE1082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2B5875A6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2EB4401B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6C4A59CF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5140D1F2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59FF311D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1F843E34" w14:textId="77777777" w:rsidR="00DB166E" w:rsidRDefault="00DB166E" w:rsidP="00222D20">
      <w:pPr>
        <w:rPr>
          <w:rFonts w:ascii="Times New Roman" w:hAnsi="Times New Roman" w:cs="Times New Roman"/>
        </w:rPr>
      </w:pPr>
    </w:p>
    <w:p w14:paraId="12A51AF0" w14:textId="77777777" w:rsidR="00DB166E" w:rsidRPr="00DB166E" w:rsidRDefault="00DB166E" w:rsidP="00222D20">
      <w:pPr>
        <w:rPr>
          <w:rFonts w:ascii="Times New Roman" w:hAnsi="Times New Roman" w:cs="Times New Roman"/>
        </w:rPr>
      </w:pPr>
    </w:p>
    <w:p w14:paraId="16ADB4D3" w14:textId="77777777" w:rsidR="00DB166E" w:rsidRPr="00DB166E" w:rsidRDefault="00DB166E" w:rsidP="00DB166E">
      <w:pPr>
        <w:rPr>
          <w:rFonts w:ascii="Times New Roman" w:hAnsi="Times New Roman" w:cs="Times New Roman"/>
        </w:rPr>
      </w:pPr>
    </w:p>
    <w:tbl>
      <w:tblPr>
        <w:tblStyle w:val="PlainTable2"/>
        <w:tblW w:w="9321" w:type="dxa"/>
        <w:tblLook w:val="04A0" w:firstRow="1" w:lastRow="0" w:firstColumn="1" w:lastColumn="0" w:noHBand="0" w:noVBand="1"/>
      </w:tblPr>
      <w:tblGrid>
        <w:gridCol w:w="2578"/>
        <w:gridCol w:w="2164"/>
        <w:gridCol w:w="2062"/>
        <w:gridCol w:w="1480"/>
        <w:gridCol w:w="1037"/>
      </w:tblGrid>
      <w:tr w:rsidR="00DB166E" w:rsidRPr="00DB166E" w14:paraId="1DE0847D" w14:textId="77777777" w:rsidTr="00245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hideMark/>
          </w:tcPr>
          <w:p w14:paraId="20FEBFCC" w14:textId="77777777" w:rsidR="00DB166E" w:rsidRPr="00DB166E" w:rsidRDefault="00DB166E" w:rsidP="00245A49">
            <w:pPr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  <w:color w:val="000000"/>
              </w:rPr>
              <w:t>Predictor</w:t>
            </w:r>
          </w:p>
        </w:tc>
        <w:tc>
          <w:tcPr>
            <w:tcW w:w="2164" w:type="dxa"/>
            <w:hideMark/>
          </w:tcPr>
          <w:p w14:paraId="6810B0FA" w14:textId="77777777" w:rsidR="00DB166E" w:rsidRPr="00DB166E" w:rsidRDefault="00DB166E" w:rsidP="00245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  <w:color w:val="000000"/>
              </w:rPr>
              <w:t>Standardized Estimate</w:t>
            </w:r>
          </w:p>
        </w:tc>
        <w:tc>
          <w:tcPr>
            <w:tcW w:w="2062" w:type="dxa"/>
            <w:hideMark/>
          </w:tcPr>
          <w:p w14:paraId="636245AD" w14:textId="77777777" w:rsidR="00DB166E" w:rsidRPr="00DB166E" w:rsidRDefault="00DB166E" w:rsidP="00245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  <w:color w:val="000000"/>
              </w:rPr>
              <w:t>Standard Error</w:t>
            </w:r>
          </w:p>
        </w:tc>
        <w:tc>
          <w:tcPr>
            <w:tcW w:w="1480" w:type="dxa"/>
            <w:hideMark/>
          </w:tcPr>
          <w:p w14:paraId="4C17FC67" w14:textId="77777777" w:rsidR="00DB166E" w:rsidRPr="00DB166E" w:rsidRDefault="00DB166E" w:rsidP="00245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  <w:color w:val="000000"/>
              </w:rPr>
              <w:t>T Statistic</w:t>
            </w:r>
          </w:p>
        </w:tc>
        <w:tc>
          <w:tcPr>
            <w:tcW w:w="0" w:type="auto"/>
            <w:hideMark/>
          </w:tcPr>
          <w:p w14:paraId="4F3ACD3D" w14:textId="77777777" w:rsidR="00DB166E" w:rsidRPr="00DB166E" w:rsidRDefault="00DB166E" w:rsidP="00245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 </w:t>
            </w:r>
            <w:r w:rsidRPr="00DB166E">
              <w:rPr>
                <w:rFonts w:ascii="Times New Roman" w:hAnsi="Times New Roman" w:cs="Times New Roman"/>
                <w:color w:val="000000"/>
              </w:rPr>
              <w:t>Value</w:t>
            </w:r>
          </w:p>
        </w:tc>
      </w:tr>
      <w:tr w:rsidR="00DB166E" w:rsidRPr="00DB166E" w14:paraId="556F7031" w14:textId="77777777" w:rsidTr="00245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1" w:type="dxa"/>
            <w:gridSpan w:val="5"/>
          </w:tcPr>
          <w:p w14:paraId="49477565" w14:textId="77777777" w:rsidR="00DB166E" w:rsidRPr="00DB166E" w:rsidRDefault="00DB166E" w:rsidP="00245A4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B166E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Response variable = Overall Hearts Cancellation Accuracy (follow-up) </w:t>
            </w:r>
            <w:r w:rsidRPr="00DB166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(n = 13)</w:t>
            </w:r>
          </w:p>
        </w:tc>
      </w:tr>
      <w:tr w:rsidR="00DB166E" w:rsidRPr="00DB166E" w14:paraId="1CEF2F09" w14:textId="77777777" w:rsidTr="00245A49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2F2FF319" w14:textId="77777777" w:rsidR="00DB166E" w:rsidRPr="00DB166E" w:rsidRDefault="00DB166E" w:rsidP="00245A49">
            <w:pPr>
              <w:rPr>
                <w:rFonts w:ascii="Times New Roman" w:hAnsi="Times New Roman" w:cs="Times New Roman"/>
                <w:b w:val="0"/>
              </w:rPr>
            </w:pPr>
            <w:r w:rsidRPr="00DB166E">
              <w:rPr>
                <w:rFonts w:ascii="Times New Roman" w:hAnsi="Times New Roman" w:cs="Times New Roman"/>
                <w:b w:val="0"/>
              </w:rPr>
              <w:t>Intercept</w:t>
            </w:r>
          </w:p>
        </w:tc>
        <w:tc>
          <w:tcPr>
            <w:tcW w:w="2164" w:type="dxa"/>
          </w:tcPr>
          <w:p w14:paraId="5D8DE41E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062" w:type="dxa"/>
          </w:tcPr>
          <w:p w14:paraId="27752B2A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0.435</w:t>
            </w:r>
          </w:p>
        </w:tc>
        <w:tc>
          <w:tcPr>
            <w:tcW w:w="1480" w:type="dxa"/>
          </w:tcPr>
          <w:p w14:paraId="5505C30C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-1.7</w:t>
            </w:r>
          </w:p>
        </w:tc>
        <w:tc>
          <w:tcPr>
            <w:tcW w:w="0" w:type="auto"/>
          </w:tcPr>
          <w:p w14:paraId="59188690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NA</w:t>
            </w:r>
          </w:p>
        </w:tc>
      </w:tr>
      <w:tr w:rsidR="00DB166E" w:rsidRPr="00DB166E" w14:paraId="22BF7EDA" w14:textId="77777777" w:rsidTr="00245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1EEC3541" w14:textId="77777777" w:rsidR="00DB166E" w:rsidRPr="00DB166E" w:rsidRDefault="00DB166E" w:rsidP="00245A49">
            <w:pPr>
              <w:rPr>
                <w:rFonts w:ascii="Times New Roman" w:hAnsi="Times New Roman" w:cs="Times New Roman"/>
                <w:b w:val="0"/>
              </w:rPr>
            </w:pPr>
            <w:r w:rsidRPr="00DB166E">
              <w:rPr>
                <w:rFonts w:ascii="Times New Roman" w:hAnsi="Times New Roman" w:cs="Times New Roman"/>
                <w:b w:val="0"/>
              </w:rPr>
              <w:t>Pre-op score</w:t>
            </w:r>
          </w:p>
        </w:tc>
        <w:tc>
          <w:tcPr>
            <w:tcW w:w="2164" w:type="dxa"/>
          </w:tcPr>
          <w:p w14:paraId="66C3AEF1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2062" w:type="dxa"/>
          </w:tcPr>
          <w:p w14:paraId="7C1B3375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480" w:type="dxa"/>
          </w:tcPr>
          <w:p w14:paraId="3A91FC86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0" w:type="auto"/>
          </w:tcPr>
          <w:p w14:paraId="0D91859D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0.28</w:t>
            </w:r>
          </w:p>
        </w:tc>
      </w:tr>
      <w:tr w:rsidR="00DB166E" w:rsidRPr="00DB166E" w14:paraId="503E3DEF" w14:textId="77777777" w:rsidTr="00245A49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2772281F" w14:textId="77777777" w:rsidR="00DB166E" w:rsidRPr="00DB166E" w:rsidRDefault="00DB166E" w:rsidP="00245A49">
            <w:pPr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DB166E">
              <w:rPr>
                <w:rFonts w:ascii="Times New Roman" w:hAnsi="Times New Roman" w:cs="Times New Roman"/>
              </w:rPr>
              <w:t>Tumour</w:t>
            </w:r>
            <w:proofErr w:type="spellEnd"/>
            <w:r w:rsidRPr="00DB166E">
              <w:rPr>
                <w:rFonts w:ascii="Times New Roman" w:hAnsi="Times New Roman" w:cs="Times New Roman"/>
              </w:rPr>
              <w:t>-DAN Connectivity</w:t>
            </w:r>
          </w:p>
        </w:tc>
        <w:tc>
          <w:tcPr>
            <w:tcW w:w="2164" w:type="dxa"/>
          </w:tcPr>
          <w:p w14:paraId="6179E635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B166E">
              <w:rPr>
                <w:rFonts w:ascii="Times New Roman" w:hAnsi="Times New Roman" w:cs="Times New Roman"/>
                <w:b/>
              </w:rPr>
              <w:t>1.37</w:t>
            </w:r>
          </w:p>
        </w:tc>
        <w:tc>
          <w:tcPr>
            <w:tcW w:w="2062" w:type="dxa"/>
          </w:tcPr>
          <w:p w14:paraId="1C815AE5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B166E">
              <w:rPr>
                <w:rFonts w:ascii="Times New Roman" w:hAnsi="Times New Roman" w:cs="Times New Roman"/>
                <w:b/>
              </w:rPr>
              <w:t>0.77</w:t>
            </w:r>
          </w:p>
        </w:tc>
        <w:tc>
          <w:tcPr>
            <w:tcW w:w="1480" w:type="dxa"/>
          </w:tcPr>
          <w:p w14:paraId="2988BC4A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B166E">
              <w:rPr>
                <w:rFonts w:ascii="Times New Roman" w:hAnsi="Times New Roman" w:cs="Times New Roman"/>
                <w:b/>
              </w:rPr>
              <w:t>6.2</w:t>
            </w:r>
          </w:p>
        </w:tc>
        <w:tc>
          <w:tcPr>
            <w:tcW w:w="0" w:type="auto"/>
          </w:tcPr>
          <w:p w14:paraId="7DAC2617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B166E">
              <w:rPr>
                <w:rFonts w:ascii="Times New Roman" w:hAnsi="Times New Roman" w:cs="Times New Roman"/>
                <w:b/>
              </w:rPr>
              <w:t>0.0035</w:t>
            </w:r>
          </w:p>
        </w:tc>
      </w:tr>
      <w:tr w:rsidR="00DB166E" w:rsidRPr="00DB166E" w14:paraId="4768EF96" w14:textId="77777777" w:rsidTr="00245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7EDAE425" w14:textId="77777777" w:rsidR="00DB166E" w:rsidRPr="00DB166E" w:rsidRDefault="00DB166E" w:rsidP="00245A49">
            <w:pPr>
              <w:rPr>
                <w:rFonts w:ascii="Times New Roman" w:hAnsi="Times New Roman" w:cs="Times New Roman"/>
                <w:b w:val="0"/>
              </w:rPr>
            </w:pPr>
            <w:r w:rsidRPr="00DB166E">
              <w:rPr>
                <w:rFonts w:ascii="Times New Roman" w:hAnsi="Times New Roman" w:cs="Times New Roman"/>
                <w:b w:val="0"/>
              </w:rPr>
              <w:t>Location (insula)</w:t>
            </w:r>
          </w:p>
        </w:tc>
        <w:tc>
          <w:tcPr>
            <w:tcW w:w="2164" w:type="dxa"/>
          </w:tcPr>
          <w:p w14:paraId="2E6F55FB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-0.57</w:t>
            </w:r>
          </w:p>
        </w:tc>
        <w:tc>
          <w:tcPr>
            <w:tcW w:w="2062" w:type="dxa"/>
          </w:tcPr>
          <w:p w14:paraId="00423F73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480" w:type="dxa"/>
          </w:tcPr>
          <w:p w14:paraId="0888DA46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-1.0</w:t>
            </w:r>
          </w:p>
        </w:tc>
        <w:tc>
          <w:tcPr>
            <w:tcW w:w="0" w:type="auto"/>
          </w:tcPr>
          <w:p w14:paraId="052A6B74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0.39</w:t>
            </w:r>
          </w:p>
        </w:tc>
      </w:tr>
      <w:tr w:rsidR="00DB166E" w:rsidRPr="00DB166E" w14:paraId="44EC843A" w14:textId="77777777" w:rsidTr="00245A49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1FBC2FC1" w14:textId="77777777" w:rsidR="00DB166E" w:rsidRPr="00DB166E" w:rsidRDefault="00DB166E" w:rsidP="00245A49">
            <w:pPr>
              <w:rPr>
                <w:rFonts w:ascii="Times New Roman" w:hAnsi="Times New Roman" w:cs="Times New Roman"/>
                <w:bCs w:val="0"/>
              </w:rPr>
            </w:pPr>
            <w:r w:rsidRPr="00DB166E">
              <w:rPr>
                <w:rFonts w:ascii="Times New Roman" w:hAnsi="Times New Roman" w:cs="Times New Roman"/>
              </w:rPr>
              <w:t>Location (temporal)</w:t>
            </w:r>
          </w:p>
        </w:tc>
        <w:tc>
          <w:tcPr>
            <w:tcW w:w="2164" w:type="dxa"/>
          </w:tcPr>
          <w:p w14:paraId="1180BF08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B166E">
              <w:rPr>
                <w:rFonts w:ascii="Times New Roman" w:hAnsi="Times New Roman" w:cs="Times New Roman"/>
                <w:b/>
              </w:rPr>
              <w:t>0.78</w:t>
            </w:r>
          </w:p>
        </w:tc>
        <w:tc>
          <w:tcPr>
            <w:tcW w:w="2062" w:type="dxa"/>
          </w:tcPr>
          <w:p w14:paraId="132D4710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B166E">
              <w:rPr>
                <w:rFonts w:ascii="Times New Roman" w:hAnsi="Times New Roman" w:cs="Times New Roman"/>
                <w:b/>
              </w:rPr>
              <w:t>0.18</w:t>
            </w:r>
          </w:p>
        </w:tc>
        <w:tc>
          <w:tcPr>
            <w:tcW w:w="1480" w:type="dxa"/>
          </w:tcPr>
          <w:p w14:paraId="4B0BEA48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B166E">
              <w:rPr>
                <w:rFonts w:ascii="Times New Roman" w:hAnsi="Times New Roman" w:cs="Times New Roman"/>
                <w:b/>
              </w:rPr>
              <w:t>4.8</w:t>
            </w:r>
          </w:p>
        </w:tc>
        <w:tc>
          <w:tcPr>
            <w:tcW w:w="0" w:type="auto"/>
          </w:tcPr>
          <w:p w14:paraId="2327B236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B166E">
              <w:rPr>
                <w:rFonts w:ascii="Times New Roman" w:hAnsi="Times New Roman" w:cs="Times New Roman"/>
                <w:b/>
              </w:rPr>
              <w:t>0.0086</w:t>
            </w:r>
          </w:p>
        </w:tc>
      </w:tr>
      <w:tr w:rsidR="00DB166E" w:rsidRPr="00DB166E" w14:paraId="19E596CB" w14:textId="77777777" w:rsidTr="00245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40999144" w14:textId="77777777" w:rsidR="00DB166E" w:rsidRPr="00DB166E" w:rsidRDefault="00DB166E" w:rsidP="00245A49">
            <w:pPr>
              <w:rPr>
                <w:rFonts w:ascii="Times New Roman" w:hAnsi="Times New Roman" w:cs="Times New Roman"/>
                <w:b w:val="0"/>
              </w:rPr>
            </w:pPr>
            <w:r w:rsidRPr="00DB166E">
              <w:rPr>
                <w:rFonts w:ascii="Times New Roman" w:hAnsi="Times New Roman" w:cs="Times New Roman"/>
                <w:b w:val="0"/>
              </w:rPr>
              <w:t>Hemisphere (right)</w:t>
            </w:r>
          </w:p>
        </w:tc>
        <w:tc>
          <w:tcPr>
            <w:tcW w:w="2164" w:type="dxa"/>
          </w:tcPr>
          <w:p w14:paraId="5E66C2A1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-0.20</w:t>
            </w:r>
          </w:p>
        </w:tc>
        <w:tc>
          <w:tcPr>
            <w:tcW w:w="2062" w:type="dxa"/>
          </w:tcPr>
          <w:p w14:paraId="27458E08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480" w:type="dxa"/>
          </w:tcPr>
          <w:p w14:paraId="32667FD4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-0.96</w:t>
            </w:r>
          </w:p>
        </w:tc>
        <w:tc>
          <w:tcPr>
            <w:tcW w:w="0" w:type="auto"/>
          </w:tcPr>
          <w:p w14:paraId="2142C754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0.39</w:t>
            </w:r>
          </w:p>
        </w:tc>
      </w:tr>
      <w:tr w:rsidR="00DB166E" w:rsidRPr="00DB166E" w14:paraId="1634F8C3" w14:textId="77777777" w:rsidTr="00245A49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17D6A2D8" w14:textId="77777777" w:rsidR="00DB166E" w:rsidRPr="00DB166E" w:rsidRDefault="00DB166E" w:rsidP="00245A49">
            <w:pPr>
              <w:rPr>
                <w:rFonts w:ascii="Times New Roman" w:hAnsi="Times New Roman" w:cs="Times New Roman"/>
                <w:b w:val="0"/>
              </w:rPr>
            </w:pPr>
            <w:r w:rsidRPr="00DB166E">
              <w:rPr>
                <w:rFonts w:ascii="Times New Roman" w:hAnsi="Times New Roman" w:cs="Times New Roman"/>
                <w:b w:val="0"/>
              </w:rPr>
              <w:t>Latest Assessment (Month 3)</w:t>
            </w:r>
          </w:p>
        </w:tc>
        <w:tc>
          <w:tcPr>
            <w:tcW w:w="2164" w:type="dxa"/>
          </w:tcPr>
          <w:p w14:paraId="2031FBAF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2062" w:type="dxa"/>
          </w:tcPr>
          <w:p w14:paraId="3891196E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480" w:type="dxa"/>
          </w:tcPr>
          <w:p w14:paraId="318954EC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0" w:type="auto"/>
          </w:tcPr>
          <w:p w14:paraId="7C8BB1E7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0.39</w:t>
            </w:r>
          </w:p>
        </w:tc>
      </w:tr>
      <w:tr w:rsidR="00DB166E" w:rsidRPr="00DB166E" w14:paraId="7A490D4A" w14:textId="77777777" w:rsidTr="00245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0937FE7A" w14:textId="77777777" w:rsidR="00DB166E" w:rsidRPr="00DB166E" w:rsidRDefault="00DB166E" w:rsidP="00245A49">
            <w:pPr>
              <w:rPr>
                <w:rFonts w:ascii="Times New Roman" w:hAnsi="Times New Roman" w:cs="Times New Roman"/>
                <w:b w:val="0"/>
              </w:rPr>
            </w:pPr>
            <w:r w:rsidRPr="00DB166E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2164" w:type="dxa"/>
          </w:tcPr>
          <w:p w14:paraId="442A332F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0.013</w:t>
            </w:r>
          </w:p>
        </w:tc>
        <w:tc>
          <w:tcPr>
            <w:tcW w:w="2062" w:type="dxa"/>
          </w:tcPr>
          <w:p w14:paraId="21FA7A00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0.0078</w:t>
            </w:r>
          </w:p>
        </w:tc>
        <w:tc>
          <w:tcPr>
            <w:tcW w:w="1480" w:type="dxa"/>
          </w:tcPr>
          <w:p w14:paraId="2127295E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0.071</w:t>
            </w:r>
          </w:p>
        </w:tc>
        <w:tc>
          <w:tcPr>
            <w:tcW w:w="0" w:type="auto"/>
          </w:tcPr>
          <w:p w14:paraId="766ACD0B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0.95</w:t>
            </w:r>
          </w:p>
        </w:tc>
      </w:tr>
      <w:tr w:rsidR="00DB166E" w:rsidRPr="00DB166E" w14:paraId="7E10F6AD" w14:textId="77777777" w:rsidTr="00245A49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</w:tcPr>
          <w:p w14:paraId="5F8FB81B" w14:textId="77777777" w:rsidR="00DB166E" w:rsidRPr="00DB166E" w:rsidRDefault="00DB166E" w:rsidP="00245A49">
            <w:pPr>
              <w:rPr>
                <w:rFonts w:ascii="Times New Roman" w:hAnsi="Times New Roman" w:cs="Times New Roman"/>
                <w:b w:val="0"/>
              </w:rPr>
            </w:pPr>
            <w:r w:rsidRPr="00DB166E">
              <w:rPr>
                <w:rFonts w:ascii="Times New Roman" w:hAnsi="Times New Roman" w:cs="Times New Roman"/>
                <w:b w:val="0"/>
              </w:rPr>
              <w:t>Gender (male)</w:t>
            </w:r>
          </w:p>
        </w:tc>
        <w:tc>
          <w:tcPr>
            <w:tcW w:w="2164" w:type="dxa"/>
          </w:tcPr>
          <w:p w14:paraId="2796D720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0.011</w:t>
            </w:r>
          </w:p>
        </w:tc>
        <w:tc>
          <w:tcPr>
            <w:tcW w:w="2062" w:type="dxa"/>
          </w:tcPr>
          <w:p w14:paraId="60C7AF01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480" w:type="dxa"/>
          </w:tcPr>
          <w:p w14:paraId="6791A508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0.068</w:t>
            </w:r>
          </w:p>
        </w:tc>
        <w:tc>
          <w:tcPr>
            <w:tcW w:w="0" w:type="auto"/>
          </w:tcPr>
          <w:p w14:paraId="597524C8" w14:textId="77777777" w:rsidR="00DB166E" w:rsidRPr="00DB166E" w:rsidRDefault="00DB166E" w:rsidP="00245A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166E">
              <w:rPr>
                <w:rFonts w:ascii="Times New Roman" w:hAnsi="Times New Roman" w:cs="Times New Roman"/>
              </w:rPr>
              <w:t>0.95</w:t>
            </w:r>
          </w:p>
        </w:tc>
      </w:tr>
      <w:tr w:rsidR="00DB166E" w:rsidRPr="00DB166E" w14:paraId="14CBDAF4" w14:textId="77777777" w:rsidTr="00245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hideMark/>
          </w:tcPr>
          <w:p w14:paraId="6BD44BDF" w14:textId="77777777" w:rsidR="00DB166E" w:rsidRPr="00DB166E" w:rsidRDefault="00DB166E" w:rsidP="0024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  <w:hideMark/>
          </w:tcPr>
          <w:p w14:paraId="4A6FA21F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62" w:type="dxa"/>
            <w:hideMark/>
          </w:tcPr>
          <w:p w14:paraId="37AB5FB2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  <w:hideMark/>
          </w:tcPr>
          <w:p w14:paraId="448300BD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hideMark/>
          </w:tcPr>
          <w:p w14:paraId="70C01AAA" w14:textId="77777777" w:rsidR="00DB166E" w:rsidRPr="00DB166E" w:rsidRDefault="00DB166E" w:rsidP="00245A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B9B8B65" w14:textId="5CB8ADAD" w:rsidR="00DB166E" w:rsidRPr="00DB166E" w:rsidRDefault="00DB166E" w:rsidP="00DB166E">
      <w:pPr>
        <w:rPr>
          <w:rFonts w:ascii="Times New Roman" w:hAnsi="Times New Roman" w:cs="Times New Roman"/>
          <w:b/>
          <w:bCs/>
        </w:rPr>
      </w:pPr>
      <w:r w:rsidRPr="00DB166E">
        <w:rPr>
          <w:rFonts w:ascii="Times New Roman" w:hAnsi="Times New Roman" w:cs="Times New Roman"/>
          <w:b/>
          <w:bCs/>
          <w:color w:val="000000"/>
        </w:rPr>
        <w:t xml:space="preserve">Supplementary Table </w:t>
      </w:r>
      <w:r w:rsidR="009F4C3B">
        <w:rPr>
          <w:rFonts w:ascii="Times New Roman" w:hAnsi="Times New Roman" w:cs="Times New Roman"/>
          <w:b/>
          <w:bCs/>
          <w:color w:val="000000"/>
        </w:rPr>
        <w:t>2</w:t>
      </w:r>
      <w:r w:rsidRPr="00DB166E">
        <w:rPr>
          <w:rFonts w:ascii="Times New Roman" w:hAnsi="Times New Roman" w:cs="Times New Roman"/>
          <w:b/>
          <w:bCs/>
          <w:color w:val="000000"/>
        </w:rPr>
        <w:t xml:space="preserve">. Results of multiple linear regression models predicting </w:t>
      </w:r>
      <w:proofErr w:type="spellStart"/>
      <w:r w:rsidRPr="00DB166E">
        <w:rPr>
          <w:rFonts w:ascii="Times New Roman" w:hAnsi="Times New Roman" w:cs="Times New Roman"/>
          <w:b/>
          <w:bCs/>
          <w:color w:val="000000"/>
        </w:rPr>
        <w:t>Tumour</w:t>
      </w:r>
      <w:proofErr w:type="spellEnd"/>
      <w:r w:rsidRPr="00DB166E">
        <w:rPr>
          <w:rFonts w:ascii="Times New Roman" w:hAnsi="Times New Roman" w:cs="Times New Roman"/>
          <w:b/>
          <w:bCs/>
          <w:color w:val="000000"/>
        </w:rPr>
        <w:t>-DAN Connectivity and long-term outcomes on the Heart Cancellation task, excluding participants without a Month 3 or greater follow-up assessment.</w:t>
      </w:r>
    </w:p>
    <w:p w14:paraId="23D20CB3" w14:textId="77777777" w:rsidR="00DB166E" w:rsidRPr="00222D20" w:rsidRDefault="00DB166E" w:rsidP="00222D20">
      <w:pPr>
        <w:rPr>
          <w:rFonts w:ascii="Times New Roman" w:hAnsi="Times New Roman" w:cs="Times New Roman"/>
        </w:rPr>
      </w:pPr>
    </w:p>
    <w:sectPr w:rsidR="00DB166E" w:rsidRPr="00222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D20"/>
    <w:rsid w:val="000E3298"/>
    <w:rsid w:val="00117642"/>
    <w:rsid w:val="00157FB1"/>
    <w:rsid w:val="00184133"/>
    <w:rsid w:val="001F5934"/>
    <w:rsid w:val="002019DF"/>
    <w:rsid w:val="00201D23"/>
    <w:rsid w:val="00222D20"/>
    <w:rsid w:val="0028200A"/>
    <w:rsid w:val="004F7AD4"/>
    <w:rsid w:val="00592ED5"/>
    <w:rsid w:val="005A42B8"/>
    <w:rsid w:val="00663DE7"/>
    <w:rsid w:val="006972AC"/>
    <w:rsid w:val="00765224"/>
    <w:rsid w:val="007A3DA9"/>
    <w:rsid w:val="007B502E"/>
    <w:rsid w:val="0087346F"/>
    <w:rsid w:val="008F47B2"/>
    <w:rsid w:val="00901334"/>
    <w:rsid w:val="009F4C3B"/>
    <w:rsid w:val="00A91299"/>
    <w:rsid w:val="00C80CB3"/>
    <w:rsid w:val="00DB166E"/>
    <w:rsid w:val="00E215A8"/>
    <w:rsid w:val="00E64F06"/>
    <w:rsid w:val="00EA0D33"/>
    <w:rsid w:val="00ED51A3"/>
    <w:rsid w:val="00EF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73A7D4"/>
  <w15:chartTrackingRefBased/>
  <w15:docId w15:val="{080956E3-995C-E049-8F2D-BA49EEFE5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22D20"/>
    <w:pPr>
      <w:spacing w:line="48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222D20"/>
    <w:rPr>
      <w:rFonts w:ascii="Times New Roman" w:eastAsiaTheme="majorEastAsia" w:hAnsi="Times New Roman" w:cstheme="majorBidi"/>
      <w:b/>
      <w:spacing w:val="-10"/>
      <w:kern w:val="28"/>
      <w:sz w:val="36"/>
      <w:szCs w:val="56"/>
      <w:lang w:val="en-CA"/>
    </w:rPr>
  </w:style>
  <w:style w:type="table" w:styleId="TableGrid">
    <w:name w:val="Table Grid"/>
    <w:basedOn w:val="TableNormal"/>
    <w:uiPriority w:val="59"/>
    <w:rsid w:val="00222D2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222D2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66E"/>
    <w:rPr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aliases w:val="2nd paragraph"/>
    <w:basedOn w:val="Normal"/>
    <w:link w:val="NoSpacingChar"/>
    <w:uiPriority w:val="1"/>
    <w:qFormat/>
    <w:rsid w:val="005A42B8"/>
    <w:pPr>
      <w:jc w:val="both"/>
    </w:pPr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NoSpacingChar">
    <w:name w:val="No Spacing Char"/>
    <w:aliases w:val="2nd paragraph Char"/>
    <w:basedOn w:val="DefaultParagraphFont"/>
    <w:link w:val="NoSpacing"/>
    <w:uiPriority w:val="1"/>
    <w:rsid w:val="005A42B8"/>
    <w:rPr>
      <w:rFonts w:ascii="Calibri" w:eastAsia="Times New Roman" w:hAnsi="Calibri" w:cs="Times New Roman"/>
      <w:sz w:val="20"/>
      <w:szCs w:val="20"/>
      <w:lang w:bidi="en-US"/>
    </w:rPr>
  </w:style>
  <w:style w:type="table" w:styleId="PlainTable5">
    <w:name w:val="Plain Table 5"/>
    <w:basedOn w:val="TableNormal"/>
    <w:uiPriority w:val="45"/>
    <w:rsid w:val="00201D2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1F5934"/>
  </w:style>
  <w:style w:type="character" w:styleId="CommentReference">
    <w:name w:val="annotation reference"/>
    <w:basedOn w:val="DefaultParagraphFont"/>
    <w:uiPriority w:val="99"/>
    <w:semiHidden/>
    <w:unhideWhenUsed/>
    <w:rsid w:val="007A3DA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696</Words>
  <Characters>4185</Characters>
  <Application>Microsoft Office Word</Application>
  <DocSecurity>0</DocSecurity>
  <Lines>83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Mandal, Ayan</dc:creator>
  <cp:keywords/>
  <dc:description/>
  <cp:lastModifiedBy>Mandal, Ayan</cp:lastModifiedBy>
  <cp:revision>6</cp:revision>
  <dcterms:created xsi:type="dcterms:W3CDTF">2023-12-30T05:40:00Z</dcterms:created>
  <dcterms:modified xsi:type="dcterms:W3CDTF">2023-12-31T14:59:00Z</dcterms:modified>
</cp:coreProperties>
</file>