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76"/>
        <w:tblW w:w="5676" w:type="pct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981"/>
        <w:gridCol w:w="3509"/>
        <w:gridCol w:w="3779"/>
      </w:tblGrid>
      <w:tr w:rsidR="005E0A97" w:rsidRPr="005E0A97" w:rsidTr="003F7467"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7" w:rsidRPr="005E0A97" w:rsidRDefault="00935909" w:rsidP="003F7467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color w:val="auto"/>
                <w:sz w:val="20"/>
              </w:rPr>
              <w:t>P</w:t>
            </w:r>
            <w:r w:rsidR="008C55A7" w:rsidRPr="005E0A97">
              <w:rPr>
                <w:rStyle w:val="Strong"/>
                <w:rFonts w:asciiTheme="minorHAnsi" w:hAnsiTheme="minorHAnsi" w:cstheme="minorHAnsi"/>
                <w:color w:val="auto"/>
                <w:sz w:val="20"/>
              </w:rPr>
              <w:t>robe name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7" w:rsidRPr="005E0A97" w:rsidRDefault="00935909" w:rsidP="003F7467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color w:val="auto"/>
                <w:sz w:val="20"/>
              </w:rPr>
              <w:t>F</w:t>
            </w:r>
            <w:r w:rsidR="008C55A7" w:rsidRPr="005E0A97">
              <w:rPr>
                <w:rStyle w:val="Strong"/>
                <w:rFonts w:asciiTheme="minorHAnsi" w:hAnsiTheme="minorHAnsi" w:cstheme="minorHAnsi"/>
                <w:color w:val="auto"/>
                <w:sz w:val="20"/>
              </w:rPr>
              <w:t>ragment si</w:t>
            </w:r>
            <w:bookmarkStart w:id="0" w:name="_GoBack"/>
            <w:bookmarkEnd w:id="0"/>
            <w:r w:rsidR="008C55A7" w:rsidRPr="005E0A97">
              <w:rPr>
                <w:rStyle w:val="Strong"/>
                <w:rFonts w:asciiTheme="minorHAnsi" w:hAnsiTheme="minorHAnsi" w:cstheme="minorHAnsi"/>
                <w:color w:val="auto"/>
                <w:sz w:val="20"/>
              </w:rPr>
              <w:t>ze (</w:t>
            </w:r>
            <w:proofErr w:type="spellStart"/>
            <w:r w:rsidR="008C55A7" w:rsidRPr="005E0A97">
              <w:rPr>
                <w:rStyle w:val="Strong"/>
                <w:rFonts w:asciiTheme="minorHAnsi" w:hAnsiTheme="minorHAnsi" w:cstheme="minorHAnsi"/>
                <w:color w:val="auto"/>
                <w:sz w:val="20"/>
              </w:rPr>
              <w:t>bp</w:t>
            </w:r>
            <w:proofErr w:type="spellEnd"/>
            <w:r w:rsidR="008C55A7" w:rsidRPr="005E0A97">
              <w:rPr>
                <w:rStyle w:val="Strong"/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1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7" w:rsidRPr="005E0A97" w:rsidRDefault="00935909" w:rsidP="003F7467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color w:val="auto"/>
                <w:sz w:val="20"/>
              </w:rPr>
              <w:t>F</w:t>
            </w:r>
            <w:r w:rsidR="008C55A7" w:rsidRPr="005E0A97">
              <w:rPr>
                <w:rStyle w:val="Strong"/>
                <w:rFonts w:asciiTheme="minorHAnsi" w:hAnsiTheme="minorHAnsi" w:cstheme="minorHAnsi"/>
                <w:color w:val="auto"/>
                <w:sz w:val="20"/>
              </w:rPr>
              <w:t>orward primer (5'-3')</w:t>
            </w:r>
          </w:p>
        </w:tc>
        <w:tc>
          <w:tcPr>
            <w:tcW w:w="17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7" w:rsidRPr="005E0A97" w:rsidRDefault="00935909" w:rsidP="003F7467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color w:val="auto"/>
                <w:sz w:val="20"/>
              </w:rPr>
              <w:t>R</w:t>
            </w:r>
            <w:r w:rsidR="008C55A7" w:rsidRPr="005E0A97">
              <w:rPr>
                <w:rStyle w:val="Strong"/>
                <w:rFonts w:asciiTheme="minorHAnsi" w:hAnsiTheme="minorHAnsi" w:cstheme="minorHAnsi"/>
                <w:color w:val="auto"/>
                <w:sz w:val="20"/>
              </w:rPr>
              <w:t>everse primer (5'-3')</w:t>
            </w:r>
          </w:p>
        </w:tc>
      </w:tr>
      <w:tr w:rsidR="005E0A97" w:rsidRPr="005E0A97" w:rsidTr="003F7467"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AA6EF2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KS-1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AA6EF2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525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E378B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CAGCGTGCTGAATATCACCA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E378B0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TCAAGTCAGCAGTCTCTCTC</w:t>
            </w:r>
          </w:p>
        </w:tc>
      </w:tr>
      <w:tr w:rsidR="005E0A97" w:rsidRPr="005E0A97" w:rsidTr="003F7467"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AA6EF2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KS-2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AA6EF2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618</w:t>
            </w:r>
          </w:p>
        </w:tc>
        <w:tc>
          <w:tcPr>
            <w:tcW w:w="16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E378B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CCTGGACCTTAGTAGATTACA</w:t>
            </w:r>
          </w:p>
        </w:tc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E378B0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GTGCTGGGATTAGGACAAGA</w:t>
            </w:r>
          </w:p>
        </w:tc>
      </w:tr>
      <w:tr w:rsidR="005E0A97" w:rsidRPr="005E0A97" w:rsidTr="003F7467"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AA6EF2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KS-3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AA6EF2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353</w:t>
            </w:r>
          </w:p>
        </w:tc>
        <w:tc>
          <w:tcPr>
            <w:tcW w:w="16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E378B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GAACATGTGTCTCTTTGTAAGG</w:t>
            </w:r>
          </w:p>
        </w:tc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E378B0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TTCTGAAGACAACAGAAGTGG</w:t>
            </w:r>
          </w:p>
        </w:tc>
      </w:tr>
      <w:tr w:rsidR="005E0A97" w:rsidRPr="005E0A97" w:rsidTr="003F7467"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AA6EF2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KS-4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AA6EF2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3341</w:t>
            </w:r>
          </w:p>
        </w:tc>
        <w:tc>
          <w:tcPr>
            <w:tcW w:w="16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E378B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CTCATCTATGTGTACACTTGC</w:t>
            </w:r>
          </w:p>
        </w:tc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E378B0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TTCTGAAGACAACAGAAGTGG</w:t>
            </w:r>
          </w:p>
        </w:tc>
      </w:tr>
      <w:tr w:rsidR="005E0A97" w:rsidRPr="005E0A97" w:rsidTr="003F7467"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AA6EF2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KS-5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AA6EF2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605</w:t>
            </w:r>
          </w:p>
        </w:tc>
        <w:tc>
          <w:tcPr>
            <w:tcW w:w="16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E378B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CATGAATCCTTGCCAACAAGG</w:t>
            </w:r>
          </w:p>
        </w:tc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E378B0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GCTGAATTAACACACCATTAGTG</w:t>
            </w:r>
          </w:p>
        </w:tc>
      </w:tr>
      <w:tr w:rsidR="005E0A97" w:rsidRPr="005E0A97" w:rsidTr="003F7467"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AA6EF2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KS-6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AA6EF2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392</w:t>
            </w:r>
          </w:p>
        </w:tc>
        <w:tc>
          <w:tcPr>
            <w:tcW w:w="16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E378B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CATAGCCTCTTAATCACCAAGG</w:t>
            </w:r>
          </w:p>
        </w:tc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E378B0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CGGATGATGCAGCTCTAGGT</w:t>
            </w:r>
          </w:p>
        </w:tc>
      </w:tr>
      <w:tr w:rsidR="005E0A97" w:rsidRPr="005E0A97" w:rsidTr="003F7467"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AA6EF2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KS-7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AA6EF2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497</w:t>
            </w:r>
          </w:p>
        </w:tc>
        <w:tc>
          <w:tcPr>
            <w:tcW w:w="16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E378B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GAGACTCCTAATTCTCCTAAGG</w:t>
            </w:r>
          </w:p>
        </w:tc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7" w:rsidRPr="005E0A97" w:rsidRDefault="008C55A7" w:rsidP="00E378B0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5E0A9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CTCCTCGGTATGTATCTATTATG</w:t>
            </w:r>
          </w:p>
        </w:tc>
      </w:tr>
    </w:tbl>
    <w:p w:rsidR="00AB61B4" w:rsidRPr="005E0A97" w:rsidRDefault="00AB61B4" w:rsidP="00AB61B4">
      <w:pPr>
        <w:rPr>
          <w:rFonts w:asciiTheme="minorHAnsi" w:hAnsiTheme="minorHAnsi" w:cstheme="minorHAnsi"/>
          <w:bCs/>
          <w:color w:val="auto"/>
          <w:sz w:val="20"/>
        </w:rPr>
      </w:pPr>
    </w:p>
    <w:p w:rsidR="00413FD7" w:rsidRPr="005E0A97" w:rsidRDefault="00413FD7" w:rsidP="00413FD7">
      <w:pPr>
        <w:pStyle w:val="MDPI41tablecaption"/>
        <w:spacing w:line="276" w:lineRule="auto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E0A9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Suppl. Table 1. </w:t>
      </w:r>
      <w:r w:rsidRPr="005E0A97">
        <w:rPr>
          <w:rFonts w:asciiTheme="minorHAnsi" w:hAnsiTheme="minorHAnsi" w:cstheme="minorHAnsi"/>
          <w:bCs/>
          <w:color w:val="auto"/>
          <w:sz w:val="24"/>
          <w:szCs w:val="24"/>
        </w:rPr>
        <w:t>Primers used for amplification of PCR-derived probes applied for mapping of the 12q23 translocation breakpoint by Southern blot hybridization.</w:t>
      </w:r>
    </w:p>
    <w:p w:rsidR="00126FDE" w:rsidRPr="005E0A97" w:rsidRDefault="00126FDE" w:rsidP="00413FD7">
      <w:pPr>
        <w:rPr>
          <w:rFonts w:asciiTheme="minorHAnsi" w:hAnsiTheme="minorHAnsi" w:cstheme="minorHAnsi"/>
          <w:color w:val="auto"/>
          <w:szCs w:val="24"/>
        </w:rPr>
      </w:pPr>
    </w:p>
    <w:sectPr w:rsidR="00126FDE" w:rsidRPr="005E0A97" w:rsidSect="005E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A7"/>
    <w:rsid w:val="00126FDE"/>
    <w:rsid w:val="00345687"/>
    <w:rsid w:val="003F7467"/>
    <w:rsid w:val="00413FD7"/>
    <w:rsid w:val="00462CF6"/>
    <w:rsid w:val="00566302"/>
    <w:rsid w:val="005E0A97"/>
    <w:rsid w:val="006E35CD"/>
    <w:rsid w:val="00741B31"/>
    <w:rsid w:val="008C55A7"/>
    <w:rsid w:val="008E2CCD"/>
    <w:rsid w:val="00935909"/>
    <w:rsid w:val="00AA6EF2"/>
    <w:rsid w:val="00AB61B4"/>
    <w:rsid w:val="00CC020C"/>
    <w:rsid w:val="00E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C0BB6-FA94-4245-A01F-A0536BEC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A7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C55A7"/>
    <w:rPr>
      <w:b/>
      <w:bCs/>
    </w:rPr>
  </w:style>
  <w:style w:type="paragraph" w:customStyle="1" w:styleId="MDPI41tablecaption">
    <w:name w:val="MDPI_4.1_table_caption"/>
    <w:basedOn w:val="Normal"/>
    <w:qFormat/>
    <w:rsid w:val="008C55A7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5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A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A7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A7"/>
    <w:rPr>
      <w:rFonts w:ascii="Segoe UI" w:eastAsia="Times New Roman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Afif Ben Mahmoud</dc:creator>
  <cp:keywords/>
  <dc:description/>
  <cp:lastModifiedBy>Dhanalakshmi Vairavan</cp:lastModifiedBy>
  <cp:revision>20</cp:revision>
  <cp:lastPrinted>2022-10-02T09:43:00Z</cp:lastPrinted>
  <dcterms:created xsi:type="dcterms:W3CDTF">2020-01-31T17:57:00Z</dcterms:created>
  <dcterms:modified xsi:type="dcterms:W3CDTF">2023-08-03T13:40:00Z</dcterms:modified>
</cp:coreProperties>
</file>