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4210E" w14:textId="77777777" w:rsidR="003B7BC1" w:rsidRPr="00461520" w:rsidRDefault="003B7BC1" w:rsidP="003B7BC1">
      <w:r w:rsidRPr="00461520">
        <w:t>This supplementary figure simulates several scenarios in which system level function (shown by contour maps) depends on two core parameters (that scale over the x- and y- axis).  Each panel illustrates a potential repercussion of degeneracy; distinct diseases that lead to common system level function, system level function that is sensitive to certain parameters and insensitive to others, homeostatic dependencies that cannot be estimated if a single variable is interpreted in isolation.</w:t>
      </w:r>
    </w:p>
    <w:p w14:paraId="3526EEDA" w14:textId="77777777" w:rsidR="003B7BC1" w:rsidRPr="00461520" w:rsidRDefault="003B7BC1" w:rsidP="003B7BC1">
      <w:pPr>
        <w:rPr>
          <w:sz w:val="4"/>
          <w:szCs w:val="4"/>
        </w:rPr>
      </w:pPr>
    </w:p>
    <w:p w14:paraId="5E58CD09" w14:textId="7ABF5C6B" w:rsidR="003B7BC1" w:rsidRPr="00461520" w:rsidRDefault="003B7BC1" w:rsidP="003B7BC1">
      <w:pPr>
        <w:jc w:val="center"/>
        <w:rPr>
          <w:b/>
          <w:bCs/>
          <w:sz w:val="18"/>
          <w:szCs w:val="18"/>
        </w:rPr>
      </w:pPr>
      <w:r w:rsidRPr="00461520">
        <w:rPr>
          <w:b/>
          <w:bCs/>
          <w:noProof/>
          <w:sz w:val="18"/>
          <w:szCs w:val="18"/>
        </w:rPr>
        <w:drawing>
          <wp:inline distT="0" distB="0" distL="0" distR="0" wp14:anchorId="2D232DAE" wp14:editId="620A54A0">
            <wp:extent cx="8146700" cy="2510982"/>
            <wp:effectExtent l="0" t="0" r="0" b="3810"/>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8262798" cy="2546766"/>
                    </a:xfrm>
                    <a:prstGeom prst="rect">
                      <a:avLst/>
                    </a:prstGeom>
                  </pic:spPr>
                </pic:pic>
              </a:graphicData>
            </a:graphic>
          </wp:inline>
        </w:drawing>
      </w:r>
    </w:p>
    <w:p w14:paraId="23D45DB4" w14:textId="51A835AF" w:rsidR="003B7BC1" w:rsidRPr="00461520" w:rsidRDefault="003B7BC1" w:rsidP="003B7BC1">
      <w:pPr>
        <w:rPr>
          <w:sz w:val="18"/>
          <w:szCs w:val="18"/>
        </w:rPr>
      </w:pPr>
      <w:r w:rsidRPr="00461520">
        <w:rPr>
          <w:b/>
          <w:bCs/>
          <w:sz w:val="18"/>
          <w:szCs w:val="18"/>
        </w:rPr>
        <w:t xml:space="preserve">Supplementary Figure. Implications of degeneracy. </w:t>
      </w:r>
      <w:r w:rsidRPr="00461520">
        <w:rPr>
          <w:sz w:val="18"/>
          <w:szCs w:val="18"/>
        </w:rPr>
        <w:t xml:space="preserve"> Here, circuit level function such as phenotype is indicated by a graduated contour plot.  Shifts in lower-level processes are simulated in a reduced two-dimensional parameter space (</w:t>
      </w:r>
      <m:oMath>
        <m:sSub>
          <m:sSubPr>
            <m:ctrlPr>
              <w:rPr>
                <w:rFonts w:ascii="Cambria Math" w:hAnsi="Cambria Math"/>
                <w:sz w:val="18"/>
                <w:szCs w:val="18"/>
              </w:rPr>
            </m:ctrlPr>
          </m:sSubPr>
          <m:e>
            <m:r>
              <m:rPr>
                <m:sty m:val="p"/>
              </m:rPr>
              <w:rPr>
                <w:rFonts w:ascii="Cambria Math" w:hAnsi="Cambria Math"/>
                <w:sz w:val="18"/>
                <w:szCs w:val="18"/>
              </w:rPr>
              <m:t>θ</m:t>
            </m:r>
          </m:e>
          <m:sub>
            <m:r>
              <m:rPr>
                <m:sty m:val="p"/>
              </m:rPr>
              <w:rPr>
                <w:rFonts w:ascii="Cambria Math" w:hAnsi="Cambria Math"/>
                <w:sz w:val="18"/>
                <w:szCs w:val="18"/>
              </w:rPr>
              <m:t>1</m:t>
            </m:r>
          </m:sub>
        </m:sSub>
      </m:oMath>
      <w:r w:rsidRPr="00461520">
        <w:rPr>
          <w:sz w:val="18"/>
          <w:szCs w:val="18"/>
        </w:rPr>
        <w:t xml:space="preserve"> and </w:t>
      </w:r>
      <m:oMath>
        <m:sSub>
          <m:sSubPr>
            <m:ctrlPr>
              <w:rPr>
                <w:rFonts w:ascii="Cambria Math" w:hAnsi="Cambria Math"/>
                <w:sz w:val="18"/>
                <w:szCs w:val="18"/>
              </w:rPr>
            </m:ctrlPr>
          </m:sSubPr>
          <m:e>
            <m:r>
              <m:rPr>
                <m:sty m:val="p"/>
              </m:rPr>
              <w:rPr>
                <w:rFonts w:ascii="Cambria Math" w:hAnsi="Cambria Math"/>
                <w:sz w:val="18"/>
                <w:szCs w:val="18"/>
              </w:rPr>
              <m:t>θ</m:t>
            </m:r>
          </m:e>
          <m:sub>
            <m:r>
              <m:rPr>
                <m:sty m:val="p"/>
              </m:rPr>
              <w:rPr>
                <w:rFonts w:ascii="Cambria Math" w:hAnsi="Cambria Math"/>
                <w:sz w:val="18"/>
                <w:szCs w:val="18"/>
              </w:rPr>
              <m:t>2</m:t>
            </m:r>
          </m:sub>
        </m:sSub>
      </m:oMath>
      <w:r w:rsidRPr="00461520">
        <w:rPr>
          <w:sz w:val="18"/>
          <w:szCs w:val="18"/>
        </w:rPr>
        <w:t>). Good health and function are located within tan areas, symptoms and dysfunction are indicated by increasing graduations of blue.  a) Two diseases (A and B) are caused by different genetic mutations and two parameters are measured in patients (</w:t>
      </w:r>
      <m:oMath>
        <m:sSub>
          <m:sSubPr>
            <m:ctrlPr>
              <w:rPr>
                <w:rFonts w:ascii="Cambria Math" w:hAnsi="Cambria Math"/>
                <w:sz w:val="18"/>
                <w:szCs w:val="18"/>
              </w:rPr>
            </m:ctrlPr>
          </m:sSubPr>
          <m:e>
            <m:r>
              <m:rPr>
                <m:sty m:val="p"/>
              </m:rPr>
              <w:rPr>
                <w:rFonts w:ascii="Cambria Math" w:hAnsi="Cambria Math"/>
                <w:sz w:val="18"/>
                <w:szCs w:val="18"/>
              </w:rPr>
              <m:t>θ</m:t>
            </m:r>
          </m:e>
          <m:sub>
            <m:r>
              <m:rPr>
                <m:sty m:val="p"/>
              </m:rPr>
              <w:rPr>
                <w:rFonts w:ascii="Cambria Math" w:hAnsi="Cambria Math"/>
                <w:sz w:val="18"/>
                <w:szCs w:val="18"/>
              </w:rPr>
              <m:t>1</m:t>
            </m:r>
          </m:sub>
        </m:sSub>
      </m:oMath>
      <w:r w:rsidRPr="00461520">
        <w:rPr>
          <w:sz w:val="18"/>
          <w:szCs w:val="18"/>
        </w:rPr>
        <w:t xml:space="preserve"> and </w:t>
      </w:r>
      <m:oMath>
        <m:sSub>
          <m:sSubPr>
            <m:ctrlPr>
              <w:rPr>
                <w:rFonts w:ascii="Cambria Math" w:hAnsi="Cambria Math"/>
                <w:sz w:val="18"/>
                <w:szCs w:val="18"/>
              </w:rPr>
            </m:ctrlPr>
          </m:sSubPr>
          <m:e>
            <m:r>
              <m:rPr>
                <m:sty m:val="p"/>
              </m:rPr>
              <w:rPr>
                <w:rFonts w:ascii="Cambria Math" w:hAnsi="Cambria Math"/>
                <w:sz w:val="18"/>
                <w:szCs w:val="18"/>
              </w:rPr>
              <m:t>θ</m:t>
            </m:r>
          </m:e>
          <m:sub>
            <m:r>
              <m:rPr>
                <m:sty m:val="p"/>
              </m:rPr>
              <w:rPr>
                <w:rFonts w:ascii="Cambria Math" w:hAnsi="Cambria Math"/>
                <w:sz w:val="18"/>
                <w:szCs w:val="18"/>
              </w:rPr>
              <m:t>2</m:t>
            </m:r>
          </m:sub>
        </m:sSub>
      </m:oMath>
      <w:r w:rsidRPr="00461520">
        <w:rPr>
          <w:rFonts w:eastAsiaTheme="minorEastAsia"/>
          <w:sz w:val="18"/>
          <w:szCs w:val="18"/>
        </w:rPr>
        <w:t>).  In this example, even though the underlying genetic disorders are different,</w:t>
      </w:r>
      <w:r w:rsidRPr="00461520">
        <w:rPr>
          <w:sz w:val="18"/>
          <w:szCs w:val="18"/>
        </w:rPr>
        <w:t xml:space="preserve"> and underlying parameters are different, the system ends up on the same contour line.  Correspondingly, circuit function is the same even though the lower-level configuration is different.  b) Neural circuit behaviour may be inherently robust to perturbations of some parameters (‘sloppiness’) but highly sensitive to others (‘stiffness’).</w:t>
      </w:r>
      <w:r w:rsidRPr="00461520">
        <w:rPr>
          <w:sz w:val="18"/>
          <w:szCs w:val="18"/>
        </w:rPr>
        <w:fldChar w:fldCharType="begin">
          <w:fldData xml:space="preserve">PEVuZE5vdGU+PENpdGU+PEF1dGhvcj5Hb256YWxlejwvQXV0aG9yPjxZZWFyPjIwMTk8L1llYXI+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</w:fldData>
        </w:fldChar>
      </w:r>
      <w:r w:rsidRPr="00461520">
        <w:rPr>
          <w:sz w:val="18"/>
          <w:szCs w:val="18"/>
        </w:rPr>
        <w:instrText xml:space="preserve"> ADDIN EN.CITE </w:instrText>
      </w:r>
      <w:r w:rsidRPr="00461520">
        <w:rPr>
          <w:sz w:val="18"/>
          <w:szCs w:val="18"/>
        </w:rPr>
        <w:fldChar w:fldCharType="begin">
          <w:fldData xml:space="preserve">PEVuZE5vdGU+PENpdGU+PEF1dGhvcj5Hb256YWxlejwvQXV0aG9yPjxZZWFyPjIwMTk8L1llYXI+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</w:fldData>
        </w:fldChar>
      </w:r>
      <w:r w:rsidRPr="00461520">
        <w:rPr>
          <w:sz w:val="18"/>
          <w:szCs w:val="18"/>
        </w:rPr>
        <w:instrText xml:space="preserve"> ADDIN EN.CITE.DATA </w:instrText>
      </w:r>
      <w:r w:rsidRPr="00461520">
        <w:rPr>
          <w:sz w:val="18"/>
          <w:szCs w:val="18"/>
        </w:rPr>
      </w:r>
      <w:r w:rsidRPr="00461520">
        <w:rPr>
          <w:sz w:val="18"/>
          <w:szCs w:val="18"/>
        </w:rPr>
        <w:fldChar w:fldCharType="end"/>
      </w:r>
      <w:r w:rsidRPr="00461520">
        <w:rPr>
          <w:sz w:val="18"/>
          <w:szCs w:val="18"/>
        </w:rPr>
      </w:r>
      <w:r w:rsidRPr="00461520">
        <w:rPr>
          <w:sz w:val="18"/>
          <w:szCs w:val="18"/>
        </w:rPr>
        <w:fldChar w:fldCharType="separate"/>
      </w:r>
      <w:r w:rsidRPr="00461520">
        <w:rPr>
          <w:noProof/>
          <w:sz w:val="18"/>
          <w:szCs w:val="18"/>
          <w:vertAlign w:val="superscript"/>
        </w:rPr>
        <w:t>1-4</w:t>
      </w:r>
      <w:r w:rsidRPr="00461520">
        <w:rPr>
          <w:sz w:val="18"/>
          <w:szCs w:val="18"/>
        </w:rPr>
        <w:fldChar w:fldCharType="end"/>
      </w:r>
      <w:r w:rsidRPr="00461520">
        <w:rPr>
          <w:sz w:val="18"/>
          <w:szCs w:val="18"/>
        </w:rPr>
        <w:t xml:space="preserve"> Therefore, therapeutic interventions which seek to reduce a parameter that exhibits sloppiness may have little or no effect as circuit function is relatively insensitive to this. Conversely only small changes in other parameters that exhibit stiffness may be required for large circuit level shifts.  c) Dynamic systems such as the brain have many dependences between parameters. </w:t>
      </w:r>
      <w:r w:rsidRPr="00461520">
        <w:rPr>
          <w:sz w:val="18"/>
          <w:szCs w:val="18"/>
        </w:rPr>
        <w:fldChar w:fldCharType="begin"/>
      </w:r>
      <w:r w:rsidRPr="00461520">
        <w:rPr>
          <w:sz w:val="18"/>
          <w:szCs w:val="18"/>
        </w:rPr>
        <w:instrText xml:space="preserve"> ADDIN EN.CITE &lt;EndNote&gt;&lt;Cite&gt;&lt;Author&gt;Goldman&lt;/Author&gt;&lt;Year&gt;2001&lt;/Year&gt;&lt;RecNum&gt;214&lt;/RecNum&gt;&lt;DisplayText&gt;&lt;style face="superscript"&gt;2&lt;/style&gt;&lt;/DisplayText&gt;&lt;record&gt;&lt;rec-number&gt;214&lt;/rec-number&gt;&lt;foreign-keys&gt;&lt;key app="EN" db-id="fzadv0xs1w995ze2wsb5v0wt9exx0d9s590p" timestamp="1654080686"&gt;214&lt;/key&gt;&lt;/foreign-keys&gt;&lt;ref-type name="Journal Article"&gt;17&lt;/ref-type&gt;&lt;contributors&gt;&lt;authors&gt;&lt;author&gt;Goldman, M. S.&lt;/author&gt;&lt;author&gt;Golowasch, J.&lt;/author&gt;&lt;author&gt;Marder, E.&lt;/author&gt;&lt;author&gt;Abbott, L. F.&lt;/author&gt;&lt;/authors&gt;&lt;/contributors&gt;&lt;auth-address&gt;Volen Center and Department of Biology, Brandeis University, Waltham, Massachusetts 02454, USA. mark_g@mit.edu&lt;/auth-address&gt;&lt;titles&gt;&lt;title&gt;Global structure, robustness, and modulation of neuronal models&lt;/title&gt;&lt;secondary-title&gt;J Neurosci&lt;/secondary-title&gt;&lt;/titles&gt;&lt;periodical&gt;&lt;full-title&gt;J Neurosci&lt;/full-title&gt;&lt;/periodical&gt;&lt;pages&gt;5229-38&lt;/pages&gt;&lt;volume&gt;21&lt;/volume&gt;&lt;number&gt;14&lt;/number&gt;&lt;keywords&gt;&lt;keyword&gt;Action Potentials/drug effects/physiology&lt;/keyword&gt;&lt;keyword&gt;Animals&lt;/keyword&gt;&lt;keyword&gt;Brachyura&lt;/keyword&gt;&lt;keyword&gt;Ganglia, Invertebrate&lt;/keyword&gt;&lt;keyword&gt;*Models, Neurological&lt;/keyword&gt;&lt;keyword&gt;Nephropidae&lt;/keyword&gt;&lt;keyword&gt;Neural Conduction/drug effects/*physiology&lt;/keyword&gt;&lt;keyword&gt;Neurons/classification/drug effects/*metabolism&lt;/keyword&gt;&lt;keyword&gt;Neurotransmitter Agents/*metabolism/pharmacology&lt;/keyword&gt;&lt;keyword&gt;Patch-Clamp Techniques&lt;/keyword&gt;&lt;keyword&gt;Predictive Value of Tests&lt;/keyword&gt;&lt;keyword&gt;Reproducibility of Results&lt;/keyword&gt;&lt;keyword&gt;Sensitivity and Specificity&lt;/keyword&gt;&lt;/keywords&gt;&lt;dates&gt;&lt;year&gt;2001&lt;/year&gt;&lt;pub-dates&gt;&lt;date&gt;Jul 15&lt;/date&gt;&lt;/pub-dates&gt;&lt;/dates&gt;&lt;isbn&gt;1529-2401 (Electronic)&amp;#xD;0270-6474 (Linking)&lt;/isbn&gt;&lt;accession-num&gt;11438598&lt;/accession-num&gt;&lt;urls&gt;&lt;related-urls&gt;&lt;url&gt;https://www.ncbi.nlm.nih.gov/pubmed/11438598&lt;/url&gt;&lt;/related-urls&gt;&lt;/urls&gt;&lt;custom2&gt;PMC6762863&lt;/custom2&gt;&lt;remote-database-name&gt;Medline&lt;/remote-database-name&gt;&lt;remote-database-provider&gt;NLM&lt;/remote-database-provider&gt;&lt;/record&gt;&lt;/Cite&gt;&lt;/EndNote&gt;</w:instrText>
      </w:r>
      <w:r w:rsidRPr="00461520">
        <w:rPr>
          <w:sz w:val="18"/>
          <w:szCs w:val="18"/>
        </w:rPr>
        <w:fldChar w:fldCharType="separate"/>
      </w:r>
      <w:r w:rsidRPr="00461520">
        <w:rPr>
          <w:noProof/>
          <w:sz w:val="18"/>
          <w:szCs w:val="18"/>
          <w:vertAlign w:val="superscript"/>
        </w:rPr>
        <w:t>2</w:t>
      </w:r>
      <w:r w:rsidRPr="00461520">
        <w:rPr>
          <w:sz w:val="18"/>
          <w:szCs w:val="18"/>
        </w:rPr>
        <w:fldChar w:fldCharType="end"/>
      </w:r>
      <w:r w:rsidRPr="00461520">
        <w:rPr>
          <w:sz w:val="18"/>
          <w:szCs w:val="18"/>
        </w:rPr>
        <w:t xml:space="preserve"> Normal function of the simulated circuit requires jointly low or jointly high values of </w:t>
      </w:r>
      <m:oMath>
        <m:sSub>
          <m:sSubPr>
            <m:ctrlPr>
              <w:rPr>
                <w:rFonts w:ascii="Cambria Math" w:hAnsi="Cambria Math"/>
                <w:sz w:val="18"/>
                <w:szCs w:val="18"/>
              </w:rPr>
            </m:ctrlPr>
          </m:sSubPr>
          <m:e>
            <m:r>
              <m:rPr>
                <m:sty m:val="p"/>
              </m:rPr>
              <w:rPr>
                <w:rFonts w:ascii="Cambria Math" w:hAnsi="Cambria Math"/>
                <w:sz w:val="18"/>
                <w:szCs w:val="18"/>
              </w:rPr>
              <m:t xml:space="preserve"> θ</m:t>
            </m:r>
          </m:e>
          <m:sub>
            <m:r>
              <m:rPr>
                <m:sty m:val="p"/>
              </m:rPr>
              <w:rPr>
                <w:rFonts w:ascii="Cambria Math" w:hAnsi="Cambria Math"/>
                <w:sz w:val="18"/>
                <w:szCs w:val="18"/>
              </w:rPr>
              <m:t>1</m:t>
            </m:r>
          </m:sub>
        </m:sSub>
      </m:oMath>
      <w:r w:rsidRPr="00461520">
        <w:rPr>
          <w:sz w:val="18"/>
          <w:szCs w:val="18"/>
        </w:rPr>
        <w:t xml:space="preserve"> and </w:t>
      </w:r>
      <m:oMath>
        <m:sSub>
          <m:sSubPr>
            <m:ctrlPr>
              <w:rPr>
                <w:rFonts w:ascii="Cambria Math" w:hAnsi="Cambria Math"/>
                <w:sz w:val="18"/>
                <w:szCs w:val="18"/>
              </w:rPr>
            </m:ctrlPr>
          </m:sSubPr>
          <m:e>
            <m:r>
              <m:rPr>
                <m:sty m:val="p"/>
              </m:rPr>
              <w:rPr>
                <w:rFonts w:ascii="Cambria Math" w:hAnsi="Cambria Math"/>
                <w:sz w:val="18"/>
                <w:szCs w:val="18"/>
              </w:rPr>
              <m:t>θ</m:t>
            </m:r>
          </m:e>
          <m:sub>
            <m:r>
              <m:rPr>
                <m:sty m:val="p"/>
              </m:rPr>
              <w:rPr>
                <w:rFonts w:ascii="Cambria Math" w:hAnsi="Cambria Math"/>
                <w:sz w:val="18"/>
                <w:szCs w:val="18"/>
              </w:rPr>
              <m:t>2</m:t>
            </m:r>
          </m:sub>
        </m:sSub>
      </m:oMath>
      <w:r w:rsidRPr="00461520">
        <w:rPr>
          <w:sz w:val="18"/>
          <w:szCs w:val="18"/>
        </w:rPr>
        <w:t xml:space="preserve"> (within a certain range).  Correspondingly, if one parameter (</w:t>
      </w:r>
      <m:oMath>
        <m:sSub>
          <m:sSubPr>
            <m:ctrlPr>
              <w:rPr>
                <w:rFonts w:ascii="Cambria Math" w:hAnsi="Cambria Math"/>
                <w:sz w:val="18"/>
                <w:szCs w:val="18"/>
              </w:rPr>
            </m:ctrlPr>
          </m:sSubPr>
          <m:e>
            <m:r>
              <m:rPr>
                <m:sty m:val="p"/>
              </m:rPr>
              <w:rPr>
                <w:rFonts w:ascii="Cambria Math" w:hAnsi="Cambria Math"/>
                <w:sz w:val="18"/>
                <w:szCs w:val="18"/>
              </w:rPr>
              <m:t xml:space="preserve"> θ</m:t>
            </m:r>
          </m:e>
          <m:sub>
            <m:r>
              <m:rPr>
                <m:sty m:val="p"/>
              </m:rPr>
              <w:rPr>
                <w:rFonts w:ascii="Cambria Math" w:hAnsi="Cambria Math"/>
                <w:sz w:val="18"/>
                <w:szCs w:val="18"/>
              </w:rPr>
              <m:t>1</m:t>
            </m:r>
          </m:sub>
        </m:sSub>
      </m:oMath>
      <w:r w:rsidRPr="00461520">
        <w:rPr>
          <w:sz w:val="18"/>
          <w:szCs w:val="18"/>
        </w:rPr>
        <w:t>) changes in response to disease, another parameter (</w:t>
      </w:r>
      <m:oMath>
        <m:sSub>
          <m:sSubPr>
            <m:ctrlPr>
              <w:rPr>
                <w:rFonts w:ascii="Cambria Math" w:hAnsi="Cambria Math"/>
                <w:sz w:val="18"/>
                <w:szCs w:val="18"/>
              </w:rPr>
            </m:ctrlPr>
          </m:sSubPr>
          <m:e>
            <m:r>
              <m:rPr>
                <m:sty m:val="p"/>
              </m:rPr>
              <w:rPr>
                <w:rFonts w:ascii="Cambria Math" w:hAnsi="Cambria Math"/>
                <w:sz w:val="18"/>
                <w:szCs w:val="18"/>
              </w:rPr>
              <m:t>θ</m:t>
            </m:r>
          </m:e>
          <m:sub>
            <m:r>
              <m:rPr>
                <m:sty m:val="p"/>
              </m:rPr>
              <w:rPr>
                <w:rFonts w:ascii="Cambria Math" w:hAnsi="Cambria Math"/>
                <w:sz w:val="18"/>
                <w:szCs w:val="18"/>
              </w:rPr>
              <m:t>2</m:t>
            </m:r>
          </m:sub>
        </m:sSub>
      </m:oMath>
      <w:r w:rsidRPr="00461520">
        <w:rPr>
          <w:sz w:val="18"/>
          <w:szCs w:val="18"/>
        </w:rPr>
        <w:t>) will homeostatically mirror this change for circuit level function to be maintained.  It is feasible that an inadvertent researcher could measure only the compensation (</w:t>
      </w:r>
      <m:oMath>
        <m:sSub>
          <m:sSubPr>
            <m:ctrlPr>
              <w:rPr>
                <w:rFonts w:ascii="Cambria Math" w:hAnsi="Cambria Math"/>
                <w:sz w:val="18"/>
                <w:szCs w:val="18"/>
              </w:rPr>
            </m:ctrlPr>
          </m:sSubPr>
          <m:e>
            <m:r>
              <m:rPr>
                <m:sty m:val="p"/>
              </m:rPr>
              <w:rPr>
                <w:rFonts w:ascii="Cambria Math" w:hAnsi="Cambria Math"/>
                <w:sz w:val="18"/>
                <w:szCs w:val="18"/>
              </w:rPr>
              <m:t>θ</m:t>
            </m:r>
          </m:e>
          <m:sub>
            <m:r>
              <m:rPr>
                <m:sty m:val="p"/>
              </m:rPr>
              <w:rPr>
                <w:rFonts w:ascii="Cambria Math" w:hAnsi="Cambria Math"/>
                <w:sz w:val="18"/>
                <w:szCs w:val="18"/>
              </w:rPr>
              <m:t>2</m:t>
            </m:r>
          </m:sub>
        </m:sSub>
      </m:oMath>
      <w:r w:rsidRPr="00461520">
        <w:rPr>
          <w:rFonts w:eastAsiaTheme="minorEastAsia"/>
          <w:sz w:val="18"/>
          <w:szCs w:val="18"/>
        </w:rPr>
        <w:t xml:space="preserve">), </w:t>
      </w:r>
      <w:r w:rsidRPr="00461520">
        <w:rPr>
          <w:sz w:val="18"/>
          <w:szCs w:val="18"/>
        </w:rPr>
        <w:t>without recognising it is a response to an upregulation of another parameter (</w:t>
      </w:r>
      <m:oMath>
        <m:sSub>
          <m:sSubPr>
            <m:ctrlPr>
              <w:rPr>
                <w:rFonts w:ascii="Cambria Math" w:hAnsi="Cambria Math"/>
                <w:sz w:val="18"/>
                <w:szCs w:val="18"/>
              </w:rPr>
            </m:ctrlPr>
          </m:sSubPr>
          <m:e>
            <m:r>
              <m:rPr>
                <m:sty m:val="p"/>
              </m:rPr>
              <w:rPr>
                <w:rFonts w:ascii="Cambria Math" w:hAnsi="Cambria Math"/>
                <w:sz w:val="18"/>
                <w:szCs w:val="18"/>
              </w:rPr>
              <m:t>θ</m:t>
            </m:r>
          </m:e>
          <m:sub>
            <m:r>
              <m:rPr>
                <m:sty m:val="p"/>
              </m:rPr>
              <w:rPr>
                <w:rFonts w:ascii="Cambria Math" w:hAnsi="Cambria Math"/>
                <w:sz w:val="18"/>
                <w:szCs w:val="18"/>
              </w:rPr>
              <m:t>1</m:t>
            </m:r>
          </m:sub>
        </m:sSub>
      </m:oMath>
      <w:r w:rsidRPr="00461520">
        <w:rPr>
          <w:rFonts w:eastAsiaTheme="minorEastAsia"/>
          <w:sz w:val="18"/>
          <w:szCs w:val="18"/>
        </w:rPr>
        <w:t>). A</w:t>
      </w:r>
      <w:r w:rsidRPr="00461520">
        <w:rPr>
          <w:sz w:val="18"/>
          <w:szCs w:val="18"/>
        </w:rPr>
        <w:t xml:space="preserve">ny attempts to correct the ‘abnormality’ would make the phenotype worse as an effective homeostatic compensation would be blocked. Figure adapted with permission from </w:t>
      </w:r>
      <w:proofErr w:type="spellStart"/>
      <w:r w:rsidRPr="00461520">
        <w:rPr>
          <w:sz w:val="18"/>
          <w:szCs w:val="18"/>
        </w:rPr>
        <w:t>Misuzaki</w:t>
      </w:r>
      <w:proofErr w:type="spellEnd"/>
      <w:r w:rsidRPr="00461520">
        <w:rPr>
          <w:sz w:val="18"/>
          <w:szCs w:val="18"/>
        </w:rPr>
        <w:t xml:space="preserve"> and O’Donnell</w:t>
      </w:r>
      <w:r w:rsidRPr="00461520">
        <w:rPr>
          <w:sz w:val="18"/>
          <w:szCs w:val="18"/>
        </w:rPr>
        <w:fldChar w:fldCharType="begin"/>
      </w:r>
      <w:r w:rsidRPr="00461520">
        <w:rPr>
          <w:sz w:val="18"/>
          <w:szCs w:val="18"/>
        </w:rPr>
        <w:instrText xml:space="preserve"> ADDIN EN.CITE &lt;EndNote&gt;&lt;Cite&gt;&lt;Author&gt;Mizusaki&lt;/Author&gt;&lt;Year&gt;2021&lt;/Year&gt;&lt;RecNum&gt;7&lt;/RecNum&gt;&lt;DisplayText&gt;&lt;style face="superscript"&gt;5&lt;/style&gt;&lt;/DisplayText&gt;&lt;record&gt;&lt;rec-number&gt;7&lt;/rec-number&gt;&lt;foreign-keys&gt;&lt;key app="EN" db-id="paspz2f20rfve0edd5vp0zavsszwzvft2asd" timestamp="1661763036"&gt;7&lt;/key&gt;&lt;/foreign-keys&gt;&lt;ref-type name="Journal Article"&gt;17&lt;/ref-type&gt;&lt;contributors&gt;&lt;authors&gt;&lt;author&gt;Mizusaki, B. E. P.&lt;/author&gt;&lt;author&gt;O&amp;apos;Donnell, C.&lt;/author&gt;&lt;/authors&gt;&lt;/contributors&gt;&lt;auth-address&gt;Computational Neuroscience Unit, School of Computer Science, Electrical and Electronic Engineering, and Engineering Mathematics, University of Bristol, BS8 1UB, United Kingdom.&amp;#xD;Computational Neuroscience Unit, School of Computer Science, Electrical and Electronic Engineering, and Engineering Mathematics, University of Bristol, BS8 1UB, United Kingdom. Electronic address: cian.odonnell@bristol.ac.uk.&lt;/auth-address&gt;&lt;titles&gt;&lt;title&gt;Neural circuit function redundancy in brain disorders&lt;/title&gt;&lt;secondary-title&gt;Curr Opin Neurobiol&lt;/secondary-title&gt;&lt;/titles&gt;&lt;periodical&gt;&lt;full-title&gt;Curr Opin Neurobiol&lt;/full-title&gt;&lt;/periodical&gt;&lt;pages&gt;74-80&lt;/pages&gt;&lt;volume&gt;70&lt;/volume&gt;&lt;edition&gt;20210817&lt;/edition&gt;&lt;keywords&gt;&lt;keyword&gt;Brain/physiology&lt;/keyword&gt;&lt;keyword&gt;*Brain Diseases&lt;/keyword&gt;&lt;keyword&gt;Humans&lt;/keyword&gt;&lt;keyword&gt;*Mental Disorders&lt;/keyword&gt;&lt;/keywords&gt;&lt;dates&gt;&lt;year&gt;2021&lt;/year&gt;&lt;pub-dates&gt;&lt;date&gt;Oct&lt;/date&gt;&lt;/pub-dates&gt;&lt;/dates&gt;&lt;isbn&gt;1873-6882 (Electronic)&amp;#xD;0959-4388 (Linking)&lt;/isbn&gt;&lt;accession-num&gt;34416675&lt;/accession-num&gt;&lt;urls&gt;&lt;related-urls&gt;&lt;url&gt;https://www.ncbi.nlm.nih.gov/pubmed/34416675&lt;/url&gt;&lt;/related-urls&gt;&lt;/urls&gt;&lt;custom1&gt;Conflict of interest statement Nothing declared.&lt;/custom1&gt;&lt;custom2&gt;PMC8694099&lt;/custom2&gt;&lt;electronic-resource-num&gt;10.1016/j.conb.2021.07.008&lt;/electronic-resource-num&gt;&lt;remote-database-name&gt;Medline&lt;/remote-database-name&gt;&lt;remote-database-provider&gt;NLM&lt;/remote-database-provider&gt;&lt;/record&gt;&lt;/Cite&gt;&lt;/EndNote&gt;</w:instrText>
      </w:r>
      <w:r w:rsidRPr="00461520">
        <w:rPr>
          <w:sz w:val="18"/>
          <w:szCs w:val="18"/>
        </w:rPr>
        <w:fldChar w:fldCharType="separate"/>
      </w:r>
      <w:r w:rsidRPr="00461520">
        <w:rPr>
          <w:noProof/>
          <w:sz w:val="18"/>
          <w:szCs w:val="18"/>
          <w:vertAlign w:val="superscript"/>
        </w:rPr>
        <w:t>5</w:t>
      </w:r>
      <w:r w:rsidRPr="00461520">
        <w:rPr>
          <w:sz w:val="18"/>
          <w:szCs w:val="18"/>
        </w:rPr>
        <w:fldChar w:fldCharType="end"/>
      </w:r>
      <w:r w:rsidRPr="00461520">
        <w:rPr>
          <w:sz w:val="18"/>
          <w:szCs w:val="18"/>
        </w:rPr>
        <w:t>.</w:t>
      </w:r>
    </w:p>
    <w:p w14:paraId="3B6C170F" w14:textId="0CF7AA5C" w:rsidR="003B7BC1" w:rsidRPr="00461520" w:rsidRDefault="003B7BC1" w:rsidP="003B7BC1">
      <w:pPr>
        <w:pStyle w:val="EndNoteBibliographyTitle"/>
        <w:jc w:val="left"/>
        <w:rPr>
          <w:rFonts w:asciiTheme="majorHAnsi" w:hAnsiTheme="majorHAnsi" w:cstheme="majorHAnsi"/>
          <w:b/>
          <w:bCs/>
          <w:noProof/>
          <w:sz w:val="18"/>
          <w:szCs w:val="18"/>
        </w:rPr>
      </w:pPr>
      <w:r w:rsidRPr="00461520">
        <w:rPr>
          <w:rFonts w:asciiTheme="majorHAnsi" w:hAnsiTheme="majorHAnsi" w:cstheme="majorHAnsi"/>
          <w:sz w:val="18"/>
          <w:szCs w:val="18"/>
        </w:rPr>
        <w:fldChar w:fldCharType="begin"/>
      </w:r>
      <w:r w:rsidRPr="00461520">
        <w:rPr>
          <w:rFonts w:asciiTheme="majorHAnsi" w:hAnsiTheme="majorHAnsi" w:cstheme="majorHAnsi"/>
          <w:sz w:val="18"/>
          <w:szCs w:val="18"/>
        </w:rPr>
        <w:instrText xml:space="preserve"> ADDIN EN.REFLIST </w:instrText>
      </w:r>
      <w:r w:rsidRPr="00461520">
        <w:rPr>
          <w:rFonts w:asciiTheme="majorHAnsi" w:hAnsiTheme="majorHAnsi" w:cstheme="majorHAnsi"/>
          <w:sz w:val="18"/>
          <w:szCs w:val="18"/>
        </w:rPr>
        <w:fldChar w:fldCharType="separate"/>
      </w:r>
      <w:r w:rsidRPr="00461520">
        <w:rPr>
          <w:rFonts w:asciiTheme="majorHAnsi" w:hAnsiTheme="majorHAnsi" w:cstheme="majorHAnsi"/>
          <w:b/>
          <w:bCs/>
          <w:noProof/>
          <w:sz w:val="18"/>
          <w:szCs w:val="18"/>
        </w:rPr>
        <w:t>References</w:t>
      </w:r>
    </w:p>
    <w:p w14:paraId="4CE1E445" w14:textId="77777777" w:rsidR="003B7BC1" w:rsidRPr="00461520" w:rsidRDefault="003B7BC1" w:rsidP="003B7BC1">
      <w:pPr>
        <w:pStyle w:val="EndNoteBibliography"/>
        <w:spacing w:after="0"/>
        <w:ind w:left="720" w:hanging="720"/>
        <w:rPr>
          <w:rFonts w:asciiTheme="majorHAnsi" w:hAnsiTheme="majorHAnsi" w:cstheme="majorHAnsi"/>
          <w:noProof/>
          <w:sz w:val="18"/>
          <w:szCs w:val="18"/>
        </w:rPr>
      </w:pPr>
      <w:r w:rsidRPr="00461520">
        <w:rPr>
          <w:rFonts w:asciiTheme="majorHAnsi" w:hAnsiTheme="majorHAnsi" w:cstheme="majorHAnsi"/>
          <w:noProof/>
          <w:sz w:val="18"/>
          <w:szCs w:val="18"/>
        </w:rPr>
        <w:t>1</w:t>
      </w:r>
      <w:r w:rsidRPr="00461520">
        <w:rPr>
          <w:rFonts w:asciiTheme="majorHAnsi" w:hAnsiTheme="majorHAnsi" w:cstheme="majorHAnsi"/>
          <w:noProof/>
          <w:sz w:val="18"/>
          <w:szCs w:val="18"/>
        </w:rPr>
        <w:tab/>
        <w:t xml:space="preserve">Gonzalez, D. L., Giannerini, S. &amp; Rosa, R. On the origin of degeneracy in the genetic code. </w:t>
      </w:r>
      <w:r w:rsidRPr="00461520">
        <w:rPr>
          <w:rFonts w:asciiTheme="majorHAnsi" w:hAnsiTheme="majorHAnsi" w:cstheme="majorHAnsi"/>
          <w:i/>
          <w:noProof/>
          <w:sz w:val="18"/>
          <w:szCs w:val="18"/>
        </w:rPr>
        <w:t>Interface Focus</w:t>
      </w:r>
      <w:r w:rsidRPr="00461520">
        <w:rPr>
          <w:rFonts w:asciiTheme="majorHAnsi" w:hAnsiTheme="majorHAnsi" w:cstheme="majorHAnsi"/>
          <w:noProof/>
          <w:sz w:val="18"/>
          <w:szCs w:val="18"/>
        </w:rPr>
        <w:t xml:space="preserve"> </w:t>
      </w:r>
      <w:r w:rsidRPr="00461520">
        <w:rPr>
          <w:rFonts w:asciiTheme="majorHAnsi" w:hAnsiTheme="majorHAnsi" w:cstheme="majorHAnsi"/>
          <w:b/>
          <w:noProof/>
          <w:sz w:val="18"/>
          <w:szCs w:val="18"/>
        </w:rPr>
        <w:t>9</w:t>
      </w:r>
      <w:r w:rsidRPr="00461520">
        <w:rPr>
          <w:rFonts w:asciiTheme="majorHAnsi" w:hAnsiTheme="majorHAnsi" w:cstheme="majorHAnsi"/>
          <w:noProof/>
          <w:sz w:val="18"/>
          <w:szCs w:val="18"/>
        </w:rPr>
        <w:t>, 20190038, doi:10.1098/rsfs.2019.0038 (2019).</w:t>
      </w:r>
    </w:p>
    <w:p w14:paraId="27311EAB" w14:textId="77777777" w:rsidR="003B7BC1" w:rsidRPr="00461520" w:rsidRDefault="003B7BC1" w:rsidP="003B7BC1">
      <w:pPr>
        <w:pStyle w:val="EndNoteBibliography"/>
        <w:spacing w:after="0"/>
        <w:ind w:left="720" w:hanging="720"/>
        <w:rPr>
          <w:rFonts w:asciiTheme="majorHAnsi" w:hAnsiTheme="majorHAnsi" w:cstheme="majorHAnsi"/>
          <w:noProof/>
          <w:sz w:val="18"/>
          <w:szCs w:val="18"/>
        </w:rPr>
      </w:pPr>
      <w:r w:rsidRPr="00461520">
        <w:rPr>
          <w:rFonts w:asciiTheme="majorHAnsi" w:hAnsiTheme="majorHAnsi" w:cstheme="majorHAnsi"/>
          <w:noProof/>
          <w:sz w:val="18"/>
          <w:szCs w:val="18"/>
        </w:rPr>
        <w:t>2</w:t>
      </w:r>
      <w:r w:rsidRPr="00461520">
        <w:rPr>
          <w:rFonts w:asciiTheme="majorHAnsi" w:hAnsiTheme="majorHAnsi" w:cstheme="majorHAnsi"/>
          <w:noProof/>
          <w:sz w:val="18"/>
          <w:szCs w:val="18"/>
        </w:rPr>
        <w:tab/>
        <w:t xml:space="preserve">Goldman, M. S., Golowasch, J., Marder, E. &amp; Abbott, L. F. Global structure, robustness, and modulation of neuronal models. </w:t>
      </w:r>
      <w:r w:rsidRPr="00461520">
        <w:rPr>
          <w:rFonts w:asciiTheme="majorHAnsi" w:hAnsiTheme="majorHAnsi" w:cstheme="majorHAnsi"/>
          <w:i/>
          <w:noProof/>
          <w:sz w:val="18"/>
          <w:szCs w:val="18"/>
        </w:rPr>
        <w:t>J Neurosci</w:t>
      </w:r>
      <w:r w:rsidRPr="00461520">
        <w:rPr>
          <w:rFonts w:asciiTheme="majorHAnsi" w:hAnsiTheme="majorHAnsi" w:cstheme="majorHAnsi"/>
          <w:noProof/>
          <w:sz w:val="18"/>
          <w:szCs w:val="18"/>
        </w:rPr>
        <w:t xml:space="preserve"> </w:t>
      </w:r>
      <w:r w:rsidRPr="00461520">
        <w:rPr>
          <w:rFonts w:asciiTheme="majorHAnsi" w:hAnsiTheme="majorHAnsi" w:cstheme="majorHAnsi"/>
          <w:b/>
          <w:noProof/>
          <w:sz w:val="18"/>
          <w:szCs w:val="18"/>
        </w:rPr>
        <w:t>21</w:t>
      </w:r>
      <w:r w:rsidRPr="00461520">
        <w:rPr>
          <w:rFonts w:asciiTheme="majorHAnsi" w:hAnsiTheme="majorHAnsi" w:cstheme="majorHAnsi"/>
          <w:noProof/>
          <w:sz w:val="18"/>
          <w:szCs w:val="18"/>
        </w:rPr>
        <w:t>, 5229-5238 (2001).</w:t>
      </w:r>
    </w:p>
    <w:p w14:paraId="1679AD54" w14:textId="77777777" w:rsidR="003B7BC1" w:rsidRPr="00461520" w:rsidRDefault="003B7BC1" w:rsidP="003B7BC1">
      <w:pPr>
        <w:pStyle w:val="EndNoteBibliography"/>
        <w:spacing w:after="0"/>
        <w:ind w:left="720" w:hanging="720"/>
        <w:rPr>
          <w:rFonts w:asciiTheme="majorHAnsi" w:hAnsiTheme="majorHAnsi" w:cstheme="majorHAnsi"/>
          <w:noProof/>
          <w:sz w:val="18"/>
          <w:szCs w:val="18"/>
        </w:rPr>
      </w:pPr>
      <w:r w:rsidRPr="00461520">
        <w:rPr>
          <w:rFonts w:asciiTheme="majorHAnsi" w:hAnsiTheme="majorHAnsi" w:cstheme="majorHAnsi"/>
          <w:noProof/>
          <w:sz w:val="18"/>
          <w:szCs w:val="18"/>
        </w:rPr>
        <w:t>3</w:t>
      </w:r>
      <w:r w:rsidRPr="00461520">
        <w:rPr>
          <w:rFonts w:asciiTheme="majorHAnsi" w:hAnsiTheme="majorHAnsi" w:cstheme="majorHAnsi"/>
          <w:noProof/>
          <w:sz w:val="18"/>
          <w:szCs w:val="18"/>
        </w:rPr>
        <w:tab/>
        <w:t>Gutenkunst, R. N.</w:t>
      </w:r>
      <w:r w:rsidRPr="00461520">
        <w:rPr>
          <w:rFonts w:asciiTheme="majorHAnsi" w:hAnsiTheme="majorHAnsi" w:cstheme="majorHAnsi"/>
          <w:i/>
          <w:noProof/>
          <w:sz w:val="18"/>
          <w:szCs w:val="18"/>
        </w:rPr>
        <w:t xml:space="preserve"> et al.</w:t>
      </w:r>
      <w:r w:rsidRPr="00461520">
        <w:rPr>
          <w:rFonts w:asciiTheme="majorHAnsi" w:hAnsiTheme="majorHAnsi" w:cstheme="majorHAnsi"/>
          <w:noProof/>
          <w:sz w:val="18"/>
          <w:szCs w:val="18"/>
        </w:rPr>
        <w:t xml:space="preserve"> Universally sloppy parameter sensitivities in systems biology models. </w:t>
      </w:r>
      <w:r w:rsidRPr="00461520">
        <w:rPr>
          <w:rFonts w:asciiTheme="majorHAnsi" w:hAnsiTheme="majorHAnsi" w:cstheme="majorHAnsi"/>
          <w:i/>
          <w:noProof/>
          <w:sz w:val="18"/>
          <w:szCs w:val="18"/>
        </w:rPr>
        <w:t>PLoS Comput Biol</w:t>
      </w:r>
      <w:r w:rsidRPr="00461520">
        <w:rPr>
          <w:rFonts w:asciiTheme="majorHAnsi" w:hAnsiTheme="majorHAnsi" w:cstheme="majorHAnsi"/>
          <w:noProof/>
          <w:sz w:val="18"/>
          <w:szCs w:val="18"/>
        </w:rPr>
        <w:t xml:space="preserve"> </w:t>
      </w:r>
      <w:r w:rsidRPr="00461520">
        <w:rPr>
          <w:rFonts w:asciiTheme="majorHAnsi" w:hAnsiTheme="majorHAnsi" w:cstheme="majorHAnsi"/>
          <w:b/>
          <w:noProof/>
          <w:sz w:val="18"/>
          <w:szCs w:val="18"/>
        </w:rPr>
        <w:t>3</w:t>
      </w:r>
      <w:r w:rsidRPr="00461520">
        <w:rPr>
          <w:rFonts w:asciiTheme="majorHAnsi" w:hAnsiTheme="majorHAnsi" w:cstheme="majorHAnsi"/>
          <w:noProof/>
          <w:sz w:val="18"/>
          <w:szCs w:val="18"/>
        </w:rPr>
        <w:t>, 1871-1878, doi:10.1371/journal.pcbi.0030189 (2007).</w:t>
      </w:r>
    </w:p>
    <w:p w14:paraId="577F1DAD" w14:textId="77777777" w:rsidR="003B7BC1" w:rsidRPr="00461520" w:rsidRDefault="003B7BC1" w:rsidP="003B7BC1">
      <w:pPr>
        <w:pStyle w:val="EndNoteBibliography"/>
        <w:spacing w:after="0"/>
        <w:ind w:left="720" w:hanging="720"/>
        <w:rPr>
          <w:rFonts w:asciiTheme="majorHAnsi" w:hAnsiTheme="majorHAnsi" w:cstheme="majorHAnsi"/>
          <w:noProof/>
          <w:sz w:val="18"/>
          <w:szCs w:val="18"/>
        </w:rPr>
      </w:pPr>
      <w:r w:rsidRPr="00461520">
        <w:rPr>
          <w:rFonts w:asciiTheme="majorHAnsi" w:hAnsiTheme="majorHAnsi" w:cstheme="majorHAnsi"/>
          <w:noProof/>
          <w:sz w:val="18"/>
          <w:szCs w:val="18"/>
        </w:rPr>
        <w:t>4</w:t>
      </w:r>
      <w:r w:rsidRPr="00461520">
        <w:rPr>
          <w:rFonts w:asciiTheme="majorHAnsi" w:hAnsiTheme="majorHAnsi" w:cstheme="majorHAnsi"/>
          <w:noProof/>
          <w:sz w:val="18"/>
          <w:szCs w:val="18"/>
        </w:rPr>
        <w:tab/>
        <w:t xml:space="preserve">Marder, E. &amp; Goaillard, J. M. Variability, compensation and homeostasis in neuron and network function. </w:t>
      </w:r>
      <w:r w:rsidRPr="00461520">
        <w:rPr>
          <w:rFonts w:asciiTheme="majorHAnsi" w:hAnsiTheme="majorHAnsi" w:cstheme="majorHAnsi"/>
          <w:i/>
          <w:noProof/>
          <w:sz w:val="18"/>
          <w:szCs w:val="18"/>
        </w:rPr>
        <w:t>Nat Rev Neurosci</w:t>
      </w:r>
      <w:r w:rsidRPr="00461520">
        <w:rPr>
          <w:rFonts w:asciiTheme="majorHAnsi" w:hAnsiTheme="majorHAnsi" w:cstheme="majorHAnsi"/>
          <w:noProof/>
          <w:sz w:val="18"/>
          <w:szCs w:val="18"/>
        </w:rPr>
        <w:t xml:space="preserve"> </w:t>
      </w:r>
      <w:r w:rsidRPr="00461520">
        <w:rPr>
          <w:rFonts w:asciiTheme="majorHAnsi" w:hAnsiTheme="majorHAnsi" w:cstheme="majorHAnsi"/>
          <w:b/>
          <w:noProof/>
          <w:sz w:val="18"/>
          <w:szCs w:val="18"/>
        </w:rPr>
        <w:t>7</w:t>
      </w:r>
      <w:r w:rsidRPr="00461520">
        <w:rPr>
          <w:rFonts w:asciiTheme="majorHAnsi" w:hAnsiTheme="majorHAnsi" w:cstheme="majorHAnsi"/>
          <w:noProof/>
          <w:sz w:val="18"/>
          <w:szCs w:val="18"/>
        </w:rPr>
        <w:t>, 563-574, doi:10.1038/nrn1949 (2006).</w:t>
      </w:r>
    </w:p>
    <w:p w14:paraId="7C036FCF" w14:textId="77777777" w:rsidR="003B7BC1" w:rsidRPr="00461520" w:rsidRDefault="003B7BC1" w:rsidP="003B7BC1">
      <w:pPr>
        <w:pStyle w:val="EndNoteBibliography"/>
        <w:ind w:left="720" w:hanging="720"/>
        <w:rPr>
          <w:rFonts w:asciiTheme="majorHAnsi" w:hAnsiTheme="majorHAnsi" w:cstheme="majorHAnsi"/>
          <w:noProof/>
          <w:sz w:val="18"/>
          <w:szCs w:val="18"/>
        </w:rPr>
      </w:pPr>
      <w:r w:rsidRPr="00461520">
        <w:rPr>
          <w:rFonts w:asciiTheme="majorHAnsi" w:hAnsiTheme="majorHAnsi" w:cstheme="majorHAnsi"/>
          <w:noProof/>
          <w:sz w:val="18"/>
          <w:szCs w:val="18"/>
        </w:rPr>
        <w:t>5</w:t>
      </w:r>
      <w:r w:rsidRPr="00461520">
        <w:rPr>
          <w:rFonts w:asciiTheme="majorHAnsi" w:hAnsiTheme="majorHAnsi" w:cstheme="majorHAnsi"/>
          <w:noProof/>
          <w:sz w:val="18"/>
          <w:szCs w:val="18"/>
        </w:rPr>
        <w:tab/>
        <w:t xml:space="preserve">Mizusaki, B. E. P. &amp; O'Donnell, C. Neural circuit function redundancy in brain disorders. </w:t>
      </w:r>
      <w:r w:rsidRPr="00461520">
        <w:rPr>
          <w:rFonts w:asciiTheme="majorHAnsi" w:hAnsiTheme="majorHAnsi" w:cstheme="majorHAnsi"/>
          <w:i/>
          <w:noProof/>
          <w:sz w:val="18"/>
          <w:szCs w:val="18"/>
        </w:rPr>
        <w:t>Curr Opin Neurobiol</w:t>
      </w:r>
      <w:r w:rsidRPr="00461520">
        <w:rPr>
          <w:rFonts w:asciiTheme="majorHAnsi" w:hAnsiTheme="majorHAnsi" w:cstheme="majorHAnsi"/>
          <w:noProof/>
          <w:sz w:val="18"/>
          <w:szCs w:val="18"/>
        </w:rPr>
        <w:t xml:space="preserve"> </w:t>
      </w:r>
      <w:r w:rsidRPr="00461520">
        <w:rPr>
          <w:rFonts w:asciiTheme="majorHAnsi" w:hAnsiTheme="majorHAnsi" w:cstheme="majorHAnsi"/>
          <w:b/>
          <w:noProof/>
          <w:sz w:val="18"/>
          <w:szCs w:val="18"/>
        </w:rPr>
        <w:t>70</w:t>
      </w:r>
      <w:r w:rsidRPr="00461520">
        <w:rPr>
          <w:rFonts w:asciiTheme="majorHAnsi" w:hAnsiTheme="majorHAnsi" w:cstheme="majorHAnsi"/>
          <w:noProof/>
          <w:sz w:val="18"/>
          <w:szCs w:val="18"/>
        </w:rPr>
        <w:t>, 74-80, doi:10.1016/j.conb.2021.07.008 (2021).</w:t>
      </w:r>
    </w:p>
    <w:p w14:paraId="3ABC52B9" w14:textId="67A9E6AD" w:rsidR="009B58DC" w:rsidRPr="003B7BC1" w:rsidRDefault="003B7BC1" w:rsidP="003B7BC1">
      <w:pPr>
        <w:rPr>
          <w:sz w:val="18"/>
          <w:szCs w:val="18"/>
        </w:rPr>
      </w:pPr>
      <w:r w:rsidRPr="00461520">
        <w:rPr>
          <w:sz w:val="18"/>
          <w:szCs w:val="18"/>
        </w:rPr>
        <w:fldChar w:fldCharType="end"/>
      </w:r>
    </w:p>
    <w:sectPr w:rsidR="009B58DC" w:rsidRPr="003B7BC1" w:rsidSect="00461520">
      <w:pgSz w:w="16838" w:h="11906" w:orient="landscape"/>
      <w:pgMar w:top="1048" w:right="1440" w:bottom="58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Layout" w:val="&lt;ENLayout&gt;&lt;Style&gt;Nature Reviews&lt;/Style&gt;&lt;LeftDelim&gt;{&lt;/LeftDelim&gt;&lt;RightDelim&gt;}&lt;/RightDelim&gt;&lt;FontName&gt;Calibri Light&lt;/FontName&gt;&lt;FontSize&gt;11&lt;/FontSize&gt;&lt;ReflistTitle&gt;References&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3B7BC1"/>
    <w:rsid w:val="000647B8"/>
    <w:rsid w:val="00083853"/>
    <w:rsid w:val="000C5E41"/>
    <w:rsid w:val="000C781A"/>
    <w:rsid w:val="000D540E"/>
    <w:rsid w:val="001313CC"/>
    <w:rsid w:val="00191C0F"/>
    <w:rsid w:val="001C10F9"/>
    <w:rsid w:val="001F17F3"/>
    <w:rsid w:val="00246247"/>
    <w:rsid w:val="002748B2"/>
    <w:rsid w:val="00276E4B"/>
    <w:rsid w:val="00287674"/>
    <w:rsid w:val="002B72CE"/>
    <w:rsid w:val="00320B9D"/>
    <w:rsid w:val="00351A5C"/>
    <w:rsid w:val="003711F5"/>
    <w:rsid w:val="003B7BC1"/>
    <w:rsid w:val="003C79A0"/>
    <w:rsid w:val="00461520"/>
    <w:rsid w:val="00480E8A"/>
    <w:rsid w:val="00481549"/>
    <w:rsid w:val="004940BD"/>
    <w:rsid w:val="004D4BAD"/>
    <w:rsid w:val="004E26F7"/>
    <w:rsid w:val="00552FA0"/>
    <w:rsid w:val="00582ADA"/>
    <w:rsid w:val="00582BDD"/>
    <w:rsid w:val="005E4723"/>
    <w:rsid w:val="00637921"/>
    <w:rsid w:val="0064441E"/>
    <w:rsid w:val="00651654"/>
    <w:rsid w:val="00674A16"/>
    <w:rsid w:val="00675AC3"/>
    <w:rsid w:val="00681413"/>
    <w:rsid w:val="007171DA"/>
    <w:rsid w:val="007255AA"/>
    <w:rsid w:val="00731C5F"/>
    <w:rsid w:val="00744FDA"/>
    <w:rsid w:val="00772E28"/>
    <w:rsid w:val="00834008"/>
    <w:rsid w:val="0088249A"/>
    <w:rsid w:val="008B63B0"/>
    <w:rsid w:val="008E2666"/>
    <w:rsid w:val="00916B68"/>
    <w:rsid w:val="00952548"/>
    <w:rsid w:val="00980004"/>
    <w:rsid w:val="009B58DC"/>
    <w:rsid w:val="009D4950"/>
    <w:rsid w:val="00A44CE1"/>
    <w:rsid w:val="00A72143"/>
    <w:rsid w:val="00AB4CDA"/>
    <w:rsid w:val="00BF1551"/>
    <w:rsid w:val="00C31438"/>
    <w:rsid w:val="00C82327"/>
    <w:rsid w:val="00D1375A"/>
    <w:rsid w:val="00D13CF8"/>
    <w:rsid w:val="00D66B19"/>
    <w:rsid w:val="00DB3B03"/>
    <w:rsid w:val="00DE030E"/>
    <w:rsid w:val="00E1628A"/>
    <w:rsid w:val="00EC1B19"/>
    <w:rsid w:val="00EE5C9F"/>
    <w:rsid w:val="00EF4C4C"/>
    <w:rsid w:val="00F136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3ADFF66"/>
  <w15:chartTrackingRefBased/>
  <w15:docId w15:val="{18A64325-6204-524E-89A1-95D1564E9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7BC1"/>
    <w:pPr>
      <w:spacing w:after="160"/>
      <w:jc w:val="both"/>
    </w:pPr>
    <w:rPr>
      <w:rFonts w:asciiTheme="majorHAnsi" w:hAnsiTheme="majorHAnsi" w:cstheme="majorHAnsi"/>
      <w:color w:val="000000" w:themeColor="text1"/>
      <w:kern w:val="0"/>
      <w:sz w:val="22"/>
      <w:szCs w:val="22"/>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3B7BC1"/>
    <w:pPr>
      <w:spacing w:after="0"/>
      <w:jc w:val="center"/>
    </w:pPr>
    <w:rPr>
      <w:rFonts w:ascii="Calibri Light" w:hAnsi="Calibri Light" w:cs="Calibri Light"/>
      <w:lang w:val="en-US"/>
    </w:rPr>
  </w:style>
  <w:style w:type="character" w:customStyle="1" w:styleId="EndNoteBibliographyTitleChar">
    <w:name w:val="EndNote Bibliography Title Char"/>
    <w:basedOn w:val="DefaultParagraphFont"/>
    <w:link w:val="EndNoteBibliographyTitle"/>
    <w:rsid w:val="003B7BC1"/>
    <w:rPr>
      <w:rFonts w:ascii="Calibri Light" w:hAnsi="Calibri Light" w:cs="Calibri Light"/>
      <w:color w:val="000000" w:themeColor="text1"/>
      <w:kern w:val="0"/>
      <w:sz w:val="22"/>
      <w:szCs w:val="22"/>
      <w:lang w:val="en-US"/>
      <w14:ligatures w14:val="none"/>
    </w:rPr>
  </w:style>
  <w:style w:type="paragraph" w:customStyle="1" w:styleId="EndNoteBibliography">
    <w:name w:val="EndNote Bibliography"/>
    <w:basedOn w:val="Normal"/>
    <w:link w:val="EndNoteBibliographyChar"/>
    <w:rsid w:val="003B7BC1"/>
    <w:rPr>
      <w:rFonts w:ascii="Calibri Light" w:hAnsi="Calibri Light" w:cs="Calibri Light"/>
      <w:lang w:val="en-US"/>
    </w:rPr>
  </w:style>
  <w:style w:type="character" w:customStyle="1" w:styleId="EndNoteBibliographyChar">
    <w:name w:val="EndNote Bibliography Char"/>
    <w:basedOn w:val="DefaultParagraphFont"/>
    <w:link w:val="EndNoteBibliography"/>
    <w:rsid w:val="003B7BC1"/>
    <w:rPr>
      <w:rFonts w:ascii="Calibri Light" w:hAnsi="Calibri Light" w:cs="Calibri Light"/>
      <w:color w:val="000000" w:themeColor="text1"/>
      <w:kern w:val="0"/>
      <w:sz w:val="22"/>
      <w:szCs w:val="22"/>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1083</Words>
  <Characters>6175</Characters>
  <Application>Microsoft Office Word</Application>
  <DocSecurity>0</DocSecurity>
  <Lines>51</Lines>
  <Paragraphs>14</Paragraphs>
  <ScaleCrop>false</ScaleCrop>
  <Company/>
  <LinksUpToDate>false</LinksUpToDate>
  <CharactersWithSpaces>7244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Sadnicka</dc:creator>
  <cp:keywords/>
  <dc:description/>
  <cp:lastModifiedBy>Anna Sadnicka</cp:lastModifiedBy>
  <cp:revision>2</cp:revision>
  <dcterms:created xsi:type="dcterms:W3CDTF">2023-07-14T13:46:00Z</dcterms:created>
  <dcterms:modified xsi:type="dcterms:W3CDTF">2023-07-14T13:46:00Z</dcterms:modified>
</cp:coreProperties>
</file>