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17" w:type="dxa"/>
        <w:tblInd w:w="-30" w:type="dxa"/>
        <w:tblLook w:val="04A0" w:firstRow="1" w:lastRow="0" w:firstColumn="1" w:lastColumn="0" w:noHBand="0" w:noVBand="1"/>
      </w:tblPr>
      <w:tblGrid>
        <w:gridCol w:w="6078"/>
        <w:gridCol w:w="7839"/>
      </w:tblGrid>
      <w:tr w:rsidR="00592010" w:rsidRPr="00FF37F7" w:rsidTr="00D5667D">
        <w:tc>
          <w:tcPr>
            <w:tcW w:w="5386" w:type="dxa"/>
            <w:shd w:val="clear" w:color="auto" w:fill="auto"/>
          </w:tcPr>
          <w:p w:rsidR="00592010" w:rsidRPr="00FF37F7" w:rsidRDefault="00592010" w:rsidP="00592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F37F7">
              <w:rPr>
                <w:rFonts w:ascii="Arial" w:hAnsi="Arial" w:cs="Arial"/>
                <w:u w:val="single"/>
              </w:rPr>
              <w:t xml:space="preserve">For patients with AF who have left ventricular hypertrophy (&gt;1.4 </w:t>
            </w:r>
            <w:proofErr w:type="gramStart"/>
            <w:r w:rsidRPr="00FF37F7">
              <w:rPr>
                <w:rFonts w:ascii="Arial" w:hAnsi="Arial" w:cs="Arial"/>
                <w:u w:val="single"/>
              </w:rPr>
              <w:t>cm)…</w:t>
            </w:r>
            <w:proofErr w:type="gramEnd"/>
          </w:p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Which AAD drug do you most commonly use in each of these patient sub-groups?</w:t>
            </w:r>
            <w:r>
              <w:rPr>
                <w:rFonts w:ascii="Arial" w:hAnsi="Arial" w:cs="Arial"/>
              </w:rPr>
              <w:t xml:space="preserve"> [Select one drug per column]</w:t>
            </w:r>
          </w:p>
          <w:p w:rsidR="00592010" w:rsidRPr="00FF37F7" w:rsidRDefault="00592010" w:rsidP="00D5667D">
            <w:pPr>
              <w:rPr>
                <w:rFonts w:ascii="Arial" w:hAnsi="Arial" w:cs="Arial"/>
                <w:i/>
                <w:strike/>
              </w:rPr>
            </w:pPr>
          </w:p>
          <w:p w:rsidR="00592010" w:rsidRPr="00FF37F7" w:rsidRDefault="00592010" w:rsidP="00D5667D">
            <w:pPr>
              <w:rPr>
                <w:rFonts w:ascii="Arial" w:hAnsi="Arial" w:cs="Arial"/>
                <w:i/>
              </w:rPr>
            </w:pPr>
            <w:r w:rsidRPr="00FF37F7">
              <w:rPr>
                <w:rFonts w:ascii="Arial" w:hAnsi="Arial" w:cs="Arial"/>
                <w:i/>
              </w:rPr>
              <w:t>Select one drug per column</w:t>
            </w:r>
          </w:p>
        </w:tc>
        <w:tc>
          <w:tcPr>
            <w:tcW w:w="6946" w:type="dxa"/>
            <w:shd w:val="clear" w:color="auto" w:fill="auto"/>
          </w:tcPr>
          <w:p w:rsidR="00592010" w:rsidRPr="00FF37F7" w:rsidRDefault="00592010" w:rsidP="00592010">
            <w:p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COLUMNS: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First onset AF (unclassified)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Paroxysmal AF 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Persistent AF 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Mixed paroxysmal and persistent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Long-standing persistent AF 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Permanent AF</w:t>
            </w:r>
          </w:p>
          <w:p w:rsidR="00592010" w:rsidRPr="00FF37F7" w:rsidRDefault="00592010" w:rsidP="00592010">
            <w:pPr>
              <w:rPr>
                <w:rFonts w:ascii="Arial" w:hAnsi="Arial" w:cs="Arial"/>
              </w:rPr>
            </w:pPr>
          </w:p>
          <w:p w:rsidR="00592010" w:rsidRPr="00FF37F7" w:rsidRDefault="00592010" w:rsidP="00592010">
            <w:pPr>
              <w:rPr>
                <w:rFonts w:ascii="Arial" w:hAnsi="Arial" w:cs="Arial"/>
                <w:lang w:val="sv-SE"/>
              </w:rPr>
            </w:pPr>
            <w:r w:rsidRPr="00FF37F7">
              <w:rPr>
                <w:rFonts w:ascii="Arial" w:hAnsi="Arial" w:cs="Arial"/>
                <w:lang w:val="sv-SE"/>
              </w:rPr>
              <w:t>ROWS:  (short drug list)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Amiodarone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Dronedarone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Flecainide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Propafenone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Sotalol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sv-SE"/>
              </w:rPr>
            </w:pPr>
            <w:proofErr w:type="spellStart"/>
            <w:r w:rsidRPr="00FF37F7">
              <w:rPr>
                <w:rFonts w:ascii="Arial" w:hAnsi="Arial" w:cs="Arial"/>
              </w:rPr>
              <w:t>Dofetilide</w:t>
            </w:r>
            <w:proofErr w:type="spellEnd"/>
            <w:r w:rsidRPr="00FF37F7">
              <w:rPr>
                <w:rFonts w:ascii="Arial" w:hAnsi="Arial" w:cs="Arial"/>
              </w:rPr>
              <w:t xml:space="preserve"> (US only)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sv-SE"/>
              </w:rPr>
            </w:pPr>
            <w:r w:rsidRPr="00FF37F7">
              <w:rPr>
                <w:rFonts w:ascii="Arial" w:hAnsi="Arial" w:cs="Arial"/>
              </w:rPr>
              <w:t>Other AAD, please specify ______</w:t>
            </w:r>
          </w:p>
          <w:p w:rsidR="00592010" w:rsidRPr="00FF37F7" w:rsidRDefault="00592010" w:rsidP="00592010">
            <w:p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</w:rPr>
              <w:t>None</w:t>
            </w:r>
          </w:p>
          <w:p w:rsidR="00592010" w:rsidRPr="00FF37F7" w:rsidRDefault="00592010" w:rsidP="00D5667D">
            <w:pPr>
              <w:rPr>
                <w:rFonts w:ascii="Arial" w:hAnsi="Arial" w:cs="Arial"/>
                <w:szCs w:val="24"/>
              </w:rPr>
            </w:pPr>
          </w:p>
        </w:tc>
      </w:tr>
      <w:tr w:rsidR="00592010" w:rsidRPr="00D5320A" w:rsidTr="00D5667D">
        <w:tc>
          <w:tcPr>
            <w:tcW w:w="5386" w:type="dxa"/>
            <w:shd w:val="clear" w:color="auto" w:fill="auto"/>
          </w:tcPr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In what % of your patients with paroxysmal or persistent AF do you use the “pill-in-the-pocket approach”, as opposed to a daily AAD regimen?</w:t>
            </w:r>
          </w:p>
          <w:p w:rsidR="00592010" w:rsidRPr="00FF37F7" w:rsidRDefault="00592010" w:rsidP="00D5667D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FF37F7">
              <w:rPr>
                <w:rFonts w:ascii="Arial" w:eastAsia="Times New Roman" w:hAnsi="Arial" w:cs="Arial"/>
                <w:i/>
                <w:lang w:eastAsia="en-GB"/>
              </w:rPr>
              <w:t>Type in %</w:t>
            </w:r>
          </w:p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2010" w:rsidRPr="00FF37F7" w:rsidRDefault="00592010" w:rsidP="00D566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auto"/>
          </w:tcPr>
          <w:p w:rsidR="00592010" w:rsidRPr="00FF37F7" w:rsidRDefault="00592010" w:rsidP="00D5667D">
            <w:p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COLUMNS: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Paroxysmal AF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Persistent AF</w:t>
            </w:r>
          </w:p>
          <w:p w:rsidR="00592010" w:rsidRPr="00FF37F7" w:rsidRDefault="00592010" w:rsidP="00D5667D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592010" w:rsidRPr="00FF37F7" w:rsidRDefault="00592010" w:rsidP="00D5667D">
            <w:p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ROWS: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Minimal or no heart disease</w:t>
            </w:r>
          </w:p>
          <w:p w:rsidR="00592010" w:rsidRPr="00D5320A" w:rsidRDefault="00592010" w:rsidP="005920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 xml:space="preserve">Structural heart disease </w:t>
            </w:r>
          </w:p>
        </w:tc>
      </w:tr>
      <w:tr w:rsidR="00592010" w:rsidRPr="00FF37F7" w:rsidTr="00D5667D">
        <w:tc>
          <w:tcPr>
            <w:tcW w:w="5386" w:type="dxa"/>
            <w:shd w:val="clear" w:color="auto" w:fill="auto"/>
          </w:tcPr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When you use “pill-in-the-pocket”, do you:</w:t>
            </w:r>
            <w:r w:rsidRPr="00FF37F7">
              <w:rPr>
                <w:rFonts w:ascii="Arial" w:hAnsi="Arial" w:cs="Arial"/>
              </w:rPr>
              <w:br/>
            </w:r>
            <w:r w:rsidRPr="00FF37F7">
              <w:rPr>
                <w:rFonts w:ascii="Arial" w:hAnsi="Arial" w:cs="Arial"/>
                <w:i/>
              </w:rPr>
              <w:t>Please select one</w:t>
            </w:r>
          </w:p>
        </w:tc>
        <w:tc>
          <w:tcPr>
            <w:tcW w:w="6946" w:type="dxa"/>
            <w:shd w:val="clear" w:color="auto" w:fill="auto"/>
          </w:tcPr>
          <w:p w:rsidR="00592010" w:rsidRPr="00FF37F7" w:rsidRDefault="00592010" w:rsidP="005920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Use it without rate control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 xml:space="preserve">Use it only in patients taking regular rate control therapy 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Add rate control medication to the “pill</w:t>
            </w:r>
            <w:r>
              <w:rPr>
                <w:rFonts w:ascii="Arial" w:hAnsi="Arial" w:cs="Arial"/>
              </w:rPr>
              <w:t>-</w:t>
            </w:r>
            <w:r w:rsidRPr="00FF37F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-</w:t>
            </w:r>
            <w:r w:rsidRPr="00FF37F7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>-</w:t>
            </w:r>
            <w:r w:rsidRPr="00FF37F7">
              <w:rPr>
                <w:rFonts w:ascii="Arial" w:hAnsi="Arial" w:cs="Arial"/>
              </w:rPr>
              <w:t>pocket” therapy</w:t>
            </w:r>
          </w:p>
        </w:tc>
      </w:tr>
      <w:tr w:rsidR="00592010" w:rsidRPr="00D5320A" w:rsidTr="00D5667D">
        <w:tc>
          <w:tcPr>
            <w:tcW w:w="5386" w:type="dxa"/>
            <w:shd w:val="clear" w:color="auto" w:fill="auto"/>
          </w:tcPr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Which rate control therapy do you prefer to use with “pill-in-the-pocket” therapy?</w:t>
            </w:r>
            <w:r w:rsidRPr="00FF37F7">
              <w:rPr>
                <w:rFonts w:ascii="Arial" w:hAnsi="Arial" w:cs="Arial"/>
              </w:rPr>
              <w:br/>
            </w:r>
            <w:r w:rsidRPr="00FF37F7">
              <w:rPr>
                <w:rFonts w:ascii="Arial" w:hAnsi="Arial" w:cs="Arial"/>
                <w:i/>
              </w:rPr>
              <w:t>Please select one</w:t>
            </w:r>
          </w:p>
        </w:tc>
        <w:tc>
          <w:tcPr>
            <w:tcW w:w="6946" w:type="dxa"/>
            <w:shd w:val="clear" w:color="auto" w:fill="auto"/>
          </w:tcPr>
          <w:p w:rsidR="00592010" w:rsidRPr="00FF37F7" w:rsidRDefault="00592010" w:rsidP="005920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Beta-blockers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CCBs</w:t>
            </w:r>
          </w:p>
          <w:p w:rsidR="00592010" w:rsidRPr="00D5320A" w:rsidRDefault="00592010" w:rsidP="005920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Digitalis glycosides</w:t>
            </w:r>
          </w:p>
        </w:tc>
      </w:tr>
      <w:tr w:rsidR="00592010" w:rsidRPr="00FF37F7" w:rsidTr="00D5667D">
        <w:tc>
          <w:tcPr>
            <w:tcW w:w="5386" w:type="dxa"/>
            <w:shd w:val="clear" w:color="auto" w:fill="auto"/>
          </w:tcPr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Which AAD drug(s) do you use for the “pill-in-the-pocket</w:t>
            </w:r>
            <w:r>
              <w:rPr>
                <w:rFonts w:ascii="Arial" w:hAnsi="Arial" w:cs="Arial"/>
              </w:rPr>
              <w:t>”</w:t>
            </w:r>
            <w:r w:rsidRPr="00FF37F7">
              <w:rPr>
                <w:rFonts w:ascii="Arial" w:hAnsi="Arial" w:cs="Arial"/>
              </w:rPr>
              <w:t xml:space="preserve"> approach?</w:t>
            </w:r>
          </w:p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F37F7">
              <w:rPr>
                <w:rFonts w:ascii="Arial" w:hAnsi="Arial" w:cs="Arial"/>
                <w:i/>
              </w:rPr>
              <w:t>Please select all that apply</w:t>
            </w:r>
          </w:p>
        </w:tc>
        <w:tc>
          <w:tcPr>
            <w:tcW w:w="6946" w:type="dxa"/>
            <w:shd w:val="clear" w:color="auto" w:fill="auto"/>
          </w:tcPr>
          <w:p w:rsidR="00592010" w:rsidRPr="00FF37F7" w:rsidRDefault="00592010" w:rsidP="00D5667D">
            <w:p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COLUMNS: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Minimal or no heart disease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 xml:space="preserve">Structural heart disease </w:t>
            </w:r>
          </w:p>
          <w:p w:rsidR="00592010" w:rsidRPr="00FF37F7" w:rsidRDefault="00592010" w:rsidP="00D5667D">
            <w:pPr>
              <w:rPr>
                <w:rFonts w:ascii="Arial" w:hAnsi="Arial" w:cs="Arial"/>
                <w:szCs w:val="24"/>
              </w:rPr>
            </w:pPr>
          </w:p>
          <w:p w:rsidR="00592010" w:rsidRPr="00FF37F7" w:rsidRDefault="00592010" w:rsidP="00D5667D">
            <w:pPr>
              <w:rPr>
                <w:rFonts w:ascii="Arial" w:hAnsi="Arial" w:cs="Arial"/>
                <w:lang w:val="sv-SE"/>
              </w:rPr>
            </w:pPr>
            <w:r w:rsidRPr="00FF37F7">
              <w:rPr>
                <w:rFonts w:ascii="Arial" w:hAnsi="Arial" w:cs="Arial"/>
                <w:lang w:val="sv-SE"/>
              </w:rPr>
              <w:t>ROWS:  (short drug list)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Amiodarone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Dronedarone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Flecainide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Propafenone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Sotalol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v-SE"/>
              </w:rPr>
            </w:pPr>
            <w:proofErr w:type="spellStart"/>
            <w:r w:rsidRPr="00FF37F7">
              <w:rPr>
                <w:rFonts w:ascii="Arial" w:hAnsi="Arial" w:cs="Arial"/>
              </w:rPr>
              <w:t>Dofetilide</w:t>
            </w:r>
            <w:proofErr w:type="spellEnd"/>
            <w:r w:rsidRPr="00FF37F7">
              <w:rPr>
                <w:rFonts w:ascii="Arial" w:hAnsi="Arial" w:cs="Arial"/>
              </w:rPr>
              <w:t xml:space="preserve"> (US only)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</w:rPr>
              <w:t>Other, please specify ___</w:t>
            </w:r>
          </w:p>
        </w:tc>
      </w:tr>
      <w:tr w:rsidR="00592010" w:rsidRPr="00FF37F7" w:rsidTr="00D5667D">
        <w:tc>
          <w:tcPr>
            <w:tcW w:w="5386" w:type="dxa"/>
            <w:shd w:val="clear" w:color="auto" w:fill="auto"/>
          </w:tcPr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7F7">
              <w:rPr>
                <w:rFonts w:ascii="Arial" w:hAnsi="Arial" w:cs="Arial"/>
              </w:rPr>
              <w:t>What arrhythmia frequency seems appropriate to you to use the “pill-in-the-pocket</w:t>
            </w:r>
            <w:r>
              <w:rPr>
                <w:rFonts w:ascii="Arial" w:hAnsi="Arial" w:cs="Arial"/>
              </w:rPr>
              <w:t>”</w:t>
            </w:r>
            <w:r w:rsidRPr="00FF37F7">
              <w:rPr>
                <w:rFonts w:ascii="Arial" w:hAnsi="Arial" w:cs="Arial"/>
              </w:rPr>
              <w:t xml:space="preserve"> approach?</w:t>
            </w:r>
          </w:p>
          <w:p w:rsidR="00592010" w:rsidRPr="00FF37F7" w:rsidRDefault="00592010" w:rsidP="00D566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F37F7">
              <w:rPr>
                <w:rFonts w:ascii="Arial" w:hAnsi="Arial" w:cs="Arial"/>
                <w:i/>
              </w:rPr>
              <w:t>Please select one</w:t>
            </w:r>
          </w:p>
        </w:tc>
        <w:tc>
          <w:tcPr>
            <w:tcW w:w="6946" w:type="dxa"/>
            <w:shd w:val="clear" w:color="auto" w:fill="auto"/>
          </w:tcPr>
          <w:p w:rsidR="00592010" w:rsidRPr="00FF37F7" w:rsidRDefault="00592010" w:rsidP="005920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About once a month or more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Once every 2</w:t>
            </w:r>
            <w:r>
              <w:rPr>
                <w:rFonts w:ascii="Arial" w:hAnsi="Arial" w:cs="Arial"/>
                <w:szCs w:val="24"/>
              </w:rPr>
              <w:t>–</w:t>
            </w:r>
            <w:r w:rsidRPr="00FF37F7">
              <w:rPr>
                <w:rFonts w:ascii="Arial" w:hAnsi="Arial" w:cs="Arial"/>
                <w:szCs w:val="24"/>
              </w:rPr>
              <w:t>3 months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Every 4</w:t>
            </w:r>
            <w:r>
              <w:rPr>
                <w:rFonts w:ascii="Arial" w:hAnsi="Arial" w:cs="Arial"/>
                <w:szCs w:val="24"/>
              </w:rPr>
              <w:t>–</w:t>
            </w:r>
            <w:r w:rsidRPr="00FF37F7">
              <w:rPr>
                <w:rFonts w:ascii="Arial" w:hAnsi="Arial" w:cs="Arial"/>
                <w:szCs w:val="24"/>
              </w:rPr>
              <w:t>6 months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Every 7</w:t>
            </w:r>
            <w:r>
              <w:rPr>
                <w:rFonts w:ascii="Arial" w:hAnsi="Arial" w:cs="Arial"/>
                <w:szCs w:val="24"/>
              </w:rPr>
              <w:t>–</w:t>
            </w:r>
            <w:r w:rsidRPr="00FF37F7">
              <w:rPr>
                <w:rFonts w:ascii="Arial" w:hAnsi="Arial" w:cs="Arial"/>
                <w:szCs w:val="24"/>
              </w:rPr>
              <w:t>12 months</w:t>
            </w:r>
          </w:p>
          <w:p w:rsidR="00592010" w:rsidRPr="00FF37F7" w:rsidRDefault="00592010" w:rsidP="005920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37F7">
              <w:rPr>
                <w:rFonts w:ascii="Arial" w:hAnsi="Arial" w:cs="Arial"/>
                <w:szCs w:val="24"/>
              </w:rPr>
              <w:t>Yearly or more</w:t>
            </w:r>
          </w:p>
        </w:tc>
      </w:tr>
    </w:tbl>
    <w:p w:rsidR="0032294F" w:rsidRDefault="0032294F"/>
    <w:sectPr w:rsidR="0032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111"/>
    <w:multiLevelType w:val="hybridMultilevel"/>
    <w:tmpl w:val="0AD0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692"/>
    <w:multiLevelType w:val="hybridMultilevel"/>
    <w:tmpl w:val="934C5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784"/>
    <w:multiLevelType w:val="hybridMultilevel"/>
    <w:tmpl w:val="CDA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0FF1"/>
    <w:multiLevelType w:val="hybridMultilevel"/>
    <w:tmpl w:val="F0882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19E9"/>
    <w:multiLevelType w:val="hybridMultilevel"/>
    <w:tmpl w:val="F0882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340E"/>
    <w:multiLevelType w:val="hybridMultilevel"/>
    <w:tmpl w:val="F0882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47E"/>
    <w:multiLevelType w:val="hybridMultilevel"/>
    <w:tmpl w:val="87843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96317"/>
    <w:multiLevelType w:val="hybridMultilevel"/>
    <w:tmpl w:val="5CDA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B6C4B"/>
    <w:multiLevelType w:val="hybridMultilevel"/>
    <w:tmpl w:val="CDA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77F00"/>
    <w:multiLevelType w:val="hybridMultilevel"/>
    <w:tmpl w:val="CDA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95710">
    <w:abstractNumId w:val="9"/>
  </w:num>
  <w:num w:numId="2" w16cid:durableId="410932388">
    <w:abstractNumId w:val="8"/>
  </w:num>
  <w:num w:numId="3" w16cid:durableId="1441220302">
    <w:abstractNumId w:val="0"/>
  </w:num>
  <w:num w:numId="4" w16cid:durableId="469322400">
    <w:abstractNumId w:val="4"/>
  </w:num>
  <w:num w:numId="5" w16cid:durableId="312835455">
    <w:abstractNumId w:val="1"/>
  </w:num>
  <w:num w:numId="6" w16cid:durableId="874585317">
    <w:abstractNumId w:val="6"/>
  </w:num>
  <w:num w:numId="7" w16cid:durableId="1106776463">
    <w:abstractNumId w:val="2"/>
  </w:num>
  <w:num w:numId="8" w16cid:durableId="1081412183">
    <w:abstractNumId w:val="7"/>
  </w:num>
  <w:num w:numId="9" w16cid:durableId="1398551433">
    <w:abstractNumId w:val="3"/>
  </w:num>
  <w:num w:numId="10" w16cid:durableId="1085224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10"/>
    <w:rsid w:val="00270819"/>
    <w:rsid w:val="0032294F"/>
    <w:rsid w:val="00592010"/>
    <w:rsid w:val="005B37C3"/>
    <w:rsid w:val="00BF3C69"/>
    <w:rsid w:val="00E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40BF"/>
  <w15:chartTrackingRefBased/>
  <w15:docId w15:val="{69A3747A-B20D-4972-8E98-75B6AAA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10"/>
    <w:rPr>
      <w:rFonts w:eastAsiaTheme="minorEastAsia"/>
      <w:kern w:val="0"/>
      <w:lang w:val="en-GB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10"/>
    <w:pPr>
      <w:ind w:left="720"/>
      <w:contextualSpacing/>
    </w:pPr>
  </w:style>
  <w:style w:type="table" w:styleId="TableGrid">
    <w:name w:val="Table Grid"/>
    <w:basedOn w:val="TableNormal"/>
    <w:uiPriority w:val="39"/>
    <w:rsid w:val="00592010"/>
    <w:pPr>
      <w:spacing w:after="0" w:line="240" w:lineRule="auto"/>
    </w:pPr>
    <w:rPr>
      <w:rFonts w:eastAsiaTheme="minorEastAsia"/>
      <w:kern w:val="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Reiffel</dc:creator>
  <cp:keywords/>
  <dc:description/>
  <cp:lastModifiedBy>James Reiffel</cp:lastModifiedBy>
  <cp:revision>1</cp:revision>
  <dcterms:created xsi:type="dcterms:W3CDTF">2023-05-01T19:35:00Z</dcterms:created>
  <dcterms:modified xsi:type="dcterms:W3CDTF">2023-05-01T19:37:00Z</dcterms:modified>
</cp:coreProperties>
</file>