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785E" w14:textId="1EA1C801" w:rsidR="00D336D2" w:rsidRPr="00333B8A" w:rsidRDefault="00D336D2" w:rsidP="00D336D2">
      <w:pPr>
        <w:spacing w:line="48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</w:pPr>
      <w:bookmarkStart w:id="0" w:name="_Hlk152667544"/>
      <w:r w:rsidRPr="00333B8A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Table</w:t>
      </w:r>
      <w:r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 </w:t>
      </w:r>
      <w:r w:rsidRPr="00333B8A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 xml:space="preserve">S1 </w:t>
      </w:r>
      <w:r w:rsidR="00BA3284" w:rsidRPr="00BA3284">
        <w:rPr>
          <w:rFonts w:ascii="Arial" w:hAnsi="Arial" w:cs="Arial"/>
          <w:color w:val="000000" w:themeColor="text1"/>
          <w:sz w:val="22"/>
          <w:szCs w:val="22"/>
          <w:lang w:val="en-US"/>
        </w:rPr>
        <w:t>Angiogenic biomarkers and echocardiographic indices in 95 women with hypertensive disorders of pregnancy, according to whether they had cardiovascular assessment before or after delivery</w:t>
      </w:r>
    </w:p>
    <w:bookmarkEnd w:id="0"/>
    <w:tbl>
      <w:tblPr>
        <w:tblStyle w:val="GridTable4"/>
        <w:tblW w:w="0" w:type="auto"/>
        <w:tblLook w:val="06A0" w:firstRow="1" w:lastRow="0" w:firstColumn="1" w:lastColumn="0" w:noHBand="1" w:noVBand="1"/>
      </w:tblPr>
      <w:tblGrid>
        <w:gridCol w:w="2485"/>
        <w:gridCol w:w="3747"/>
        <w:gridCol w:w="3969"/>
        <w:gridCol w:w="2552"/>
      </w:tblGrid>
      <w:tr w:rsidR="00172079" w:rsidRPr="0053254B" w14:paraId="6EBAA1CB" w14:textId="77777777" w:rsidTr="002F4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6E95C776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14:paraId="0311DD9A" w14:textId="77777777" w:rsidR="00172079" w:rsidRPr="0053254B" w:rsidRDefault="00172079" w:rsidP="002F4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 delivery</w:t>
            </w:r>
          </w:p>
        </w:tc>
        <w:tc>
          <w:tcPr>
            <w:tcW w:w="3969" w:type="dxa"/>
          </w:tcPr>
          <w:p w14:paraId="5F6F076E" w14:textId="77777777" w:rsidR="00172079" w:rsidRPr="0053254B" w:rsidRDefault="00172079" w:rsidP="0071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Delivery</w:t>
            </w:r>
          </w:p>
        </w:tc>
        <w:tc>
          <w:tcPr>
            <w:tcW w:w="2552" w:type="dxa"/>
          </w:tcPr>
          <w:p w14:paraId="417CE06E" w14:textId="77777777" w:rsidR="00172079" w:rsidRPr="0053254B" w:rsidRDefault="00172079" w:rsidP="0071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3254B"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172079" w:rsidRPr="0053254B" w14:paraId="1CB357FA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D9D9D9" w:themeFill="background1" w:themeFillShade="D9"/>
          </w:tcPr>
          <w:p w14:paraId="08DDCDAE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  <w:r w:rsidRPr="0053254B">
              <w:rPr>
                <w:rFonts w:ascii="Arial" w:hAnsi="Arial" w:cs="Arial"/>
                <w:sz w:val="22"/>
                <w:szCs w:val="22"/>
              </w:rPr>
              <w:t>Serum biomarkers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0283319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13D2A56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28E006F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079" w:rsidRPr="0053254B" w14:paraId="28D4B254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2742C766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  <w:r w:rsidRPr="005325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sFlt-1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</w:t>
            </w:r>
            <w:r w:rsidRPr="00DD55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pg/ml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747" w:type="dxa"/>
          </w:tcPr>
          <w:p w14:paraId="47E859AA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7,010.69 (2,017.28, 14,047.28)</w:t>
            </w:r>
          </w:p>
        </w:tc>
        <w:tc>
          <w:tcPr>
            <w:tcW w:w="3969" w:type="dxa"/>
          </w:tcPr>
          <w:p w14:paraId="37C49EC8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285.83 (176.52, 1577.14)</w:t>
            </w:r>
          </w:p>
        </w:tc>
        <w:tc>
          <w:tcPr>
            <w:tcW w:w="2552" w:type="dxa"/>
          </w:tcPr>
          <w:p w14:paraId="0D0C3833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172079" w:rsidRPr="0053254B" w14:paraId="05063455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02CA0408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  <w:r w:rsidRPr="005325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PlGF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</w:t>
            </w:r>
            <w:r w:rsidRPr="00DD55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pg/ml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747" w:type="dxa"/>
          </w:tcPr>
          <w:p w14:paraId="1B094D46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208.67 (78.51, 406.50)</w:t>
            </w:r>
          </w:p>
        </w:tc>
        <w:tc>
          <w:tcPr>
            <w:tcW w:w="3969" w:type="dxa"/>
          </w:tcPr>
          <w:p w14:paraId="4EE629E8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106.42 (91.01, 143.07)</w:t>
            </w:r>
          </w:p>
        </w:tc>
        <w:tc>
          <w:tcPr>
            <w:tcW w:w="2552" w:type="dxa"/>
          </w:tcPr>
          <w:p w14:paraId="6EE291F4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0.077</w:t>
            </w:r>
          </w:p>
        </w:tc>
      </w:tr>
      <w:tr w:rsidR="00172079" w:rsidRPr="0053254B" w14:paraId="0FA2A4DC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5A124990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  <w:r w:rsidRPr="0053254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sFlt-1/PlGF ratio</w:t>
            </w:r>
          </w:p>
        </w:tc>
        <w:tc>
          <w:tcPr>
            <w:tcW w:w="3747" w:type="dxa"/>
          </w:tcPr>
          <w:p w14:paraId="0A9D0B5B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25.60 (8.08, 105.05)</w:t>
            </w:r>
          </w:p>
        </w:tc>
        <w:tc>
          <w:tcPr>
            <w:tcW w:w="3969" w:type="dxa"/>
          </w:tcPr>
          <w:p w14:paraId="45C96711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2.60 (1.17, 11.74)</w:t>
            </w:r>
          </w:p>
        </w:tc>
        <w:tc>
          <w:tcPr>
            <w:tcW w:w="2552" w:type="dxa"/>
          </w:tcPr>
          <w:p w14:paraId="5A83DC2E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172079" w:rsidRPr="0053254B" w14:paraId="74F6D27C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D9D9D9" w:themeFill="background1" w:themeFillShade="D9"/>
          </w:tcPr>
          <w:p w14:paraId="6D9B3EB9" w14:textId="77777777" w:rsidR="00172079" w:rsidRPr="0053254B" w:rsidRDefault="00172079" w:rsidP="00715D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Echo indices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77C21EE3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D27E904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F2336B7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079" w:rsidRPr="0053254B" w14:paraId="28435943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3BF5CE3E" w14:textId="77777777" w:rsidR="00172079" w:rsidRPr="005C00FB" w:rsidRDefault="00172079" w:rsidP="00715D23">
            <w:pPr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</w:pPr>
            <w:r w:rsidRPr="00F7383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LVMI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</w:t>
            </w:r>
            <w:r w:rsidRPr="00091F4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g/m</w:t>
            </w:r>
            <w:r w:rsidRPr="00091F4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65021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47" w:type="dxa"/>
          </w:tcPr>
          <w:p w14:paraId="5FF5E947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77.57 (67.34, 87.71) </w:t>
            </w:r>
          </w:p>
        </w:tc>
        <w:tc>
          <w:tcPr>
            <w:tcW w:w="3969" w:type="dxa"/>
          </w:tcPr>
          <w:p w14:paraId="780330F1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75.73 (66.15, 88.87)</w:t>
            </w:r>
          </w:p>
        </w:tc>
        <w:tc>
          <w:tcPr>
            <w:tcW w:w="2552" w:type="dxa"/>
          </w:tcPr>
          <w:p w14:paraId="2D7979D3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0.964</w:t>
            </w:r>
          </w:p>
        </w:tc>
      </w:tr>
      <w:tr w:rsidR="00172079" w:rsidRPr="0053254B" w14:paraId="35FA49FD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3AC42F5D" w14:textId="77777777" w:rsidR="00172079" w:rsidRPr="00F73832" w:rsidRDefault="00172079" w:rsidP="00715D2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383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RWT</w:t>
            </w:r>
          </w:p>
        </w:tc>
        <w:tc>
          <w:tcPr>
            <w:tcW w:w="3747" w:type="dxa"/>
          </w:tcPr>
          <w:p w14:paraId="1359DC54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 (0.36, 0.48)</w:t>
            </w:r>
          </w:p>
        </w:tc>
        <w:tc>
          <w:tcPr>
            <w:tcW w:w="3969" w:type="dxa"/>
          </w:tcPr>
          <w:p w14:paraId="79663850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 (0.38, 0.47)</w:t>
            </w:r>
          </w:p>
        </w:tc>
        <w:tc>
          <w:tcPr>
            <w:tcW w:w="2552" w:type="dxa"/>
          </w:tcPr>
          <w:p w14:paraId="618B3EEF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0.880</w:t>
            </w:r>
          </w:p>
        </w:tc>
      </w:tr>
      <w:tr w:rsidR="00172079" w:rsidRPr="0053254B" w14:paraId="664830C3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5DF54FB7" w14:textId="77777777" w:rsidR="00172079" w:rsidRPr="00F73832" w:rsidRDefault="00172079" w:rsidP="00715D2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73832">
              <w:rPr>
                <w:rFonts w:ascii="Arial" w:hAnsi="Arial" w:cs="Arial"/>
                <w:b w:val="0"/>
                <w:sz w:val="22"/>
                <w:szCs w:val="22"/>
              </w:rPr>
              <w:t>LAVI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91F4C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(ml</w:t>
            </w:r>
            <w:r w:rsidRPr="00091F4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/m</w:t>
            </w:r>
            <w:r w:rsidRPr="00091F4C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2</w:t>
            </w:r>
            <w:r w:rsidRPr="00091F4C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47" w:type="dxa"/>
          </w:tcPr>
          <w:p w14:paraId="27001365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27.15 (23.59, 31.75)</w:t>
            </w:r>
          </w:p>
        </w:tc>
        <w:tc>
          <w:tcPr>
            <w:tcW w:w="3969" w:type="dxa"/>
          </w:tcPr>
          <w:p w14:paraId="48F4E375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27.61 (24.31, 30.21)</w:t>
            </w:r>
          </w:p>
        </w:tc>
        <w:tc>
          <w:tcPr>
            <w:tcW w:w="2552" w:type="dxa"/>
          </w:tcPr>
          <w:p w14:paraId="75C6CA34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0.853</w:t>
            </w:r>
          </w:p>
        </w:tc>
      </w:tr>
      <w:tr w:rsidR="00172079" w:rsidRPr="0053254B" w14:paraId="05BAF66D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7A839D0D" w14:textId="77777777" w:rsidR="00172079" w:rsidRPr="00F73832" w:rsidRDefault="00172079" w:rsidP="00715D2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383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Lateral e’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04403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(m/s)</w:t>
            </w:r>
          </w:p>
        </w:tc>
        <w:tc>
          <w:tcPr>
            <w:tcW w:w="3747" w:type="dxa"/>
          </w:tcPr>
          <w:p w14:paraId="262CF15D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 (0.10, 0.14)</w:t>
            </w:r>
          </w:p>
        </w:tc>
        <w:tc>
          <w:tcPr>
            <w:tcW w:w="3969" w:type="dxa"/>
          </w:tcPr>
          <w:p w14:paraId="25343728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 (0.10, 0.14)</w:t>
            </w:r>
          </w:p>
        </w:tc>
        <w:tc>
          <w:tcPr>
            <w:tcW w:w="2552" w:type="dxa"/>
          </w:tcPr>
          <w:p w14:paraId="5F34C01D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0.710</w:t>
            </w:r>
          </w:p>
        </w:tc>
      </w:tr>
      <w:tr w:rsidR="00172079" w:rsidRPr="0053254B" w14:paraId="46855EDE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708C5790" w14:textId="77777777" w:rsidR="00172079" w:rsidRPr="00F73832" w:rsidRDefault="00172079" w:rsidP="00715D23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73832">
              <w:rPr>
                <w:rFonts w:ascii="Arial" w:hAnsi="Arial" w:cs="Arial"/>
                <w:b w:val="0"/>
                <w:sz w:val="22"/>
                <w:szCs w:val="22"/>
              </w:rPr>
              <w:t>Septal e’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403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(m/s)</w:t>
            </w:r>
          </w:p>
        </w:tc>
        <w:tc>
          <w:tcPr>
            <w:tcW w:w="3747" w:type="dxa"/>
          </w:tcPr>
          <w:p w14:paraId="53081058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0.09 (0.08, 0.11)</w:t>
            </w:r>
          </w:p>
        </w:tc>
        <w:tc>
          <w:tcPr>
            <w:tcW w:w="3969" w:type="dxa"/>
          </w:tcPr>
          <w:p w14:paraId="7767E27F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 (0.08, 0.11)</w:t>
            </w:r>
          </w:p>
        </w:tc>
        <w:tc>
          <w:tcPr>
            <w:tcW w:w="2552" w:type="dxa"/>
          </w:tcPr>
          <w:p w14:paraId="67691CDE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0.658</w:t>
            </w:r>
          </w:p>
        </w:tc>
      </w:tr>
      <w:tr w:rsidR="00172079" w:rsidRPr="0053254B" w14:paraId="5412CD47" w14:textId="77777777" w:rsidTr="002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05954BE9" w14:textId="77777777" w:rsidR="00172079" w:rsidRPr="00F73832" w:rsidRDefault="00172079" w:rsidP="00715D2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383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E/e’</w:t>
            </w:r>
          </w:p>
        </w:tc>
        <w:tc>
          <w:tcPr>
            <w:tcW w:w="3747" w:type="dxa"/>
          </w:tcPr>
          <w:p w14:paraId="4B8DD447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7.33 (6.27, 8.30)</w:t>
            </w:r>
          </w:p>
        </w:tc>
        <w:tc>
          <w:tcPr>
            <w:tcW w:w="3969" w:type="dxa"/>
          </w:tcPr>
          <w:p w14:paraId="1B158F32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7.18 (6.16, 8.35)</w:t>
            </w:r>
          </w:p>
        </w:tc>
        <w:tc>
          <w:tcPr>
            <w:tcW w:w="2552" w:type="dxa"/>
          </w:tcPr>
          <w:p w14:paraId="25233E1E" w14:textId="77777777" w:rsidR="00172079" w:rsidRPr="0053254B" w:rsidRDefault="00172079" w:rsidP="00715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0.450</w:t>
            </w:r>
          </w:p>
        </w:tc>
      </w:tr>
    </w:tbl>
    <w:p w14:paraId="705A0876" w14:textId="56510D0C" w:rsidR="00172079" w:rsidRDefault="00BE141E" w:rsidP="00172079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3254B">
        <w:rPr>
          <w:rFonts w:ascii="Arial" w:hAnsi="Arial" w:cs="Arial"/>
          <w:color w:val="000000" w:themeColor="text1"/>
          <w:sz w:val="22"/>
          <w:szCs w:val="22"/>
        </w:rPr>
        <w:t>Data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Pr="0053254B">
        <w:rPr>
          <w:rFonts w:ascii="Arial" w:hAnsi="Arial" w:cs="Arial"/>
          <w:color w:val="000000" w:themeColor="text1"/>
          <w:sz w:val="22"/>
          <w:szCs w:val="22"/>
        </w:rPr>
        <w:t xml:space="preserve"> shown as</w:t>
      </w:r>
      <w:r w:rsidRPr="0053254B">
        <w:rPr>
          <w:rFonts w:ascii="Arial" w:hAnsi="Arial" w:cs="Arial"/>
          <w:sz w:val="22"/>
          <w:szCs w:val="22"/>
        </w:rPr>
        <w:t xml:space="preserve"> median (interquartile range).</w:t>
      </w:r>
    </w:p>
    <w:p w14:paraId="5C506E9E" w14:textId="4D65B342" w:rsidR="0064297A" w:rsidRDefault="0064297A"/>
    <w:p w14:paraId="519AC112" w14:textId="38ED9E11" w:rsidR="0092414E" w:rsidRDefault="0092414E"/>
    <w:p w14:paraId="0ED5B371" w14:textId="3751B18B" w:rsidR="0092414E" w:rsidRDefault="0092414E"/>
    <w:p w14:paraId="541503E0" w14:textId="4542952C" w:rsidR="0092414E" w:rsidRDefault="0092414E"/>
    <w:p w14:paraId="266188EF" w14:textId="06CF0B66" w:rsidR="0092414E" w:rsidRDefault="0092414E"/>
    <w:p w14:paraId="4FF501F9" w14:textId="055996F6" w:rsidR="0092414E" w:rsidRDefault="0092414E"/>
    <w:p w14:paraId="59010540" w14:textId="173356B2" w:rsidR="0092414E" w:rsidRDefault="0092414E"/>
    <w:p w14:paraId="2791BA77" w14:textId="1CAB2BDE" w:rsidR="0092414E" w:rsidRDefault="0092414E"/>
    <w:p w14:paraId="6DBEA5CF" w14:textId="45EBDEF3" w:rsidR="0092414E" w:rsidRDefault="0092414E"/>
    <w:p w14:paraId="04D4E7B9" w14:textId="76CA56B5" w:rsidR="0092414E" w:rsidRDefault="0092414E"/>
    <w:p w14:paraId="4B6D47ED" w14:textId="3A6D37C6" w:rsidR="0092414E" w:rsidRDefault="0092414E"/>
    <w:p w14:paraId="0B017742" w14:textId="5248C7A9" w:rsidR="0092414E" w:rsidRDefault="0092414E"/>
    <w:p w14:paraId="5EF21058" w14:textId="77777777" w:rsidR="0092414E" w:rsidRDefault="0092414E" w:rsidP="0092414E">
      <w:pPr>
        <w:spacing w:line="480" w:lineRule="auto"/>
        <w:jc w:val="both"/>
      </w:pPr>
    </w:p>
    <w:p w14:paraId="75D95E1D" w14:textId="4FA6EFD7" w:rsidR="005B78B2" w:rsidRPr="00AE2BD0" w:rsidRDefault="005B78B2" w:rsidP="005B78B2">
      <w:pPr>
        <w:spacing w:before="240"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33B8A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Table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 </w:t>
      </w:r>
      <w:r w:rsidRPr="00333B8A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S2 </w:t>
      </w:r>
      <w:r w:rsidR="00ED5806" w:rsidRPr="00ED5806">
        <w:rPr>
          <w:rFonts w:ascii="Arial" w:hAnsi="Arial" w:cs="Arial"/>
          <w:color w:val="000000" w:themeColor="text1"/>
          <w:sz w:val="22"/>
          <w:szCs w:val="22"/>
          <w:lang w:val="en-US"/>
        </w:rPr>
        <w:t>Angiogenic biomarkers in normal left ventricular (LV) morphology, LV remodeling and LV hypertrophy in entire cohort (n = 120)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402"/>
        <w:gridCol w:w="3402"/>
        <w:gridCol w:w="1701"/>
      </w:tblGrid>
      <w:tr w:rsidR="0092414E" w:rsidRPr="0053254B" w14:paraId="5D8A3D05" w14:textId="77777777" w:rsidTr="00EE05B8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14:paraId="6D54C28F" w14:textId="77777777" w:rsidR="0092414E" w:rsidRPr="0053254B" w:rsidRDefault="0092414E" w:rsidP="00EE05B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67B8CDD9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LV normal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(N=63)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14:paraId="37BDFF3C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LV remodelling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(N=42)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F56EE0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LV hypertrophy (N=15)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78AB4530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92414E" w:rsidRPr="0053254B" w14:paraId="153F9A02" w14:textId="77777777" w:rsidTr="00EE05B8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53C8F4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sFlt-1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(pg/ml)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50EDD6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2535.90</w:t>
            </w:r>
          </w:p>
          <w:p w14:paraId="53C12998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(1220.00, 6888.84)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46599FD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5931.23</w:t>
            </w:r>
          </w:p>
          <w:p w14:paraId="38D15CB9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(1939.33, 15908.36)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EE891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10485.63</w:t>
            </w:r>
          </w:p>
          <w:p w14:paraId="4C8CE7D4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(2513.43, 16922.62)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A69219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0.020</w:t>
            </w:r>
          </w:p>
        </w:tc>
      </w:tr>
      <w:tr w:rsidR="0092414E" w:rsidRPr="0053254B" w14:paraId="6C370547" w14:textId="77777777" w:rsidTr="00EE05B8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403F8CC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PIGF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(pg/ml)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6C7B2E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424.14</w:t>
            </w:r>
          </w:p>
          <w:p w14:paraId="47BE8215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(175.05, 940.50)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912875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208.67</w:t>
            </w:r>
          </w:p>
          <w:p w14:paraId="45C9FF9F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(83.15, 376.82)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605EFC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95.54</w:t>
            </w:r>
          </w:p>
          <w:p w14:paraId="1928DCCA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(64.48, 198.81)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AAF2F2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92414E" w:rsidRPr="0053254B" w14:paraId="0300BE64" w14:textId="77777777" w:rsidTr="00EE05B8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15D26D0E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/>
                <w:sz w:val="22"/>
                <w:szCs w:val="22"/>
              </w:rPr>
              <w:t>sFlt-1/PlGF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AE7A18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6.99</w:t>
            </w:r>
          </w:p>
          <w:p w14:paraId="748EB38C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(1.37, 22.71)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8AF0FB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17.14</w:t>
            </w:r>
          </w:p>
          <w:p w14:paraId="6A4B8F0B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(4.45, 142.90)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BB8C3C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76.69</w:t>
            </w:r>
          </w:p>
          <w:p w14:paraId="08FFC194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color w:val="000000" w:themeColor="text1"/>
                <w:sz w:val="22"/>
                <w:szCs w:val="22"/>
              </w:rPr>
              <w:t>(9.97, 219.30)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1EDE8" w14:textId="77777777" w:rsidR="0092414E" w:rsidRPr="0053254B" w:rsidRDefault="0092414E" w:rsidP="00EE05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25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0.004</w:t>
            </w:r>
          </w:p>
        </w:tc>
      </w:tr>
    </w:tbl>
    <w:p w14:paraId="0D4C4F79" w14:textId="77777777" w:rsidR="0092414E" w:rsidRDefault="0092414E" w:rsidP="0092414E"/>
    <w:sectPr w:rsidR="0092414E" w:rsidSect="009241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79"/>
    <w:rsid w:val="0001755E"/>
    <w:rsid w:val="00063BF7"/>
    <w:rsid w:val="00083C44"/>
    <w:rsid w:val="000A237F"/>
    <w:rsid w:val="000A6B96"/>
    <w:rsid w:val="000B05E3"/>
    <w:rsid w:val="000F2632"/>
    <w:rsid w:val="001533FE"/>
    <w:rsid w:val="001632A4"/>
    <w:rsid w:val="00172079"/>
    <w:rsid w:val="0018136D"/>
    <w:rsid w:val="001B323F"/>
    <w:rsid w:val="001C4D69"/>
    <w:rsid w:val="001D2454"/>
    <w:rsid w:val="00202AF3"/>
    <w:rsid w:val="00235B1B"/>
    <w:rsid w:val="0026614F"/>
    <w:rsid w:val="0028388F"/>
    <w:rsid w:val="002C07CD"/>
    <w:rsid w:val="002F4400"/>
    <w:rsid w:val="00317D95"/>
    <w:rsid w:val="00326CCF"/>
    <w:rsid w:val="0035505A"/>
    <w:rsid w:val="00356975"/>
    <w:rsid w:val="003A113E"/>
    <w:rsid w:val="003A21F7"/>
    <w:rsid w:val="003A4C4B"/>
    <w:rsid w:val="003B5107"/>
    <w:rsid w:val="003E40F3"/>
    <w:rsid w:val="003F4DC8"/>
    <w:rsid w:val="004116CC"/>
    <w:rsid w:val="004C76A3"/>
    <w:rsid w:val="004D02C5"/>
    <w:rsid w:val="004E6CA5"/>
    <w:rsid w:val="00501277"/>
    <w:rsid w:val="005052E2"/>
    <w:rsid w:val="0050774F"/>
    <w:rsid w:val="005079D8"/>
    <w:rsid w:val="005173BF"/>
    <w:rsid w:val="00542F30"/>
    <w:rsid w:val="0057799D"/>
    <w:rsid w:val="005B78B2"/>
    <w:rsid w:val="005C0C95"/>
    <w:rsid w:val="005C1411"/>
    <w:rsid w:val="005E20EA"/>
    <w:rsid w:val="00616959"/>
    <w:rsid w:val="0064297A"/>
    <w:rsid w:val="00644B2A"/>
    <w:rsid w:val="00687164"/>
    <w:rsid w:val="006D0AA3"/>
    <w:rsid w:val="006D4EAC"/>
    <w:rsid w:val="006E4B4A"/>
    <w:rsid w:val="006F3096"/>
    <w:rsid w:val="006F5CC5"/>
    <w:rsid w:val="006F7995"/>
    <w:rsid w:val="00716AC7"/>
    <w:rsid w:val="00725683"/>
    <w:rsid w:val="00770680"/>
    <w:rsid w:val="007720BF"/>
    <w:rsid w:val="007B3342"/>
    <w:rsid w:val="007C1335"/>
    <w:rsid w:val="007F7195"/>
    <w:rsid w:val="00800BFC"/>
    <w:rsid w:val="008224DE"/>
    <w:rsid w:val="00830123"/>
    <w:rsid w:val="00845F23"/>
    <w:rsid w:val="008651CB"/>
    <w:rsid w:val="008838B6"/>
    <w:rsid w:val="008A615F"/>
    <w:rsid w:val="008B373D"/>
    <w:rsid w:val="008C4D1E"/>
    <w:rsid w:val="008D3D43"/>
    <w:rsid w:val="008E52BC"/>
    <w:rsid w:val="008F04D3"/>
    <w:rsid w:val="008F46BF"/>
    <w:rsid w:val="00912F1C"/>
    <w:rsid w:val="009155CE"/>
    <w:rsid w:val="009177F3"/>
    <w:rsid w:val="0092414E"/>
    <w:rsid w:val="00942B2B"/>
    <w:rsid w:val="009669F5"/>
    <w:rsid w:val="009B1900"/>
    <w:rsid w:val="009F6D6B"/>
    <w:rsid w:val="00A20E3F"/>
    <w:rsid w:val="00A50645"/>
    <w:rsid w:val="00A801A0"/>
    <w:rsid w:val="00A87429"/>
    <w:rsid w:val="00A975DE"/>
    <w:rsid w:val="00AC4B1A"/>
    <w:rsid w:val="00AF00F3"/>
    <w:rsid w:val="00AF1425"/>
    <w:rsid w:val="00B73BA6"/>
    <w:rsid w:val="00B94BF7"/>
    <w:rsid w:val="00BA245F"/>
    <w:rsid w:val="00BA3284"/>
    <w:rsid w:val="00BB0FB2"/>
    <w:rsid w:val="00BB427B"/>
    <w:rsid w:val="00BC125D"/>
    <w:rsid w:val="00BD6C54"/>
    <w:rsid w:val="00BE141E"/>
    <w:rsid w:val="00C747F7"/>
    <w:rsid w:val="00C93783"/>
    <w:rsid w:val="00CF2774"/>
    <w:rsid w:val="00D14EDD"/>
    <w:rsid w:val="00D336D2"/>
    <w:rsid w:val="00D43505"/>
    <w:rsid w:val="00D55ED9"/>
    <w:rsid w:val="00D74976"/>
    <w:rsid w:val="00DB53F2"/>
    <w:rsid w:val="00E444CC"/>
    <w:rsid w:val="00EB2CDA"/>
    <w:rsid w:val="00EB6BFF"/>
    <w:rsid w:val="00ED5806"/>
    <w:rsid w:val="00EE065E"/>
    <w:rsid w:val="00F34537"/>
    <w:rsid w:val="00F46B61"/>
    <w:rsid w:val="00F730B8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1755"/>
  <w15:chartTrackingRefBased/>
  <w15:docId w15:val="{01A918F7-ADAC-0448-9591-47FE00CE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1720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D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Giorgione</dc:creator>
  <cp:keywords/>
  <dc:description/>
  <cp:lastModifiedBy>Lisa Therkildsen</cp:lastModifiedBy>
  <cp:revision>11</cp:revision>
  <dcterms:created xsi:type="dcterms:W3CDTF">2023-03-04T11:31:00Z</dcterms:created>
  <dcterms:modified xsi:type="dcterms:W3CDTF">2023-12-13T10:16:00Z</dcterms:modified>
</cp:coreProperties>
</file>