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872FD4" w14:textId="58102356" w:rsidR="00C40E3A" w:rsidRPr="00433CB1" w:rsidRDefault="005345D7" w:rsidP="0031728E">
      <w:pPr>
        <w:spacing w:line="360" w:lineRule="auto"/>
        <w:rPr>
          <w:b/>
        </w:rPr>
      </w:pPr>
      <w:r w:rsidRPr="00433CB1">
        <w:rPr>
          <w:b/>
        </w:rPr>
        <w:t xml:space="preserve">Sudden </w:t>
      </w:r>
      <w:r w:rsidR="008F7118" w:rsidRPr="00433CB1">
        <w:rPr>
          <w:b/>
        </w:rPr>
        <w:t xml:space="preserve">Cardiac Death </w:t>
      </w:r>
      <w:r w:rsidRPr="00433CB1">
        <w:rPr>
          <w:b/>
        </w:rPr>
        <w:t xml:space="preserve">in </w:t>
      </w:r>
      <w:r w:rsidR="008F7118" w:rsidRPr="00433CB1">
        <w:rPr>
          <w:b/>
        </w:rPr>
        <w:t>Adolescents</w:t>
      </w:r>
      <w:r w:rsidR="00C40E3A" w:rsidRPr="00433CB1">
        <w:rPr>
          <w:b/>
        </w:rPr>
        <w:t xml:space="preserve">: </w:t>
      </w:r>
      <w:r w:rsidR="005376B3" w:rsidRPr="00433CB1">
        <w:rPr>
          <w:b/>
        </w:rPr>
        <w:t>I</w:t>
      </w:r>
      <w:r w:rsidR="00C40E3A" w:rsidRPr="00433CB1">
        <w:rPr>
          <w:b/>
        </w:rPr>
        <w:t xml:space="preserve">nsights </w:t>
      </w:r>
      <w:r w:rsidR="00CB2FDC" w:rsidRPr="00433CB1">
        <w:rPr>
          <w:b/>
        </w:rPr>
        <w:t>from a</w:t>
      </w:r>
      <w:r w:rsidR="00A007DA" w:rsidRPr="00433CB1">
        <w:rPr>
          <w:b/>
        </w:rPr>
        <w:t xml:space="preserve"> Large</w:t>
      </w:r>
      <w:r w:rsidR="00CB2FDC" w:rsidRPr="00433CB1">
        <w:rPr>
          <w:b/>
        </w:rPr>
        <w:t xml:space="preserve"> </w:t>
      </w:r>
      <w:r w:rsidR="008F7118" w:rsidRPr="00433CB1">
        <w:rPr>
          <w:b/>
        </w:rPr>
        <w:t>United Kingdom</w:t>
      </w:r>
      <w:r w:rsidR="00A043C9" w:rsidRPr="00433CB1">
        <w:rPr>
          <w:b/>
        </w:rPr>
        <w:t xml:space="preserve"> </w:t>
      </w:r>
      <w:r w:rsidR="005376B3" w:rsidRPr="00433CB1">
        <w:rPr>
          <w:b/>
        </w:rPr>
        <w:t>R</w:t>
      </w:r>
      <w:r w:rsidR="00CB2FDC" w:rsidRPr="00433CB1">
        <w:rPr>
          <w:b/>
        </w:rPr>
        <w:t>egistry</w:t>
      </w:r>
    </w:p>
    <w:p w14:paraId="5E42DCA3" w14:textId="77777777" w:rsidR="00C57A13" w:rsidRPr="00433CB1" w:rsidRDefault="00C57A13" w:rsidP="0031728E">
      <w:pPr>
        <w:spacing w:line="360" w:lineRule="auto"/>
        <w:rPr>
          <w:b/>
        </w:rPr>
      </w:pPr>
    </w:p>
    <w:p w14:paraId="05F9D023" w14:textId="4443E6A7" w:rsidR="008E4A8F" w:rsidRPr="00433CB1" w:rsidRDefault="008E4A8F" w:rsidP="008E4A8F">
      <w:pPr>
        <w:spacing w:line="360" w:lineRule="auto"/>
      </w:pPr>
      <w:r w:rsidRPr="00433CB1">
        <w:rPr>
          <w:lang w:val="en-US"/>
        </w:rPr>
        <w:t xml:space="preserve">Gherardo </w:t>
      </w:r>
      <w:proofErr w:type="spellStart"/>
      <w:r w:rsidRPr="00433CB1">
        <w:rPr>
          <w:lang w:val="en-US"/>
        </w:rPr>
        <w:t>Finocchiaro</w:t>
      </w:r>
      <w:r w:rsidRPr="00433CB1">
        <w:rPr>
          <w:vertAlign w:val="superscript"/>
          <w:lang w:val="en-US"/>
        </w:rPr>
        <w:t>a</w:t>
      </w:r>
      <w:proofErr w:type="spellEnd"/>
      <w:r w:rsidR="001E0CC8" w:rsidRPr="00433CB1">
        <w:rPr>
          <w:vertAlign w:val="superscript"/>
          <w:lang w:val="en-US"/>
        </w:rPr>
        <w:t>-d</w:t>
      </w:r>
      <w:r w:rsidRPr="00433CB1">
        <w:rPr>
          <w:lang w:val="en-US"/>
        </w:rPr>
        <w:t xml:space="preserve"> MD,</w:t>
      </w:r>
      <w:r w:rsidR="00696AA5" w:rsidRPr="00433CB1">
        <w:rPr>
          <w:lang w:val="en-US"/>
        </w:rPr>
        <w:t xml:space="preserve"> </w:t>
      </w:r>
      <w:r w:rsidR="00CB7395" w:rsidRPr="00433CB1">
        <w:rPr>
          <w:lang w:val="en-US"/>
        </w:rPr>
        <w:t>PhD</w:t>
      </w:r>
      <w:r w:rsidR="00CB7395" w:rsidRPr="00433CB1">
        <w:t>*</w:t>
      </w:r>
      <w:r w:rsidR="00CB7395" w:rsidRPr="00433CB1">
        <w:rPr>
          <w:lang w:val="en-US"/>
        </w:rPr>
        <w:t xml:space="preserve">, </w:t>
      </w:r>
      <w:r w:rsidR="00696AA5" w:rsidRPr="00433CB1">
        <w:rPr>
          <w:lang w:val="en-US"/>
        </w:rPr>
        <w:t xml:space="preserve">Davide </w:t>
      </w:r>
      <w:proofErr w:type="spellStart"/>
      <w:proofErr w:type="gramStart"/>
      <w:r w:rsidR="00696AA5" w:rsidRPr="00433CB1">
        <w:rPr>
          <w:lang w:val="en-US"/>
        </w:rPr>
        <w:t>Rad</w:t>
      </w:r>
      <w:r w:rsidR="00A81836" w:rsidRPr="00433CB1">
        <w:rPr>
          <w:lang w:val="en-US"/>
        </w:rPr>
        <w:t>a</w:t>
      </w:r>
      <w:r w:rsidR="00696AA5" w:rsidRPr="00433CB1">
        <w:rPr>
          <w:lang w:val="en-US"/>
        </w:rPr>
        <w:t>elli</w:t>
      </w:r>
      <w:r w:rsidR="00CB7395" w:rsidRPr="00433CB1">
        <w:rPr>
          <w:vertAlign w:val="superscript"/>
          <w:lang w:val="en-US"/>
        </w:rPr>
        <w:t>a</w:t>
      </w:r>
      <w:r w:rsidR="001A0C10" w:rsidRPr="00433CB1">
        <w:rPr>
          <w:vertAlign w:val="superscript"/>
          <w:lang w:val="en-US"/>
        </w:rPr>
        <w:t>,e</w:t>
      </w:r>
      <w:proofErr w:type="spellEnd"/>
      <w:proofErr w:type="gramEnd"/>
      <w:r w:rsidR="00CB7395" w:rsidRPr="00433CB1">
        <w:rPr>
          <w:vertAlign w:val="superscript"/>
          <w:lang w:val="en-US"/>
        </w:rPr>
        <w:t xml:space="preserve"> </w:t>
      </w:r>
      <w:r w:rsidRPr="00433CB1">
        <w:rPr>
          <w:lang w:val="en-US"/>
        </w:rPr>
        <w:t xml:space="preserve"> </w:t>
      </w:r>
      <w:r w:rsidR="00CB7395" w:rsidRPr="00433CB1">
        <w:rPr>
          <w:lang w:val="en-US"/>
        </w:rPr>
        <w:t>MD</w:t>
      </w:r>
      <w:r w:rsidR="00CB7395" w:rsidRPr="00433CB1">
        <w:t>*</w:t>
      </w:r>
      <w:r w:rsidR="00CB7395" w:rsidRPr="00433CB1">
        <w:rPr>
          <w:lang w:val="en-US"/>
        </w:rPr>
        <w:t>,</w:t>
      </w:r>
      <w:r w:rsidR="001A0C10" w:rsidRPr="00433CB1">
        <w:rPr>
          <w:lang w:val="en-US"/>
        </w:rPr>
        <w:t xml:space="preserve"> Stefano </w:t>
      </w:r>
      <w:proofErr w:type="spellStart"/>
      <w:r w:rsidR="001A0C10" w:rsidRPr="00433CB1">
        <w:rPr>
          <w:lang w:val="en-US"/>
        </w:rPr>
        <w:t>D’Errico</w:t>
      </w:r>
      <w:r w:rsidR="001A0C10" w:rsidRPr="00433CB1">
        <w:rPr>
          <w:vertAlign w:val="superscript"/>
          <w:lang w:val="en-US"/>
        </w:rPr>
        <w:t>e</w:t>
      </w:r>
      <w:proofErr w:type="spellEnd"/>
      <w:r w:rsidR="00CB7395" w:rsidRPr="00433CB1">
        <w:rPr>
          <w:lang w:val="en-US"/>
        </w:rPr>
        <w:t xml:space="preserve"> </w:t>
      </w:r>
      <w:bookmarkStart w:id="0" w:name="_Hlk112949465"/>
      <w:r w:rsidR="001A0C10" w:rsidRPr="00433CB1">
        <w:rPr>
          <w:lang w:val="en-US"/>
        </w:rPr>
        <w:t xml:space="preserve">MD, </w:t>
      </w:r>
      <w:r w:rsidRPr="00433CB1">
        <w:rPr>
          <w:lang w:val="en-US"/>
        </w:rPr>
        <w:t xml:space="preserve">Michael </w:t>
      </w:r>
      <w:proofErr w:type="spellStart"/>
      <w:r w:rsidRPr="00433CB1">
        <w:rPr>
          <w:lang w:val="en-US"/>
        </w:rPr>
        <w:t>Papadakis</w:t>
      </w:r>
      <w:r w:rsidRPr="00433CB1">
        <w:rPr>
          <w:vertAlign w:val="superscript"/>
          <w:lang w:val="en-US"/>
        </w:rPr>
        <w:t>a</w:t>
      </w:r>
      <w:proofErr w:type="spellEnd"/>
      <w:r w:rsidRPr="00433CB1">
        <w:rPr>
          <w:lang w:val="en-US"/>
        </w:rPr>
        <w:t xml:space="preserve"> </w:t>
      </w:r>
      <w:r w:rsidR="00976A97" w:rsidRPr="00433CB1">
        <w:t>MBBS, MRCP</w:t>
      </w:r>
      <w:r w:rsidRPr="00433CB1">
        <w:rPr>
          <w:lang w:val="en-US"/>
        </w:rPr>
        <w:t>,</w:t>
      </w:r>
      <w:r w:rsidR="005D0A5B" w:rsidRPr="00433CB1">
        <w:rPr>
          <w:lang w:val="en-US"/>
        </w:rPr>
        <w:t xml:space="preserve"> MD,</w:t>
      </w:r>
      <w:r w:rsidRPr="00433CB1">
        <w:rPr>
          <w:lang w:val="en-US"/>
        </w:rPr>
        <w:t xml:space="preserve"> </w:t>
      </w:r>
      <w:r w:rsidR="00D2010A" w:rsidRPr="00433CB1">
        <w:rPr>
          <w:lang w:val="en-US"/>
        </w:rPr>
        <w:t>MRCP,</w:t>
      </w:r>
      <w:r w:rsidR="00C604E5" w:rsidRPr="00433CB1">
        <w:rPr>
          <w:lang w:val="en-US"/>
        </w:rPr>
        <w:t xml:space="preserve"> Elijah </w:t>
      </w:r>
      <w:proofErr w:type="spellStart"/>
      <w:r w:rsidR="00C604E5" w:rsidRPr="00433CB1">
        <w:rPr>
          <w:lang w:val="en-US"/>
        </w:rPr>
        <w:t>Behr</w:t>
      </w:r>
      <w:r w:rsidRPr="00433CB1">
        <w:rPr>
          <w:vertAlign w:val="superscript"/>
          <w:lang w:val="en-US"/>
        </w:rPr>
        <w:t>a</w:t>
      </w:r>
      <w:proofErr w:type="spellEnd"/>
      <w:r w:rsidR="00976A97" w:rsidRPr="00433CB1">
        <w:t xml:space="preserve"> MA, MBBS, FRCP</w:t>
      </w:r>
      <w:r w:rsidRPr="00433CB1">
        <w:rPr>
          <w:lang w:val="en-US"/>
        </w:rPr>
        <w:t xml:space="preserve">, </w:t>
      </w:r>
      <w:r w:rsidR="00A82F9F" w:rsidRPr="00433CB1">
        <w:rPr>
          <w:lang w:val="en-US"/>
        </w:rPr>
        <w:t xml:space="preserve">Sanjay </w:t>
      </w:r>
      <w:proofErr w:type="spellStart"/>
      <w:r w:rsidR="00A82F9F" w:rsidRPr="00433CB1">
        <w:rPr>
          <w:lang w:val="en-US"/>
        </w:rPr>
        <w:t>Sharma</w:t>
      </w:r>
      <w:r w:rsidR="00A82F9F" w:rsidRPr="00433CB1">
        <w:rPr>
          <w:vertAlign w:val="superscript"/>
          <w:lang w:val="en-US"/>
        </w:rPr>
        <w:t>a</w:t>
      </w:r>
      <w:proofErr w:type="spellEnd"/>
      <w:r w:rsidR="00A82F9F" w:rsidRPr="00433CB1">
        <w:rPr>
          <w:lang w:val="en-US"/>
        </w:rPr>
        <w:t xml:space="preserve"> </w:t>
      </w:r>
      <w:r w:rsidR="00A82F9F" w:rsidRPr="00433CB1">
        <w:t>BSc, MBChB, FRCP, MD</w:t>
      </w:r>
      <w:r w:rsidR="005D0A5B" w:rsidRPr="00433CB1">
        <w:rPr>
          <w:lang w:val="en-US"/>
        </w:rPr>
        <w:t>,</w:t>
      </w:r>
      <w:r w:rsidR="00CB7395" w:rsidRPr="00433CB1">
        <w:rPr>
          <w:lang w:val="en-US"/>
        </w:rPr>
        <w:t xml:space="preserve"> </w:t>
      </w:r>
      <w:r w:rsidR="0077737E" w:rsidRPr="00433CB1">
        <w:rPr>
          <w:lang w:val="en-US"/>
        </w:rPr>
        <w:t xml:space="preserve">Joseph </w:t>
      </w:r>
      <w:proofErr w:type="spellStart"/>
      <w:r w:rsidR="0077737E" w:rsidRPr="00433CB1">
        <w:rPr>
          <w:lang w:val="en-US"/>
        </w:rPr>
        <w:t>Westaby</w:t>
      </w:r>
      <w:proofErr w:type="spellEnd"/>
      <w:r w:rsidR="0077737E" w:rsidRPr="00433CB1">
        <w:rPr>
          <w:lang w:val="en-US"/>
        </w:rPr>
        <w:t xml:space="preserve"> BMBS </w:t>
      </w:r>
      <w:r w:rsidR="0077737E" w:rsidRPr="00433CB1">
        <w:t xml:space="preserve">, PhD, </w:t>
      </w:r>
      <w:proofErr w:type="spellStart"/>
      <w:r w:rsidR="0077737E" w:rsidRPr="00433CB1">
        <w:t>FRCPath</w:t>
      </w:r>
      <w:proofErr w:type="spellEnd"/>
      <w:r w:rsidR="00A007DA" w:rsidRPr="00433CB1">
        <w:rPr>
          <w:vertAlign w:val="superscript"/>
        </w:rPr>
        <w:t>∞</w:t>
      </w:r>
      <w:r w:rsidR="00CB7395" w:rsidRPr="00433CB1">
        <w:t>,</w:t>
      </w:r>
      <w:r w:rsidR="005D0A5B" w:rsidRPr="00433CB1">
        <w:rPr>
          <w:lang w:val="en-US"/>
        </w:rPr>
        <w:t xml:space="preserve"> </w:t>
      </w:r>
      <w:bookmarkStart w:id="1" w:name="_Hlk110006870"/>
      <w:r w:rsidR="005D0A5B" w:rsidRPr="00433CB1">
        <w:rPr>
          <w:lang w:val="en-US"/>
        </w:rPr>
        <w:t xml:space="preserve">Mary </w:t>
      </w:r>
      <w:r w:rsidR="00C60BDF" w:rsidRPr="00433CB1">
        <w:rPr>
          <w:lang w:val="en-US"/>
        </w:rPr>
        <w:t>N.</w:t>
      </w:r>
      <w:r w:rsidR="00CB7395" w:rsidRPr="00433CB1">
        <w:rPr>
          <w:lang w:val="en-US"/>
        </w:rPr>
        <w:t xml:space="preserve"> </w:t>
      </w:r>
      <w:proofErr w:type="spellStart"/>
      <w:r w:rsidR="005D0A5B" w:rsidRPr="00433CB1">
        <w:rPr>
          <w:lang w:val="en-US"/>
        </w:rPr>
        <w:t>Sheppard</w:t>
      </w:r>
      <w:r w:rsidR="005D0A5B" w:rsidRPr="00433CB1">
        <w:rPr>
          <w:vertAlign w:val="superscript"/>
          <w:lang w:val="en-US"/>
        </w:rPr>
        <w:t>b</w:t>
      </w:r>
      <w:proofErr w:type="spellEnd"/>
      <w:r w:rsidR="005D0A5B" w:rsidRPr="00433CB1">
        <w:rPr>
          <w:b/>
        </w:rPr>
        <w:t xml:space="preserve"> </w:t>
      </w:r>
      <w:r w:rsidR="005D0A5B" w:rsidRPr="00433CB1">
        <w:t xml:space="preserve">MBBCH, BAO, BSc, </w:t>
      </w:r>
      <w:r w:rsidR="00C60BDF" w:rsidRPr="00433CB1">
        <w:t xml:space="preserve">MD, </w:t>
      </w:r>
      <w:proofErr w:type="spellStart"/>
      <w:r w:rsidR="005D0A5B" w:rsidRPr="00433CB1">
        <w:t>FRCPath</w:t>
      </w:r>
      <w:proofErr w:type="spellEnd"/>
      <w:r w:rsidR="00A007DA" w:rsidRPr="00433CB1">
        <w:t xml:space="preserve">, </w:t>
      </w:r>
      <w:r w:rsidR="00A043C9" w:rsidRPr="00433CB1">
        <w:t>FRCPI</w:t>
      </w:r>
      <w:bookmarkEnd w:id="1"/>
      <w:r w:rsidR="00DB48DD" w:rsidRPr="00433CB1">
        <w:t xml:space="preserve"> </w:t>
      </w:r>
    </w:p>
    <w:bookmarkEnd w:id="0"/>
    <w:p w14:paraId="1701A9E4" w14:textId="263CF867" w:rsidR="00A007DA" w:rsidRPr="00433CB1" w:rsidRDefault="00A007DA" w:rsidP="0031728E">
      <w:pPr>
        <w:spacing w:line="360" w:lineRule="auto"/>
        <w:rPr>
          <w:b/>
        </w:rPr>
      </w:pPr>
    </w:p>
    <w:p w14:paraId="0C123CEC" w14:textId="77777777" w:rsidR="00A007DA" w:rsidRPr="00433CB1" w:rsidRDefault="00A007DA" w:rsidP="0031728E">
      <w:pPr>
        <w:spacing w:line="360" w:lineRule="auto"/>
        <w:rPr>
          <w:b/>
        </w:rPr>
      </w:pPr>
      <w:bookmarkStart w:id="2" w:name="_Hlk112949538"/>
    </w:p>
    <w:p w14:paraId="5BB28470" w14:textId="535FA31E" w:rsidR="008D3415" w:rsidRPr="00433CB1" w:rsidRDefault="00A07C15" w:rsidP="0031728E">
      <w:pPr>
        <w:spacing w:line="360" w:lineRule="auto"/>
        <w:rPr>
          <w:b/>
        </w:rPr>
      </w:pPr>
      <w:r w:rsidRPr="00433CB1">
        <w:rPr>
          <w:b/>
        </w:rPr>
        <w:t>Institutions:</w:t>
      </w:r>
    </w:p>
    <w:p w14:paraId="6A8F9F97" w14:textId="63CC4901" w:rsidR="002E494F" w:rsidRPr="00433CB1" w:rsidRDefault="002E494F" w:rsidP="002E494F">
      <w:pPr>
        <w:spacing w:line="360" w:lineRule="auto"/>
      </w:pPr>
      <w:r w:rsidRPr="00433CB1">
        <w:rPr>
          <w:vertAlign w:val="superscript"/>
        </w:rPr>
        <w:t>a</w:t>
      </w:r>
      <w:r w:rsidRPr="00433CB1">
        <w:t xml:space="preserve"> Cardiovascular Sciences Research Centre, St George's, University of London, London, United Kingdom</w:t>
      </w:r>
    </w:p>
    <w:p w14:paraId="6396DF03" w14:textId="77777777" w:rsidR="00A007DA" w:rsidRPr="00433CB1" w:rsidRDefault="00A007DA" w:rsidP="00A007DA">
      <w:pPr>
        <w:spacing w:line="360" w:lineRule="auto"/>
      </w:pPr>
      <w:r w:rsidRPr="00433CB1">
        <w:rPr>
          <w:vertAlign w:val="superscript"/>
        </w:rPr>
        <w:t>b</w:t>
      </w:r>
      <w:r w:rsidRPr="00433CB1">
        <w:t xml:space="preserve"> Cardiothoracic Centre, Guy’s and St Thomas’ Hospital, London, United Kingdom</w:t>
      </w:r>
    </w:p>
    <w:p w14:paraId="2DF65F71" w14:textId="77777777" w:rsidR="00A007DA" w:rsidRPr="00433CB1" w:rsidRDefault="00A007DA" w:rsidP="00A007DA">
      <w:pPr>
        <w:spacing w:line="360" w:lineRule="auto"/>
      </w:pPr>
      <w:r w:rsidRPr="00433CB1">
        <w:rPr>
          <w:vertAlign w:val="superscript"/>
        </w:rPr>
        <w:t>c</w:t>
      </w:r>
      <w:r w:rsidRPr="00433CB1">
        <w:t xml:space="preserve"> King’s College London</w:t>
      </w:r>
    </w:p>
    <w:p w14:paraId="2F19A3C6" w14:textId="015C2F85" w:rsidR="00A007DA" w:rsidRPr="00433CB1" w:rsidRDefault="00A007DA" w:rsidP="00A007DA">
      <w:pPr>
        <w:spacing w:line="360" w:lineRule="auto"/>
      </w:pPr>
      <w:r w:rsidRPr="00433CB1">
        <w:rPr>
          <w:vertAlign w:val="superscript"/>
        </w:rPr>
        <w:t>d</w:t>
      </w:r>
      <w:r w:rsidRPr="00433CB1">
        <w:t xml:space="preserve"> Cardiovascular Research Centre, Royal Brompton and Harefield NHS Foundation Trust, London, UK</w:t>
      </w:r>
    </w:p>
    <w:p w14:paraId="4897B76A" w14:textId="1C2F748E" w:rsidR="001A0C10" w:rsidRPr="00433CB1" w:rsidRDefault="001A0C10" w:rsidP="00A007DA">
      <w:pPr>
        <w:spacing w:line="360" w:lineRule="auto"/>
      </w:pPr>
      <w:r w:rsidRPr="00433CB1">
        <w:rPr>
          <w:vertAlign w:val="superscript"/>
        </w:rPr>
        <w:t>e</w:t>
      </w:r>
      <w:r w:rsidRPr="00433CB1">
        <w:t xml:space="preserve"> Department of Medicine, Surgery and Health, University of Trieste, Trieste, Italy</w:t>
      </w:r>
    </w:p>
    <w:bookmarkEnd w:id="2"/>
    <w:p w14:paraId="2E996166" w14:textId="77777777" w:rsidR="00A007DA" w:rsidRPr="00433CB1" w:rsidRDefault="00A007DA" w:rsidP="002E494F">
      <w:pPr>
        <w:spacing w:line="360" w:lineRule="auto"/>
        <w:rPr>
          <w:vertAlign w:val="superscript"/>
        </w:rPr>
      </w:pPr>
    </w:p>
    <w:p w14:paraId="13B474A5" w14:textId="71384E49" w:rsidR="002E494F" w:rsidRPr="00433CB1" w:rsidRDefault="002E494F" w:rsidP="002E494F">
      <w:pPr>
        <w:spacing w:line="360" w:lineRule="auto"/>
      </w:pPr>
      <w:r w:rsidRPr="00433CB1">
        <w:t>*Contributed equally</w:t>
      </w:r>
      <w:r w:rsidR="00270951" w:rsidRPr="00433CB1">
        <w:t xml:space="preserve"> as </w:t>
      </w:r>
      <w:r w:rsidR="00CB7395" w:rsidRPr="00433CB1">
        <w:t>first</w:t>
      </w:r>
      <w:r w:rsidR="00270951" w:rsidRPr="00433CB1">
        <w:t xml:space="preserve"> author</w:t>
      </w:r>
    </w:p>
    <w:p w14:paraId="18204454" w14:textId="11BAB549" w:rsidR="00A007DA" w:rsidRPr="00433CB1" w:rsidRDefault="00A007DA" w:rsidP="002E494F">
      <w:pPr>
        <w:spacing w:line="360" w:lineRule="auto"/>
      </w:pPr>
      <w:r w:rsidRPr="00433CB1">
        <w:rPr>
          <w:vertAlign w:val="superscript"/>
        </w:rPr>
        <w:t>∞</w:t>
      </w:r>
      <w:r w:rsidRPr="00433CB1">
        <w:t xml:space="preserve"> Contributed equally as senior author</w:t>
      </w:r>
    </w:p>
    <w:p w14:paraId="0CEB8CC6" w14:textId="5551090E" w:rsidR="002E494F" w:rsidRPr="00433CB1" w:rsidRDefault="002E494F" w:rsidP="002E494F">
      <w:pPr>
        <w:spacing w:line="360" w:lineRule="auto"/>
      </w:pPr>
    </w:p>
    <w:p w14:paraId="20D54EC8" w14:textId="77777777" w:rsidR="00A007DA" w:rsidRPr="00433CB1" w:rsidRDefault="00A007DA" w:rsidP="002E494F">
      <w:pPr>
        <w:spacing w:line="360" w:lineRule="auto"/>
      </w:pPr>
    </w:p>
    <w:p w14:paraId="522E4D1C" w14:textId="77777777" w:rsidR="00A007DA" w:rsidRPr="00433CB1" w:rsidRDefault="00A007DA" w:rsidP="000563FF">
      <w:pPr>
        <w:spacing w:line="360" w:lineRule="auto"/>
      </w:pPr>
    </w:p>
    <w:p w14:paraId="45ED13AA" w14:textId="159A37F0" w:rsidR="0061672B" w:rsidRPr="00433CB1" w:rsidRDefault="002E3404" w:rsidP="000563FF">
      <w:pPr>
        <w:spacing w:line="360" w:lineRule="auto"/>
        <w:rPr>
          <w:b/>
          <w:bCs/>
        </w:rPr>
      </w:pPr>
      <w:r w:rsidRPr="00433CB1">
        <w:rPr>
          <w:b/>
          <w:bCs/>
        </w:rPr>
        <w:t>Word count:</w:t>
      </w:r>
      <w:r w:rsidRPr="00433CB1">
        <w:t xml:space="preserve"> </w:t>
      </w:r>
      <w:r w:rsidR="00100A24" w:rsidRPr="00433CB1">
        <w:rPr>
          <w:color w:val="FF0000"/>
        </w:rPr>
        <w:t xml:space="preserve"> </w:t>
      </w:r>
      <w:r w:rsidR="001A0C10" w:rsidRPr="00433CB1">
        <w:t>3125</w:t>
      </w:r>
    </w:p>
    <w:p w14:paraId="33183E1F" w14:textId="323C0954" w:rsidR="0061672B" w:rsidRPr="00433CB1" w:rsidRDefault="0061672B" w:rsidP="000563FF">
      <w:pPr>
        <w:spacing w:line="360" w:lineRule="auto"/>
        <w:rPr>
          <w:b/>
          <w:bCs/>
        </w:rPr>
      </w:pPr>
    </w:p>
    <w:p w14:paraId="541BE6B0" w14:textId="77777777" w:rsidR="001A0C10" w:rsidRPr="00433CB1" w:rsidRDefault="001A0C10" w:rsidP="000563FF">
      <w:pPr>
        <w:spacing w:line="360" w:lineRule="auto"/>
        <w:rPr>
          <w:b/>
          <w:bCs/>
        </w:rPr>
      </w:pPr>
    </w:p>
    <w:p w14:paraId="4413EB2D" w14:textId="77777777" w:rsidR="000563FF" w:rsidRPr="00433CB1" w:rsidRDefault="000563FF" w:rsidP="000563FF">
      <w:pPr>
        <w:spacing w:line="360" w:lineRule="auto"/>
        <w:rPr>
          <w:bCs/>
        </w:rPr>
      </w:pPr>
      <w:bookmarkStart w:id="3" w:name="_Hlk112948854"/>
      <w:r w:rsidRPr="00433CB1">
        <w:rPr>
          <w:b/>
          <w:bCs/>
        </w:rPr>
        <w:t xml:space="preserve">Author </w:t>
      </w:r>
      <w:r w:rsidR="000179C9" w:rsidRPr="00433CB1">
        <w:rPr>
          <w:b/>
          <w:bCs/>
        </w:rPr>
        <w:t>for</w:t>
      </w:r>
      <w:r w:rsidRPr="00433CB1">
        <w:rPr>
          <w:b/>
          <w:bCs/>
        </w:rPr>
        <w:t xml:space="preserve"> correspondence:</w:t>
      </w:r>
      <w:r w:rsidRPr="00433CB1">
        <w:rPr>
          <w:bCs/>
        </w:rPr>
        <w:t xml:space="preserve"> </w:t>
      </w:r>
    </w:p>
    <w:p w14:paraId="1BE2AA2C" w14:textId="601C1BA7" w:rsidR="005345D7" w:rsidRPr="00433CB1" w:rsidRDefault="005345D7" w:rsidP="000563FF">
      <w:pPr>
        <w:autoSpaceDE w:val="0"/>
        <w:autoSpaceDN w:val="0"/>
        <w:adjustRightInd w:val="0"/>
      </w:pPr>
      <w:r w:rsidRPr="00433CB1">
        <w:t>Mary N.</w:t>
      </w:r>
      <w:r w:rsidR="002D49F3" w:rsidRPr="00433CB1">
        <w:t xml:space="preserve"> </w:t>
      </w:r>
      <w:r w:rsidRPr="00433CB1">
        <w:t>Sheppard MB</w:t>
      </w:r>
      <w:r w:rsidR="00A043C9" w:rsidRPr="00433CB1">
        <w:t xml:space="preserve">, </w:t>
      </w:r>
      <w:r w:rsidRPr="00433CB1">
        <w:t xml:space="preserve">BCH, BAO, BSc, MD, </w:t>
      </w:r>
      <w:proofErr w:type="spellStart"/>
      <w:r w:rsidRPr="00433CB1">
        <w:t>FRCPath</w:t>
      </w:r>
      <w:proofErr w:type="spellEnd"/>
      <w:r w:rsidR="002E2631" w:rsidRPr="00433CB1">
        <w:t>,</w:t>
      </w:r>
      <w:r w:rsidR="00A043C9" w:rsidRPr="00433CB1">
        <w:t xml:space="preserve"> FRCPI</w:t>
      </w:r>
    </w:p>
    <w:p w14:paraId="568BA21E" w14:textId="636854D0" w:rsidR="000563FF" w:rsidRPr="00433CB1" w:rsidRDefault="000563FF" w:rsidP="000563FF">
      <w:pPr>
        <w:autoSpaceDE w:val="0"/>
        <w:autoSpaceDN w:val="0"/>
        <w:adjustRightInd w:val="0"/>
      </w:pPr>
      <w:r w:rsidRPr="00433CB1">
        <w:t xml:space="preserve">Professor of </w:t>
      </w:r>
      <w:r w:rsidR="005345D7" w:rsidRPr="00433CB1">
        <w:t>Cardiac Pat</w:t>
      </w:r>
      <w:r w:rsidR="002D49F3" w:rsidRPr="00433CB1">
        <w:t>h</w:t>
      </w:r>
      <w:r w:rsidR="005345D7" w:rsidRPr="00433CB1">
        <w:t>ology</w:t>
      </w:r>
      <w:r w:rsidRPr="00433CB1">
        <w:t>,</w:t>
      </w:r>
    </w:p>
    <w:p w14:paraId="45D73EF3" w14:textId="77777777" w:rsidR="00100A24" w:rsidRPr="00433CB1" w:rsidRDefault="00100A24" w:rsidP="000563FF">
      <w:pPr>
        <w:autoSpaceDE w:val="0"/>
        <w:autoSpaceDN w:val="0"/>
        <w:adjustRightInd w:val="0"/>
      </w:pPr>
      <w:r w:rsidRPr="00433CB1">
        <w:t>Cardiovascular Sciences,</w:t>
      </w:r>
    </w:p>
    <w:p w14:paraId="6D96D940" w14:textId="77777777" w:rsidR="00100A24" w:rsidRPr="00433CB1" w:rsidRDefault="000563FF" w:rsidP="000563FF">
      <w:pPr>
        <w:autoSpaceDE w:val="0"/>
        <w:autoSpaceDN w:val="0"/>
        <w:adjustRightInd w:val="0"/>
      </w:pPr>
      <w:r w:rsidRPr="00433CB1">
        <w:t>St. George’s University of London,</w:t>
      </w:r>
    </w:p>
    <w:p w14:paraId="4F195872" w14:textId="71AF74ED" w:rsidR="00100A24" w:rsidRPr="00433CB1" w:rsidRDefault="000563FF" w:rsidP="000563FF">
      <w:pPr>
        <w:autoSpaceDE w:val="0"/>
        <w:autoSpaceDN w:val="0"/>
        <w:adjustRightInd w:val="0"/>
      </w:pPr>
      <w:r w:rsidRPr="00433CB1">
        <w:t xml:space="preserve">Cranmer Terrace, </w:t>
      </w:r>
    </w:p>
    <w:p w14:paraId="1A62F258" w14:textId="77777777" w:rsidR="000563FF" w:rsidRPr="00433CB1" w:rsidRDefault="00100A24" w:rsidP="000563FF">
      <w:pPr>
        <w:autoSpaceDE w:val="0"/>
        <w:autoSpaceDN w:val="0"/>
        <w:adjustRightInd w:val="0"/>
        <w:rPr>
          <w:lang w:val="it-IT"/>
        </w:rPr>
      </w:pPr>
      <w:r w:rsidRPr="00433CB1">
        <w:t>London.  SW17 0RE.</w:t>
      </w:r>
      <w:r w:rsidR="000563FF" w:rsidRPr="00433CB1">
        <w:t xml:space="preserve"> </w:t>
      </w:r>
      <w:r w:rsidR="000563FF" w:rsidRPr="00433CB1">
        <w:rPr>
          <w:lang w:val="it-IT"/>
        </w:rPr>
        <w:t>UK.</w:t>
      </w:r>
    </w:p>
    <w:p w14:paraId="60F7E725" w14:textId="77777777" w:rsidR="000563FF" w:rsidRPr="00433CB1" w:rsidRDefault="000563FF" w:rsidP="000563FF">
      <w:pPr>
        <w:autoSpaceDE w:val="0"/>
        <w:autoSpaceDN w:val="0"/>
        <w:adjustRightInd w:val="0"/>
        <w:rPr>
          <w:lang w:val="it-IT"/>
        </w:rPr>
      </w:pPr>
    </w:p>
    <w:p w14:paraId="080456EC" w14:textId="2CFC3E90" w:rsidR="00A007DA" w:rsidRDefault="000563FF" w:rsidP="00A007DA">
      <w:pPr>
        <w:autoSpaceDE w:val="0"/>
        <w:autoSpaceDN w:val="0"/>
        <w:adjustRightInd w:val="0"/>
        <w:rPr>
          <w:rStyle w:val="Hyperlink"/>
          <w:lang w:val="it-IT"/>
        </w:rPr>
      </w:pPr>
      <w:r w:rsidRPr="00433CB1">
        <w:rPr>
          <w:lang w:val="it-IT"/>
        </w:rPr>
        <w:t xml:space="preserve">E-mail: </w:t>
      </w:r>
      <w:hyperlink r:id="rId8" w:history="1">
        <w:r w:rsidR="005345D7" w:rsidRPr="00433CB1">
          <w:rPr>
            <w:rStyle w:val="Hyperlink"/>
            <w:lang w:val="it-IT"/>
          </w:rPr>
          <w:t>msheppar@sgul.ac.uk</w:t>
        </w:r>
      </w:hyperlink>
    </w:p>
    <w:p w14:paraId="63F8EB62" w14:textId="21ACE55E" w:rsidR="003D7B9B" w:rsidRDefault="003D7B9B" w:rsidP="00A007DA">
      <w:pPr>
        <w:autoSpaceDE w:val="0"/>
        <w:autoSpaceDN w:val="0"/>
        <w:adjustRightInd w:val="0"/>
        <w:rPr>
          <w:rStyle w:val="Hyperlink"/>
          <w:lang w:val="it-IT"/>
        </w:rPr>
      </w:pPr>
    </w:p>
    <w:p w14:paraId="00E80D10" w14:textId="687E1B6A" w:rsidR="003D7B9B" w:rsidRPr="0045611C" w:rsidRDefault="003D7B9B" w:rsidP="00A007DA">
      <w:pPr>
        <w:autoSpaceDE w:val="0"/>
        <w:autoSpaceDN w:val="0"/>
        <w:adjustRightInd w:val="0"/>
      </w:pPr>
      <w:r w:rsidRPr="0045611C">
        <w:rPr>
          <w:rStyle w:val="Hyperlink"/>
          <w:b/>
          <w:bCs/>
          <w:color w:val="auto"/>
          <w:u w:val="none"/>
        </w:rPr>
        <w:t>Disclosures:</w:t>
      </w:r>
      <w:r w:rsidRPr="0045611C">
        <w:rPr>
          <w:rStyle w:val="Hyperlink"/>
          <w:color w:val="auto"/>
          <w:u w:val="none"/>
        </w:rPr>
        <w:t xml:space="preserve"> No conflict of interest.</w:t>
      </w:r>
    </w:p>
    <w:bookmarkEnd w:id="3"/>
    <w:p w14:paraId="2D77E5E1" w14:textId="4D6DDD0E" w:rsidR="005833E4" w:rsidRPr="00433CB1" w:rsidRDefault="001A0C10" w:rsidP="001A0C10">
      <w:pPr>
        <w:rPr>
          <w:b/>
          <w:lang w:val="en-US"/>
        </w:rPr>
      </w:pPr>
      <w:r w:rsidRPr="00433CB1">
        <w:rPr>
          <w:b/>
          <w:lang w:val="en-US"/>
        </w:rPr>
        <w:br w:type="page"/>
      </w:r>
      <w:r w:rsidR="00163048" w:rsidRPr="00433CB1">
        <w:rPr>
          <w:b/>
          <w:lang w:val="en-US"/>
        </w:rPr>
        <w:lastRenderedPageBreak/>
        <w:t>ABSTRACT</w:t>
      </w:r>
    </w:p>
    <w:p w14:paraId="46304536" w14:textId="77777777" w:rsidR="00A007DA" w:rsidRPr="00433CB1" w:rsidRDefault="00A007DA" w:rsidP="00A007DA">
      <w:pPr>
        <w:autoSpaceDE w:val="0"/>
        <w:autoSpaceDN w:val="0"/>
        <w:adjustRightInd w:val="0"/>
      </w:pPr>
    </w:p>
    <w:p w14:paraId="2FD58922" w14:textId="77777777" w:rsidR="004A2B87" w:rsidRDefault="005833E4" w:rsidP="008D14D6">
      <w:pPr>
        <w:spacing w:line="480" w:lineRule="auto"/>
      </w:pPr>
      <w:bookmarkStart w:id="4" w:name="_Hlk120547088"/>
      <w:r w:rsidRPr="00433CB1">
        <w:rPr>
          <w:b/>
        </w:rPr>
        <w:t xml:space="preserve">Background and aims: </w:t>
      </w:r>
      <w:r w:rsidR="005345D7" w:rsidRPr="00433CB1">
        <w:t>C</w:t>
      </w:r>
      <w:r w:rsidR="00272671" w:rsidRPr="00433CB1">
        <w:t>auses</w:t>
      </w:r>
      <w:r w:rsidR="005345D7" w:rsidRPr="00433CB1">
        <w:t xml:space="preserve"> and precipitating factors</w:t>
      </w:r>
      <w:r w:rsidR="00100A24" w:rsidRPr="00433CB1">
        <w:t xml:space="preserve"> of</w:t>
      </w:r>
      <w:r w:rsidR="00272671" w:rsidRPr="00433CB1">
        <w:t xml:space="preserve"> </w:t>
      </w:r>
      <w:r w:rsidR="00100A24" w:rsidRPr="00433CB1">
        <w:t>sudden cardiac death (SCD) in a</w:t>
      </w:r>
      <w:r w:rsidR="005345D7" w:rsidRPr="00433CB1">
        <w:t>dolescents</w:t>
      </w:r>
      <w:r w:rsidR="00100A24" w:rsidRPr="00433CB1">
        <w:t xml:space="preserve"> </w:t>
      </w:r>
      <w:r w:rsidR="005345D7" w:rsidRPr="00433CB1">
        <w:t>are poorly understood</w:t>
      </w:r>
      <w:r w:rsidR="008642F8" w:rsidRPr="00433CB1">
        <w:t xml:space="preserve">. </w:t>
      </w:r>
    </w:p>
    <w:p w14:paraId="6BBAC460" w14:textId="6992BE18" w:rsidR="005833E4" w:rsidRPr="00433CB1" w:rsidRDefault="004A2B87" w:rsidP="008D14D6">
      <w:pPr>
        <w:spacing w:line="480" w:lineRule="auto"/>
        <w:rPr>
          <w:b/>
        </w:rPr>
      </w:pPr>
      <w:r w:rsidRPr="004A2B87">
        <w:rPr>
          <w:b/>
          <w:bCs/>
        </w:rPr>
        <w:t xml:space="preserve">Objectives: </w:t>
      </w:r>
      <w:r>
        <w:t>T</w:t>
      </w:r>
      <w:r w:rsidR="004605DE" w:rsidRPr="00433CB1">
        <w:t>o investigate</w:t>
      </w:r>
      <w:r w:rsidR="00A23347" w:rsidRPr="00433CB1">
        <w:t xml:space="preserve"> the </w:t>
      </w:r>
      <w:proofErr w:type="spellStart"/>
      <w:r w:rsidR="008D14D6" w:rsidRPr="00433CB1">
        <w:t>etiologies</w:t>
      </w:r>
      <w:proofErr w:type="spellEnd"/>
      <w:r w:rsidR="00A82F9F" w:rsidRPr="00433CB1">
        <w:t xml:space="preserve"> of SCD and </w:t>
      </w:r>
      <w:r w:rsidR="0068006E" w:rsidRPr="00433CB1">
        <w:t>their</w:t>
      </w:r>
      <w:r w:rsidR="00A82F9F" w:rsidRPr="00433CB1">
        <w:t xml:space="preserve"> </w:t>
      </w:r>
      <w:r w:rsidR="00A23347" w:rsidRPr="00433CB1">
        <w:t>association</w:t>
      </w:r>
      <w:r w:rsidR="00A82F9F" w:rsidRPr="00433CB1">
        <w:t xml:space="preserve"> with</w:t>
      </w:r>
      <w:r w:rsidR="00A23347" w:rsidRPr="00433CB1">
        <w:t xml:space="preserve"> </w:t>
      </w:r>
      <w:r w:rsidR="00100A24" w:rsidRPr="00433CB1">
        <w:t>physical activity</w:t>
      </w:r>
      <w:r w:rsidR="000F4581" w:rsidRPr="00433CB1">
        <w:t xml:space="preserve"> in a large cohort of </w:t>
      </w:r>
      <w:r w:rsidR="005345D7" w:rsidRPr="00433CB1">
        <w:t>adolescents</w:t>
      </w:r>
      <w:r w:rsidR="008D14D6" w:rsidRPr="00433CB1">
        <w:t>.</w:t>
      </w:r>
    </w:p>
    <w:p w14:paraId="770C7655" w14:textId="74D54FDA" w:rsidR="00163048" w:rsidRPr="00433CB1" w:rsidRDefault="005833E4" w:rsidP="008D14D6">
      <w:pPr>
        <w:spacing w:line="480" w:lineRule="auto"/>
        <w:rPr>
          <w:b/>
        </w:rPr>
      </w:pPr>
      <w:r w:rsidRPr="00433CB1">
        <w:rPr>
          <w:b/>
        </w:rPr>
        <w:t>Methods:</w:t>
      </w:r>
      <w:r w:rsidR="000A4D7A" w:rsidRPr="00433CB1">
        <w:rPr>
          <w:b/>
        </w:rPr>
        <w:t xml:space="preserve"> </w:t>
      </w:r>
      <w:r w:rsidR="00163048" w:rsidRPr="00433CB1">
        <w:t xml:space="preserve">Between 1994 and </w:t>
      </w:r>
      <w:r w:rsidR="001A0C10" w:rsidRPr="00433CB1">
        <w:t xml:space="preserve">June </w:t>
      </w:r>
      <w:r w:rsidR="00163048" w:rsidRPr="00433CB1">
        <w:t>20</w:t>
      </w:r>
      <w:r w:rsidR="005345D7" w:rsidRPr="00433CB1">
        <w:t>22</w:t>
      </w:r>
      <w:r w:rsidR="00163048" w:rsidRPr="00433CB1">
        <w:t>,</w:t>
      </w:r>
      <w:r w:rsidR="00A007DA" w:rsidRPr="00433CB1">
        <w:t xml:space="preserve"> 7675 cases of SCD were consecutively referred to our national cardiac pathology centre;</w:t>
      </w:r>
      <w:r w:rsidR="00163048" w:rsidRPr="00433CB1">
        <w:t xml:space="preserve"> </w:t>
      </w:r>
      <w:r w:rsidR="000E095F" w:rsidRPr="00433CB1">
        <w:t>756</w:t>
      </w:r>
      <w:r w:rsidR="00A007DA" w:rsidRPr="00433CB1">
        <w:t xml:space="preserve"> (10%) were</w:t>
      </w:r>
      <w:r w:rsidR="000E095F" w:rsidRPr="00433CB1">
        <w:t xml:space="preserve"> </w:t>
      </w:r>
      <w:r w:rsidR="005345D7" w:rsidRPr="00433CB1">
        <w:t>adolescents</w:t>
      </w:r>
      <w:r w:rsidR="00163048" w:rsidRPr="00433CB1">
        <w:t xml:space="preserve">. All </w:t>
      </w:r>
      <w:r w:rsidR="00482636">
        <w:t>cases</w:t>
      </w:r>
      <w:r w:rsidR="00163048" w:rsidRPr="00433CB1">
        <w:t xml:space="preserve"> underwent </w:t>
      </w:r>
      <w:r w:rsidR="0068006E" w:rsidRPr="00433CB1">
        <w:t>detailed</w:t>
      </w:r>
      <w:r w:rsidR="00163048" w:rsidRPr="00433CB1">
        <w:t xml:space="preserve"> </w:t>
      </w:r>
      <w:r w:rsidR="001A0C10" w:rsidRPr="00433CB1">
        <w:t>autopsy</w:t>
      </w:r>
      <w:r w:rsidR="00163048" w:rsidRPr="00433CB1">
        <w:t xml:space="preserve"> evaluation</w:t>
      </w:r>
      <w:r w:rsidR="0068006E" w:rsidRPr="00433CB1">
        <w:t xml:space="preserve"> </w:t>
      </w:r>
      <w:r w:rsidR="009817CA" w:rsidRPr="00433CB1">
        <w:t>by expert cardiac pathologist</w:t>
      </w:r>
      <w:r w:rsidR="00A043C9" w:rsidRPr="00433CB1">
        <w:t>s</w:t>
      </w:r>
      <w:r w:rsidR="00163048" w:rsidRPr="00433CB1">
        <w:t>. Clinical information</w:t>
      </w:r>
      <w:r w:rsidR="00044EA5" w:rsidRPr="00433CB1">
        <w:t>, including athletic status,</w:t>
      </w:r>
      <w:r w:rsidR="00163048" w:rsidRPr="00433CB1">
        <w:t xml:space="preserve"> was obtained from referring coroners</w:t>
      </w:r>
      <w:r w:rsidR="008D14D6" w:rsidRPr="00433CB1">
        <w:t>.</w:t>
      </w:r>
      <w:r w:rsidR="00A043C9" w:rsidRPr="00433CB1">
        <w:t xml:space="preserve"> </w:t>
      </w:r>
    </w:p>
    <w:p w14:paraId="3ECC7D58" w14:textId="0E306BE8" w:rsidR="004F10BF" w:rsidRPr="00433CB1" w:rsidRDefault="005833E4" w:rsidP="008D14D6">
      <w:pPr>
        <w:spacing w:line="480" w:lineRule="auto"/>
      </w:pPr>
      <w:r w:rsidRPr="00433CB1">
        <w:rPr>
          <w:b/>
        </w:rPr>
        <w:t>Results:</w:t>
      </w:r>
      <w:r w:rsidR="004605DE" w:rsidRPr="00433CB1">
        <w:rPr>
          <w:b/>
        </w:rPr>
        <w:t xml:space="preserve"> </w:t>
      </w:r>
      <w:r w:rsidR="00044EA5" w:rsidRPr="00433CB1">
        <w:t xml:space="preserve">A structurally normal heart, </w:t>
      </w:r>
      <w:r w:rsidR="00A043C9" w:rsidRPr="00433CB1">
        <w:t xml:space="preserve">indicative </w:t>
      </w:r>
      <w:r w:rsidR="00044EA5" w:rsidRPr="00433CB1">
        <w:t>of s</w:t>
      </w:r>
      <w:r w:rsidR="00600C65" w:rsidRPr="00433CB1">
        <w:t xml:space="preserve">udden arrhythmic death syndrome (SADS) was the most </w:t>
      </w:r>
      <w:r w:rsidR="00314E4D">
        <w:t>common</w:t>
      </w:r>
      <w:r w:rsidR="00314E4D" w:rsidRPr="00433CB1">
        <w:t xml:space="preserve"> </w:t>
      </w:r>
      <w:r w:rsidR="00044EA5" w:rsidRPr="00433CB1">
        <w:t>autopsy finding</w:t>
      </w:r>
      <w:r w:rsidR="007B6F28" w:rsidRPr="00433CB1">
        <w:t xml:space="preserve"> (</w:t>
      </w:r>
      <w:r w:rsidR="00A82F9F" w:rsidRPr="00433CB1">
        <w:t>n</w:t>
      </w:r>
      <w:r w:rsidR="00802E5F" w:rsidRPr="00433CB1">
        <w:t>=</w:t>
      </w:r>
      <w:r w:rsidR="00C77E06" w:rsidRPr="00433CB1">
        <w:t>474</w:t>
      </w:r>
      <w:r w:rsidR="00A82F9F" w:rsidRPr="00433CB1">
        <w:t xml:space="preserve">, </w:t>
      </w:r>
      <w:r w:rsidR="00C77E06" w:rsidRPr="00433CB1">
        <w:t>63</w:t>
      </w:r>
      <w:r w:rsidR="00600C65" w:rsidRPr="00433CB1">
        <w:t>%</w:t>
      </w:r>
      <w:r w:rsidR="007B6F28" w:rsidRPr="00433CB1">
        <w:t>)</w:t>
      </w:r>
      <w:r w:rsidR="00600C65" w:rsidRPr="00433CB1">
        <w:t xml:space="preserve">. </w:t>
      </w:r>
      <w:r w:rsidR="0068006E" w:rsidRPr="00433CB1">
        <w:t>M</w:t>
      </w:r>
      <w:r w:rsidR="00600C65" w:rsidRPr="00433CB1">
        <w:t>yocardial disease</w:t>
      </w:r>
      <w:r w:rsidR="00201F28" w:rsidRPr="00433CB1">
        <w:t>s</w:t>
      </w:r>
      <w:r w:rsidR="00600C65" w:rsidRPr="00433CB1">
        <w:t xml:space="preserve"> </w:t>
      </w:r>
      <w:r w:rsidR="00201F28" w:rsidRPr="00433CB1">
        <w:t xml:space="preserve">were </w:t>
      </w:r>
      <w:r w:rsidR="0068006E" w:rsidRPr="00433CB1">
        <w:t>detected</w:t>
      </w:r>
      <w:r w:rsidR="00600C65" w:rsidRPr="00433CB1">
        <w:t xml:space="preserve"> </w:t>
      </w:r>
      <w:r w:rsidR="0033274C" w:rsidRPr="00433CB1">
        <w:t xml:space="preserve">in </w:t>
      </w:r>
      <w:r w:rsidR="00201F28" w:rsidRPr="00433CB1">
        <w:t>163 (</w:t>
      </w:r>
      <w:r w:rsidR="001A2C32" w:rsidRPr="00433CB1">
        <w:t>22</w:t>
      </w:r>
      <w:r w:rsidR="002D49F3" w:rsidRPr="00433CB1">
        <w:t>%</w:t>
      </w:r>
      <w:r w:rsidR="00201F28" w:rsidRPr="00433CB1">
        <w:t xml:space="preserve">) cases, </w:t>
      </w:r>
      <w:r w:rsidR="0033274C" w:rsidRPr="00433CB1">
        <w:t>including</w:t>
      </w:r>
      <w:r w:rsidR="00201F28" w:rsidRPr="00433CB1">
        <w:t xml:space="preserve"> arrhythmogenic cardiomyopathy (AC) (n=36; 5%), hypertrophic cardiomyopathy (HCM) (n=31; 4%),</w:t>
      </w:r>
      <w:r w:rsidR="0033274C" w:rsidRPr="00433CB1">
        <w:t xml:space="preserve"> idiopathic left ventricular hypertrophy (LVH) </w:t>
      </w:r>
      <w:r w:rsidR="009E4925" w:rsidRPr="00433CB1">
        <w:t>(n=31; 4</w:t>
      </w:r>
      <w:r w:rsidR="00201F28" w:rsidRPr="00433CB1">
        <w:t xml:space="preserve">%) and myocarditis (n=30; 4%). </w:t>
      </w:r>
      <w:r w:rsidR="000E11FD" w:rsidRPr="00433CB1">
        <w:t xml:space="preserve">Coronary artery anomalies </w:t>
      </w:r>
      <w:r w:rsidR="00F200A2" w:rsidRPr="00433CB1">
        <w:t>we</w:t>
      </w:r>
      <w:r w:rsidR="00965E6E" w:rsidRPr="00433CB1">
        <w:t>re</w:t>
      </w:r>
      <w:r w:rsidR="00600C65" w:rsidRPr="00433CB1">
        <w:t xml:space="preserve"> </w:t>
      </w:r>
      <w:r w:rsidR="005376B3" w:rsidRPr="00433CB1">
        <w:t>identified</w:t>
      </w:r>
      <w:r w:rsidR="00600C65" w:rsidRPr="00433CB1">
        <w:t xml:space="preserve"> in</w:t>
      </w:r>
      <w:r w:rsidR="00965E6E" w:rsidRPr="00433CB1">
        <w:t xml:space="preserve"> </w:t>
      </w:r>
      <w:r w:rsidR="00021B22" w:rsidRPr="00433CB1">
        <w:t>17 (</w:t>
      </w:r>
      <w:r w:rsidR="009E4925" w:rsidRPr="00433CB1">
        <w:t>2%</w:t>
      </w:r>
      <w:r w:rsidR="00021B22" w:rsidRPr="00433CB1">
        <w:t>)</w:t>
      </w:r>
      <w:r w:rsidR="00600C65" w:rsidRPr="00433CB1">
        <w:t xml:space="preserve"> cases</w:t>
      </w:r>
      <w:r w:rsidR="006A55F0" w:rsidRPr="00433CB1">
        <w:t xml:space="preserve"> </w:t>
      </w:r>
      <w:r w:rsidR="00BF4F71" w:rsidRPr="00433CB1">
        <w:t>and</w:t>
      </w:r>
      <w:r w:rsidR="006A55F0" w:rsidRPr="00433CB1">
        <w:t xml:space="preserve"> congenital heart disease and/or valve disease in 44 cases (6%)</w:t>
      </w:r>
      <w:r w:rsidR="00021B22" w:rsidRPr="00433CB1">
        <w:t>. Decedents were</w:t>
      </w:r>
      <w:r w:rsidR="001A0C10" w:rsidRPr="00433CB1">
        <w:t xml:space="preserve"> competitive</w:t>
      </w:r>
      <w:r w:rsidR="00021B22" w:rsidRPr="00433CB1">
        <w:t xml:space="preserve"> athletes in </w:t>
      </w:r>
      <w:r w:rsidR="00021B22" w:rsidRPr="00433CB1">
        <w:rPr>
          <w:bCs/>
        </w:rPr>
        <w:t>128 (17%) cases</w:t>
      </w:r>
      <w:r w:rsidR="001A0C10" w:rsidRPr="00433CB1">
        <w:rPr>
          <w:bCs/>
        </w:rPr>
        <w:t xml:space="preserve"> and</w:t>
      </w:r>
      <w:r w:rsidR="00021B22" w:rsidRPr="00433CB1">
        <w:rPr>
          <w:bCs/>
        </w:rPr>
        <w:t xml:space="preserve"> 159 (21%) decedents died during exercise.</w:t>
      </w:r>
      <w:r w:rsidR="00FC2535" w:rsidRPr="00433CB1">
        <w:t xml:space="preserve"> </w:t>
      </w:r>
      <w:r w:rsidR="00026CF1" w:rsidRPr="00433CB1">
        <w:t>AC was diagnosed in 8% of athletes compared with 4% of non-athletes</w:t>
      </w:r>
      <w:r w:rsidR="00E840B0" w:rsidRPr="00433CB1">
        <w:t xml:space="preserve"> (</w:t>
      </w:r>
      <w:r w:rsidR="00026CF1" w:rsidRPr="00433CB1">
        <w:t>p=0.05</w:t>
      </w:r>
      <w:r w:rsidR="00E840B0" w:rsidRPr="00433CB1">
        <w:t>)</w:t>
      </w:r>
      <w:r w:rsidR="004A2B87">
        <w:t>;</w:t>
      </w:r>
      <w:r w:rsidR="00466D8A">
        <w:t xml:space="preserve"> </w:t>
      </w:r>
      <w:r w:rsidR="004A2B87">
        <w:t>c</w:t>
      </w:r>
      <w:r w:rsidR="00670977" w:rsidRPr="00433CB1">
        <w:t>oronary artery anomal</w:t>
      </w:r>
      <w:r w:rsidR="00222889" w:rsidRPr="00433CB1">
        <w:t xml:space="preserve">ies were significantly more </w:t>
      </w:r>
      <w:r w:rsidR="00201F28" w:rsidRPr="00433CB1">
        <w:t xml:space="preserve">common </w:t>
      </w:r>
      <w:r w:rsidR="00222889" w:rsidRPr="00433CB1">
        <w:t xml:space="preserve">in athletes </w:t>
      </w:r>
      <w:r w:rsidR="00670977" w:rsidRPr="00433CB1">
        <w:t>(9%</w:t>
      </w:r>
      <w:r w:rsidR="00222889" w:rsidRPr="00433CB1">
        <w:t xml:space="preserve"> </w:t>
      </w:r>
      <w:r w:rsidR="00670977" w:rsidRPr="00433CB1">
        <w:t>vs 1%</w:t>
      </w:r>
      <w:r w:rsidR="00222889" w:rsidRPr="00433CB1">
        <w:t>, p</w:t>
      </w:r>
      <w:r w:rsidR="00936DC2" w:rsidRPr="00433CB1">
        <w:t>&lt;</w:t>
      </w:r>
      <w:r w:rsidR="00222889" w:rsidRPr="00433CB1">
        <w:t>0.001</w:t>
      </w:r>
      <w:r w:rsidR="00670977" w:rsidRPr="00433CB1">
        <w:t>)</w:t>
      </w:r>
      <w:r w:rsidR="00340540" w:rsidRPr="00433CB1">
        <w:t xml:space="preserve"> as well as</w:t>
      </w:r>
      <w:r w:rsidR="001E0CC8" w:rsidRPr="00433CB1">
        <w:t xml:space="preserve"> </w:t>
      </w:r>
      <w:r w:rsidR="00340540" w:rsidRPr="00433CB1">
        <w:t>c</w:t>
      </w:r>
      <w:r w:rsidR="001E0CC8" w:rsidRPr="00433CB1">
        <w:t xml:space="preserve">ommotio cordis (5% compared to 1% in non-athletes, p=0.001). </w:t>
      </w:r>
      <w:r w:rsidR="00670977" w:rsidRPr="00433CB1">
        <w:t>The three main comorbidities were asthma</w:t>
      </w:r>
      <w:r w:rsidR="007C3BE9" w:rsidRPr="00433CB1">
        <w:t xml:space="preserve"> (n=58; 8%)</w:t>
      </w:r>
      <w:r w:rsidR="00670977" w:rsidRPr="00433CB1">
        <w:t>, epilepsy</w:t>
      </w:r>
      <w:r w:rsidR="007C3BE9" w:rsidRPr="00433CB1">
        <w:t xml:space="preserve"> (n=44; 6%)</w:t>
      </w:r>
      <w:r w:rsidR="00670977" w:rsidRPr="00433CB1">
        <w:t xml:space="preserve"> and obesity</w:t>
      </w:r>
      <w:r w:rsidR="007C3BE9" w:rsidRPr="00433CB1">
        <w:t xml:space="preserve"> (n=40; 5%)</w:t>
      </w:r>
      <w:r w:rsidR="00670977" w:rsidRPr="00433CB1">
        <w:t xml:space="preserve">. </w:t>
      </w:r>
    </w:p>
    <w:p w14:paraId="303A9A09" w14:textId="103B41E3" w:rsidR="00474B1C" w:rsidRPr="00433CB1" w:rsidRDefault="005833E4" w:rsidP="008D14D6">
      <w:pPr>
        <w:spacing w:line="480" w:lineRule="auto"/>
      </w:pPr>
      <w:r w:rsidRPr="00433CB1">
        <w:rPr>
          <w:b/>
        </w:rPr>
        <w:t>Conclusions:</w:t>
      </w:r>
      <w:r w:rsidR="004F0478" w:rsidRPr="00433CB1">
        <w:t xml:space="preserve"> </w:t>
      </w:r>
      <w:bookmarkStart w:id="5" w:name="_Hlk120543529"/>
      <w:bookmarkStart w:id="6" w:name="_Hlk120544192"/>
      <w:r w:rsidR="006D1CD5" w:rsidRPr="00433CB1">
        <w:t xml:space="preserve">SADS and myocardial diseases are the most common conditions </w:t>
      </w:r>
      <w:r w:rsidR="00F57ABC">
        <w:t xml:space="preserve">diagnosed at autopsy in adolescent </w:t>
      </w:r>
      <w:bookmarkEnd w:id="5"/>
      <w:r w:rsidR="00F57ABC">
        <w:t>victims of SCD</w:t>
      </w:r>
      <w:r w:rsidR="006D1CD5" w:rsidRPr="00433CB1">
        <w:t>.</w:t>
      </w:r>
      <w:r w:rsidR="001E0CC8" w:rsidRPr="00433CB1">
        <w:t xml:space="preserve"> </w:t>
      </w:r>
      <w:bookmarkStart w:id="7" w:name="_Hlk120547966"/>
      <w:r w:rsidR="00E76D54">
        <w:t>Among causes of SCD, a</w:t>
      </w:r>
      <w:r w:rsidR="00E76D54" w:rsidRPr="00433CB1">
        <w:t xml:space="preserve">rrhythmogenic </w:t>
      </w:r>
      <w:r w:rsidR="00D92E11" w:rsidRPr="00433CB1">
        <w:t xml:space="preserve">cardiomyopathy, coronary artery anomalies and commotio cordis </w:t>
      </w:r>
      <w:r w:rsidR="00E76D54">
        <w:t>a</w:t>
      </w:r>
      <w:r w:rsidR="00E76D54" w:rsidRPr="00433CB1">
        <w:t xml:space="preserve">re </w:t>
      </w:r>
      <w:r w:rsidR="00340540" w:rsidRPr="00433CB1">
        <w:t xml:space="preserve">more </w:t>
      </w:r>
      <w:r w:rsidR="00F57ABC">
        <w:t>common</w:t>
      </w:r>
      <w:r w:rsidR="00F57ABC" w:rsidRPr="00433CB1">
        <w:t xml:space="preserve"> </w:t>
      </w:r>
      <w:r w:rsidR="00D92E11" w:rsidRPr="00433CB1">
        <w:t xml:space="preserve">in young athletes </w:t>
      </w:r>
      <w:r w:rsidR="00E76D54">
        <w:t>than in similar age sedentary individuals</w:t>
      </w:r>
      <w:r w:rsidR="00D92E11" w:rsidRPr="00433CB1">
        <w:t>.</w:t>
      </w:r>
      <w:bookmarkEnd w:id="6"/>
    </w:p>
    <w:bookmarkEnd w:id="4"/>
    <w:bookmarkEnd w:id="7"/>
    <w:p w14:paraId="55C61B67" w14:textId="265DC3EF" w:rsidR="001A0C10" w:rsidRDefault="001A0C10" w:rsidP="001A0C10">
      <w:pPr>
        <w:spacing w:line="360" w:lineRule="auto"/>
      </w:pPr>
      <w:r w:rsidRPr="00433CB1">
        <w:rPr>
          <w:b/>
          <w:bCs/>
        </w:rPr>
        <w:t>Keywords:</w:t>
      </w:r>
      <w:r w:rsidRPr="00433CB1">
        <w:t xml:space="preserve"> sudden death, sport, adolescence.</w:t>
      </w:r>
    </w:p>
    <w:p w14:paraId="76327F7D" w14:textId="0A51CC2F" w:rsidR="00314E4D" w:rsidRDefault="00314E4D" w:rsidP="001A0C10">
      <w:pPr>
        <w:spacing w:line="360" w:lineRule="auto"/>
      </w:pPr>
    </w:p>
    <w:p w14:paraId="7F12DE98" w14:textId="3DD42DB3" w:rsidR="00314E4D" w:rsidRPr="00314E4D" w:rsidRDefault="00314E4D" w:rsidP="001A0C10">
      <w:pPr>
        <w:spacing w:line="360" w:lineRule="auto"/>
        <w:rPr>
          <w:b/>
          <w:bCs/>
        </w:rPr>
      </w:pPr>
      <w:r w:rsidRPr="00314E4D">
        <w:rPr>
          <w:b/>
          <w:bCs/>
        </w:rPr>
        <w:lastRenderedPageBreak/>
        <w:t>CONDENSED ANSTRACT</w:t>
      </w:r>
    </w:p>
    <w:p w14:paraId="0FEA0532" w14:textId="77777777" w:rsidR="00314E4D" w:rsidRPr="00433CB1" w:rsidRDefault="00314E4D" w:rsidP="001A0C10">
      <w:pPr>
        <w:spacing w:line="360" w:lineRule="auto"/>
      </w:pPr>
    </w:p>
    <w:p w14:paraId="51678583" w14:textId="7E99FBDF" w:rsidR="00FC2535" w:rsidRDefault="00314E4D" w:rsidP="00466D8A">
      <w:pPr>
        <w:spacing w:line="480" w:lineRule="auto"/>
      </w:pPr>
      <w:r>
        <w:t>Causes of SCD in adolescents are poorly understood. We analysed the causes and precipitating factors of SCD in a large cohort (n=</w:t>
      </w:r>
      <w:r w:rsidRPr="00433CB1">
        <w:t>756</w:t>
      </w:r>
      <w:r>
        <w:t xml:space="preserve">) of adolescents where the heart was referred to our specialist </w:t>
      </w:r>
      <w:proofErr w:type="spellStart"/>
      <w:r>
        <w:t>center</w:t>
      </w:r>
      <w:proofErr w:type="spellEnd"/>
      <w:r>
        <w:t xml:space="preserve"> of cardiac pathology.</w:t>
      </w:r>
      <w:r w:rsidR="00A30271">
        <w:t xml:space="preserve"> </w:t>
      </w:r>
      <w:r w:rsidR="00A30271" w:rsidRPr="00433CB1">
        <w:t>A structurally normal heart, indicative of sudden arrhythmic death syndrome (SADS)</w:t>
      </w:r>
      <w:r w:rsidR="00A30271">
        <w:t xml:space="preserve"> and myocardial disease</w:t>
      </w:r>
      <w:r w:rsidR="00A30271" w:rsidRPr="00433CB1">
        <w:t xml:space="preserve"> w</w:t>
      </w:r>
      <w:r w:rsidR="00A30271">
        <w:t>ere</w:t>
      </w:r>
      <w:r w:rsidR="00A30271" w:rsidRPr="00433CB1">
        <w:t xml:space="preserve"> the most </w:t>
      </w:r>
      <w:r w:rsidR="00A30271">
        <w:t>common</w:t>
      </w:r>
      <w:r w:rsidR="00A30271" w:rsidRPr="00433CB1">
        <w:t xml:space="preserve"> autopsy finding</w:t>
      </w:r>
      <w:r w:rsidR="00A30271">
        <w:t xml:space="preserve">s. </w:t>
      </w:r>
      <w:r w:rsidR="00A30271" w:rsidRPr="00A30271">
        <w:t xml:space="preserve">Among causes of SCD, </w:t>
      </w:r>
      <w:r w:rsidR="00466D8A">
        <w:t>a</w:t>
      </w:r>
      <w:r w:rsidR="00A30271" w:rsidRPr="00A30271">
        <w:t>rrhythmogenic cardiomyopathy, coronary artery anomalies and commotio cordis are more common in young athletes who die suddenly</w:t>
      </w:r>
      <w:r w:rsidR="00A30271">
        <w:t xml:space="preserve"> </w:t>
      </w:r>
      <w:r w:rsidR="00A30271" w:rsidRPr="00A30271">
        <w:t>than in similar age sedentary individuals.</w:t>
      </w:r>
    </w:p>
    <w:p w14:paraId="0BB25332" w14:textId="532E4D8D" w:rsidR="00411634" w:rsidRDefault="00411634">
      <w:r>
        <w:br w:type="page"/>
      </w:r>
    </w:p>
    <w:p w14:paraId="3261F064" w14:textId="391790FF" w:rsidR="00411634" w:rsidRPr="00466D8A" w:rsidRDefault="00411634" w:rsidP="00FC2535">
      <w:pPr>
        <w:spacing w:line="360" w:lineRule="auto"/>
        <w:rPr>
          <w:b/>
          <w:bCs/>
        </w:rPr>
      </w:pPr>
      <w:r w:rsidRPr="00466D8A">
        <w:rPr>
          <w:b/>
          <w:bCs/>
        </w:rPr>
        <w:lastRenderedPageBreak/>
        <w:t>ABBREVIATIONS:</w:t>
      </w:r>
    </w:p>
    <w:p w14:paraId="58224A85" w14:textId="77777777" w:rsidR="00411634" w:rsidRPr="00433CB1" w:rsidRDefault="00411634" w:rsidP="00FC2535">
      <w:pPr>
        <w:spacing w:line="360" w:lineRule="auto"/>
      </w:pPr>
    </w:p>
    <w:p w14:paraId="30CBD408" w14:textId="0CFF208B" w:rsidR="00411634" w:rsidRDefault="00411634" w:rsidP="00466D8A">
      <w:pPr>
        <w:spacing w:line="480" w:lineRule="auto"/>
      </w:pPr>
      <w:r>
        <w:t>AC: arrhythmogenic cardiomyopathy</w:t>
      </w:r>
    </w:p>
    <w:p w14:paraId="3290225A" w14:textId="51856EC9" w:rsidR="00411634" w:rsidRDefault="00411634" w:rsidP="00466D8A">
      <w:pPr>
        <w:spacing w:line="480" w:lineRule="auto"/>
      </w:pPr>
      <w:r>
        <w:t>AED: automatic external defibrillator</w:t>
      </w:r>
    </w:p>
    <w:p w14:paraId="110ABCCF" w14:textId="6604D57E" w:rsidR="00411634" w:rsidRDefault="00411634" w:rsidP="00466D8A">
      <w:pPr>
        <w:spacing w:line="480" w:lineRule="auto"/>
      </w:pPr>
      <w:r>
        <w:t>CAD: coronary artery disease</w:t>
      </w:r>
    </w:p>
    <w:p w14:paraId="627F40BA" w14:textId="5E59D326" w:rsidR="00DE0FD0" w:rsidRDefault="00DE0FD0" w:rsidP="00466D8A">
      <w:pPr>
        <w:spacing w:line="480" w:lineRule="auto"/>
      </w:pPr>
      <w:r>
        <w:t>CHD: congenital heart disease</w:t>
      </w:r>
    </w:p>
    <w:p w14:paraId="370646CD" w14:textId="30423F05" w:rsidR="00974D18" w:rsidRDefault="00974D18" w:rsidP="00466D8A">
      <w:pPr>
        <w:spacing w:line="480" w:lineRule="auto"/>
      </w:pPr>
      <w:r>
        <w:t>CRY: Cardiac Risk in the Young</w:t>
      </w:r>
    </w:p>
    <w:p w14:paraId="71EC3012" w14:textId="440EDC4A" w:rsidR="00411634" w:rsidRDefault="00411634" w:rsidP="00466D8A">
      <w:pPr>
        <w:spacing w:line="480" w:lineRule="auto"/>
      </w:pPr>
      <w:r>
        <w:t>DCM: dilated cardiomyopathy</w:t>
      </w:r>
    </w:p>
    <w:p w14:paraId="0925CAD1" w14:textId="542D3987" w:rsidR="00DE0FD0" w:rsidRDefault="00DE0FD0" w:rsidP="00466D8A">
      <w:pPr>
        <w:spacing w:line="480" w:lineRule="auto"/>
      </w:pPr>
      <w:r>
        <w:t>LVH: left ventricular hypertrophy</w:t>
      </w:r>
    </w:p>
    <w:p w14:paraId="6EC1FDEF" w14:textId="3C63C47F" w:rsidR="00411634" w:rsidRDefault="00411634" w:rsidP="00466D8A">
      <w:pPr>
        <w:spacing w:line="480" w:lineRule="auto"/>
      </w:pPr>
      <w:r>
        <w:t>HCM: hypertrophic cardiomyopathy</w:t>
      </w:r>
    </w:p>
    <w:p w14:paraId="5A760BC9" w14:textId="525A78C3" w:rsidR="00411634" w:rsidRDefault="00411634" w:rsidP="00466D8A">
      <w:pPr>
        <w:spacing w:line="480" w:lineRule="auto"/>
      </w:pPr>
      <w:r>
        <w:t>SADS: sudden arrhythmic death syndrome</w:t>
      </w:r>
    </w:p>
    <w:p w14:paraId="05A97BA5" w14:textId="77777777" w:rsidR="00DE0FD0" w:rsidRDefault="00411634" w:rsidP="00466D8A">
      <w:pPr>
        <w:spacing w:line="480" w:lineRule="auto"/>
      </w:pPr>
      <w:r>
        <w:t>SCD: sudden cardiac death</w:t>
      </w:r>
    </w:p>
    <w:p w14:paraId="5B7BFFEF" w14:textId="706C424D" w:rsidR="006D1CD5" w:rsidRPr="00433CB1" w:rsidRDefault="00DE0FD0" w:rsidP="00466D8A">
      <w:pPr>
        <w:spacing w:line="480" w:lineRule="auto"/>
      </w:pPr>
      <w:r>
        <w:t>VHD: valvular heart disease</w:t>
      </w:r>
      <w:r w:rsidR="006D1CD5" w:rsidRPr="00433CB1">
        <w:br w:type="page"/>
      </w:r>
    </w:p>
    <w:p w14:paraId="7F33CFCD" w14:textId="38E1694A" w:rsidR="003A4629" w:rsidRPr="00433CB1" w:rsidRDefault="003A4629" w:rsidP="004D1097">
      <w:pPr>
        <w:spacing w:line="480" w:lineRule="auto"/>
        <w:rPr>
          <w:b/>
        </w:rPr>
      </w:pPr>
      <w:r w:rsidRPr="00433CB1">
        <w:rPr>
          <w:b/>
        </w:rPr>
        <w:lastRenderedPageBreak/>
        <w:t>INTRODUCTION</w:t>
      </w:r>
    </w:p>
    <w:p w14:paraId="3A9101CB" w14:textId="77777777" w:rsidR="006D1CD5" w:rsidRPr="00433CB1" w:rsidRDefault="006D1CD5" w:rsidP="004D1097">
      <w:pPr>
        <w:spacing w:line="480" w:lineRule="auto"/>
        <w:rPr>
          <w:b/>
        </w:rPr>
      </w:pPr>
    </w:p>
    <w:p w14:paraId="795824BF" w14:textId="67C3F11C" w:rsidR="00ED7DB1" w:rsidRPr="00433CB1" w:rsidRDefault="00314D4A" w:rsidP="00487223">
      <w:pPr>
        <w:spacing w:line="480" w:lineRule="auto"/>
      </w:pPr>
      <w:r w:rsidRPr="00433CB1">
        <w:t>Sudden cardiac death (SCD) is a tragic event</w:t>
      </w:r>
      <w:r w:rsidR="005376B3" w:rsidRPr="00433CB1">
        <w:t xml:space="preserve"> which occasionally affects</w:t>
      </w:r>
      <w:r w:rsidR="00ED7DB1" w:rsidRPr="00433CB1">
        <w:t xml:space="preserve"> young individuals. A spectrum of cardiac conditions may cause SCD with variable prevalence depending on the age and other demographics of the cohort</w:t>
      </w:r>
      <w:r w:rsidR="006850A0" w:rsidRPr="00433CB1">
        <w:t>.</w:t>
      </w:r>
      <w:r w:rsidR="00ED7DB1" w:rsidRPr="00433CB1">
        <w:t xml:space="preserve"> </w:t>
      </w:r>
      <w:r w:rsidR="006850A0" w:rsidRPr="00433CB1">
        <w:t>I</w:t>
      </w:r>
      <w:r w:rsidR="00ED7DB1" w:rsidRPr="00433CB1">
        <w:t>nherited cardiac disease</w:t>
      </w:r>
      <w:r w:rsidR="00C33289" w:rsidRPr="00433CB1">
        <w:t>s</w:t>
      </w:r>
      <w:r w:rsidR="00ED7DB1" w:rsidRPr="00433CB1">
        <w:t>, such as cardiomyopathies</w:t>
      </w:r>
      <w:r w:rsidR="006850A0" w:rsidRPr="00433CB1">
        <w:t xml:space="preserve"> and channelopathies</w:t>
      </w:r>
      <w:r w:rsidR="00ED7DB1" w:rsidRPr="00433CB1">
        <w:t xml:space="preserve"> </w:t>
      </w:r>
      <w:r w:rsidR="006850A0" w:rsidRPr="00433CB1">
        <w:t>are</w:t>
      </w:r>
      <w:r w:rsidR="00ED7DB1" w:rsidRPr="00433CB1">
        <w:t xml:space="preserve"> </w:t>
      </w:r>
      <w:r w:rsidR="006850A0" w:rsidRPr="00433CB1">
        <w:t xml:space="preserve">the predominant </w:t>
      </w:r>
      <w:r w:rsidR="00A043C9" w:rsidRPr="00433CB1">
        <w:t xml:space="preserve">cardiac causes </w:t>
      </w:r>
      <w:r w:rsidR="006850A0" w:rsidRPr="00433CB1">
        <w:t>in individuals of less than 35 years of age</w:t>
      </w:r>
      <w:r w:rsidR="00DA2F37" w:rsidRPr="00433CB1">
        <w:fldChar w:fldCharType="begin" w:fldLock="1"/>
      </w:r>
      <w:r w:rsidR="00907D31">
        <w:instrText>ADDIN CSL_CITATION {"citationItems":[{"id":"ITEM-1","itemData":{"DOI":"10.1016/j.jacc.2016.02.062","ISSN":"15583597 07351097","abstract":"© 2016 American College of Cardiology Foundation.Background Accurate knowledge of causes of sudden cardiac death (SCD) in athletes and its precipitating factors is necessary to establish preventative strategies. Objectives This study investigated causes of SCD and their association with intensive physical activity in a large cohort of athletes. Methods Between 1994 and 2014, 357 consecutive cases of athletes who died suddenly (mean 29 ± 11 years of age, 92% males, 76% Caucasian, 69% competitive) were referred to our cardiac pathology center. All subjects underwent detailed post-mortem evaluation, including histological analysis by an expert cardiac pathologist. Clinical information was obtained from referring coroners. Results Sudden arrhythmic death syndrome (SADS) was the most prevalent cause of death (n = 149 [42%]). Myocardial disease was detected in 40% of cases, including idiopathic left ventricular hypertrophy (LVH) and/or fibrosis (n = 59, 16%); arrhythmogenic right ventricular cardiomyopathy (ARVC) (13%); and hypertrophic cardiomyopathy (HCM) (6%). Coronary artery anomalies occurred in 5% of cases. SADS and coronary artery anomalies affected predominantly young athletes (≤ 35 years of age), whereas myocardial disease was more common in older individuals. SCD during intense exertion occurred in 61% of cases; ARVC and left ventricular fibrosis most strongly predicted SCD during exertion. Conclusions Conditions predisposing to SCD in sports demonstrate a significant age predilection. The strong association of ARVC and left ventricular fibrosis with exercise-induced SCD reinforces the need for early detection and abstinence from intense exercise. However, almost 40% of athletes die at rest, highlighting the need for complementary preventive strategies.","author":[{"dropping-particle":"","family":"Finocchiaro","given":"G.","non-dropping-particle":"","parse-names":false,"suffix":""},{"dropping-particle":"","family":"Papadakis","given":"M.","non-dropping-particle":"","parse-names":false,"suffix":""},{"dropping-particle":"","family":"Robertus","given":"J.-L.","non-dropping-particle":"","parse-names":false,"suffix":""},{"dropping-particle":"","family":"Dhutia","given":"H.","non-dropping-particle":"","parse-names":false,"suffix":""},{"dropping-particle":"","family":"Steriotis","given":"A.K.","non-dropping-particle":"","parse-names":false,"suffix":""},{"dropping-particle":"","family":"Tome","given":"M.","non-dropping-particle":"","parse-names":false,"suffix":""},{"dropping-particle":"","family":"Mellor","given":"G.","non-dropping-particle":"","parse-names":false,"suffix":""},{"dropping-particle":"","family":"Merghani","given":"A.","non-dropping-particle":"","parse-names":false,"suffix":""},{"dropping-particle":"","family":"Malhotra","given":"A.","non-dropping-particle":"","parse-names":false,"suffix":""},{"dropping-particle":"","family":"Behr","given":"E.","non-dropping-particle":"","parse-names":false,"suffix":""},{"dropping-particle":"","family":"Sharma","given":"S.","non-dropping-particle":"","parse-names":false,"suffix":""},{"dropping-particle":"","family":"Sheppard","given":"M.N.","non-dropping-particle":"","parse-names":false,"suffix":""}],"container-title":"Journal of the American College of Cardiology","id":"ITEM-1","issue":"18","issued":{"date-parts":[["2016"]]},"title":"Etiology of Sudden Death in Sports Insights from a United Kingdom Regional Registry","type":"article-journal","volume":"67"},"uris":["http://www.mendeley.com/documents/?uuid=33ca2651-b2a5-3026-809e-7a91e01e4d54"]}],"mendeley":{"formattedCitation":"&lt;sup&gt;1&lt;/sup&gt;","plainTextFormattedCitation":"1","previouslyFormattedCitation":"&lt;sup&gt;1&lt;/sup&gt;"},"properties":{"noteIndex":0},"schema":"https://github.com/citation-style-language/schema/raw/master/csl-citation.json"}</w:instrText>
      </w:r>
      <w:r w:rsidR="00DA2F37" w:rsidRPr="00433CB1">
        <w:fldChar w:fldCharType="separate"/>
      </w:r>
      <w:r w:rsidR="00907D31" w:rsidRPr="00907D31">
        <w:rPr>
          <w:noProof/>
          <w:vertAlign w:val="superscript"/>
        </w:rPr>
        <w:t>1</w:t>
      </w:r>
      <w:r w:rsidR="00DA2F37" w:rsidRPr="00433CB1">
        <w:fldChar w:fldCharType="end"/>
      </w:r>
      <w:r w:rsidR="00ED7DB1" w:rsidRPr="00433CB1">
        <w:t>.</w:t>
      </w:r>
      <w:r w:rsidR="004D552A" w:rsidRPr="00433CB1">
        <w:t xml:space="preserve"> </w:t>
      </w:r>
      <w:r w:rsidR="004D552A" w:rsidRPr="00433CB1">
        <w:rPr>
          <w:bCs/>
        </w:rPr>
        <w:t>Autopsy is an essential first diagnostic step which</w:t>
      </w:r>
      <w:r w:rsidR="00A043C9" w:rsidRPr="00433CB1">
        <w:rPr>
          <w:bCs/>
        </w:rPr>
        <w:t xml:space="preserve"> </w:t>
      </w:r>
      <w:r w:rsidR="004D552A" w:rsidRPr="00433CB1">
        <w:rPr>
          <w:bCs/>
        </w:rPr>
        <w:t>guide</w:t>
      </w:r>
      <w:r w:rsidR="00362BD7" w:rsidRPr="00433CB1">
        <w:rPr>
          <w:bCs/>
        </w:rPr>
        <w:t>s</w:t>
      </w:r>
      <w:r w:rsidR="004D552A" w:rsidRPr="00433CB1">
        <w:rPr>
          <w:bCs/>
        </w:rPr>
        <w:t xml:space="preserve"> clinical evaluation of surviving relatives toward inherited structural diseases or primary arrhythmogenic </w:t>
      </w:r>
      <w:r w:rsidR="00DA0DEB" w:rsidRPr="00433CB1">
        <w:rPr>
          <w:bCs/>
        </w:rPr>
        <w:t>syndromes (</w:t>
      </w:r>
      <w:r w:rsidR="00E66B1B" w:rsidRPr="00433CB1">
        <w:rPr>
          <w:bCs/>
        </w:rPr>
        <w:t>2)</w:t>
      </w:r>
      <w:r w:rsidR="004D552A" w:rsidRPr="00433CB1">
        <w:rPr>
          <w:bCs/>
        </w:rPr>
        <w:t xml:space="preserve">. </w:t>
      </w:r>
    </w:p>
    <w:p w14:paraId="09ECE599" w14:textId="02EED140" w:rsidR="00E668A7" w:rsidRPr="00433CB1" w:rsidRDefault="006850A0" w:rsidP="004D1097">
      <w:pPr>
        <w:spacing w:line="480" w:lineRule="auto"/>
      </w:pPr>
      <w:r w:rsidRPr="00433CB1">
        <w:t xml:space="preserve">Adolescence is the </w:t>
      </w:r>
      <w:r w:rsidR="008F7118" w:rsidRPr="00433CB1">
        <w:t xml:space="preserve">period </w:t>
      </w:r>
      <w:r w:rsidRPr="00433CB1">
        <w:t>of life between childhood and adulthood, from ages 10 to 19. It is an important phase of development with rapid physical and psychological growth.</w:t>
      </w:r>
      <w:r w:rsidR="004D552A" w:rsidRPr="00433CB1">
        <w:t xml:space="preserve"> Genetic conditions that cause SCD may express during the peri-puberal phase transitioning from a pre-clinical state to overt phenotype</w:t>
      </w:r>
      <w:r w:rsidR="00DE2D45" w:rsidRPr="00433CB1">
        <w:fldChar w:fldCharType="begin" w:fldLock="1"/>
      </w:r>
      <w:r w:rsidR="00907D31">
        <w:instrText>ADDIN CSL_CITATION {"citationItems":[{"id":"ITEM-1","itemData":{"DOI":"10.1016/j.jacc.2019.05.022","ISSN":"07351097","author":[{"dropping-particle":"","family":"DeWitt","given":"Elizabeth S.","non-dropping-particle":"","parse-names":false,"suffix":""},{"dropping-particle":"","family":"Chandler","given":"Stephanie F.","non-dropping-particle":"","parse-names":false,"suffix":""},{"dropping-particle":"","family":"Hylind","given":"Robyn J.","non-dropping-particle":"","parse-names":false,"suffix":""},{"dropping-particle":"","family":"Beausejour Ladouceur","given":"Virginie","non-dropping-particle":"","parse-names":false,"suffix":""},{"dropping-particle":"","family":"Blume","given":"Elizabeth D.","non-dropping-particle":"","parse-names":false,"suffix":""},{"dropping-particle":"","family":"VanderPluym","given":"Christina","non-dropping-particle":"","parse-names":false,"suffix":""},{"dropping-particle":"","family":"Powell","given":"Andrew J.","non-dropping-particle":"","parse-names":false,"suffix":""},{"dropping-particle":"","family":"Fynn-Thompson","given":"Francis","non-dropping-particle":"","parse-names":false,"suffix":""},{"dropping-particle":"","family":"Roberts","given":"Amy E.","non-dropping-particle":"","parse-names":false,"suffix":""},{"dropping-particle":"","family":"Sanders","given":"Stephen P.","non-dropping-particle":"","parse-names":false,"suffix":""},{"dropping-particle":"","family":"Bezzerides","given":"Vassilios","non-dropping-particle":"","parse-names":false,"suffix":""},{"dropping-particle":"","family":"Lakdawala","given":"Neal K.","non-dropping-particle":"","parse-names":false,"suffix":""},{"dropping-particle":"","family":"MacRae","given":"Calum A.","non-dropping-particle":"","parse-names":false,"suffix":""},{"dropping-particle":"","family":"Abrams","given":"Dominic J.","non-dropping-particle":"","parse-names":false,"suffix":""}],"container-title":"Journal of the American College of Cardiology","id":"ITEM-1","issue":"3","issued":{"date-parts":[["2019","7"]]},"page":"346-358","title":"Phenotypic Manifestations of Arrhythmogenic Cardiomyopathy in Children and Adolescents","type":"article-journal","volume":"74"},"uris":["http://www.mendeley.com/documents/?uuid=0e2684a0-5945-4f91-810e-17a4a24fb975"]},{"id":"ITEM-2","itemData":{"DOI":"10.1161/CIR.0000000000000682","ISSN":"0009-7322","abstract":"In this scientific statement from the American Heart Association, experts in the field of cardiomyopathy (heart muscle disease) in children address 2 issues: the most current understanding of the causes of cardiomyopathy in children and the optimal approaches to diagnosis cardiomyopathy in children. Cardiomyopathies result in some of the worst pediatric cardiology outcomes; nearly 40% of children who present with symptomatic cardiomyopathy undergo a heart transplantation or die within the first 2 years after diagnosis. The percentage of children with cardiomyopathy who underwent a heart transplantation has not declined over the past 10 years, and cardiomyopathy remains the leading cause of transplantation for children &gt;1 year of age. Studies from the National Heart, Lung, and Blood Institute–funded Pediatric Cardiomyopathy Registry have shown that causes are established in very few children with cardiomyopathy, yet genetic causes are likely to be present in most. The incidence of pediatric cardiomyopathy is ≈1 per 100 000 children. This is comparable to the incidence of such childhood cancers as lymphoma, Wilms tumor, and neuroblastoma. However, the published research and scientific conferences focused on pediatric cardiomyopathy are sparcer than for those cancers. The aim of the statement is to focus on the diagnosis and classification of cardiomyopathy. We anticipate that this report will help shape the future research priorities in this set of diseases to achieve earlier diagnosis, improved clinical outcomes, and better quality of life for these children and their families.","author":[{"dropping-particle":"","family":"Lipshultz","given":"Steven E.","non-dropping-particle":"","parse-names":false,"suffix":""},{"dropping-particle":"","family":"Law","given":"Yuk M.","non-dropping-particle":"","parse-names":false,"suffix":""},{"dropping-particle":"","family":"Asante-Korang","given":"Alfred","non-dropping-particle":"","parse-names":false,"suffix":""},{"dropping-particle":"","family":"Austin","given":"Eric D.","non-dropping-particle":"","parse-names":false,"suffix":""},{"dropping-particle":"","family":"Dipchand","given":"Anne I.","non-dropping-particle":"","parse-names":false,"suffix":""},{"dropping-particle":"","family":"Everitt","given":"Melanie D.","non-dropping-particle":"","parse-names":false,"suffix":""},{"dropping-particle":"","family":"Hsu","given":"Daphne T.","non-dropping-particle":"","parse-names":false,"suffix":""},{"dropping-particle":"","family":"Lin","given":"Kimberly Y.","non-dropping-particle":"","parse-names":false,"suffix":""},{"dropping-particle":"","family":"Price","given":"Jack F.","non-dropping-particle":"","parse-names":false,"suffix":""},{"dropping-particle":"","family":"Wilkinson","given":"James D.","non-dropping-particle":"","parse-names":false,"suffix":""},{"dropping-particle":"","family":"Colan","given":"Steven D.","non-dropping-particle":"","parse-names":false,"suffix":""}],"container-title":"Circulation","id":"ITEM-2","issue":"1","issued":{"date-parts":[["2019","7","2"]]},"title":"Cardiomyopathy in Children: Classification and Diagnosis: A Scientific Statement From the American Heart Association","type":"article-journal","volume":"140"},"uris":["http://www.mendeley.com/documents/?uuid=159fb5cc-6702-4a55-8f02-f224a0ab7c8c"]}],"mendeley":{"formattedCitation":"&lt;sup&gt;2,3&lt;/sup&gt;","plainTextFormattedCitation":"2,3","previouslyFormattedCitation":"&lt;sup&gt;2,3&lt;/sup&gt;"},"properties":{"noteIndex":0},"schema":"https://github.com/citation-style-language/schema/raw/master/csl-citation.json"}</w:instrText>
      </w:r>
      <w:r w:rsidR="00DE2D45" w:rsidRPr="00433CB1">
        <w:fldChar w:fldCharType="separate"/>
      </w:r>
      <w:r w:rsidR="00907D31" w:rsidRPr="00907D31">
        <w:rPr>
          <w:noProof/>
          <w:vertAlign w:val="superscript"/>
        </w:rPr>
        <w:t>2,3</w:t>
      </w:r>
      <w:r w:rsidR="00DE2D45" w:rsidRPr="00433CB1">
        <w:fldChar w:fldCharType="end"/>
      </w:r>
      <w:r w:rsidR="004D552A" w:rsidRPr="00433CB1">
        <w:t>.</w:t>
      </w:r>
      <w:r w:rsidR="006C7470" w:rsidRPr="00433CB1">
        <w:t xml:space="preserve"> Therefore, knowledge regarding the precise causes and precipitating factors for SCD in this specific subgroup is required </w:t>
      </w:r>
      <w:r w:rsidR="00C33289" w:rsidRPr="00433CB1">
        <w:t>to</w:t>
      </w:r>
      <w:r w:rsidR="006C7470" w:rsidRPr="00433CB1">
        <w:t xml:space="preserve"> implement prevention through screening methods and widespread availability of automated external defibrillators (AEDs).</w:t>
      </w:r>
      <w:r w:rsidR="00C40467" w:rsidRPr="00433CB1">
        <w:t xml:space="preserve"> </w:t>
      </w:r>
      <w:r w:rsidR="00C33289" w:rsidRPr="00433CB1">
        <w:t>S</w:t>
      </w:r>
      <w:r w:rsidR="008F17C2" w:rsidRPr="00433CB1">
        <w:t xml:space="preserve">creening </w:t>
      </w:r>
      <w:r w:rsidR="00965DC1" w:rsidRPr="00433CB1">
        <w:t xml:space="preserve">with </w:t>
      </w:r>
      <w:r w:rsidR="000E107C" w:rsidRPr="00433CB1">
        <w:t>ECG</w:t>
      </w:r>
      <w:r w:rsidR="00B53A9D" w:rsidRPr="00433CB1">
        <w:t xml:space="preserve"> </w:t>
      </w:r>
      <w:r w:rsidR="00C40467" w:rsidRPr="00433CB1">
        <w:t>may facilitate the early diagnosis of cardiomyopathies and channelopathies</w:t>
      </w:r>
      <w:r w:rsidR="004C2542">
        <w:fldChar w:fldCharType="begin" w:fldLock="1"/>
      </w:r>
      <w:r w:rsidR="00E95CA2">
        <w:instrText>ADDIN CSL_CITATION {"citationItems":[{"id":"ITEM-1","itemData":{"DOI":"10.1001/jamainternmed.2014.6023","ISSN":"2168-6114","PMID":"25384176","abstract":"Deaths of young athletes from cardiac disease are uncommon but receive considerable media attention and intermittently galvanize debates about cardiac screening prior to participation in sports. Both the American Heart Association (AHA) and European Society of Cardiology (ESC) endorse preparticipation screening in athletes; however, there is disagreement about the best approach. The AHA recommends history and physical examination; this approach is pragmatic and relatively inexpensive but has poor sensitivity because most athletes are asymptomatic and physical examination identifies only a minority of those at risk of sudden cardiac death. The inclusion of the electrocardiogram in accordance with the recommendations of the ESC improves sensitivity for detection of serious cardiac disease but is associated with an unacceptably high false-positive rate, in part because of the overlap between the electrical manifestations of athletic training and the cardiomyopathies. For young athletes with normal electrocardiogram results, echocardiography contributes minimally to the diagnosis of serious cardiac diseases. Given all the complexities, cardiac screening of young athletes should be voluntary not mandatory and conducted by highly experienced physicians who fully understand the cardiovascular adaptation to intensive exercise.","author":[{"dropping-particle":"","family":"Sharma","given":"Sanjay","non-dropping-particle":"","parse-names":false,"suffix":""},{"dropping-particle":"","family":"Merghani","given":"Ahmed","non-dropping-particle":"","parse-names":false,"suffix":""},{"dropping-particle":"","family":"Gati","given":"Sabiha","non-dropping-particle":"","parse-names":false,"suffix":""}],"container-title":"JAMA internal medicine","id":"ITEM-1","issue":"1","issued":{"date-parts":[["2015","1"]]},"page":"125-7","title":"Cardiac screening of young athletes prior to participation in sports: difficulties in detecting the fatally flawed among the fabulously fit.","type":"article-journal","volume":"175"},"uris":["http://www.mendeley.com/documents/?uuid=ff530a14-701b-45a8-b56d-327f77ffc662"]},{"id":"ITEM-2","itemData":{"DOI":"10.1111/eci.13837","ISSN":"1365-2362","PMID":"35849080","abstract":"BACKGROUND Physiological cardiac remodelling in highly trained athletes may overlap with dilated cardiomyopathy (DCM). OBJECTIVES The aim of this study was to investigate the role of the electrocardiogram (ECG) in differentiating between physiological and pathological remodelling. METHODS The study population consisted of 30 patients with DCM who revealed a pathogenic variant at genetic testing and 30 elite athletes with significant cardiac remodelling defined by a left ventricular (LV) end-diastolic diameter &gt;62 mm and/or LV ejection fraction between 45% and 50%. RESULTS The ECG was abnormal in 22 (73%) patients with DCM. The most common abnormalities were low voltages (n = 14, 47%), lateral T-wave inversion (TWI) (n = 6, 20%), ventricular ectopic beats (n = 5, 17%) and anterior TWI (n = 4, 13). Two athletes revealed an abnormal ECG: complete left bundle branch block (LBBB) in one case and atrial flutter in the other. The sensitivity, specificity and accuracy of the ECG in differentiating DCM from physiological adaptation to exercise in athletes was 73% (confidence interval [CI]: 54%-88%), 93% (CI: 78%-99%) and 0.83 (CI: 0.71-0.92) respectively. CONCLUSIONS While the ECG is usually normal in athletes exhibiting significant LV dilatation and/or systolic dysfunction, this test is often abnormal in patients with DCM harbouring a pathogenic variant. Low voltages in the limb leads and lateral TWI are the most common abnormalities.","author":[{"dropping-particle":"","family":"Zaffalon","given":"Denise","non-dropping-particle":"","parse-names":false,"suffix":""},{"dropping-particle":"","family":"Papatheodorou","given":"Efstathios","non-dropping-particle":"","parse-names":false,"suffix":""},{"dropping-particle":"","family":"Merghani","given":"Ahmed","non-dropping-particle":"","parse-names":false,"suffix":""},{"dropping-particle":"","family":"Dhutia","given":"Harshil","non-dropping-particle":"","parse-names":false,"suffix":""},{"dropping-particle":"","family":"Moccia","given":"Eleonora","non-dropping-particle":"","parse-names":false,"suffix":""},{"dropping-particle":"","family":"Malhotra","given":"Aneil","non-dropping-particle":"","parse-names":false,"suffix":""},{"dropping-particle":"","family":"Miles","given":"Christopher J","non-dropping-particle":"","parse-names":false,"suffix":""},{"dropping-particle":"","family":"Attard","given":"Virginia","non-dropping-particle":"","parse-names":false,"suffix":""},{"dropping-particle":"","family":"Homfray","given":"Tessa","non-dropping-particle":"","parse-names":false,"suffix":""},{"dropping-particle":"","family":"Sharma","given":"Rajan","non-dropping-particle":"","parse-names":false,"suffix":""},{"dropping-particle":"","family":"Gigli","given":"Marta","non-dropping-particle":"","parse-names":false,"suffix":""},{"dropping-particle":"","family":"Ferro","given":"Matteo Dal","non-dropping-particle":"","parse-names":false,"suffix":""},{"dropping-particle":"","family":"Merlo","given":"Marco","non-dropping-particle":"","parse-names":false,"suffix":""},{"dropping-particle":"","family":"Papadakis","given":"Michael","non-dropping-particle":"","parse-names":false,"suffix":""},{"dropping-particle":"","family":"Sinagra","given":"Gianfranco","non-dropping-particle":"","parse-names":false,"suffix":""},{"dropping-particle":"","family":"Sharma","given":"Sanjay","non-dropping-particle":"","parse-names":false,"suffix":""},{"dropping-particle":"","family":"Finocchiaro","given":"Gherardo","non-dropping-particle":"","parse-names":false,"suffix":""}],"container-title":"European journal of clinical investigation","id":"ITEM-2","issue":"10","issued":{"date-parts":[["2022","10"]]},"page":"e13837","title":"Role of the electrocardiogram in differentiating genetically determined dilated cardiomyopathy from athlete's heart.","type":"article-journal","volume":"52"},"uris":["http://www.mendeley.com/documents/?uuid=3eb379f6-df87-4fd7-828e-20599f1fbee9"]},{"id":"ITEM-3","itemData":{"ISSN":"1539-3704","abstract":"Inclusion of 12-lead electrocardiography (ECG) in preparticipation screening of young athletes is controversial because of concerns about cost-effectiveness.","author":[{"dropping-particle":"","family":"Wheeler","given":"M","non-dropping-particle":"","parse-names":false,"suffix":""},{"dropping-particle":"","family":"Heidenreich","given":"P","non-dropping-particle":"","parse-names":false,"suffix":""},{"dropping-particle":"","family":"Froelicher","given":"V","non-dropping-particle":"","parse-names":false,"suffix":""},{"dropping-particle":"","family":"Hlatky","given":"M","non-dropping-particle":"","parse-names":false,"suffix":""},{"dropping-particle":"","family":"Ashley","given":"E","non-dropping-particle":"","parse-names":false,"suffix":""}],"container-title":"Annals of internal medicine","id":"ITEM-3","issue":"5","issued":{"date-parts":[["2010"]]},"page":"276-286","title":"Cost-effectiveness of preparticipation screening for prevention of sudden cardiac death in young athletes.","type":"article-journal","volume":"152"},"uris":["http://www.mendeley.com/documents/?uuid=53c410a7-8c28-4c72-9c73-6902e2801731"]}],"mendeley":{"formattedCitation":"&lt;sup&gt;4–6&lt;/sup&gt;","plainTextFormattedCitation":"4–6","previouslyFormattedCitation":"&lt;sup&gt;4–6&lt;/sup&gt;"},"properties":{"noteIndex":0},"schema":"https://github.com/citation-style-language/schema/raw/master/csl-citation.json"}</w:instrText>
      </w:r>
      <w:r w:rsidR="004C2542">
        <w:fldChar w:fldCharType="separate"/>
      </w:r>
      <w:r w:rsidR="004C2542" w:rsidRPr="004C2542">
        <w:rPr>
          <w:noProof/>
          <w:vertAlign w:val="superscript"/>
        </w:rPr>
        <w:t>4–6</w:t>
      </w:r>
      <w:r w:rsidR="004C2542">
        <w:fldChar w:fldCharType="end"/>
      </w:r>
      <w:r w:rsidR="00880BB3" w:rsidRPr="00433CB1">
        <w:t xml:space="preserve">, but </w:t>
      </w:r>
      <w:r w:rsidR="00E668A7" w:rsidRPr="00433CB1">
        <w:t xml:space="preserve">has </w:t>
      </w:r>
      <w:r w:rsidR="00965DC1" w:rsidRPr="00433CB1">
        <w:t>limited</w:t>
      </w:r>
      <w:r w:rsidR="00E668A7" w:rsidRPr="00433CB1">
        <w:t xml:space="preserve"> value</w:t>
      </w:r>
      <w:r w:rsidR="00880BB3" w:rsidRPr="00433CB1">
        <w:t xml:space="preserve"> in </w:t>
      </w:r>
      <w:r w:rsidR="00965DC1" w:rsidRPr="00433CB1">
        <w:t xml:space="preserve">detecting </w:t>
      </w:r>
      <w:r w:rsidR="00880BB3" w:rsidRPr="00433CB1">
        <w:t xml:space="preserve">coronary </w:t>
      </w:r>
      <w:r w:rsidR="00272671" w:rsidRPr="00433CB1">
        <w:t xml:space="preserve">artery </w:t>
      </w:r>
      <w:r w:rsidR="00880BB3" w:rsidRPr="00433CB1">
        <w:t>disease</w:t>
      </w:r>
      <w:r w:rsidR="00272671" w:rsidRPr="00433CB1">
        <w:t xml:space="preserve"> (CAD)</w:t>
      </w:r>
      <w:r w:rsidR="00DA2F37" w:rsidRPr="00433CB1">
        <w:fldChar w:fldCharType="begin" w:fldLock="1"/>
      </w:r>
      <w:r w:rsidR="00907D31">
        <w:instrText>ADDIN CSL_CITATION {"citationItems":[{"id":"ITEM-1","itemData":{"DOI":"10.1001/jamainternmed.2014.6023","ISSN":"2168-6114","PMID":"25384176","abstract":"Deaths of young athletes from cardiac disease are uncommon but receive considerable media attention and intermittently galvanize debates about cardiac screening prior to participation in sports. Both the American Heart Association (AHA) and European Society of Cardiology (ESC) endorse preparticipation screening in athletes; however, there is disagreement about the best approach. The AHA recommends history and physical examination; this approach is pragmatic and relatively inexpensive but has poor sensitivity because most athletes are asymptomatic and physical examination identifies only a minority of those at risk of sudden cardiac death. The inclusion of the electrocardiogram in accordance with the recommendations of the ESC improves sensitivity for detection of serious cardiac disease but is associated with an unacceptably high false-positive rate, in part because of the overlap between the electrical manifestations of athletic training and the cardiomyopathies. For young athletes with normal electrocardiogram results, echocardiography contributes minimally to the diagnosis of serious cardiac diseases. Given all the complexities, cardiac screening of young athletes should be voluntary not mandatory and conducted by highly experienced physicians who fully understand the cardiovascular adaptation to intensive exercise.","author":[{"dropping-particle":"","family":"Sharma","given":"Sanjay","non-dropping-particle":"","parse-names":false,"suffix":""},{"dropping-particle":"","family":"Merghani","given":"Ahmed","non-dropping-particle":"","parse-names":false,"suffix":""},{"dropping-particle":"","family":"Gati","given":"Sabiha","non-dropping-particle":"","parse-names":false,"suffix":""}],"container-title":"JAMA internal medicine","id":"ITEM-1","issue":"1","issued":{"date-parts":[["2015","1"]]},"page":"125-7","title":"Cardiac screening of young athletes prior to participation in sports: difficulties in detecting the fatally flawed among the fabulously fit.","type":"article-journal","volume":"175"},"uris":["http://www.mendeley.com/documents/?uuid=ff530a14-701b-45a8-b56d-327f77ffc662"]}],"mendeley":{"formattedCitation":"&lt;sup&gt;4&lt;/sup&gt;","plainTextFormattedCitation":"4","previouslyFormattedCitation":"&lt;sup&gt;4&lt;/sup&gt;"},"properties":{"noteIndex":0},"schema":"https://github.com/citation-style-language/schema/raw/master/csl-citation.json"}</w:instrText>
      </w:r>
      <w:r w:rsidR="00DA2F37" w:rsidRPr="00433CB1">
        <w:fldChar w:fldCharType="separate"/>
      </w:r>
      <w:r w:rsidR="00907D31" w:rsidRPr="00907D31">
        <w:rPr>
          <w:noProof/>
          <w:vertAlign w:val="superscript"/>
        </w:rPr>
        <w:t>4</w:t>
      </w:r>
      <w:r w:rsidR="00DA2F37" w:rsidRPr="00433CB1">
        <w:fldChar w:fldCharType="end"/>
      </w:r>
      <w:r w:rsidR="00167B0C" w:rsidRPr="00433CB1">
        <w:t>.</w:t>
      </w:r>
      <w:r w:rsidR="00965DC1" w:rsidRPr="00433CB1">
        <w:t xml:space="preserve"> </w:t>
      </w:r>
      <w:r w:rsidR="00006833" w:rsidRPr="00433CB1">
        <w:t xml:space="preserve">Conversely, the AED </w:t>
      </w:r>
      <w:r w:rsidR="00E668A7" w:rsidRPr="00433CB1">
        <w:t>appear</w:t>
      </w:r>
      <w:r w:rsidR="00272671" w:rsidRPr="00433CB1">
        <w:t>s</w:t>
      </w:r>
      <w:r w:rsidR="000E107C" w:rsidRPr="00433CB1">
        <w:t xml:space="preserve"> </w:t>
      </w:r>
      <w:r w:rsidR="00965DC1" w:rsidRPr="00433CB1">
        <w:t>to</w:t>
      </w:r>
      <w:r w:rsidR="00BA3BEA" w:rsidRPr="00433CB1">
        <w:t xml:space="preserve"> be </w:t>
      </w:r>
      <w:r w:rsidR="00006833" w:rsidRPr="00433CB1">
        <w:t>more effective in the termination of arrhythmias</w:t>
      </w:r>
      <w:r w:rsidR="00965DC1" w:rsidRPr="00433CB1">
        <w:t xml:space="preserve"> in </w:t>
      </w:r>
      <w:r w:rsidR="00C33289" w:rsidRPr="00433CB1">
        <w:t>individuals</w:t>
      </w:r>
      <w:r w:rsidR="00965DC1" w:rsidRPr="00433CB1">
        <w:t xml:space="preserve"> with </w:t>
      </w:r>
      <w:r w:rsidR="0014681E" w:rsidRPr="00433CB1">
        <w:t>CAD</w:t>
      </w:r>
      <w:r w:rsidR="00BA3BEA" w:rsidRPr="00433CB1">
        <w:t xml:space="preserve"> or coronary artery ano</w:t>
      </w:r>
      <w:r w:rsidR="000E11FD" w:rsidRPr="00433CB1">
        <w:t xml:space="preserve">malies </w:t>
      </w:r>
      <w:r w:rsidR="00BA3BEA" w:rsidRPr="00433CB1">
        <w:t>than in athletes with cardiomyopathy</w:t>
      </w:r>
      <w:r w:rsidR="00D01546" w:rsidRPr="00433CB1">
        <w:fldChar w:fldCharType="begin" w:fldLock="1"/>
      </w:r>
      <w:r w:rsidR="004C2542">
        <w:instrText>ADDIN CSL_CITATION {"citationItems":[{"id":"ITEM-1","itemData":{"DOI":"10.1056/NEJMoa1106468","ISSN":"1533-4406","PMID":"22236223","abstract":"BACKGROUND Approximately 2 million people participate in long-distance running races in the United States annually. Reports of race-related cardiac arrests have generated concern about the safety of this activity. METHODS We assessed the incidence and outcomes of cardiac arrest associated with marathon and half-marathon races in the United States from January 1, 2000, to May 31, 2010. We determined the clinical characteristics of the arrests by interviewing survivors and the next of kin of nonsurvivors, reviewing medical records, and analyzing postmortem data. RESULTS Of 10.9 million runners, 59 (mean [±SD] age, 42-13 years; 51 men) had cardiac arrest (incidence rate, 0.54 per 100,000 participants; 95% confidence interval [CI], 0.41 to 0.70). Cardiovascular disease accounted for the majority of cardiac arrests. The incidence rate was significantly higher during marathons (1.01 per 100,000; 95% CI, 0.72 to 1.38) than during half-marathons (0.27; 95% CI, 0.17 to 0.43) and among men (0.90 per 100,000; 95% CI, 0.67 to 1.18) than among women (0.16; 95% CI, 0.07 to 0.31). Male marathon runners, the highest-risk group, had an increased incidence of cardiac arrest during the latter half of the study decade (2000-2004, 0.71 per 100,000 [95% CI, 0.31 to 1.40]; 2005-2010, 2.03 per 100,000 [95% CI, 1.33 to 2.98]; P=0.01). Of the 59 cases of cardiac arrest, 42 (71%) were fatal (incidence, 0.39 per 100,000; 95% CI, 0.28 to 0.52). Among the 31 cases with complete clinical data, initiation of bystander-administered cardiopulmonary resuscitation and an underlying diagnosis other than hypertrophic cardiomyopathy were the strongest predictors of survival. CONCLUSIONS Marathons and half-marathons are associated with a low overall risk of cardiac arrest and sudden death. Cardiac arrest, most commonly attributable to hypertrophic cardiomyopathy or atherosclerotic coronary disease, occurs primarily among male marathon participants; the incidence rate in this group increased during the past decade.","author":[{"dropping-particle":"","family":"Kim","given":"Jonathan H","non-dropping-particle":"","parse-names":false,"suffix":""},{"dropping-particle":"","family":"Malhotra","given":"Rajeev","non-dropping-particle":"","parse-names":false,"suffix":""},{"dropping-particle":"","family":"Chiampas","given":"George","non-dropping-particle":"","parse-names":false,"suffix":""},{"dropping-particle":"","family":"D'Hemecourt","given":"Pierre","non-dropping-particle":"","parse-names":false,"suffix":""},{"dropping-particle":"","family":"Troyanos","given":"Chris","non-dropping-particle":"","parse-names":false,"suffix":""},{"dropping-particle":"","family":"Cianca","given":"John","non-dropping-particle":"","parse-names":false,"suffix":""},{"dropping-particle":"","family":"Smith","given":"Rex N","non-dropping-particle":"","parse-names":false,"suffix":""},{"dropping-particle":"","family":"Wang","given":"Thomas J","non-dropping-particle":"","parse-names":false,"suffix":""},{"dropping-particle":"","family":"Roberts","given":"William O","non-dropping-particle":"","parse-names":false,"suffix":""},{"dropping-particle":"","family":"Thompson","given":"Paul D","non-dropping-particle":"","parse-names":false,"suffix":""},{"dropping-particle":"","family":"Baggish","given":"Aaron L","non-dropping-particle":"","parse-names":false,"suffix":""},{"dropping-particle":"","family":"Race Associated Cardiac Arrest Event Registry (RACER) Study Group","given":"","non-dropping-particle":"","parse-names":false,"suffix":""}],"container-title":"The New England journal of medicine","id":"ITEM-1","issue":"2","issued":{"date-parts":[["2012","1","12"]]},"page":"130-40","title":"Cardiac arrest during long-distance running races.","type":"article-journal","volume":"366"},"uris":["http://www.mendeley.com/documents/?uuid=3362e1c5-2902-4955-ad5e-58968c24add0"]}],"mendeley":{"formattedCitation":"&lt;sup&gt;7&lt;/sup&gt;","plainTextFormattedCitation":"7","previouslyFormattedCitation":"&lt;sup&gt;7&lt;/sup&gt;"},"properties":{"noteIndex":0},"schema":"https://github.com/citation-style-language/schema/raw/master/csl-citation.json"}</w:instrText>
      </w:r>
      <w:r w:rsidR="00D01546" w:rsidRPr="00433CB1">
        <w:fldChar w:fldCharType="separate"/>
      </w:r>
      <w:r w:rsidR="004C2542" w:rsidRPr="004C2542">
        <w:rPr>
          <w:noProof/>
          <w:vertAlign w:val="superscript"/>
        </w:rPr>
        <w:t>7</w:t>
      </w:r>
      <w:r w:rsidR="00D01546" w:rsidRPr="00433CB1">
        <w:fldChar w:fldCharType="end"/>
      </w:r>
      <w:r w:rsidR="00C6077F" w:rsidRPr="00433CB1">
        <w:t>.</w:t>
      </w:r>
    </w:p>
    <w:p w14:paraId="6030D67B" w14:textId="120AB84A" w:rsidR="003E7EA7" w:rsidRPr="00433CB1" w:rsidRDefault="001A5E48" w:rsidP="004D1097">
      <w:pPr>
        <w:spacing w:line="480" w:lineRule="auto"/>
        <w:rPr>
          <w:b/>
        </w:rPr>
      </w:pPr>
      <w:r w:rsidRPr="00433CB1">
        <w:t>The</w:t>
      </w:r>
      <w:r w:rsidR="00FB3CBD" w:rsidRPr="00433CB1">
        <w:t xml:space="preserve"> </w:t>
      </w:r>
      <w:r w:rsidR="00006961" w:rsidRPr="00433CB1">
        <w:t>objective</w:t>
      </w:r>
      <w:r w:rsidRPr="00433CB1">
        <w:t xml:space="preserve"> of th</w:t>
      </w:r>
      <w:r w:rsidR="00EE0BE3" w:rsidRPr="00433CB1">
        <w:t>is</w:t>
      </w:r>
      <w:r w:rsidRPr="00433CB1">
        <w:t xml:space="preserve"> study w</w:t>
      </w:r>
      <w:r w:rsidR="00006961" w:rsidRPr="00433CB1">
        <w:t>as</w:t>
      </w:r>
      <w:r w:rsidRPr="00433CB1">
        <w:t xml:space="preserve"> </w:t>
      </w:r>
      <w:r w:rsidR="00FB3CBD" w:rsidRPr="00433CB1">
        <w:t xml:space="preserve">to investigate the </w:t>
      </w:r>
      <w:r w:rsidR="00EE0BE3" w:rsidRPr="00433CB1">
        <w:t>causes</w:t>
      </w:r>
      <w:r w:rsidR="00EB0090" w:rsidRPr="00433CB1">
        <w:t xml:space="preserve"> and circumstances</w:t>
      </w:r>
      <w:r w:rsidR="00EE0BE3" w:rsidRPr="00433CB1">
        <w:t xml:space="preserve"> of SCD in a large cohort of a</w:t>
      </w:r>
      <w:r w:rsidR="00C33289" w:rsidRPr="00433CB1">
        <w:t>dolescents</w:t>
      </w:r>
      <w:r w:rsidR="00FF30FE" w:rsidRPr="00433CB1">
        <w:t xml:space="preserve"> </w:t>
      </w:r>
      <w:r w:rsidR="001F6BC9" w:rsidRPr="00433CB1">
        <w:t xml:space="preserve">whose heart was referred </w:t>
      </w:r>
      <w:r w:rsidR="00B841D1" w:rsidRPr="00433CB1">
        <w:t xml:space="preserve">following a SCD to our </w:t>
      </w:r>
      <w:r w:rsidR="00362BD7" w:rsidRPr="00433CB1">
        <w:t>c</w:t>
      </w:r>
      <w:r w:rsidR="00B841D1" w:rsidRPr="00433CB1">
        <w:t xml:space="preserve">ardiovascular pathology centre and examined by </w:t>
      </w:r>
      <w:r w:rsidR="008B0D52" w:rsidRPr="00433CB1">
        <w:t>expert</w:t>
      </w:r>
      <w:r w:rsidR="00F334DB" w:rsidRPr="00433CB1">
        <w:t xml:space="preserve"> cardiac pathologist</w:t>
      </w:r>
      <w:r w:rsidR="00B841D1" w:rsidRPr="00433CB1">
        <w:t>s</w:t>
      </w:r>
      <w:r w:rsidR="00F334DB" w:rsidRPr="00433CB1">
        <w:t xml:space="preserve">. </w:t>
      </w:r>
    </w:p>
    <w:p w14:paraId="1D280371" w14:textId="77777777" w:rsidR="005D327A" w:rsidRPr="00433CB1" w:rsidRDefault="005D327A" w:rsidP="004D1097">
      <w:pPr>
        <w:spacing w:line="480" w:lineRule="auto"/>
        <w:rPr>
          <w:b/>
        </w:rPr>
      </w:pPr>
    </w:p>
    <w:p w14:paraId="1473D2B8" w14:textId="77777777" w:rsidR="004C2542" w:rsidRDefault="004C2542" w:rsidP="004D1097">
      <w:pPr>
        <w:spacing w:line="480" w:lineRule="auto"/>
        <w:rPr>
          <w:b/>
        </w:rPr>
      </w:pPr>
    </w:p>
    <w:p w14:paraId="24D7A51B" w14:textId="2D619A93" w:rsidR="00EC65FA" w:rsidRPr="00433CB1" w:rsidRDefault="00EC65FA" w:rsidP="004D1097">
      <w:pPr>
        <w:spacing w:line="480" w:lineRule="auto"/>
        <w:rPr>
          <w:b/>
        </w:rPr>
      </w:pPr>
      <w:r w:rsidRPr="00433CB1">
        <w:rPr>
          <w:b/>
        </w:rPr>
        <w:lastRenderedPageBreak/>
        <w:t>METHODS</w:t>
      </w:r>
    </w:p>
    <w:p w14:paraId="2A6669A8" w14:textId="77777777" w:rsidR="009114BF" w:rsidRPr="00433CB1" w:rsidRDefault="001B3346" w:rsidP="004D1097">
      <w:pPr>
        <w:spacing w:line="480" w:lineRule="auto"/>
        <w:rPr>
          <w:b/>
        </w:rPr>
      </w:pPr>
      <w:bookmarkStart w:id="8" w:name="_Hlk112949627"/>
      <w:r w:rsidRPr="00433CB1">
        <w:rPr>
          <w:b/>
        </w:rPr>
        <w:t>Setting</w:t>
      </w:r>
    </w:p>
    <w:p w14:paraId="0DFA3AFC" w14:textId="70E069D3" w:rsidR="0077737E" w:rsidRPr="00433CB1" w:rsidRDefault="0077737E" w:rsidP="0077737E">
      <w:pPr>
        <w:spacing w:line="480" w:lineRule="auto"/>
      </w:pPr>
      <w:r w:rsidRPr="00433CB1">
        <w:t xml:space="preserve">The Cardiac Risk in the Young (CRY) </w:t>
      </w:r>
      <w:proofErr w:type="spellStart"/>
      <w:r w:rsidRPr="00433CB1">
        <w:t>center</w:t>
      </w:r>
      <w:proofErr w:type="spellEnd"/>
      <w:r w:rsidRPr="00433CB1">
        <w:t xml:space="preserve"> for cardiac pathology is based at St. George’s University of London. The centre has two expert cardiac pathologist (MNS and JW) and receives over 400 whole hearts of cases of SCD across the United Kingdom each year</w:t>
      </w:r>
      <w:r w:rsidR="00570D84" w:rsidRPr="00433CB1">
        <w:t xml:space="preserve"> (Figure, Supplementary material)</w:t>
      </w:r>
      <w:r w:rsidRPr="00433CB1">
        <w:t xml:space="preserve">. Autopsy practitioners are likely to refer when the clinical history is suggestive of inherited cardiac disease, especially when the death affects a young or athletic individual or when the cause of death is uncertain after the initial autopsy. </w:t>
      </w:r>
    </w:p>
    <w:p w14:paraId="593A6268" w14:textId="77777777" w:rsidR="007C30AA" w:rsidRPr="00433CB1" w:rsidRDefault="007C30AA" w:rsidP="004D1097">
      <w:pPr>
        <w:spacing w:line="480" w:lineRule="auto"/>
      </w:pPr>
    </w:p>
    <w:p w14:paraId="2FDE1FA7" w14:textId="77777777" w:rsidR="00EC65FA" w:rsidRPr="00433CB1" w:rsidRDefault="0031728E" w:rsidP="004D1097">
      <w:pPr>
        <w:spacing w:line="480" w:lineRule="auto"/>
        <w:rPr>
          <w:b/>
          <w:bCs/>
        </w:rPr>
      </w:pPr>
      <w:r w:rsidRPr="00433CB1">
        <w:rPr>
          <w:b/>
          <w:bCs/>
        </w:rPr>
        <w:t>Study population</w:t>
      </w:r>
    </w:p>
    <w:p w14:paraId="741D017D" w14:textId="22B55982" w:rsidR="00C33289" w:rsidRPr="00433CB1" w:rsidRDefault="00220132" w:rsidP="00C33289">
      <w:pPr>
        <w:spacing w:line="480" w:lineRule="auto"/>
      </w:pPr>
      <w:r w:rsidRPr="00433CB1">
        <w:t xml:space="preserve">We reviewed a database of </w:t>
      </w:r>
      <w:r w:rsidR="00E407D6" w:rsidRPr="00433CB1">
        <w:t>76</w:t>
      </w:r>
      <w:r w:rsidR="00C6555D" w:rsidRPr="00433CB1">
        <w:t>75</w:t>
      </w:r>
      <w:r w:rsidRPr="00433CB1">
        <w:t xml:space="preserve"> cases of SCD which were referred to the CRY centre for cardiac pathology between 1994 and </w:t>
      </w:r>
      <w:r w:rsidR="00CA3F02" w:rsidRPr="00433CB1">
        <w:t xml:space="preserve">May </w:t>
      </w:r>
      <w:r w:rsidRPr="00433CB1">
        <w:t>20</w:t>
      </w:r>
      <w:r w:rsidR="00744D79" w:rsidRPr="00433CB1">
        <w:t>22</w:t>
      </w:r>
      <w:r w:rsidRPr="00433CB1">
        <w:t xml:space="preserve">. </w:t>
      </w:r>
      <w:r w:rsidR="009940E1" w:rsidRPr="00433CB1">
        <w:t xml:space="preserve">SCD was defined as death occurring within 12 hours of apparent wellbeing. </w:t>
      </w:r>
      <w:r w:rsidR="00B841D1" w:rsidRPr="00433CB1">
        <w:t xml:space="preserve">On </w:t>
      </w:r>
      <w:r w:rsidR="007C0ED1" w:rsidRPr="00433CB1">
        <w:t>examining</w:t>
      </w:r>
      <w:r w:rsidR="00B841D1" w:rsidRPr="00433CB1">
        <w:t xml:space="preserve"> the databas</w:t>
      </w:r>
      <w:r w:rsidR="007C0ED1" w:rsidRPr="00433CB1">
        <w:t>e,</w:t>
      </w:r>
      <w:r w:rsidR="00123261" w:rsidRPr="00433CB1">
        <w:t xml:space="preserve"> w</w:t>
      </w:r>
      <w:r w:rsidR="00753C2D" w:rsidRPr="00433CB1">
        <w:t xml:space="preserve">e retrieved </w:t>
      </w:r>
      <w:r w:rsidRPr="00433CB1">
        <w:t>a subgroup of</w:t>
      </w:r>
      <w:r w:rsidR="00A11B6F" w:rsidRPr="00433CB1">
        <w:t xml:space="preserve"> </w:t>
      </w:r>
      <w:r w:rsidR="00117FAC" w:rsidRPr="00433CB1">
        <w:t>756</w:t>
      </w:r>
      <w:r w:rsidRPr="00433CB1">
        <w:t xml:space="preserve"> (</w:t>
      </w:r>
      <w:r w:rsidR="00117FAC" w:rsidRPr="00433CB1">
        <w:t>10</w:t>
      </w:r>
      <w:r w:rsidRPr="00433CB1">
        <w:t>%)</w:t>
      </w:r>
      <w:r w:rsidR="00A11B6F" w:rsidRPr="00433CB1">
        <w:t xml:space="preserve"> consecutive</w:t>
      </w:r>
      <w:r w:rsidRPr="00433CB1">
        <w:t xml:space="preserve"> cases who </w:t>
      </w:r>
      <w:r w:rsidR="00C33289" w:rsidRPr="00433CB1">
        <w:t>were between age 10 and 19 at the time of death. Circumstances of death were subdivided broadly into death occurring during exercise and death during rest or sleep. Athletes were define</w:t>
      </w:r>
      <w:r w:rsidR="007C0ED1" w:rsidRPr="00433CB1">
        <w:t>d arbitrarily as individuals engaging in regular organised</w:t>
      </w:r>
      <w:r w:rsidR="005D327A" w:rsidRPr="00433CB1">
        <w:t xml:space="preserve"> competitive</w:t>
      </w:r>
      <w:r w:rsidR="007C0ED1" w:rsidRPr="00433CB1">
        <w:t xml:space="preserve"> exercise activity (at least 5 hours/week), outside the usual school commitments.</w:t>
      </w:r>
    </w:p>
    <w:p w14:paraId="45C31992" w14:textId="0F37842B" w:rsidR="007C30AA" w:rsidRPr="00433CB1" w:rsidRDefault="00220132" w:rsidP="004D1097">
      <w:pPr>
        <w:spacing w:line="480" w:lineRule="auto"/>
        <w:rPr>
          <w:b/>
          <w:bCs/>
        </w:rPr>
      </w:pPr>
      <w:r w:rsidRPr="00433CB1">
        <w:t xml:space="preserve"> </w:t>
      </w:r>
    </w:p>
    <w:p w14:paraId="68B8BF64" w14:textId="4FE92800" w:rsidR="00EC65FA" w:rsidRPr="00433CB1" w:rsidRDefault="00362BD7" w:rsidP="004D1097">
      <w:pPr>
        <w:spacing w:line="480" w:lineRule="auto"/>
        <w:rPr>
          <w:b/>
          <w:bCs/>
        </w:rPr>
      </w:pPr>
      <w:r w:rsidRPr="00433CB1">
        <w:rPr>
          <w:b/>
          <w:bCs/>
        </w:rPr>
        <w:t>Autopsy</w:t>
      </w:r>
      <w:r w:rsidR="00EC65FA" w:rsidRPr="00433CB1">
        <w:rPr>
          <w:b/>
          <w:bCs/>
        </w:rPr>
        <w:t xml:space="preserve"> examination</w:t>
      </w:r>
    </w:p>
    <w:p w14:paraId="129358DD" w14:textId="22E3DFC0" w:rsidR="00CE3628" w:rsidRPr="00433CB1" w:rsidRDefault="003E7EA7" w:rsidP="00F7139F">
      <w:pPr>
        <w:spacing w:line="480" w:lineRule="auto"/>
        <w:rPr>
          <w:bCs/>
          <w:color w:val="FF0000"/>
        </w:rPr>
      </w:pPr>
      <w:r w:rsidRPr="00433CB1">
        <w:t>All SCD cases</w:t>
      </w:r>
      <w:r w:rsidR="00626B1D" w:rsidRPr="00433CB1">
        <w:t xml:space="preserve"> underwent a full </w:t>
      </w:r>
      <w:r w:rsidR="00362BD7" w:rsidRPr="00433CB1">
        <w:t>autopsy</w:t>
      </w:r>
      <w:r w:rsidR="00626B1D" w:rsidRPr="00433CB1">
        <w:t xml:space="preserve"> evaluation by the local pathologist</w:t>
      </w:r>
      <w:r w:rsidRPr="00433CB1">
        <w:t>.</w:t>
      </w:r>
      <w:r w:rsidR="00626B1D" w:rsidRPr="00433CB1">
        <w:t xml:space="preserve"> </w:t>
      </w:r>
      <w:r w:rsidR="00BB4DC5" w:rsidRPr="00433CB1">
        <w:t>Following the ex</w:t>
      </w:r>
      <w:r w:rsidR="00071FD8" w:rsidRPr="00433CB1">
        <w:t>clusion of extra-cardiac causes</w:t>
      </w:r>
      <w:r w:rsidR="00123261" w:rsidRPr="00433CB1">
        <w:t xml:space="preserve"> and negative toxicology</w:t>
      </w:r>
      <w:r w:rsidRPr="00433CB1">
        <w:t>,</w:t>
      </w:r>
      <w:r w:rsidR="00BB4DC5" w:rsidRPr="00433CB1">
        <w:t xml:space="preserve"> </w:t>
      </w:r>
      <w:r w:rsidRPr="00433CB1">
        <w:t xml:space="preserve">the </w:t>
      </w:r>
      <w:r w:rsidR="00BB4DC5" w:rsidRPr="00433CB1">
        <w:t>heart</w:t>
      </w:r>
      <w:r w:rsidR="004D1F07" w:rsidRPr="00433CB1">
        <w:t xml:space="preserve"> </w:t>
      </w:r>
      <w:r w:rsidRPr="00433CB1">
        <w:t xml:space="preserve">was </w:t>
      </w:r>
      <w:r w:rsidR="00653551" w:rsidRPr="00433CB1">
        <w:t>referred</w:t>
      </w:r>
      <w:r w:rsidR="00BB4DC5" w:rsidRPr="00433CB1">
        <w:t xml:space="preserve"> to </w:t>
      </w:r>
      <w:r w:rsidRPr="00433CB1">
        <w:t xml:space="preserve">our </w:t>
      </w:r>
      <w:r w:rsidR="00653551" w:rsidRPr="00433CB1">
        <w:t>centre</w:t>
      </w:r>
      <w:r w:rsidRPr="00433CB1">
        <w:t xml:space="preserve"> after</w:t>
      </w:r>
      <w:r w:rsidR="00CE3628" w:rsidRPr="00433CB1">
        <w:t xml:space="preserve"> written</w:t>
      </w:r>
      <w:r w:rsidR="00BB4DC5" w:rsidRPr="00433CB1">
        <w:t xml:space="preserve"> consent of the coroner and the family of the deceased</w:t>
      </w:r>
      <w:r w:rsidR="007C0ED1" w:rsidRPr="00433CB1">
        <w:t xml:space="preserve">. </w:t>
      </w:r>
      <w:r w:rsidR="004D1F07" w:rsidRPr="00433CB1">
        <w:rPr>
          <w:bCs/>
        </w:rPr>
        <w:t>Comprehensive</w:t>
      </w:r>
      <w:r w:rsidR="00E26ED0" w:rsidRPr="00433CB1">
        <w:rPr>
          <w:bCs/>
        </w:rPr>
        <w:t xml:space="preserve"> macroscopic examination of the whole heart and histological analysis were performed </w:t>
      </w:r>
      <w:r w:rsidR="003A340B" w:rsidRPr="00433CB1">
        <w:rPr>
          <w:bCs/>
        </w:rPr>
        <w:t>in accordance with</w:t>
      </w:r>
      <w:r w:rsidR="005A5465" w:rsidRPr="00433CB1">
        <w:rPr>
          <w:bCs/>
        </w:rPr>
        <w:t xml:space="preserve"> the </w:t>
      </w:r>
      <w:r w:rsidR="00A731D2" w:rsidRPr="00433CB1">
        <w:rPr>
          <w:bCs/>
        </w:rPr>
        <w:t>guidelines on “A</w:t>
      </w:r>
      <w:r w:rsidR="005A5465" w:rsidRPr="00433CB1">
        <w:rPr>
          <w:bCs/>
        </w:rPr>
        <w:t xml:space="preserve">utopsy practice for sudden death with likely cardiac </w:t>
      </w:r>
      <w:r w:rsidR="005A5465" w:rsidRPr="00433CB1">
        <w:rPr>
          <w:bCs/>
        </w:rPr>
        <w:lastRenderedPageBreak/>
        <w:t>pathology</w:t>
      </w:r>
      <w:r w:rsidR="00A731D2" w:rsidRPr="00433CB1">
        <w:rPr>
          <w:bCs/>
        </w:rPr>
        <w:t>”</w:t>
      </w:r>
      <w:r w:rsidR="005A5465" w:rsidRPr="00433CB1">
        <w:rPr>
          <w:bCs/>
        </w:rPr>
        <w:t xml:space="preserve"> of the Royal College of Pathologists</w:t>
      </w:r>
      <w:r w:rsidR="00071FD8" w:rsidRPr="00433CB1">
        <w:rPr>
          <w:bCs/>
        </w:rPr>
        <w:t xml:space="preserve"> </w:t>
      </w:r>
      <w:r w:rsidR="003A340B" w:rsidRPr="00433CB1">
        <w:rPr>
          <w:bCs/>
        </w:rPr>
        <w:t>and the Association for European Cardiovascular Pathology</w:t>
      </w:r>
      <w:r w:rsidR="004239B0" w:rsidRPr="00433CB1">
        <w:rPr>
          <w:bCs/>
        </w:rPr>
        <w:fldChar w:fldCharType="begin" w:fldLock="1"/>
      </w:r>
      <w:r w:rsidR="004C2542">
        <w:rPr>
          <w:bCs/>
        </w:rPr>
        <w:instrText>ADDIN CSL_CITATION {"citationItems":[{"id":"ITEM-1","itemData":{"author":[{"dropping-particle":"","family":"Osborn M, Lowe J, Sheppard MN","given":"Suvarna SK","non-dropping-particle":"","parse-names":false,"suffix":""}],"container-title":"The Royal College of Pathologists","id":"ITEM-1","issued":{"date-parts":[["2015"]]},"title":"Guidelines on autopsy practice: sudden death with likely cardiac pathology","type":"article-journal","volume":"G145"},"uris":["http://www.mendeley.com/documents/?uuid=b79fcff7-0e43-4846-b930-ff9e61685785"]},{"id":"ITEM-2","itemData":{"DOI":"10.1007/s00428-017-2221-0","ISSN":"1432-2307","PMID":"28889247","abstract":"Although sudden cardiac death (SCD) is one of the most important modes of death in Western countries, pathologists and public health physicians have not given this problem the attention it deserves. New methods of preventing potentially fatal arrhythmias have been developed and the accurate diagnosis of the causes of SCD is now of particular importance. Pathologists are responsible for determining the precise cause and mechanism of sudden death but there is still considerable variation in the way in which they approach this increasingly complex task. The Association for European Cardiovascular Pathology has developed these guidelines, which represent the minimum standard that is required in the routine autopsy practice for the adequate investigation of SCD. The present version is an update of our original article, published 10 years ago. This is necessary because of our increased understanding of the genetics of cardiovascular diseases, the availability of new diagnostic methods, and the experience we have gained from the routine use of the original guidelines. The updated guidelines include a detailed protocol for the examination of the heart and recommendations for the selection of histological blocks and appropriate material for toxicology, microbiology, biochemistry, and molecular investigation. Our recommendations apply to university medical centers, regionals hospitals, and all healthcare professionals practicing pathology and forensic medicine. We believe that their adoption throughout Europe will improve the standards of autopsy practice, allow meaningful comparisons between different communities and regions, and permit the identification of emerging patterns of diseases causing SCD. Finally, we recommend the development of regional multidisciplinary networks of cardiologists, geneticists, and pathologists. Their role will be to facilitate the identification of index cases with a genetic basis, to screen appropriate family members, and ensure that appropriate preventive strategies are implemented.","author":[{"dropping-particle":"","family":"Basso","given":"Cristina","non-dropping-particle":"","parse-names":false,"suffix":""},{"dropping-particle":"","family":"Aguilera","given":"Beatriz","non-dropping-particle":"","parse-names":false,"suffix":""},{"dropping-particle":"","family":"Banner","given":"Jytte","non-dropping-particle":"","parse-names":false,"suffix":""},{"dropping-particle":"","family":"Cohle","given":"Stephan","non-dropping-particle":"","parse-names":false,"suffix":""},{"dropping-particle":"","family":"D'Amati","given":"Giulia","non-dropping-particle":"","parse-names":false,"suffix":""},{"dropping-particle":"","family":"Gouveia","given":"Rosa Henriques","non-dropping-particle":"de","parse-names":false,"suffix":""},{"dropping-particle":"","family":"Gioia","given":"Cira","non-dropping-particle":"di","parse-names":false,"suffix":""},{"dropping-particle":"","family":"Fabre","given":"Aurelie","non-dropping-particle":"","parse-names":false,"suffix":""},{"dropping-particle":"","family":"Gallagher","given":"Patrick J","non-dropping-particle":"","parse-names":false,"suffix":""},{"dropping-particle":"","family":"Leone","given":"Ornella","non-dropping-particle":"","parse-names":false,"suffix":""},{"dropping-particle":"","family":"Lucena","given":"Joaquin","non-dropping-particle":"","parse-names":false,"suffix":""},{"dropping-particle":"","family":"Mitrofanova","given":"Lubov","non-dropping-particle":"","parse-names":false,"suffix":""},{"dropping-particle":"","family":"Molina","given":"Pilar","non-dropping-particle":"","parse-names":false,"suffix":""},{"dropping-particle":"","family":"Parsons","given":"Sarah","non-dropping-particle":"","parse-names":false,"suffix":""},{"dropping-particle":"","family":"Rizzo","given":"Stefania","non-dropping-particle":"","parse-names":false,"suffix":""},{"dropping-particle":"","family":"Sheppard","given":"Mary N","non-dropping-particle":"","parse-names":false,"suffix":""},{"dropping-particle":"","family":"Mier","given":"Maria Paz Suárez","non-dropping-particle":"","parse-names":false,"suffix":""},{"dropping-particle":"","family":"Kim Suvarna","given":"S","non-dropping-particle":"","parse-names":false,"suffix":""},{"dropping-particle":"","family":"Thiene","given":"Gaetano","non-dropping-particle":"","parse-names":false,"suffix":""},{"dropping-particle":"","family":"Wal","given":"Allard","non-dropping-particle":"van der","parse-names":false,"suffix":""},{"dropping-particle":"","family":"Vink","given":"Aryan","non-dropping-particle":"","parse-names":false,"suffix":""},{"dropping-particle":"","family":"Michaud","given":"Katarzyna","non-dropping-particle":"","parse-names":false,"suffix":""},{"dropping-particle":"","family":"Association for European Cardiovascular Pathology","given":"","non-dropping-particle":"","parse-names":false,"suffix":""}],"container-title":"Virchows Archiv : an international journal of pathology","id":"ITEM-2","issue":"6","issued":{"date-parts":[["2017","12"]]},"page":"691-705","title":"Guidelines for autopsy investigation of sudden cardiac death: 2017 update from the Association for European Cardiovascular Pathology.","type":"article-journal","volume":"471"},"uris":["http://www.mendeley.com/documents/?uuid=87d192da-e61f-4462-8754-207611ed02ad"]}],"mendeley":{"formattedCitation":"&lt;sup&gt;8,9&lt;/sup&gt;","plainTextFormattedCitation":"8,9","previouslyFormattedCitation":"&lt;sup&gt;8,9&lt;/sup&gt;"},"properties":{"noteIndex":0},"schema":"https://github.com/citation-style-language/schema/raw/master/csl-citation.json"}</w:instrText>
      </w:r>
      <w:r w:rsidR="004239B0" w:rsidRPr="00433CB1">
        <w:rPr>
          <w:bCs/>
        </w:rPr>
        <w:fldChar w:fldCharType="separate"/>
      </w:r>
      <w:r w:rsidR="004C2542" w:rsidRPr="004C2542">
        <w:rPr>
          <w:bCs/>
          <w:noProof/>
          <w:vertAlign w:val="superscript"/>
        </w:rPr>
        <w:t>8,9</w:t>
      </w:r>
      <w:r w:rsidR="004239B0" w:rsidRPr="00433CB1">
        <w:rPr>
          <w:bCs/>
        </w:rPr>
        <w:fldChar w:fldCharType="end"/>
      </w:r>
      <w:r w:rsidR="00E26ED0" w:rsidRPr="00433CB1">
        <w:rPr>
          <w:bCs/>
        </w:rPr>
        <w:t>.</w:t>
      </w:r>
      <w:r w:rsidR="00A731D2" w:rsidRPr="00433CB1">
        <w:rPr>
          <w:bCs/>
        </w:rPr>
        <w:t xml:space="preserve"> All cardiac structures were systemati</w:t>
      </w:r>
      <w:r w:rsidR="00653551" w:rsidRPr="00433CB1">
        <w:rPr>
          <w:bCs/>
        </w:rPr>
        <w:t>cally examined. T</w:t>
      </w:r>
      <w:r w:rsidR="00F7139F" w:rsidRPr="00433CB1">
        <w:rPr>
          <w:bCs/>
        </w:rPr>
        <w:t>he heart weight was recorded in grams</w:t>
      </w:r>
      <w:r w:rsidR="00B07163" w:rsidRPr="00433CB1">
        <w:rPr>
          <w:bCs/>
        </w:rPr>
        <w:t xml:space="preserve"> and</w:t>
      </w:r>
      <w:r w:rsidR="00F7139F" w:rsidRPr="00433CB1">
        <w:rPr>
          <w:bCs/>
        </w:rPr>
        <w:t xml:space="preserve"> ventricular wall thickness and internal cavity dimensions were measured at mid-ventricular level excluding the papillary muscles and fat.</w:t>
      </w:r>
      <w:r w:rsidR="00B07163" w:rsidRPr="00433CB1">
        <w:rPr>
          <w:bCs/>
        </w:rPr>
        <w:t xml:space="preserve"> </w:t>
      </w:r>
      <w:r w:rsidR="003A340B" w:rsidRPr="00433CB1">
        <w:rPr>
          <w:bCs/>
        </w:rPr>
        <w:t xml:space="preserve">A minimum of 10 blocks </w:t>
      </w:r>
      <w:r w:rsidR="00E471D9" w:rsidRPr="00433CB1">
        <w:rPr>
          <w:bCs/>
        </w:rPr>
        <w:t>of tissue are taken for histological analysis as reported previously</w:t>
      </w:r>
      <w:r w:rsidR="004239B0" w:rsidRPr="00433CB1">
        <w:rPr>
          <w:bCs/>
        </w:rPr>
        <w:fldChar w:fldCharType="begin" w:fldLock="1"/>
      </w:r>
      <w:r w:rsidR="004C2542">
        <w:rPr>
          <w:bCs/>
        </w:rPr>
        <w:instrText>ADDIN CSL_CITATION {"citationItems":[{"id":"ITEM-1","itemData":{"DOI":"10.1016/j.jacc.2016.02.062","ISSN":"15583597 07351097","abstract":"© 2016 American College of Cardiology Foundation.Background Accurate knowledge of causes of sudden cardiac death (SCD) in athletes and its precipitating factors is necessary to establish preventative strategies. Objectives This study investigated causes of SCD and their association with intensive physical activity in a large cohort of athletes. Methods Between 1994 and 2014, 357 consecutive cases of athletes who died suddenly (mean 29 ± 11 years of age, 92% males, 76% Caucasian, 69% competitive) were referred to our cardiac pathology center. All subjects underwent detailed post-mortem evaluation, including histological analysis by an expert cardiac pathologist. Clinical information was obtained from referring coroners. Results Sudden arrhythmic death syndrome (SADS) was the most prevalent cause of death (n = 149 [42%]). Myocardial disease was detected in 40% of cases, including idiopathic left ventricular hypertrophy (LVH) and/or fibrosis (n = 59, 16%); arrhythmogenic right ventricular cardiomyopathy (ARVC) (13%); and hypertrophic cardiomyopathy (HCM) (6%). Coronary artery anomalies occurred in 5% of cases. SADS and coronary artery anomalies affected predominantly young athletes (≤ 35 years of age), whereas myocardial disease was more common in older individuals. SCD during intense exertion occurred in 61% of cases; ARVC and left ventricular fibrosis most strongly predicted SCD during exertion. Conclusions Conditions predisposing to SCD in sports demonstrate a significant age predilection. The strong association of ARVC and left ventricular fibrosis with exercise-induced SCD reinforces the need for early detection and abstinence from intense exercise. However, almost 40% of athletes die at rest, highlighting the need for complementary preventive strategies.","author":[{"dropping-particle":"","family":"Finocchiaro","given":"G.","non-dropping-particle":"","parse-names":false,"suffix":""},{"dropping-particle":"","family":"Papadakis","given":"M.","non-dropping-particle":"","parse-names":false,"suffix":""},{"dropping-particle":"","family":"Robertus","given":"J.-L.","non-dropping-particle":"","parse-names":false,"suffix":""},{"dropping-particle":"","family":"Dhutia","given":"H.","non-dropping-particle":"","parse-names":false,"suffix":""},{"dropping-particle":"","family":"Steriotis","given":"A.K.","non-dropping-particle":"","parse-names":false,"suffix":""},{"dropping-particle":"","family":"Tome","given":"M.","non-dropping-particle":"","parse-names":false,"suffix":""},{"dropping-particle":"","family":"Mellor","given":"G.","non-dropping-particle":"","parse-names":false,"suffix":""},{"dropping-particle":"","family":"Merghani","given":"A.","non-dropping-particle":"","parse-names":false,"suffix":""},{"dropping-particle":"","family":"Malhotra","given":"A.","non-dropping-particle":"","parse-names":false,"suffix":""},{"dropping-particle":"","family":"Behr","given":"E.","non-dropping-particle":"","parse-names":false,"suffix":""},{"dropping-particle":"","family":"Sharma","given":"S.","non-dropping-particle":"","parse-names":false,"suffix":""},{"dropping-particle":"","family":"Sheppard","given":"M.N.","non-dropping-particle":"","parse-names":false,"suffix":""}],"container-title":"Journal of the American College of Cardiology","id":"ITEM-1","issue":"18","issued":{"date-parts":[["2016"]]},"title":"Etiology of Sudden Death in Sports Insights from a United Kingdom Regional Registry","type":"article-journal","volume":"67"},"uris":["http://www.mendeley.com/documents/?uuid=33ca2651-b2a5-3026-809e-7a91e01e4d54"]},{"id":"ITEM-2","itemData":{"DOI":"10.1136/bjsports-2012-091415","ISSN":"1473-0480","PMID":"23097474","abstract":"In the UK, when a young person dies suddenly, the coroner is responsible for establishing the cause of death. They will ask a consultant pathologist to carry out an autopsy in order to ascertain when, where and how that person died. Once the cause of death is established and is due to natural causes, the coroner can issue a death certificate. Importantly, the coroner is not particularly interested in the cause of death as long as it is due to natural causes, which avoids the need for an inquest (a public hearing about the death). However, if no identifiable cause is established at the initial autopsy, the coroner can refer the heart to a cardiac pathologist, since the cause of death is usually due to heart disease in most cases. Consultant histopathologists are responsible for the analysis of human tissue from both living individuals and the dead in order to make a diagnosis of disease. With recent advancements in the management protocols for routine autopsy practice and assessment following the sudden death of a young individual, this review describes the role of the consultant histopathologist in the event of a sudden death of a young athletic individual, together with the older middle-aged 'weekend warrior' athlete. It provides concise mechanisms for the main causes of sudden cardiac death (including coronary artery disease, cardiomyopathies, valve abnormalities, major vessel ruptures and electrical conduction abnormalities) based on detailed autopsy data from our specialised cardiac pathology laboratory. Finally, the review will discuss the role of the histopathologist in the event of a 'negative' autopsy.","author":[{"dropping-particle":"","family":"Sheppard","given":"Mary N","non-dropping-particle":"","parse-names":false,"suffix":""}],"container-title":"British journal of sports medicine","id":"ITEM-2","issued":{"date-parts":[["2012","11"]]},"page":"i15-21","title":"Aetiology of sudden cardiac death in sport: a histopathologist's perspective.","type":"article-journal","volume":"46 Suppl 1"},"uris":["http://www.mendeley.com/documents/?uuid=5b9360ab-2ed8-48c7-a73a-65308021cec9"]}],"mendeley":{"formattedCitation":"&lt;sup&gt;1,10&lt;/sup&gt;","plainTextFormattedCitation":"1,10","previouslyFormattedCitation":"&lt;sup&gt;1,10&lt;/sup&gt;"},"properties":{"noteIndex":0},"schema":"https://github.com/citation-style-language/schema/raw/master/csl-citation.json"}</w:instrText>
      </w:r>
      <w:r w:rsidR="004239B0" w:rsidRPr="00433CB1">
        <w:rPr>
          <w:bCs/>
        </w:rPr>
        <w:fldChar w:fldCharType="separate"/>
      </w:r>
      <w:r w:rsidR="004C2542" w:rsidRPr="004C2542">
        <w:rPr>
          <w:bCs/>
          <w:noProof/>
          <w:vertAlign w:val="superscript"/>
        </w:rPr>
        <w:t>1,10</w:t>
      </w:r>
      <w:r w:rsidR="004239B0" w:rsidRPr="00433CB1">
        <w:rPr>
          <w:bCs/>
        </w:rPr>
        <w:fldChar w:fldCharType="end"/>
      </w:r>
      <w:r w:rsidR="00E471D9" w:rsidRPr="00433CB1">
        <w:rPr>
          <w:bCs/>
        </w:rPr>
        <w:t>.</w:t>
      </w:r>
      <w:r w:rsidR="003A340B" w:rsidRPr="00433CB1">
        <w:rPr>
          <w:bCs/>
        </w:rPr>
        <w:t xml:space="preserve"> </w:t>
      </w:r>
      <w:r w:rsidR="00E54D07" w:rsidRPr="00433CB1">
        <w:rPr>
          <w:bCs/>
        </w:rPr>
        <w:t xml:space="preserve">Sections of myocardium were fixed in formalin, embedded in </w:t>
      </w:r>
      <w:proofErr w:type="gramStart"/>
      <w:r w:rsidR="00E54D07" w:rsidRPr="00433CB1">
        <w:rPr>
          <w:bCs/>
        </w:rPr>
        <w:t>paraffin</w:t>
      </w:r>
      <w:proofErr w:type="gramEnd"/>
      <w:r w:rsidR="00E54D07" w:rsidRPr="00433CB1">
        <w:rPr>
          <w:bCs/>
        </w:rPr>
        <w:t xml:space="preserve"> and stained with haematoxylin and eosin as </w:t>
      </w:r>
      <w:r w:rsidR="00E54D07" w:rsidRPr="00433CB1">
        <w:rPr>
          <w:bCs/>
          <w:color w:val="000000" w:themeColor="text1"/>
        </w:rPr>
        <w:t>wel</w:t>
      </w:r>
      <w:r w:rsidR="00C6555D" w:rsidRPr="00433CB1">
        <w:rPr>
          <w:bCs/>
          <w:color w:val="000000" w:themeColor="text1"/>
        </w:rPr>
        <w:t>l as p</w:t>
      </w:r>
      <w:r w:rsidR="007C3BE9" w:rsidRPr="00433CB1">
        <w:rPr>
          <w:bCs/>
          <w:color w:val="000000" w:themeColor="text1"/>
        </w:rPr>
        <w:t xml:space="preserve">icrosirius red to highlights </w:t>
      </w:r>
      <w:r w:rsidR="00C2739E" w:rsidRPr="00433CB1">
        <w:rPr>
          <w:bCs/>
          <w:color w:val="000000" w:themeColor="text1"/>
        </w:rPr>
        <w:t xml:space="preserve">collagen. </w:t>
      </w:r>
    </w:p>
    <w:p w14:paraId="39C4E197" w14:textId="62AC6044" w:rsidR="001B3346" w:rsidRPr="00433CB1" w:rsidRDefault="008D3415" w:rsidP="00F7139F">
      <w:pPr>
        <w:spacing w:line="480" w:lineRule="auto"/>
        <w:rPr>
          <w:color w:val="000000"/>
        </w:rPr>
      </w:pPr>
      <w:r w:rsidRPr="00433CB1">
        <w:rPr>
          <w:bCs/>
          <w:color w:val="000000"/>
        </w:rPr>
        <w:t>The criteria for defining</w:t>
      </w:r>
      <w:r w:rsidR="00653551" w:rsidRPr="00433CB1">
        <w:rPr>
          <w:bCs/>
          <w:color w:val="000000"/>
        </w:rPr>
        <w:t xml:space="preserve"> specific cardiac pathologies</w:t>
      </w:r>
      <w:r w:rsidR="00052303" w:rsidRPr="00433CB1">
        <w:rPr>
          <w:bCs/>
          <w:color w:val="000000"/>
        </w:rPr>
        <w:t xml:space="preserve"> </w:t>
      </w:r>
      <w:r w:rsidR="00E26ED0" w:rsidRPr="00433CB1">
        <w:rPr>
          <w:bCs/>
          <w:color w:val="000000"/>
        </w:rPr>
        <w:t>have been</w:t>
      </w:r>
      <w:r w:rsidR="00AB547D" w:rsidRPr="00433CB1">
        <w:rPr>
          <w:bCs/>
          <w:color w:val="000000"/>
        </w:rPr>
        <w:t xml:space="preserve"> previously </w:t>
      </w:r>
      <w:r w:rsidR="00CB6C74" w:rsidRPr="00433CB1">
        <w:rPr>
          <w:bCs/>
          <w:color w:val="000000"/>
        </w:rPr>
        <w:t>described and</w:t>
      </w:r>
      <w:r w:rsidR="00052303" w:rsidRPr="00433CB1">
        <w:rPr>
          <w:bCs/>
          <w:color w:val="000000"/>
        </w:rPr>
        <w:t xml:space="preserve"> are summarised in Table 1</w:t>
      </w:r>
      <w:r w:rsidR="00060BC0" w:rsidRPr="00433CB1">
        <w:rPr>
          <w:bCs/>
          <w:color w:val="000000"/>
        </w:rPr>
        <w:t>.</w:t>
      </w:r>
      <w:r w:rsidR="00C472EB" w:rsidRPr="00433CB1">
        <w:rPr>
          <w:bCs/>
          <w:color w:val="000000"/>
        </w:rPr>
        <w:t xml:space="preserve"> </w:t>
      </w:r>
      <w:r w:rsidR="0031316F" w:rsidRPr="00433CB1">
        <w:rPr>
          <w:color w:val="000000"/>
        </w:rPr>
        <w:t>S</w:t>
      </w:r>
      <w:r w:rsidR="00C472EB" w:rsidRPr="00433CB1">
        <w:rPr>
          <w:color w:val="000000"/>
        </w:rPr>
        <w:t xml:space="preserve">udden arrhythmic death syndrome (SADS) was </w:t>
      </w:r>
      <w:r w:rsidR="0011435F" w:rsidRPr="00433CB1">
        <w:rPr>
          <w:color w:val="000000"/>
        </w:rPr>
        <w:t xml:space="preserve">a diagnosis of exclusion, </w:t>
      </w:r>
      <w:r w:rsidR="0031316F" w:rsidRPr="00433CB1">
        <w:rPr>
          <w:color w:val="000000"/>
        </w:rPr>
        <w:t>defined</w:t>
      </w:r>
      <w:r w:rsidR="00C472EB" w:rsidRPr="00433CB1">
        <w:rPr>
          <w:color w:val="000000"/>
        </w:rPr>
        <w:t xml:space="preserve"> </w:t>
      </w:r>
      <w:r w:rsidR="0011435F" w:rsidRPr="00433CB1">
        <w:rPr>
          <w:color w:val="000000"/>
        </w:rPr>
        <w:t>as</w:t>
      </w:r>
      <w:r w:rsidR="00C472EB" w:rsidRPr="00433CB1">
        <w:rPr>
          <w:color w:val="000000"/>
        </w:rPr>
        <w:t xml:space="preserve"> a structurally normal heart</w:t>
      </w:r>
      <w:r w:rsidR="0031316F" w:rsidRPr="00433CB1">
        <w:rPr>
          <w:color w:val="000000"/>
        </w:rPr>
        <w:t xml:space="preserve"> </w:t>
      </w:r>
      <w:r w:rsidR="0011435F" w:rsidRPr="00433CB1">
        <w:rPr>
          <w:color w:val="000000"/>
        </w:rPr>
        <w:t xml:space="preserve">with no evident abnormality on macroscopic and </w:t>
      </w:r>
      <w:r w:rsidR="00CE3628" w:rsidRPr="00433CB1">
        <w:rPr>
          <w:color w:val="000000"/>
        </w:rPr>
        <w:t>histolog</w:t>
      </w:r>
      <w:r w:rsidR="0011435F" w:rsidRPr="00433CB1">
        <w:rPr>
          <w:color w:val="000000"/>
        </w:rPr>
        <w:t>ical evaluation</w:t>
      </w:r>
      <w:r w:rsidR="00653551" w:rsidRPr="00433CB1">
        <w:rPr>
          <w:color w:val="000000"/>
        </w:rPr>
        <w:t>,</w:t>
      </w:r>
      <w:r w:rsidR="00CE3628" w:rsidRPr="00433CB1">
        <w:rPr>
          <w:color w:val="000000"/>
        </w:rPr>
        <w:t xml:space="preserve"> and </w:t>
      </w:r>
      <w:r w:rsidR="00653551" w:rsidRPr="00433CB1">
        <w:rPr>
          <w:color w:val="000000"/>
        </w:rPr>
        <w:t xml:space="preserve">a </w:t>
      </w:r>
      <w:r w:rsidR="00CE3628" w:rsidRPr="00433CB1">
        <w:rPr>
          <w:color w:val="000000"/>
        </w:rPr>
        <w:t>negative toxicology screen</w:t>
      </w:r>
      <w:r w:rsidR="00022B9E" w:rsidRPr="00433CB1">
        <w:rPr>
          <w:color w:val="000000"/>
        </w:rPr>
        <w:t>.</w:t>
      </w:r>
    </w:p>
    <w:p w14:paraId="510F2663" w14:textId="77777777" w:rsidR="00C472EB" w:rsidRPr="00433CB1" w:rsidRDefault="00C472EB" w:rsidP="004D1097">
      <w:pPr>
        <w:spacing w:line="480" w:lineRule="auto"/>
        <w:rPr>
          <w:bCs/>
        </w:rPr>
      </w:pPr>
    </w:p>
    <w:p w14:paraId="4D407736" w14:textId="77777777" w:rsidR="001B3346" w:rsidRPr="00433CB1" w:rsidRDefault="001B3346" w:rsidP="004D1097">
      <w:pPr>
        <w:spacing w:line="480" w:lineRule="auto"/>
        <w:rPr>
          <w:b/>
          <w:bCs/>
          <w:color w:val="000000"/>
        </w:rPr>
      </w:pPr>
      <w:r w:rsidRPr="00433CB1">
        <w:rPr>
          <w:b/>
          <w:bCs/>
          <w:color w:val="000000"/>
        </w:rPr>
        <w:t>Clinical information</w:t>
      </w:r>
    </w:p>
    <w:p w14:paraId="3D2A24E4" w14:textId="6ADFDC11" w:rsidR="00E471D9" w:rsidRPr="00433CB1" w:rsidRDefault="0019437A" w:rsidP="00E471D9">
      <w:pPr>
        <w:spacing w:line="480" w:lineRule="auto"/>
        <w:rPr>
          <w:color w:val="000000"/>
          <w:lang w:val="en-US"/>
        </w:rPr>
      </w:pPr>
      <w:r w:rsidRPr="00433CB1">
        <w:rPr>
          <w:color w:val="000000"/>
          <w:lang w:val="en-US"/>
        </w:rPr>
        <w:t>T</w:t>
      </w:r>
      <w:r w:rsidR="00E471D9" w:rsidRPr="00433CB1">
        <w:rPr>
          <w:color w:val="000000"/>
          <w:lang w:val="en-US"/>
        </w:rPr>
        <w:t>he referring coroner and pathologist were asked to complete a questionnai</w:t>
      </w:r>
      <w:r w:rsidRPr="00433CB1">
        <w:rPr>
          <w:color w:val="000000"/>
          <w:lang w:val="en-US"/>
        </w:rPr>
        <w:t>re inquiring about</w:t>
      </w:r>
      <w:r w:rsidR="00E471D9" w:rsidRPr="00433CB1">
        <w:rPr>
          <w:color w:val="000000"/>
          <w:lang w:val="en-US"/>
        </w:rPr>
        <w:t xml:space="preserve"> th</w:t>
      </w:r>
      <w:r w:rsidRPr="00433CB1">
        <w:rPr>
          <w:color w:val="000000"/>
          <w:lang w:val="en-US"/>
        </w:rPr>
        <w:t>e demographics of the</w:t>
      </w:r>
      <w:r w:rsidR="00E471D9" w:rsidRPr="00433CB1">
        <w:rPr>
          <w:color w:val="000000"/>
          <w:lang w:val="en-US"/>
        </w:rPr>
        <w:t xml:space="preserve"> deceased, past medical history, family history, cardiac symptoms, the nature and level of physical activity and exact circumstances of death. The data were derived from </w:t>
      </w:r>
      <w:proofErr w:type="gramStart"/>
      <w:r w:rsidR="00E471D9" w:rsidRPr="00433CB1">
        <w:rPr>
          <w:color w:val="000000"/>
          <w:lang w:val="en-US"/>
        </w:rPr>
        <w:t>a number of</w:t>
      </w:r>
      <w:proofErr w:type="gramEnd"/>
      <w:r w:rsidR="00E471D9" w:rsidRPr="00433CB1">
        <w:rPr>
          <w:color w:val="000000"/>
          <w:lang w:val="en-US"/>
        </w:rPr>
        <w:t xml:space="preserve"> sources </w:t>
      </w:r>
      <w:r w:rsidR="00362BD7" w:rsidRPr="00433CB1">
        <w:rPr>
          <w:color w:val="000000"/>
          <w:lang w:val="en-US"/>
        </w:rPr>
        <w:t>including</w:t>
      </w:r>
      <w:r w:rsidR="00E471D9" w:rsidRPr="00433CB1">
        <w:rPr>
          <w:color w:val="000000"/>
          <w:lang w:val="en-US"/>
        </w:rPr>
        <w:t xml:space="preserve"> interview with the famil</w:t>
      </w:r>
      <w:r w:rsidR="00071FD8" w:rsidRPr="00433CB1">
        <w:rPr>
          <w:color w:val="000000"/>
          <w:lang w:val="en-US"/>
        </w:rPr>
        <w:t xml:space="preserve">y of the deceased, </w:t>
      </w:r>
      <w:r w:rsidR="00E471D9" w:rsidRPr="00433CB1">
        <w:rPr>
          <w:color w:val="000000"/>
          <w:lang w:val="en-US"/>
        </w:rPr>
        <w:t>potential witnesses of the SCD and reports from the deceased’s family physician. Data were colle</w:t>
      </w:r>
      <w:r w:rsidR="00071FD8" w:rsidRPr="00433CB1">
        <w:rPr>
          <w:color w:val="000000"/>
          <w:lang w:val="en-US"/>
        </w:rPr>
        <w:t>cted prospectively and stored on</w:t>
      </w:r>
      <w:r w:rsidR="00E471D9" w:rsidRPr="00433CB1">
        <w:rPr>
          <w:color w:val="000000"/>
          <w:lang w:val="en-US"/>
        </w:rPr>
        <w:t xml:space="preserve"> </w:t>
      </w:r>
      <w:r w:rsidR="00771880" w:rsidRPr="00433CB1">
        <w:rPr>
          <w:color w:val="000000"/>
          <w:lang w:val="en-US"/>
        </w:rPr>
        <w:t xml:space="preserve">our </w:t>
      </w:r>
      <w:r w:rsidR="00E471D9" w:rsidRPr="00433CB1">
        <w:rPr>
          <w:color w:val="000000"/>
          <w:lang w:val="en-US"/>
        </w:rPr>
        <w:t>electronic database.</w:t>
      </w:r>
      <w:r w:rsidR="002E2631" w:rsidRPr="00433CB1">
        <w:rPr>
          <w:color w:val="000000"/>
          <w:lang w:val="en-US"/>
        </w:rPr>
        <w:t xml:space="preserve"> Ethical and research governance approval have been granted for this study (</w:t>
      </w:r>
      <w:r w:rsidR="00BC3121" w:rsidRPr="00BC3121">
        <w:rPr>
          <w:color w:val="000000"/>
          <w:lang w:val="en-US"/>
        </w:rPr>
        <w:t>London - Stanmore Research Ethics Committee</w:t>
      </w:r>
      <w:r w:rsidR="00BC3121">
        <w:rPr>
          <w:color w:val="000000"/>
          <w:lang w:val="en-US"/>
        </w:rPr>
        <w:t xml:space="preserve">, </w:t>
      </w:r>
      <w:r w:rsidR="002E2631" w:rsidRPr="00433CB1">
        <w:rPr>
          <w:color w:val="000000"/>
          <w:lang w:val="en-US"/>
        </w:rPr>
        <w:t>10/H0724/38).</w:t>
      </w:r>
    </w:p>
    <w:p w14:paraId="14D6033E" w14:textId="77777777" w:rsidR="00C02DE0" w:rsidRPr="00433CB1" w:rsidRDefault="00C02DE0" w:rsidP="004D1097">
      <w:pPr>
        <w:spacing w:line="480" w:lineRule="auto"/>
        <w:rPr>
          <w:b/>
        </w:rPr>
      </w:pPr>
    </w:p>
    <w:p w14:paraId="71470EC7" w14:textId="77777777" w:rsidR="003A4629" w:rsidRPr="00433CB1" w:rsidRDefault="00D73457" w:rsidP="004D1097">
      <w:pPr>
        <w:spacing w:line="480" w:lineRule="auto"/>
        <w:rPr>
          <w:b/>
        </w:rPr>
      </w:pPr>
      <w:r w:rsidRPr="00433CB1">
        <w:rPr>
          <w:b/>
        </w:rPr>
        <w:t>Statistical analysis</w:t>
      </w:r>
    </w:p>
    <w:p w14:paraId="241D683D" w14:textId="483E9A36" w:rsidR="006D1CD5" w:rsidRPr="00433CB1" w:rsidRDefault="00684EB3" w:rsidP="004D1097">
      <w:pPr>
        <w:spacing w:line="480" w:lineRule="auto"/>
      </w:pPr>
      <w:r w:rsidRPr="00433CB1">
        <w:rPr>
          <w:lang w:val="en-US"/>
        </w:rPr>
        <w:t xml:space="preserve">Statistical analysis was performed using the PASW software (PASW 18.0 Inc, Chicago, IL). </w:t>
      </w:r>
      <w:r w:rsidR="005853F3" w:rsidRPr="00433CB1">
        <w:rPr>
          <w:lang w:val="en-US"/>
        </w:rPr>
        <w:t xml:space="preserve">Results are expressed as mean ± </w:t>
      </w:r>
      <w:r w:rsidR="00BA56D2" w:rsidRPr="00433CB1">
        <w:rPr>
          <w:lang w:val="en-US"/>
        </w:rPr>
        <w:t>standard deviation (</w:t>
      </w:r>
      <w:r w:rsidR="005853F3" w:rsidRPr="00433CB1">
        <w:rPr>
          <w:lang w:val="en-US"/>
        </w:rPr>
        <w:t>SD</w:t>
      </w:r>
      <w:r w:rsidR="00BA56D2" w:rsidRPr="00433CB1">
        <w:rPr>
          <w:lang w:val="en-US"/>
        </w:rPr>
        <w:t>)</w:t>
      </w:r>
      <w:r w:rsidR="005853F3" w:rsidRPr="00433CB1">
        <w:rPr>
          <w:lang w:val="en-US"/>
        </w:rPr>
        <w:t xml:space="preserve"> for continuous variables or as </w:t>
      </w:r>
      <w:r w:rsidR="005853F3" w:rsidRPr="00433CB1">
        <w:rPr>
          <w:lang w:val="en-US"/>
        </w:rPr>
        <w:lastRenderedPageBreak/>
        <w:t xml:space="preserve">number of cases and percentage for categorical variables. Comparison of groups was performed using Student’s T-test for continuous variables with correction for unequal variance when necessary and Chi-square test or Fisher Exact Test, as appropriate for categorical variables. </w:t>
      </w:r>
    </w:p>
    <w:bookmarkEnd w:id="8"/>
    <w:p w14:paraId="3FBB04F9" w14:textId="77777777" w:rsidR="00465B56" w:rsidRPr="00433CB1" w:rsidRDefault="00465B56" w:rsidP="004D1097">
      <w:pPr>
        <w:spacing w:line="480" w:lineRule="auto"/>
        <w:rPr>
          <w:b/>
        </w:rPr>
      </w:pPr>
    </w:p>
    <w:p w14:paraId="04BA9FCC" w14:textId="77777777" w:rsidR="00C02DE0" w:rsidRPr="00433CB1" w:rsidRDefault="008D3415" w:rsidP="004D1097">
      <w:pPr>
        <w:spacing w:line="480" w:lineRule="auto"/>
        <w:rPr>
          <w:b/>
        </w:rPr>
      </w:pPr>
      <w:r w:rsidRPr="00433CB1">
        <w:rPr>
          <w:b/>
        </w:rPr>
        <w:t>RESULTS</w:t>
      </w:r>
    </w:p>
    <w:p w14:paraId="069118B3" w14:textId="77777777" w:rsidR="00631C8A" w:rsidRPr="00433CB1" w:rsidRDefault="00BA71C7" w:rsidP="004D1097">
      <w:pPr>
        <w:spacing w:line="480" w:lineRule="auto"/>
        <w:rPr>
          <w:b/>
        </w:rPr>
      </w:pPr>
      <w:r w:rsidRPr="00433CB1">
        <w:rPr>
          <w:b/>
        </w:rPr>
        <w:t>Clinical</w:t>
      </w:r>
      <w:r w:rsidR="002F1BFB" w:rsidRPr="00433CB1">
        <w:rPr>
          <w:b/>
        </w:rPr>
        <w:t xml:space="preserve"> characteristics</w:t>
      </w:r>
    </w:p>
    <w:p w14:paraId="076D385D" w14:textId="74396C6A" w:rsidR="00F51201" w:rsidRPr="00433CB1" w:rsidRDefault="002F1BFB" w:rsidP="004D1097">
      <w:pPr>
        <w:spacing w:line="480" w:lineRule="auto"/>
      </w:pPr>
      <w:r w:rsidRPr="00433CB1">
        <w:t xml:space="preserve">The mean age </w:t>
      </w:r>
      <w:r w:rsidR="00345026" w:rsidRPr="00433CB1">
        <w:t xml:space="preserve">at </w:t>
      </w:r>
      <w:r w:rsidR="00B1081D" w:rsidRPr="00433CB1">
        <w:t>death</w:t>
      </w:r>
      <w:r w:rsidR="00677850" w:rsidRPr="00433CB1">
        <w:t xml:space="preserve"> </w:t>
      </w:r>
      <w:r w:rsidR="00071FD8" w:rsidRPr="00433CB1">
        <w:rPr>
          <w:color w:val="000000"/>
        </w:rPr>
        <w:t xml:space="preserve">of the </w:t>
      </w:r>
      <w:r w:rsidR="00AB608F" w:rsidRPr="00433CB1">
        <w:rPr>
          <w:color w:val="000000"/>
        </w:rPr>
        <w:t>756</w:t>
      </w:r>
      <w:r w:rsidR="00071FD8" w:rsidRPr="00433CB1">
        <w:rPr>
          <w:color w:val="000000"/>
        </w:rPr>
        <w:t xml:space="preserve"> a</w:t>
      </w:r>
      <w:r w:rsidR="00AB608F" w:rsidRPr="00433CB1">
        <w:rPr>
          <w:color w:val="000000"/>
        </w:rPr>
        <w:t>dolescents</w:t>
      </w:r>
      <w:r w:rsidR="00B1081D" w:rsidRPr="00433CB1">
        <w:t xml:space="preserve"> </w:t>
      </w:r>
      <w:r w:rsidRPr="00433CB1">
        <w:t xml:space="preserve">was </w:t>
      </w:r>
      <w:r w:rsidR="005207F9" w:rsidRPr="00433CB1">
        <w:t>16</w:t>
      </w:r>
      <w:r w:rsidR="00AB547D" w:rsidRPr="00433CB1">
        <w:t xml:space="preserve"> </w:t>
      </w:r>
      <w:r w:rsidRPr="00433CB1">
        <w:t>±</w:t>
      </w:r>
      <w:r w:rsidR="00AB547D" w:rsidRPr="00433CB1">
        <w:t xml:space="preserve"> </w:t>
      </w:r>
      <w:r w:rsidR="005207F9" w:rsidRPr="00433CB1">
        <w:t>2</w:t>
      </w:r>
      <w:r w:rsidR="00CB1F68" w:rsidRPr="00433CB1">
        <w:t xml:space="preserve"> years</w:t>
      </w:r>
      <w:r w:rsidRPr="00433CB1">
        <w:t>, with a</w:t>
      </w:r>
      <w:r w:rsidR="00AA640E" w:rsidRPr="00433CB1">
        <w:t xml:space="preserve"> </w:t>
      </w:r>
      <w:r w:rsidR="00753C2D" w:rsidRPr="00433CB1">
        <w:t>male</w:t>
      </w:r>
      <w:r w:rsidRPr="00433CB1">
        <w:t xml:space="preserve"> </w:t>
      </w:r>
      <w:r w:rsidR="00060BC0" w:rsidRPr="00433CB1">
        <w:t>predominance</w:t>
      </w:r>
      <w:r w:rsidR="00402E0B" w:rsidRPr="00433CB1">
        <w:t xml:space="preserve"> (n=</w:t>
      </w:r>
      <w:r w:rsidR="00AB608F" w:rsidRPr="00433CB1">
        <w:t>521</w:t>
      </w:r>
      <w:r w:rsidR="005B2E4B" w:rsidRPr="00433CB1">
        <w:t xml:space="preserve">, </w:t>
      </w:r>
      <w:r w:rsidR="00AB608F" w:rsidRPr="00433CB1">
        <w:t>69</w:t>
      </w:r>
      <w:r w:rsidR="005B2E4B" w:rsidRPr="00433CB1">
        <w:t>%).</w:t>
      </w:r>
      <w:r w:rsidR="00C74CD7" w:rsidRPr="00433CB1">
        <w:t xml:space="preserve"> </w:t>
      </w:r>
      <w:r w:rsidR="00744000" w:rsidRPr="00433CB1">
        <w:t xml:space="preserve"> </w:t>
      </w:r>
      <w:r w:rsidR="001F2CB9" w:rsidRPr="00433CB1">
        <w:t xml:space="preserve">A </w:t>
      </w:r>
      <w:r w:rsidR="00AB608F" w:rsidRPr="00433CB1">
        <w:t xml:space="preserve">total of </w:t>
      </w:r>
      <w:r w:rsidR="000C73BB" w:rsidRPr="00433CB1">
        <w:t>128</w:t>
      </w:r>
      <w:r w:rsidR="00AB608F" w:rsidRPr="00433CB1">
        <w:t xml:space="preserve"> (</w:t>
      </w:r>
      <w:r w:rsidR="00C2739E" w:rsidRPr="00433CB1">
        <w:t>17</w:t>
      </w:r>
      <w:r w:rsidR="00AB608F" w:rsidRPr="00433CB1">
        <w:t>%) were athletes</w:t>
      </w:r>
      <w:r w:rsidR="007D2025" w:rsidRPr="00433CB1">
        <w:t>, participating in regular training and competition</w:t>
      </w:r>
      <w:r w:rsidR="00AB608F" w:rsidRPr="00433CB1">
        <w:t>.</w:t>
      </w:r>
      <w:r w:rsidR="007D2025" w:rsidRPr="00433CB1">
        <w:t xml:space="preserve"> </w:t>
      </w:r>
      <w:r w:rsidR="00FE1648" w:rsidRPr="00433CB1">
        <w:t xml:space="preserve">Sporting disciplines </w:t>
      </w:r>
      <w:r w:rsidR="002C6AFA">
        <w:t>were</w:t>
      </w:r>
      <w:r w:rsidR="007D2025" w:rsidRPr="00433CB1">
        <w:t xml:space="preserve"> </w:t>
      </w:r>
      <w:r w:rsidR="00E013BC">
        <w:t>soccer</w:t>
      </w:r>
      <w:r w:rsidR="00E013BC" w:rsidRPr="00433CB1">
        <w:t xml:space="preserve"> </w:t>
      </w:r>
      <w:r w:rsidR="007D2025" w:rsidRPr="00433CB1">
        <w:t>(n=</w:t>
      </w:r>
      <w:r w:rsidR="00457C4A" w:rsidRPr="00433CB1">
        <w:t>59</w:t>
      </w:r>
      <w:r w:rsidR="007D2025" w:rsidRPr="00433CB1">
        <w:t xml:space="preserve">, </w:t>
      </w:r>
      <w:r w:rsidR="002E069C" w:rsidRPr="00433CB1">
        <w:t>46</w:t>
      </w:r>
      <w:r w:rsidR="007D2025" w:rsidRPr="00433CB1">
        <w:t>%</w:t>
      </w:r>
      <w:r w:rsidR="004D7CD7" w:rsidRPr="00433CB1">
        <w:t xml:space="preserve">), </w:t>
      </w:r>
      <w:r w:rsidR="002E069C" w:rsidRPr="00433CB1">
        <w:t>daily frequenters of the gym</w:t>
      </w:r>
      <w:r w:rsidR="004D7CD7" w:rsidRPr="00433CB1">
        <w:t xml:space="preserve"> (</w:t>
      </w:r>
      <w:r w:rsidR="002E069C" w:rsidRPr="00433CB1">
        <w:t>n</w:t>
      </w:r>
      <w:r w:rsidR="00D86673" w:rsidRPr="00433CB1">
        <w:t>=</w:t>
      </w:r>
      <w:r w:rsidR="002E069C" w:rsidRPr="00433CB1">
        <w:t>12, 9</w:t>
      </w:r>
      <w:r w:rsidR="004D7CD7" w:rsidRPr="00433CB1">
        <w:t>%),</w:t>
      </w:r>
      <w:r w:rsidR="007D2025" w:rsidRPr="00433CB1">
        <w:t xml:space="preserve"> </w:t>
      </w:r>
      <w:r w:rsidR="002E069C" w:rsidRPr="00433CB1">
        <w:t>swim</w:t>
      </w:r>
      <w:r w:rsidR="0077388C" w:rsidRPr="00433CB1">
        <w:t>ming</w:t>
      </w:r>
      <w:r w:rsidR="002E069C" w:rsidRPr="00433CB1">
        <w:t xml:space="preserve"> (n</w:t>
      </w:r>
      <w:r w:rsidR="00D86673" w:rsidRPr="00433CB1">
        <w:t>=</w:t>
      </w:r>
      <w:r w:rsidR="002E069C" w:rsidRPr="00433CB1">
        <w:t>10, 8%), runn</w:t>
      </w:r>
      <w:r w:rsidR="0077388C" w:rsidRPr="00433CB1">
        <w:t>ing</w:t>
      </w:r>
      <w:r w:rsidR="002E069C" w:rsidRPr="00433CB1">
        <w:t xml:space="preserve"> (n</w:t>
      </w:r>
      <w:r w:rsidR="00D86673" w:rsidRPr="00433CB1">
        <w:t>=</w:t>
      </w:r>
      <w:r w:rsidR="002E069C" w:rsidRPr="00433CB1">
        <w:t xml:space="preserve">10, 8%), </w:t>
      </w:r>
      <w:r w:rsidR="007D2025" w:rsidRPr="00433CB1">
        <w:t>cycling</w:t>
      </w:r>
      <w:r w:rsidR="004F2AA9" w:rsidRPr="00433CB1">
        <w:t xml:space="preserve"> (n</w:t>
      </w:r>
      <w:r w:rsidR="00D86673" w:rsidRPr="00433CB1">
        <w:t>=8</w:t>
      </w:r>
      <w:r w:rsidR="004F2AA9" w:rsidRPr="00433CB1">
        <w:t>,</w:t>
      </w:r>
      <w:r w:rsidR="00D86673" w:rsidRPr="00433CB1">
        <w:t xml:space="preserve"> 6%</w:t>
      </w:r>
      <w:r w:rsidR="004F2AA9" w:rsidRPr="00433CB1">
        <w:t>)</w:t>
      </w:r>
      <w:r w:rsidR="00D86673" w:rsidRPr="00433CB1">
        <w:t xml:space="preserve"> and rugby (n=8, 6%)</w:t>
      </w:r>
      <w:r w:rsidR="00AB608F" w:rsidRPr="00433CB1">
        <w:t>.</w:t>
      </w:r>
    </w:p>
    <w:p w14:paraId="271605C9" w14:textId="6AF98D2F" w:rsidR="00CD3E84" w:rsidRPr="00433CB1" w:rsidRDefault="002C6AFA" w:rsidP="004D1097">
      <w:pPr>
        <w:spacing w:line="480" w:lineRule="auto"/>
      </w:pPr>
      <w:r w:rsidRPr="00433CB1">
        <w:t>Most</w:t>
      </w:r>
      <w:r w:rsidR="009A4ACF" w:rsidRPr="00433CB1">
        <w:t xml:space="preserve"> </w:t>
      </w:r>
      <w:r w:rsidR="00AB608F" w:rsidRPr="00433CB1">
        <w:t>decedents</w:t>
      </w:r>
      <w:r w:rsidR="009A4ACF" w:rsidRPr="00433CB1">
        <w:t xml:space="preserve"> were asymptomatic</w:t>
      </w:r>
      <w:r w:rsidR="006D1CD5" w:rsidRPr="00433CB1">
        <w:t xml:space="preserve"> from the cardiac standpoint</w:t>
      </w:r>
      <w:r w:rsidR="009A4ACF" w:rsidRPr="00433CB1">
        <w:t xml:space="preserve"> (n=</w:t>
      </w:r>
      <w:r w:rsidR="00421AAC" w:rsidRPr="00433CB1">
        <w:t>571</w:t>
      </w:r>
      <w:r w:rsidR="009A4ACF" w:rsidRPr="00433CB1">
        <w:t xml:space="preserve">, </w:t>
      </w:r>
      <w:r w:rsidR="00421AAC" w:rsidRPr="00433CB1">
        <w:t>75</w:t>
      </w:r>
      <w:r w:rsidR="009A4ACF" w:rsidRPr="00433CB1">
        <w:t>%)</w:t>
      </w:r>
      <w:r w:rsidR="00AB608F" w:rsidRPr="00433CB1">
        <w:t xml:space="preserve"> and did not have a prior history of cardiac disease (n=</w:t>
      </w:r>
      <w:r w:rsidR="002B1025" w:rsidRPr="00433CB1">
        <w:t>6</w:t>
      </w:r>
      <w:r w:rsidR="00DF19F6" w:rsidRPr="00433CB1">
        <w:t>92</w:t>
      </w:r>
      <w:r w:rsidR="00AB608F" w:rsidRPr="00433CB1">
        <w:t xml:space="preserve">, </w:t>
      </w:r>
      <w:r w:rsidR="002B1025" w:rsidRPr="00433CB1">
        <w:t>9</w:t>
      </w:r>
      <w:r w:rsidR="00DF19F6" w:rsidRPr="00433CB1">
        <w:t>1</w:t>
      </w:r>
      <w:r w:rsidR="00AB608F" w:rsidRPr="00433CB1">
        <w:t>%)</w:t>
      </w:r>
      <w:r w:rsidR="009A4ACF" w:rsidRPr="00433CB1">
        <w:t>.</w:t>
      </w:r>
      <w:r w:rsidR="002B1025" w:rsidRPr="00433CB1">
        <w:t xml:space="preserve"> </w:t>
      </w:r>
      <w:r w:rsidR="0077388C" w:rsidRPr="00433CB1">
        <w:t xml:space="preserve">A significant history of cardiac disease was reported in </w:t>
      </w:r>
      <w:r w:rsidR="00C23A61" w:rsidRPr="00433CB1">
        <w:t>6</w:t>
      </w:r>
      <w:r w:rsidR="00257703" w:rsidRPr="00433CB1">
        <w:t>5</w:t>
      </w:r>
      <w:r w:rsidR="00C23A61" w:rsidRPr="00433CB1">
        <w:t xml:space="preserve"> </w:t>
      </w:r>
      <w:r w:rsidR="007C0ED1" w:rsidRPr="00433CB1">
        <w:t>individuals:</w:t>
      </w:r>
      <w:r w:rsidR="0077388C" w:rsidRPr="00433CB1">
        <w:t xml:space="preserve"> </w:t>
      </w:r>
      <w:r w:rsidR="00C23A61" w:rsidRPr="00433CB1">
        <w:t>30</w:t>
      </w:r>
      <w:r w:rsidR="006D1CD5" w:rsidRPr="00433CB1">
        <w:t xml:space="preserve"> </w:t>
      </w:r>
      <w:r w:rsidR="0077388C" w:rsidRPr="00433CB1">
        <w:t>were diagnosed</w:t>
      </w:r>
      <w:r w:rsidR="007C0ED1" w:rsidRPr="00433CB1">
        <w:t xml:space="preserve"> during life</w:t>
      </w:r>
      <w:r w:rsidR="0077388C" w:rsidRPr="00433CB1">
        <w:t xml:space="preserve"> with a</w:t>
      </w:r>
      <w:r w:rsidR="00C23A61" w:rsidRPr="00433CB1">
        <w:t xml:space="preserve"> congenital heart disease</w:t>
      </w:r>
      <w:r w:rsidR="00362BD7" w:rsidRPr="00433CB1">
        <w:t xml:space="preserve"> (CHD)</w:t>
      </w:r>
      <w:r w:rsidR="00C23A61" w:rsidRPr="00433CB1">
        <w:t xml:space="preserve"> and/or valve disease</w:t>
      </w:r>
      <w:r w:rsidR="00362BD7" w:rsidRPr="00433CB1">
        <w:t xml:space="preserve"> (VHD)</w:t>
      </w:r>
      <w:r w:rsidR="00864DA1" w:rsidRPr="00433CB1">
        <w:t xml:space="preserve">, 14 </w:t>
      </w:r>
      <w:r w:rsidR="0077388C" w:rsidRPr="00433CB1">
        <w:t>had a diagnosis of</w:t>
      </w:r>
      <w:r w:rsidR="00864DA1" w:rsidRPr="00433CB1">
        <w:t xml:space="preserve"> cardiomyopathy (2 </w:t>
      </w:r>
      <w:r w:rsidR="007C0ED1" w:rsidRPr="00433CB1">
        <w:t>arrhythmogenic cardiomyopathy (AC)</w:t>
      </w:r>
      <w:r w:rsidR="00864DA1" w:rsidRPr="00433CB1">
        <w:t>, 8</w:t>
      </w:r>
      <w:r w:rsidR="007C0ED1" w:rsidRPr="00433CB1">
        <w:t xml:space="preserve"> hypertrophic cardiomyopathy</w:t>
      </w:r>
      <w:r w:rsidR="00864DA1" w:rsidRPr="00433CB1">
        <w:t xml:space="preserve"> </w:t>
      </w:r>
      <w:r w:rsidR="007C0ED1" w:rsidRPr="00433CB1">
        <w:t>(</w:t>
      </w:r>
      <w:r w:rsidR="00864DA1" w:rsidRPr="00433CB1">
        <w:t>HCM</w:t>
      </w:r>
      <w:r w:rsidR="007C0ED1" w:rsidRPr="00433CB1">
        <w:t>)</w:t>
      </w:r>
      <w:r w:rsidR="00864DA1" w:rsidRPr="00433CB1">
        <w:t xml:space="preserve"> and 4</w:t>
      </w:r>
      <w:r w:rsidR="007C0ED1" w:rsidRPr="00433CB1">
        <w:t xml:space="preserve"> dilated cardiomyopathy</w:t>
      </w:r>
      <w:r w:rsidR="00864DA1" w:rsidRPr="00433CB1">
        <w:t xml:space="preserve"> </w:t>
      </w:r>
      <w:r w:rsidR="007C0ED1" w:rsidRPr="00433CB1">
        <w:t>(</w:t>
      </w:r>
      <w:r w:rsidR="00864DA1" w:rsidRPr="00433CB1">
        <w:t>DCM)</w:t>
      </w:r>
      <w:r w:rsidR="0077388C" w:rsidRPr="00433CB1">
        <w:t>)</w:t>
      </w:r>
      <w:r w:rsidR="00864DA1" w:rsidRPr="00433CB1">
        <w:t xml:space="preserve">. </w:t>
      </w:r>
      <w:r w:rsidR="007C0ED1" w:rsidRPr="00433CB1">
        <w:t>Sixteen</w:t>
      </w:r>
      <w:r w:rsidR="0077388C" w:rsidRPr="00433CB1">
        <w:t xml:space="preserve"> </w:t>
      </w:r>
      <w:r w:rsidR="007C0ED1" w:rsidRPr="00433CB1">
        <w:t xml:space="preserve">individuals experienced </w:t>
      </w:r>
      <w:r w:rsidR="0077388C" w:rsidRPr="00433CB1">
        <w:t>a</w:t>
      </w:r>
      <w:r w:rsidR="00864DA1" w:rsidRPr="00433CB1">
        <w:t xml:space="preserve"> precedent episode of arrhythmia</w:t>
      </w:r>
      <w:r w:rsidR="0077388C" w:rsidRPr="00433CB1">
        <w:t xml:space="preserve"> </w:t>
      </w:r>
      <w:r w:rsidR="00864DA1" w:rsidRPr="00433CB1">
        <w:t xml:space="preserve">and/or </w:t>
      </w:r>
      <w:r w:rsidR="0077388C" w:rsidRPr="00433CB1">
        <w:t xml:space="preserve">a </w:t>
      </w:r>
      <w:r w:rsidR="00864DA1" w:rsidRPr="00433CB1">
        <w:t xml:space="preserve">diagnosis of channelopathy </w:t>
      </w:r>
      <w:r w:rsidR="0077388C" w:rsidRPr="00433CB1">
        <w:t>was made</w:t>
      </w:r>
      <w:r w:rsidR="007C0ED1" w:rsidRPr="00433CB1">
        <w:t xml:space="preserve">: </w:t>
      </w:r>
      <w:r w:rsidR="00E55657" w:rsidRPr="00433CB1">
        <w:t xml:space="preserve">4 </w:t>
      </w:r>
      <w:r w:rsidR="007C0ED1" w:rsidRPr="00433CB1">
        <w:t xml:space="preserve">were found to have </w:t>
      </w:r>
      <w:r w:rsidR="00E55657" w:rsidRPr="00433CB1">
        <w:t>e</w:t>
      </w:r>
      <w:r w:rsidR="0085592A" w:rsidRPr="00433CB1">
        <w:t>xercise</w:t>
      </w:r>
      <w:r w:rsidR="007C0ED1" w:rsidRPr="00433CB1">
        <w:t>-</w:t>
      </w:r>
      <w:r w:rsidR="0085592A" w:rsidRPr="00433CB1">
        <w:t>induced</w:t>
      </w:r>
      <w:r w:rsidR="007C0ED1" w:rsidRPr="00433CB1">
        <w:t xml:space="preserve"> ventricular</w:t>
      </w:r>
      <w:r w:rsidR="0085592A" w:rsidRPr="00433CB1">
        <w:t xml:space="preserve"> arrhythmia</w:t>
      </w:r>
      <w:r w:rsidR="007C0ED1" w:rsidRPr="00433CB1">
        <w:t>s</w:t>
      </w:r>
      <w:r w:rsidR="006E7B19">
        <w:t xml:space="preserve"> (post-mortem</w:t>
      </w:r>
      <w:r w:rsidR="00482636">
        <w:t xml:space="preserve"> examination</w:t>
      </w:r>
      <w:r w:rsidR="006E7B19">
        <w:t xml:space="preserve"> (PM) </w:t>
      </w:r>
      <w:r w:rsidR="00482636">
        <w:t>consistent with</w:t>
      </w:r>
      <w:r w:rsidR="006E7B19">
        <w:t xml:space="preserve"> SADS in 3 and CHD in 1)</w:t>
      </w:r>
      <w:r w:rsidR="007C0ED1" w:rsidRPr="00433CB1">
        <w:t xml:space="preserve">, </w:t>
      </w:r>
      <w:r w:rsidR="0085592A" w:rsidRPr="00433CB1">
        <w:t xml:space="preserve">3 </w:t>
      </w:r>
      <w:r w:rsidR="007C0ED1" w:rsidRPr="00433CB1">
        <w:t>had a diagnosis of long QT syndrome</w:t>
      </w:r>
      <w:r w:rsidR="00507FD2">
        <w:t xml:space="preserve"> (</w:t>
      </w:r>
      <w:r w:rsidR="006E7B19">
        <w:t>PM</w:t>
      </w:r>
      <w:r w:rsidR="00507FD2">
        <w:t xml:space="preserve"> </w:t>
      </w:r>
      <w:r w:rsidR="00482636">
        <w:t>consistent with</w:t>
      </w:r>
      <w:r w:rsidR="00507FD2">
        <w:t xml:space="preserve"> SADS)</w:t>
      </w:r>
      <w:r w:rsidR="007C0ED1" w:rsidRPr="00433CB1">
        <w:t>,</w:t>
      </w:r>
      <w:r w:rsidR="0085592A" w:rsidRPr="00433CB1">
        <w:t xml:space="preserve"> 2 </w:t>
      </w:r>
      <w:r w:rsidR="002800EC" w:rsidRPr="00433CB1">
        <w:t xml:space="preserve">were found to have </w:t>
      </w:r>
      <w:r w:rsidR="0085592A" w:rsidRPr="00433CB1">
        <w:t>non sustained ventricular tachycardia</w:t>
      </w:r>
      <w:r w:rsidR="006E7B19">
        <w:t xml:space="preserve"> (PM </w:t>
      </w:r>
      <w:r w:rsidR="00482636">
        <w:t>consistent with</w:t>
      </w:r>
      <w:r w:rsidR="006E7B19">
        <w:t xml:space="preserve"> SADS in 1 and AC in 1)</w:t>
      </w:r>
      <w:r w:rsidR="002800EC" w:rsidRPr="00433CB1">
        <w:t xml:space="preserve"> and 2 runs of supraventricular tachycardia at ambulatory ECG monitoring</w:t>
      </w:r>
      <w:r w:rsidR="006E7B19">
        <w:t xml:space="preserve"> (PM </w:t>
      </w:r>
      <w:r w:rsidR="00482636">
        <w:t>consistent with</w:t>
      </w:r>
      <w:r w:rsidR="006E7B19">
        <w:t xml:space="preserve"> SADS in both)</w:t>
      </w:r>
      <w:r w:rsidR="002800EC" w:rsidRPr="00433CB1">
        <w:t xml:space="preserve">, </w:t>
      </w:r>
      <w:r w:rsidR="0085592A" w:rsidRPr="00433CB1">
        <w:t xml:space="preserve">2 </w:t>
      </w:r>
      <w:r w:rsidR="002800EC" w:rsidRPr="00433CB1">
        <w:t xml:space="preserve">were reported to have </w:t>
      </w:r>
      <w:r w:rsidR="006D1CD5" w:rsidRPr="00433CB1">
        <w:t xml:space="preserve">had significant </w:t>
      </w:r>
      <w:r w:rsidR="0085592A" w:rsidRPr="00433CB1">
        <w:t>bradycardia</w:t>
      </w:r>
      <w:r w:rsidR="006E7B19">
        <w:t xml:space="preserve"> (PM </w:t>
      </w:r>
      <w:r w:rsidR="00482636">
        <w:t>consistent with</w:t>
      </w:r>
      <w:r w:rsidR="006E7B19">
        <w:t xml:space="preserve"> HCM in 1 and SADS in 1)</w:t>
      </w:r>
      <w:r w:rsidR="006D1CD5" w:rsidRPr="00433CB1">
        <w:t xml:space="preserve">, </w:t>
      </w:r>
      <w:r w:rsidR="0085592A" w:rsidRPr="00433CB1">
        <w:t xml:space="preserve">1 </w:t>
      </w:r>
      <w:r w:rsidR="006D1CD5" w:rsidRPr="00433CB1">
        <w:t>individual was diagnosed with</w:t>
      </w:r>
      <w:r w:rsidR="0085592A" w:rsidRPr="00433CB1">
        <w:t xml:space="preserve"> </w:t>
      </w:r>
      <w:r w:rsidR="006D1CD5" w:rsidRPr="00433CB1">
        <w:t>atrio-ventricular</w:t>
      </w:r>
      <w:r w:rsidR="0085592A" w:rsidRPr="00433CB1">
        <w:t xml:space="preserve"> block</w:t>
      </w:r>
      <w:r w:rsidR="006D1CD5" w:rsidRPr="00433CB1">
        <w:t xml:space="preserve"> not </w:t>
      </w:r>
      <w:r w:rsidR="006D1CD5" w:rsidRPr="00433CB1">
        <w:lastRenderedPageBreak/>
        <w:t>requiring a pacemaker</w:t>
      </w:r>
      <w:r w:rsidR="006E7B19">
        <w:t xml:space="preserve"> (PM </w:t>
      </w:r>
      <w:r w:rsidR="00482636">
        <w:t>consistent with</w:t>
      </w:r>
      <w:r w:rsidR="006E7B19">
        <w:t xml:space="preserve"> CHD)</w:t>
      </w:r>
      <w:r w:rsidR="006D1CD5" w:rsidRPr="00433CB1">
        <w:t>, in 1</w:t>
      </w:r>
      <w:r w:rsidR="0085592A" w:rsidRPr="00433CB1">
        <w:t xml:space="preserve"> case</w:t>
      </w:r>
      <w:r w:rsidR="006D1CD5" w:rsidRPr="00433CB1">
        <w:t xml:space="preserve"> a diagnosis of</w:t>
      </w:r>
      <w:r w:rsidR="0085592A" w:rsidRPr="00433CB1">
        <w:t xml:space="preserve"> W</w:t>
      </w:r>
      <w:r w:rsidR="006D1CD5" w:rsidRPr="00433CB1">
        <w:t>olff-Parkinson-White syndrome was made</w:t>
      </w:r>
      <w:r w:rsidR="00507FD2">
        <w:t xml:space="preserve"> (</w:t>
      </w:r>
      <w:r w:rsidR="006E7B19">
        <w:t>PM</w:t>
      </w:r>
      <w:r w:rsidR="00507FD2">
        <w:t xml:space="preserve"> </w:t>
      </w:r>
      <w:r w:rsidR="00482636">
        <w:t>consistent with</w:t>
      </w:r>
      <w:r w:rsidR="00507FD2">
        <w:t xml:space="preserve"> SADS)</w:t>
      </w:r>
      <w:r w:rsidR="006D1CD5" w:rsidRPr="00433CB1">
        <w:t xml:space="preserve">, 1 young woman experienced a cardiac arrest in the context of </w:t>
      </w:r>
      <w:r w:rsidR="00EB2836" w:rsidRPr="00433CB1">
        <w:t>hypokalaemia</w:t>
      </w:r>
      <w:r w:rsidR="006D1CD5" w:rsidRPr="00433CB1">
        <w:t xml:space="preserve"> and anorexia nervosa</w:t>
      </w:r>
      <w:r w:rsidR="006E7B19">
        <w:t xml:space="preserve"> (PM </w:t>
      </w:r>
      <w:r w:rsidR="00482636">
        <w:t>consistent with</w:t>
      </w:r>
      <w:r w:rsidR="006E7B19">
        <w:t xml:space="preserve"> SADS)</w:t>
      </w:r>
      <w:r w:rsidR="006D1CD5" w:rsidRPr="00433CB1">
        <w:t>.</w:t>
      </w:r>
      <w:r w:rsidR="00864DA1" w:rsidRPr="00433CB1">
        <w:t xml:space="preserve"> </w:t>
      </w:r>
      <w:r w:rsidR="006D1CD5" w:rsidRPr="00433CB1">
        <w:t xml:space="preserve">Four </w:t>
      </w:r>
      <w:r w:rsidR="00CD3E84" w:rsidRPr="00433CB1">
        <w:t>individuals</w:t>
      </w:r>
      <w:r w:rsidR="00864DA1" w:rsidRPr="00433CB1">
        <w:t xml:space="preserve"> underwent </w:t>
      </w:r>
      <w:r w:rsidR="006D1CD5" w:rsidRPr="00433CB1">
        <w:t xml:space="preserve">a </w:t>
      </w:r>
      <w:r w:rsidR="00864DA1" w:rsidRPr="00433CB1">
        <w:t>cardiac transplant</w:t>
      </w:r>
      <w:r w:rsidR="00D01546" w:rsidRPr="00433CB1">
        <w:t xml:space="preserve"> (3 for DCM and 1 for AC)</w:t>
      </w:r>
      <w:r w:rsidR="00362BD7" w:rsidRPr="00433CB1">
        <w:t>;</w:t>
      </w:r>
      <w:r w:rsidR="003262D9" w:rsidRPr="00433CB1">
        <w:t xml:space="preserve"> </w:t>
      </w:r>
      <w:r w:rsidR="00864DA1" w:rsidRPr="00433CB1">
        <w:t xml:space="preserve">1 had a history of hypertension. </w:t>
      </w:r>
      <w:r w:rsidR="002800EC" w:rsidRPr="00433CB1">
        <w:t>A</w:t>
      </w:r>
      <w:r w:rsidR="002F1BFB" w:rsidRPr="00433CB1">
        <w:t xml:space="preserve"> family history of</w:t>
      </w:r>
      <w:r w:rsidR="00747648" w:rsidRPr="00433CB1">
        <w:t xml:space="preserve"> premature</w:t>
      </w:r>
      <w:r w:rsidR="002F1BFB" w:rsidRPr="00433CB1">
        <w:t xml:space="preserve"> sudden death</w:t>
      </w:r>
      <w:r w:rsidR="009D4890" w:rsidRPr="00433CB1">
        <w:t xml:space="preserve"> </w:t>
      </w:r>
      <w:r w:rsidR="00CF343D" w:rsidRPr="00433CB1">
        <w:t>(</w:t>
      </w:r>
      <w:r w:rsidR="009D4890" w:rsidRPr="00433CB1">
        <w:t>defined as death of a first-degree relative &lt;50 years</w:t>
      </w:r>
      <w:r w:rsidR="00CF343D" w:rsidRPr="00433CB1">
        <w:t>)</w:t>
      </w:r>
      <w:r w:rsidR="002800EC" w:rsidRPr="00433CB1">
        <w:t xml:space="preserve"> was reported</w:t>
      </w:r>
      <w:r w:rsidR="002F1BFB" w:rsidRPr="00433CB1">
        <w:t xml:space="preserve"> </w:t>
      </w:r>
      <w:r w:rsidR="00D86673" w:rsidRPr="00433CB1">
        <w:t>116</w:t>
      </w:r>
      <w:r w:rsidR="002F1BFB" w:rsidRPr="00433CB1">
        <w:t xml:space="preserve"> </w:t>
      </w:r>
      <w:r w:rsidR="00B1081D" w:rsidRPr="00433CB1">
        <w:t>(</w:t>
      </w:r>
      <w:r w:rsidR="00D86673" w:rsidRPr="00433CB1">
        <w:t>15</w:t>
      </w:r>
      <w:r w:rsidR="00CD3E84" w:rsidRPr="00433CB1">
        <w:t>%</w:t>
      </w:r>
      <w:r w:rsidR="00B1081D" w:rsidRPr="00433CB1">
        <w:t xml:space="preserve">) </w:t>
      </w:r>
      <w:r w:rsidR="002F1BFB" w:rsidRPr="00433CB1">
        <w:t>cases.</w:t>
      </w:r>
      <w:r w:rsidR="00FA7D95" w:rsidRPr="00433CB1">
        <w:t xml:space="preserve"> </w:t>
      </w:r>
    </w:p>
    <w:p w14:paraId="63777AA7" w14:textId="041A7244" w:rsidR="00DC7046" w:rsidRPr="00433CB1" w:rsidRDefault="00753C2D" w:rsidP="004D1097">
      <w:pPr>
        <w:spacing w:line="480" w:lineRule="auto"/>
      </w:pPr>
      <w:r w:rsidRPr="00433CB1">
        <w:t>The main comorbidities</w:t>
      </w:r>
      <w:r w:rsidR="00500657" w:rsidRPr="00433CB1">
        <w:t xml:space="preserve"> w</w:t>
      </w:r>
      <w:r w:rsidRPr="00433CB1">
        <w:t>ere</w:t>
      </w:r>
      <w:r w:rsidR="00864DA1" w:rsidRPr="00433CB1">
        <w:t xml:space="preserve"> </w:t>
      </w:r>
      <w:r w:rsidR="00467739" w:rsidRPr="00433CB1">
        <w:t>asthma (n=58, 8%), epilepsy (n=44, 6%), obesity (n=40, 5%), autism (n=23, 3%) and depression (n</w:t>
      </w:r>
      <w:r w:rsidR="00CD3E84" w:rsidRPr="00433CB1">
        <w:t>=</w:t>
      </w:r>
      <w:r w:rsidR="00467739" w:rsidRPr="00433CB1">
        <w:t>14, 2%)</w:t>
      </w:r>
      <w:r w:rsidR="00CD3E84" w:rsidRPr="00433CB1">
        <w:t>;</w:t>
      </w:r>
      <w:r w:rsidR="00467739" w:rsidRPr="00433CB1">
        <w:t xml:space="preserve"> </w:t>
      </w:r>
      <w:r w:rsidR="00213063" w:rsidRPr="00433CB1">
        <w:t>168</w:t>
      </w:r>
      <w:r w:rsidR="00CD3E84" w:rsidRPr="00433CB1">
        <w:t xml:space="preserve"> (22%)</w:t>
      </w:r>
      <w:r w:rsidR="00213063" w:rsidRPr="00433CB1">
        <w:t xml:space="preserve"> </w:t>
      </w:r>
      <w:r w:rsidR="00CD3E84" w:rsidRPr="00433CB1">
        <w:t>individuals</w:t>
      </w:r>
      <w:r w:rsidR="00213063" w:rsidRPr="00433CB1">
        <w:t xml:space="preserve"> </w:t>
      </w:r>
      <w:r w:rsidR="00E840B0" w:rsidRPr="00433CB1">
        <w:t>reported to be on regular</w:t>
      </w:r>
      <w:r w:rsidR="00213063" w:rsidRPr="00433CB1">
        <w:t xml:space="preserve"> medications</w:t>
      </w:r>
      <w:r w:rsidR="00340540" w:rsidRPr="00433CB1">
        <w:t xml:space="preserve"> and</w:t>
      </w:r>
      <w:r w:rsidR="007623C1" w:rsidRPr="00433CB1">
        <w:t xml:space="preserve"> </w:t>
      </w:r>
      <w:r w:rsidR="00340540" w:rsidRPr="00433CB1">
        <w:t>a</w:t>
      </w:r>
      <w:r w:rsidR="007623C1" w:rsidRPr="00433CB1">
        <w:t>sthma</w:t>
      </w:r>
      <w:r w:rsidR="00CD3E84" w:rsidRPr="00433CB1">
        <w:t xml:space="preserve"> medications</w:t>
      </w:r>
      <w:r w:rsidR="007623C1" w:rsidRPr="00433CB1">
        <w:t xml:space="preserve"> were </w:t>
      </w:r>
      <w:r w:rsidR="00CD3E84" w:rsidRPr="00433CB1">
        <w:t>the most common (</w:t>
      </w:r>
      <w:r w:rsidR="007623C1" w:rsidRPr="00433CB1">
        <w:t>n</w:t>
      </w:r>
      <w:r w:rsidR="00CD3E84" w:rsidRPr="00433CB1">
        <w:t>=</w:t>
      </w:r>
      <w:r w:rsidR="007623C1" w:rsidRPr="00433CB1">
        <w:t>47</w:t>
      </w:r>
      <w:r w:rsidR="00CD3E84" w:rsidRPr="00433CB1">
        <w:t>,</w:t>
      </w:r>
      <w:r w:rsidR="007623C1" w:rsidRPr="00433CB1">
        <w:t xml:space="preserve"> 6%)</w:t>
      </w:r>
      <w:r w:rsidR="00CD3E84" w:rsidRPr="00433CB1">
        <w:t>,</w:t>
      </w:r>
      <w:r w:rsidR="007623C1" w:rsidRPr="00433CB1">
        <w:t xml:space="preserve"> </w:t>
      </w:r>
      <w:r w:rsidR="00CD3E84" w:rsidRPr="00433CB1">
        <w:t xml:space="preserve">followed by </w:t>
      </w:r>
      <w:r w:rsidR="007623C1" w:rsidRPr="00433CB1">
        <w:t xml:space="preserve">antiepileptics </w:t>
      </w:r>
      <w:r w:rsidR="00CD3E84" w:rsidRPr="00433CB1">
        <w:t>(n=</w:t>
      </w:r>
      <w:r w:rsidR="007623C1" w:rsidRPr="00433CB1">
        <w:t>34</w:t>
      </w:r>
      <w:r w:rsidR="00CD3E84" w:rsidRPr="00433CB1">
        <w:t>,</w:t>
      </w:r>
      <w:r w:rsidR="007623C1" w:rsidRPr="00433CB1">
        <w:t xml:space="preserve"> 4%).</w:t>
      </w:r>
      <w:r w:rsidR="00DC7046" w:rsidRPr="00433CB1">
        <w:t xml:space="preserve"> </w:t>
      </w:r>
    </w:p>
    <w:p w14:paraId="2670F220" w14:textId="77777777" w:rsidR="00CF343D" w:rsidRPr="00433CB1" w:rsidRDefault="00CF343D" w:rsidP="004D1097">
      <w:pPr>
        <w:spacing w:line="480" w:lineRule="auto"/>
        <w:rPr>
          <w:b/>
        </w:rPr>
      </w:pPr>
    </w:p>
    <w:p w14:paraId="56058B7E" w14:textId="21BE04A6" w:rsidR="002F1BFB" w:rsidRPr="00433CB1" w:rsidRDefault="00443746" w:rsidP="004D1097">
      <w:pPr>
        <w:spacing w:line="480" w:lineRule="auto"/>
        <w:rPr>
          <w:b/>
        </w:rPr>
      </w:pPr>
      <w:proofErr w:type="spellStart"/>
      <w:r w:rsidRPr="00433CB1">
        <w:rPr>
          <w:b/>
        </w:rPr>
        <w:t>E</w:t>
      </w:r>
      <w:r w:rsidR="00AD4411" w:rsidRPr="00433CB1">
        <w:rPr>
          <w:b/>
        </w:rPr>
        <w:t>tiology</w:t>
      </w:r>
      <w:proofErr w:type="spellEnd"/>
      <w:r w:rsidR="00AD4411" w:rsidRPr="00433CB1">
        <w:rPr>
          <w:b/>
        </w:rPr>
        <w:t xml:space="preserve"> </w:t>
      </w:r>
      <w:r w:rsidR="004E68B0" w:rsidRPr="00433CB1">
        <w:rPr>
          <w:b/>
        </w:rPr>
        <w:t>of death</w:t>
      </w:r>
    </w:p>
    <w:p w14:paraId="401DEABA" w14:textId="46B310F0" w:rsidR="00BD163B" w:rsidRPr="00433CB1" w:rsidRDefault="00F51201" w:rsidP="004F1D21">
      <w:pPr>
        <w:spacing w:line="480" w:lineRule="auto"/>
      </w:pPr>
      <w:r w:rsidRPr="00433CB1">
        <w:rPr>
          <w:lang w:val="en-US"/>
        </w:rPr>
        <w:t xml:space="preserve">The main causes of death are </w:t>
      </w:r>
      <w:r w:rsidR="0062231D">
        <w:rPr>
          <w:lang w:val="en-US"/>
        </w:rPr>
        <w:t>shown</w:t>
      </w:r>
      <w:r w:rsidRPr="00433CB1">
        <w:rPr>
          <w:lang w:val="en-US"/>
        </w:rPr>
        <w:t xml:space="preserve"> </w:t>
      </w:r>
      <w:r w:rsidR="0062231D">
        <w:rPr>
          <w:lang w:val="en-US"/>
        </w:rPr>
        <w:t>o</w:t>
      </w:r>
      <w:r w:rsidRPr="00433CB1">
        <w:rPr>
          <w:lang w:val="en-US"/>
        </w:rPr>
        <w:t xml:space="preserve">n </w:t>
      </w:r>
      <w:r w:rsidR="00BC3121">
        <w:rPr>
          <w:lang w:val="en-US"/>
        </w:rPr>
        <w:t>Central Illustration</w:t>
      </w:r>
      <w:r w:rsidRPr="00433CB1">
        <w:rPr>
          <w:lang w:val="en-US"/>
        </w:rPr>
        <w:t xml:space="preserve">. A normal </w:t>
      </w:r>
      <w:r w:rsidR="00443746" w:rsidRPr="00433CB1">
        <w:rPr>
          <w:lang w:val="en-US"/>
        </w:rPr>
        <w:t>autopsy</w:t>
      </w:r>
      <w:r w:rsidRPr="00433CB1">
        <w:rPr>
          <w:lang w:val="en-US"/>
        </w:rPr>
        <w:t xml:space="preserve"> </w:t>
      </w:r>
      <w:r w:rsidR="003262D9" w:rsidRPr="00433CB1">
        <w:rPr>
          <w:lang w:val="en-US"/>
        </w:rPr>
        <w:t xml:space="preserve">indicating </w:t>
      </w:r>
      <w:r w:rsidRPr="00433CB1">
        <w:rPr>
          <w:lang w:val="en-US"/>
        </w:rPr>
        <w:t xml:space="preserve">SADS was the most common finding and accounted for </w:t>
      </w:r>
      <w:r w:rsidR="001D5836" w:rsidRPr="00433CB1">
        <w:rPr>
          <w:lang w:val="en-US"/>
        </w:rPr>
        <w:t>474</w:t>
      </w:r>
      <w:r w:rsidRPr="00433CB1">
        <w:rPr>
          <w:lang w:val="en-US"/>
        </w:rPr>
        <w:t xml:space="preserve"> (</w:t>
      </w:r>
      <w:r w:rsidR="001D5836" w:rsidRPr="00433CB1">
        <w:rPr>
          <w:lang w:val="en-US"/>
        </w:rPr>
        <w:t>63</w:t>
      </w:r>
      <w:r w:rsidRPr="00433CB1">
        <w:rPr>
          <w:lang w:val="en-US"/>
        </w:rPr>
        <w:t>%) of</w:t>
      </w:r>
      <w:r w:rsidR="00597B12" w:rsidRPr="00433CB1">
        <w:rPr>
          <w:lang w:val="en-US"/>
        </w:rPr>
        <w:t xml:space="preserve"> </w:t>
      </w:r>
      <w:r w:rsidR="00CF343D" w:rsidRPr="00433CB1">
        <w:rPr>
          <w:lang w:val="en-US"/>
        </w:rPr>
        <w:t>deaths. M</w:t>
      </w:r>
      <w:r w:rsidRPr="00433CB1">
        <w:rPr>
          <w:lang w:val="en-US"/>
        </w:rPr>
        <w:t>yocardial disease</w:t>
      </w:r>
      <w:r w:rsidR="00443746" w:rsidRPr="00433CB1">
        <w:rPr>
          <w:lang w:val="en-US"/>
        </w:rPr>
        <w:t>s</w:t>
      </w:r>
      <w:r w:rsidRPr="00433CB1">
        <w:rPr>
          <w:lang w:val="en-US"/>
        </w:rPr>
        <w:t xml:space="preserve"> w</w:t>
      </w:r>
      <w:r w:rsidR="00443746" w:rsidRPr="00433CB1">
        <w:rPr>
          <w:lang w:val="en-US"/>
        </w:rPr>
        <w:t>ere</w:t>
      </w:r>
      <w:r w:rsidRPr="00433CB1">
        <w:rPr>
          <w:lang w:val="en-US"/>
        </w:rPr>
        <w:t xml:space="preserve"> </w:t>
      </w:r>
      <w:r w:rsidR="00BD163B" w:rsidRPr="00433CB1">
        <w:rPr>
          <w:lang w:val="en-US"/>
        </w:rPr>
        <w:t>present</w:t>
      </w:r>
      <w:r w:rsidR="00471988" w:rsidRPr="00433CB1">
        <w:rPr>
          <w:lang w:val="en-US"/>
        </w:rPr>
        <w:t xml:space="preserve"> </w:t>
      </w:r>
      <w:r w:rsidRPr="00433CB1">
        <w:rPr>
          <w:lang w:val="en-US"/>
        </w:rPr>
        <w:t>in</w:t>
      </w:r>
      <w:r w:rsidR="00D64D1F" w:rsidRPr="00433CB1">
        <w:rPr>
          <w:lang w:val="en-US"/>
        </w:rPr>
        <w:t xml:space="preserve"> </w:t>
      </w:r>
      <w:r w:rsidR="001A2C32" w:rsidRPr="00433CB1">
        <w:rPr>
          <w:lang w:val="en-US"/>
        </w:rPr>
        <w:t>163</w:t>
      </w:r>
      <w:r w:rsidR="00D64D1F" w:rsidRPr="00433CB1">
        <w:rPr>
          <w:lang w:val="en-US"/>
        </w:rPr>
        <w:t xml:space="preserve"> </w:t>
      </w:r>
      <w:r w:rsidRPr="00433CB1">
        <w:rPr>
          <w:lang w:val="en-US"/>
        </w:rPr>
        <w:t>cases (</w:t>
      </w:r>
      <w:r w:rsidR="001A2C32" w:rsidRPr="00433CB1">
        <w:rPr>
          <w:lang w:val="en-US"/>
        </w:rPr>
        <w:t>22</w:t>
      </w:r>
      <w:r w:rsidRPr="00433CB1">
        <w:rPr>
          <w:lang w:val="en-US"/>
        </w:rPr>
        <w:t>%). Among these</w:t>
      </w:r>
      <w:r w:rsidR="00BD163B" w:rsidRPr="00433CB1">
        <w:rPr>
          <w:lang w:val="en-US"/>
        </w:rPr>
        <w:t xml:space="preserve"> cases,</w:t>
      </w:r>
      <w:r w:rsidR="003B4194" w:rsidRPr="00433CB1">
        <w:rPr>
          <w:lang w:val="en-US"/>
        </w:rPr>
        <w:t xml:space="preserve"> </w:t>
      </w:r>
      <w:r w:rsidR="00D64D1F" w:rsidRPr="00433CB1">
        <w:rPr>
          <w:lang w:val="en-US"/>
        </w:rPr>
        <w:t>36</w:t>
      </w:r>
      <w:r w:rsidR="00443746" w:rsidRPr="00433CB1">
        <w:rPr>
          <w:lang w:val="en-US"/>
        </w:rPr>
        <w:t xml:space="preserve"> (5%)</w:t>
      </w:r>
      <w:r w:rsidRPr="00433CB1">
        <w:rPr>
          <w:lang w:val="en-US"/>
        </w:rPr>
        <w:t xml:space="preserve"> </w:t>
      </w:r>
      <w:r w:rsidR="00443746" w:rsidRPr="00433CB1">
        <w:rPr>
          <w:lang w:val="en-US"/>
        </w:rPr>
        <w:t>were diagnosed with</w:t>
      </w:r>
      <w:r w:rsidRPr="00433CB1">
        <w:rPr>
          <w:lang w:val="en-US"/>
        </w:rPr>
        <w:t xml:space="preserve"> </w:t>
      </w:r>
      <w:r w:rsidR="00BD163B" w:rsidRPr="00433CB1">
        <w:rPr>
          <w:lang w:val="en-US"/>
        </w:rPr>
        <w:t>AC</w:t>
      </w:r>
      <w:r w:rsidRPr="00433CB1">
        <w:rPr>
          <w:lang w:val="en-US"/>
        </w:rPr>
        <w:t xml:space="preserve">, followed by </w:t>
      </w:r>
      <w:r w:rsidR="00BD163B" w:rsidRPr="00433CB1">
        <w:rPr>
          <w:lang w:val="en-US"/>
        </w:rPr>
        <w:t>HCM</w:t>
      </w:r>
      <w:r w:rsidR="00D64D1F" w:rsidRPr="00433CB1">
        <w:rPr>
          <w:lang w:val="en-US"/>
        </w:rPr>
        <w:t xml:space="preserve"> </w:t>
      </w:r>
      <w:r w:rsidRPr="00433CB1">
        <w:rPr>
          <w:lang w:val="en-US"/>
        </w:rPr>
        <w:t>(n=</w:t>
      </w:r>
      <w:r w:rsidR="00D64D1F" w:rsidRPr="00433CB1">
        <w:rPr>
          <w:lang w:val="en-US"/>
        </w:rPr>
        <w:t>32</w:t>
      </w:r>
      <w:r w:rsidRPr="00433CB1">
        <w:rPr>
          <w:lang w:val="en-US"/>
        </w:rPr>
        <w:t xml:space="preserve">, </w:t>
      </w:r>
      <w:r w:rsidR="00D64D1F" w:rsidRPr="00433CB1">
        <w:rPr>
          <w:lang w:val="en-US"/>
        </w:rPr>
        <w:t>4</w:t>
      </w:r>
      <w:r w:rsidRPr="00433CB1">
        <w:rPr>
          <w:lang w:val="en-US"/>
        </w:rPr>
        <w:t>%)</w:t>
      </w:r>
      <w:r w:rsidR="003A10FE" w:rsidRPr="00433CB1">
        <w:rPr>
          <w:lang w:val="en-US"/>
        </w:rPr>
        <w:t>,</w:t>
      </w:r>
      <w:r w:rsidR="00BD163B" w:rsidRPr="00433CB1">
        <w:rPr>
          <w:lang w:val="en-US"/>
        </w:rPr>
        <w:t xml:space="preserve"> idiopathic left ventricular hypertrophy (LVH)</w:t>
      </w:r>
      <w:r w:rsidR="003A10FE" w:rsidRPr="00433CB1">
        <w:rPr>
          <w:lang w:val="en-US"/>
        </w:rPr>
        <w:t xml:space="preserve"> </w:t>
      </w:r>
      <w:r w:rsidR="00BD163B" w:rsidRPr="00433CB1">
        <w:rPr>
          <w:lang w:val="en-US"/>
        </w:rPr>
        <w:t>(n=</w:t>
      </w:r>
      <w:r w:rsidR="004622E3" w:rsidRPr="00433CB1">
        <w:rPr>
          <w:lang w:val="en-US"/>
        </w:rPr>
        <w:t>31</w:t>
      </w:r>
      <w:r w:rsidR="00BD163B" w:rsidRPr="00433CB1">
        <w:rPr>
          <w:lang w:val="en-US"/>
        </w:rPr>
        <w:t xml:space="preserve">, </w:t>
      </w:r>
      <w:r w:rsidR="004622E3" w:rsidRPr="00433CB1">
        <w:rPr>
          <w:lang w:val="en-US"/>
        </w:rPr>
        <w:t>4%)</w:t>
      </w:r>
      <w:r w:rsidR="00A72EB3" w:rsidRPr="00433CB1">
        <w:rPr>
          <w:lang w:val="en-US"/>
        </w:rPr>
        <w:t xml:space="preserve"> and</w:t>
      </w:r>
      <w:r w:rsidR="00BD163B" w:rsidRPr="00433CB1">
        <w:rPr>
          <w:lang w:val="en-US"/>
        </w:rPr>
        <w:t xml:space="preserve"> myocarditis (n=</w:t>
      </w:r>
      <w:r w:rsidR="001A2C32" w:rsidRPr="00433CB1">
        <w:rPr>
          <w:lang w:val="en-US"/>
        </w:rPr>
        <w:t>30</w:t>
      </w:r>
      <w:r w:rsidR="00BD163B" w:rsidRPr="00433CB1">
        <w:rPr>
          <w:lang w:val="en-US"/>
        </w:rPr>
        <w:t>,</w:t>
      </w:r>
      <w:r w:rsidR="001A2C32" w:rsidRPr="00433CB1">
        <w:rPr>
          <w:lang w:val="en-US"/>
        </w:rPr>
        <w:t xml:space="preserve"> </w:t>
      </w:r>
      <w:r w:rsidR="003A10FE" w:rsidRPr="00433CB1">
        <w:rPr>
          <w:lang w:val="en-US"/>
        </w:rPr>
        <w:t>4%)</w:t>
      </w:r>
      <w:r w:rsidR="00BD163B" w:rsidRPr="00433CB1">
        <w:rPr>
          <w:lang w:val="en-US"/>
        </w:rPr>
        <w:t>. Idiopathic fibrosis and DCM were less common (n=18, 2% and n=16, 2% respectively).</w:t>
      </w:r>
      <w:r w:rsidRPr="00433CB1">
        <w:rPr>
          <w:lang w:val="en-US"/>
        </w:rPr>
        <w:t xml:space="preserve"> </w:t>
      </w:r>
      <w:r w:rsidR="00443746" w:rsidRPr="00433CB1">
        <w:rPr>
          <w:lang w:val="en-US"/>
        </w:rPr>
        <w:t>In</w:t>
      </w:r>
      <w:r w:rsidR="00026CF1" w:rsidRPr="00433CB1">
        <w:rPr>
          <w:lang w:val="en-US"/>
        </w:rPr>
        <w:t xml:space="preserve"> </w:t>
      </w:r>
      <w:r w:rsidR="001A2C32" w:rsidRPr="00433CB1">
        <w:rPr>
          <w:lang w:val="en-US"/>
        </w:rPr>
        <w:t>21</w:t>
      </w:r>
      <w:r w:rsidR="00443746" w:rsidRPr="00433CB1">
        <w:rPr>
          <w:lang w:val="en-US"/>
        </w:rPr>
        <w:t xml:space="preserve"> (3%) cases a c</w:t>
      </w:r>
      <w:r w:rsidRPr="00433CB1">
        <w:rPr>
          <w:lang w:val="en-US"/>
        </w:rPr>
        <w:t xml:space="preserve">oronary artery pathology </w:t>
      </w:r>
      <w:r w:rsidR="00443746" w:rsidRPr="00433CB1">
        <w:rPr>
          <w:lang w:val="en-US"/>
        </w:rPr>
        <w:t>was</w:t>
      </w:r>
      <w:r w:rsidR="006411EA" w:rsidRPr="00433CB1">
        <w:rPr>
          <w:lang w:val="en-US"/>
        </w:rPr>
        <w:t xml:space="preserve"> </w:t>
      </w:r>
      <w:r w:rsidR="00443746" w:rsidRPr="00433CB1">
        <w:rPr>
          <w:lang w:val="en-US"/>
        </w:rPr>
        <w:t>the</w:t>
      </w:r>
      <w:r w:rsidR="00BD163B" w:rsidRPr="00433CB1">
        <w:rPr>
          <w:lang w:val="en-US"/>
        </w:rPr>
        <w:t xml:space="preserve"> attributed</w:t>
      </w:r>
      <w:r w:rsidR="00443746" w:rsidRPr="00433CB1">
        <w:rPr>
          <w:lang w:val="en-US"/>
        </w:rPr>
        <w:t xml:space="preserve"> cause of death</w:t>
      </w:r>
      <w:r w:rsidRPr="00433CB1">
        <w:rPr>
          <w:lang w:val="en-US"/>
        </w:rPr>
        <w:t>, with coronary</w:t>
      </w:r>
      <w:r w:rsidR="00597B12" w:rsidRPr="00433CB1">
        <w:rPr>
          <w:lang w:val="en-US"/>
        </w:rPr>
        <w:t xml:space="preserve"> </w:t>
      </w:r>
      <w:r w:rsidRPr="00433CB1">
        <w:rPr>
          <w:lang w:val="en-US"/>
        </w:rPr>
        <w:t xml:space="preserve">artery anomalies accounting for </w:t>
      </w:r>
      <w:r w:rsidR="00443746" w:rsidRPr="00433CB1">
        <w:rPr>
          <w:lang w:val="en-US"/>
        </w:rPr>
        <w:t>most of</w:t>
      </w:r>
      <w:r w:rsidRPr="00433CB1">
        <w:rPr>
          <w:lang w:val="en-US"/>
        </w:rPr>
        <w:t xml:space="preserve"> the cases</w:t>
      </w:r>
      <w:r w:rsidR="00E90F2A" w:rsidRPr="00433CB1">
        <w:rPr>
          <w:lang w:val="en-US"/>
        </w:rPr>
        <w:t xml:space="preserve"> (n</w:t>
      </w:r>
      <w:r w:rsidR="00D64D1F" w:rsidRPr="00433CB1">
        <w:rPr>
          <w:lang w:val="en-US"/>
        </w:rPr>
        <w:t xml:space="preserve"> 17</w:t>
      </w:r>
      <w:r w:rsidR="00E90F2A" w:rsidRPr="00433CB1">
        <w:rPr>
          <w:lang w:val="en-US"/>
        </w:rPr>
        <w:t>,</w:t>
      </w:r>
      <w:r w:rsidR="00D64D1F" w:rsidRPr="00433CB1">
        <w:rPr>
          <w:lang w:val="en-US"/>
        </w:rPr>
        <w:t xml:space="preserve"> 2%</w:t>
      </w:r>
      <w:r w:rsidR="00E90F2A" w:rsidRPr="00433CB1">
        <w:rPr>
          <w:lang w:val="en-US"/>
        </w:rPr>
        <w:t>)</w:t>
      </w:r>
      <w:r w:rsidRPr="00433CB1">
        <w:rPr>
          <w:lang w:val="en-US"/>
        </w:rPr>
        <w:t>.</w:t>
      </w:r>
      <w:r w:rsidR="00D64D1F" w:rsidRPr="00433CB1">
        <w:rPr>
          <w:lang w:val="en-US"/>
        </w:rPr>
        <w:t xml:space="preserve"> </w:t>
      </w:r>
      <w:r w:rsidR="002E438F" w:rsidRPr="00433CB1">
        <w:rPr>
          <w:lang w:val="en-US"/>
        </w:rPr>
        <w:t xml:space="preserve">In 44 </w:t>
      </w:r>
      <w:r w:rsidR="004E68B0" w:rsidRPr="00433CB1">
        <w:rPr>
          <w:lang w:val="en-US"/>
        </w:rPr>
        <w:t>decedents</w:t>
      </w:r>
      <w:r w:rsidR="00026CF1" w:rsidRPr="00433CB1">
        <w:rPr>
          <w:lang w:val="en-US"/>
        </w:rPr>
        <w:t>,</w:t>
      </w:r>
      <w:r w:rsidR="002E438F" w:rsidRPr="00433CB1">
        <w:rPr>
          <w:lang w:val="en-US"/>
        </w:rPr>
        <w:t xml:space="preserve"> </w:t>
      </w:r>
      <w:r w:rsidR="004E68B0" w:rsidRPr="00433CB1">
        <w:rPr>
          <w:lang w:val="en-US"/>
        </w:rPr>
        <w:t>SCD was attributed to</w:t>
      </w:r>
      <w:r w:rsidR="002E438F" w:rsidRPr="00433CB1">
        <w:rPr>
          <w:lang w:val="en-US"/>
        </w:rPr>
        <w:t xml:space="preserve"> a </w:t>
      </w:r>
      <w:r w:rsidR="00362BD7" w:rsidRPr="00433CB1">
        <w:rPr>
          <w:lang w:val="en-US"/>
        </w:rPr>
        <w:t>CHD</w:t>
      </w:r>
      <w:r w:rsidR="002E438F" w:rsidRPr="00433CB1">
        <w:rPr>
          <w:lang w:val="en-US"/>
        </w:rPr>
        <w:t xml:space="preserve"> and/or </w:t>
      </w:r>
      <w:r w:rsidR="00362BD7" w:rsidRPr="00433CB1">
        <w:rPr>
          <w:lang w:val="en-US"/>
        </w:rPr>
        <w:t>VHD</w:t>
      </w:r>
      <w:r w:rsidR="002E438F" w:rsidRPr="00433CB1">
        <w:rPr>
          <w:lang w:val="en-US"/>
        </w:rPr>
        <w:t>.</w:t>
      </w:r>
      <w:r w:rsidR="00D46C79" w:rsidRPr="00433CB1">
        <w:rPr>
          <w:lang w:val="en-US"/>
        </w:rPr>
        <w:t xml:space="preserve"> Among </w:t>
      </w:r>
      <w:r w:rsidR="00362BD7" w:rsidRPr="00433CB1">
        <w:rPr>
          <w:lang w:val="en-US"/>
        </w:rPr>
        <w:t>VHD</w:t>
      </w:r>
      <w:r w:rsidR="00D46C79" w:rsidRPr="00433CB1">
        <w:rPr>
          <w:lang w:val="en-US"/>
        </w:rPr>
        <w:t xml:space="preserve"> the most common</w:t>
      </w:r>
      <w:r w:rsidR="003A18F0" w:rsidRPr="00433CB1">
        <w:rPr>
          <w:lang w:val="en-US"/>
        </w:rPr>
        <w:t xml:space="preserve"> conditions</w:t>
      </w:r>
      <w:r w:rsidR="00D46C79" w:rsidRPr="00433CB1">
        <w:rPr>
          <w:lang w:val="en-US"/>
        </w:rPr>
        <w:t xml:space="preserve"> </w:t>
      </w:r>
      <w:proofErr w:type="gramStart"/>
      <w:r w:rsidR="005830E7" w:rsidRPr="00433CB1">
        <w:rPr>
          <w:lang w:val="en-US"/>
        </w:rPr>
        <w:t>were</w:t>
      </w:r>
      <w:proofErr w:type="gramEnd"/>
      <w:r w:rsidR="005830E7" w:rsidRPr="00433CB1">
        <w:rPr>
          <w:lang w:val="en-US"/>
        </w:rPr>
        <w:t xml:space="preserve"> </w:t>
      </w:r>
      <w:r w:rsidR="008B531D" w:rsidRPr="00433CB1">
        <w:t xml:space="preserve">mitral valve prolapse (n=9; 1%) and aortic stenosis due to bicuspid </w:t>
      </w:r>
      <w:r w:rsidR="00E840B0" w:rsidRPr="00433CB1">
        <w:t xml:space="preserve">aortic </w:t>
      </w:r>
      <w:r w:rsidR="008B531D" w:rsidRPr="00433CB1">
        <w:t>valve (n=8; 1%)</w:t>
      </w:r>
      <w:r w:rsidR="004622E3" w:rsidRPr="00433CB1">
        <w:t xml:space="preserve">. </w:t>
      </w:r>
    </w:p>
    <w:p w14:paraId="3DA839C8" w14:textId="62A6B7C7" w:rsidR="00A72EB3" w:rsidRPr="00433CB1" w:rsidRDefault="00BD163B" w:rsidP="004F1D21">
      <w:pPr>
        <w:spacing w:line="480" w:lineRule="auto"/>
      </w:pPr>
      <w:r w:rsidRPr="00433CB1">
        <w:t>Commotio cordis was the</w:t>
      </w:r>
      <w:r w:rsidR="00DB232C" w:rsidRPr="00433CB1">
        <w:t xml:space="preserve"> attributed</w:t>
      </w:r>
      <w:r w:rsidRPr="00433CB1">
        <w:t xml:space="preserve"> cause of death in 11 (1%) cases</w:t>
      </w:r>
      <w:r w:rsidR="00A72EB3" w:rsidRPr="00433CB1">
        <w:t xml:space="preserve"> (all decedents showed a morphologically normal heart)</w:t>
      </w:r>
      <w:r w:rsidRPr="00433CB1">
        <w:t xml:space="preserve">. </w:t>
      </w:r>
      <w:r w:rsidR="00DB232C" w:rsidRPr="00433CB1">
        <w:t xml:space="preserve">Among these, 10 individuals were hit in the chest by a ball </w:t>
      </w:r>
      <w:r w:rsidR="00DB232C" w:rsidRPr="00433CB1">
        <w:lastRenderedPageBreak/>
        <w:t xml:space="preserve">practicing sport (6 were playing </w:t>
      </w:r>
      <w:r w:rsidR="00E013BC">
        <w:t>soccer</w:t>
      </w:r>
      <w:r w:rsidR="00DB232C" w:rsidRPr="00433CB1">
        <w:t>, 3 cricket and one rugby). One individual died after been hit in the chest by a swing in a playground.</w:t>
      </w:r>
      <w:r w:rsidR="000A3FA7" w:rsidRPr="00433CB1">
        <w:t xml:space="preserve"> </w:t>
      </w:r>
    </w:p>
    <w:p w14:paraId="76490D36" w14:textId="5E9D9722" w:rsidR="00A72EB3" w:rsidRPr="00433CB1" w:rsidRDefault="004F1D21" w:rsidP="004F1D21">
      <w:pPr>
        <w:spacing w:line="480" w:lineRule="auto"/>
      </w:pPr>
      <w:r w:rsidRPr="00433CB1">
        <w:t>Left ventricular fibrosis was found in</w:t>
      </w:r>
      <w:r w:rsidR="002E438F" w:rsidRPr="00433CB1">
        <w:t xml:space="preserve"> 115 cases (15</w:t>
      </w:r>
      <w:r w:rsidRPr="00433CB1">
        <w:t>%)</w:t>
      </w:r>
      <w:r w:rsidR="006B2682" w:rsidRPr="00433CB1">
        <w:t>;</w:t>
      </w:r>
      <w:r w:rsidR="000A3FA7" w:rsidRPr="00433CB1">
        <w:t xml:space="preserve"> </w:t>
      </w:r>
      <w:r w:rsidR="006B2682" w:rsidRPr="00433CB1">
        <w:t>the 3 main underlying conditions</w:t>
      </w:r>
      <w:r w:rsidR="00E840B0" w:rsidRPr="00433CB1">
        <w:t xml:space="preserve"> with myocardial fibrosis</w:t>
      </w:r>
      <w:r w:rsidR="006B2682" w:rsidRPr="00433CB1">
        <w:t xml:space="preserve"> were AC (n=22), idiopathic fibrosis (n=18) and HCM (n=16).</w:t>
      </w:r>
    </w:p>
    <w:p w14:paraId="6A9B7E81" w14:textId="0C4E6CDC" w:rsidR="004F1D21" w:rsidRPr="00433CB1" w:rsidRDefault="00FD5B52" w:rsidP="004F1D21">
      <w:pPr>
        <w:spacing w:line="480" w:lineRule="auto"/>
      </w:pPr>
      <w:r w:rsidRPr="00433CB1">
        <w:t>In mo</w:t>
      </w:r>
      <w:r w:rsidR="00A72EB3" w:rsidRPr="00433CB1">
        <w:t xml:space="preserve">st of individuals with a diagnosis </w:t>
      </w:r>
      <w:r w:rsidRPr="00433CB1">
        <w:t xml:space="preserve">of asthma and with a diagnosis of epilepsy, </w:t>
      </w:r>
      <w:r w:rsidR="001D0F4E" w:rsidRPr="00433CB1">
        <w:t>SADS was the</w:t>
      </w:r>
      <w:r w:rsidRPr="00433CB1">
        <w:t xml:space="preserve"> attributed</w:t>
      </w:r>
      <w:r w:rsidR="001D0F4E" w:rsidRPr="00433CB1">
        <w:t xml:space="preserve"> cause of death</w:t>
      </w:r>
      <w:r w:rsidR="003A18F0" w:rsidRPr="00433CB1">
        <w:t xml:space="preserve"> (64% and 86% respectively)</w:t>
      </w:r>
      <w:r w:rsidRPr="00433CB1">
        <w:t>.</w:t>
      </w:r>
    </w:p>
    <w:p w14:paraId="759D4FC8" w14:textId="77777777" w:rsidR="00DB232C" w:rsidRPr="00433CB1" w:rsidRDefault="00DB232C" w:rsidP="004F1D21">
      <w:pPr>
        <w:spacing w:line="480" w:lineRule="auto"/>
        <w:rPr>
          <w:lang w:val="en-US"/>
        </w:rPr>
      </w:pPr>
    </w:p>
    <w:p w14:paraId="7E731303" w14:textId="3A5347DC" w:rsidR="00E90F2A" w:rsidRPr="00433CB1" w:rsidRDefault="0092535D" w:rsidP="004D1097">
      <w:pPr>
        <w:spacing w:line="480" w:lineRule="auto"/>
        <w:rPr>
          <w:b/>
        </w:rPr>
      </w:pPr>
      <w:r w:rsidRPr="00433CB1">
        <w:rPr>
          <w:b/>
        </w:rPr>
        <w:t>Sudden cardiac death</w:t>
      </w:r>
      <w:r w:rsidR="00C931C0" w:rsidRPr="00433CB1">
        <w:rPr>
          <w:b/>
        </w:rPr>
        <w:t xml:space="preserve"> </w:t>
      </w:r>
      <w:r w:rsidR="00E90F2A" w:rsidRPr="00433CB1">
        <w:rPr>
          <w:b/>
        </w:rPr>
        <w:t>in athletes</w:t>
      </w:r>
    </w:p>
    <w:p w14:paraId="6871B56C" w14:textId="117AF3D7" w:rsidR="00781664" w:rsidRPr="00433CB1" w:rsidRDefault="00E90F2A" w:rsidP="004D1097">
      <w:pPr>
        <w:spacing w:line="480" w:lineRule="auto"/>
      </w:pPr>
      <w:r w:rsidRPr="00433CB1">
        <w:t xml:space="preserve">The </w:t>
      </w:r>
      <w:r w:rsidR="002C6AFA">
        <w:t>contribution</w:t>
      </w:r>
      <w:r w:rsidRPr="00433CB1">
        <w:t xml:space="preserve"> of specific cardiac pathologies differed in athletes and non-athletes (</w:t>
      </w:r>
      <w:r w:rsidR="00BC3121">
        <w:t>Central Illustration</w:t>
      </w:r>
      <w:r w:rsidRPr="00433CB1">
        <w:t>). SADS was less common in athletes (</w:t>
      </w:r>
      <w:r w:rsidR="002E438F" w:rsidRPr="00433CB1">
        <w:t>52</w:t>
      </w:r>
      <w:r w:rsidRPr="00433CB1">
        <w:t xml:space="preserve">% compared with </w:t>
      </w:r>
      <w:r w:rsidR="002E438F" w:rsidRPr="00433CB1">
        <w:t>65</w:t>
      </w:r>
      <w:r w:rsidRPr="00433CB1">
        <w:t>% in non-athletes</w:t>
      </w:r>
      <w:r w:rsidR="00026CF1" w:rsidRPr="00433CB1">
        <w:t>, p</w:t>
      </w:r>
      <w:r w:rsidR="00021B22" w:rsidRPr="00433CB1">
        <w:t>&lt;0.001</w:t>
      </w:r>
      <w:r w:rsidRPr="00433CB1">
        <w:t>). Conversely, myocardial diseases were more common in athletes (</w:t>
      </w:r>
      <w:r w:rsidR="00CE1E2B" w:rsidRPr="00433CB1">
        <w:t>27</w:t>
      </w:r>
      <w:r w:rsidRPr="00433CB1">
        <w:t xml:space="preserve">% compared with </w:t>
      </w:r>
      <w:r w:rsidR="00CE1E2B" w:rsidRPr="00433CB1">
        <w:t>21</w:t>
      </w:r>
      <w:r w:rsidRPr="00433CB1">
        <w:t>% in non-athletes</w:t>
      </w:r>
      <w:r w:rsidR="00936DC2" w:rsidRPr="00433CB1">
        <w:t>, p=0.136</w:t>
      </w:r>
      <w:r w:rsidRPr="00433CB1">
        <w:t>)</w:t>
      </w:r>
      <w:r w:rsidR="006411EA" w:rsidRPr="00433CB1">
        <w:t>.</w:t>
      </w:r>
      <w:r w:rsidRPr="00433CB1">
        <w:t xml:space="preserve"> </w:t>
      </w:r>
      <w:r w:rsidR="006411EA" w:rsidRPr="00433CB1">
        <w:t xml:space="preserve">More specifically, </w:t>
      </w:r>
      <w:r w:rsidR="001E0CC8" w:rsidRPr="00433CB1">
        <w:t>AC</w:t>
      </w:r>
      <w:r w:rsidR="006411EA" w:rsidRPr="00433CB1">
        <w:t xml:space="preserve"> was diagnosed in </w:t>
      </w:r>
      <w:r w:rsidR="002E438F" w:rsidRPr="00433CB1">
        <w:t xml:space="preserve">8% </w:t>
      </w:r>
      <w:r w:rsidR="006769C9" w:rsidRPr="00433CB1">
        <w:t xml:space="preserve">of athletes compared </w:t>
      </w:r>
      <w:r w:rsidR="006411EA" w:rsidRPr="00433CB1">
        <w:t>with</w:t>
      </w:r>
      <w:r w:rsidR="006769C9" w:rsidRPr="00433CB1">
        <w:t xml:space="preserve"> 4% </w:t>
      </w:r>
      <w:r w:rsidR="006411EA" w:rsidRPr="00433CB1">
        <w:t>of non-athletes</w:t>
      </w:r>
      <w:r w:rsidR="00E840B0" w:rsidRPr="00433CB1">
        <w:t xml:space="preserve"> (</w:t>
      </w:r>
      <w:r w:rsidR="006411EA" w:rsidRPr="00433CB1">
        <w:t>p=0.05</w:t>
      </w:r>
      <w:r w:rsidR="00E840B0" w:rsidRPr="00433CB1">
        <w:t>),</w:t>
      </w:r>
      <w:r w:rsidR="006769C9" w:rsidRPr="00433CB1">
        <w:t xml:space="preserve"> </w:t>
      </w:r>
      <w:r w:rsidR="00CE1E2B" w:rsidRPr="00433CB1">
        <w:t>while myocarditis was exclusively found in non-athletes (</w:t>
      </w:r>
      <w:r w:rsidR="00B66237" w:rsidRPr="00433CB1">
        <w:t>n=30; 5%</w:t>
      </w:r>
      <w:r w:rsidR="00936DC2" w:rsidRPr="00433CB1">
        <w:t>, p&lt;0.001</w:t>
      </w:r>
      <w:r w:rsidR="003A10FE" w:rsidRPr="00433CB1">
        <w:t>).</w:t>
      </w:r>
      <w:r w:rsidR="00960C6D" w:rsidRPr="00433CB1">
        <w:t xml:space="preserve"> </w:t>
      </w:r>
    </w:p>
    <w:p w14:paraId="1A62B749" w14:textId="45A5C2B3" w:rsidR="001F025C" w:rsidRPr="00433CB1" w:rsidRDefault="00046EFB" w:rsidP="004D1097">
      <w:pPr>
        <w:spacing w:line="480" w:lineRule="auto"/>
      </w:pPr>
      <w:r w:rsidRPr="00433CB1">
        <w:t>C</w:t>
      </w:r>
      <w:r w:rsidR="00960C6D" w:rsidRPr="00433CB1">
        <w:t>oronary artery anomal</w:t>
      </w:r>
      <w:r w:rsidRPr="00433CB1">
        <w:t>ies</w:t>
      </w:r>
      <w:r w:rsidR="00960C6D" w:rsidRPr="00433CB1">
        <w:t xml:space="preserve"> accounted for 9%</w:t>
      </w:r>
      <w:r w:rsidRPr="00433CB1">
        <w:t xml:space="preserve"> of deaths</w:t>
      </w:r>
      <w:r w:rsidR="00960C6D" w:rsidRPr="00433CB1">
        <w:t xml:space="preserve"> in </w:t>
      </w:r>
      <w:r w:rsidR="00682D5C" w:rsidRPr="00433CB1">
        <w:t>athletes</w:t>
      </w:r>
      <w:r w:rsidRPr="00433CB1">
        <w:t xml:space="preserve"> compared to 1% </w:t>
      </w:r>
      <w:r w:rsidR="00E9545B" w:rsidRPr="00433CB1">
        <w:t>i</w:t>
      </w:r>
      <w:r w:rsidRPr="00433CB1">
        <w:t>n non-athlete</w:t>
      </w:r>
      <w:r w:rsidR="00B66237" w:rsidRPr="00433CB1">
        <w:t>s</w:t>
      </w:r>
      <w:r w:rsidRPr="00433CB1">
        <w:t>, p&lt;0.001</w:t>
      </w:r>
      <w:r w:rsidR="00FD5B52" w:rsidRPr="00433CB1">
        <w:t xml:space="preserve"> and c</w:t>
      </w:r>
      <w:r w:rsidR="00E9545B" w:rsidRPr="00433CB1">
        <w:t>ommotio cordis was more common in athletes (5% compared to 1% in non-athletes, p=0.001).</w:t>
      </w:r>
      <w:r w:rsidR="00463757" w:rsidRPr="00433CB1">
        <w:t xml:space="preserve"> </w:t>
      </w:r>
      <w:r w:rsidR="00936DC2" w:rsidRPr="00433CB1">
        <w:t xml:space="preserve">Twenty-two </w:t>
      </w:r>
      <w:r w:rsidR="003A10FE" w:rsidRPr="00433CB1">
        <w:t xml:space="preserve">athletes had </w:t>
      </w:r>
      <w:r w:rsidR="001F025C" w:rsidRPr="00433CB1">
        <w:t>at least one comorbidity, among which the most common were asthma (n=12; 9%), epilepsy (n=2; 2%); autism (n=2; 2%) and diabetes (n=2; 2%).</w:t>
      </w:r>
    </w:p>
    <w:p w14:paraId="66ACEAAD" w14:textId="77777777" w:rsidR="00046EFB" w:rsidRPr="00433CB1" w:rsidRDefault="00046EFB" w:rsidP="004D1097">
      <w:pPr>
        <w:spacing w:line="480" w:lineRule="auto"/>
        <w:rPr>
          <w:b/>
        </w:rPr>
      </w:pPr>
    </w:p>
    <w:p w14:paraId="00A6662F" w14:textId="40B42306" w:rsidR="00C931C0" w:rsidRPr="00433CB1" w:rsidRDefault="00E90F2A" w:rsidP="004D1097">
      <w:pPr>
        <w:spacing w:line="480" w:lineRule="auto"/>
        <w:rPr>
          <w:b/>
        </w:rPr>
      </w:pPr>
      <w:r w:rsidRPr="00433CB1">
        <w:rPr>
          <w:b/>
        </w:rPr>
        <w:t xml:space="preserve">Cause of death by </w:t>
      </w:r>
      <w:r w:rsidR="00C931C0" w:rsidRPr="00433CB1">
        <w:rPr>
          <w:b/>
        </w:rPr>
        <w:t>age and gender</w:t>
      </w:r>
    </w:p>
    <w:p w14:paraId="1EB459A3" w14:textId="50CF6756" w:rsidR="005933AF" w:rsidRPr="00433CB1" w:rsidRDefault="007311C2" w:rsidP="004D1097">
      <w:pPr>
        <w:spacing w:line="480" w:lineRule="auto"/>
      </w:pPr>
      <w:r w:rsidRPr="00433CB1">
        <w:t xml:space="preserve">The </w:t>
      </w:r>
      <w:r w:rsidR="002C6AFA">
        <w:t>contribution</w:t>
      </w:r>
      <w:r w:rsidRPr="00433CB1">
        <w:t xml:space="preserve"> of </w:t>
      </w:r>
      <w:r w:rsidR="0054338E" w:rsidRPr="00433CB1">
        <w:t>specific cardiac</w:t>
      </w:r>
      <w:r w:rsidRPr="00433CB1">
        <w:t xml:space="preserve"> </w:t>
      </w:r>
      <w:r w:rsidR="00FE1648" w:rsidRPr="00433CB1">
        <w:t>patholog</w:t>
      </w:r>
      <w:r w:rsidR="0054338E" w:rsidRPr="00433CB1">
        <w:t>ies</w:t>
      </w:r>
      <w:r w:rsidRPr="00433CB1">
        <w:t xml:space="preserve"> vari</w:t>
      </w:r>
      <w:r w:rsidR="00C931C0" w:rsidRPr="00433CB1">
        <w:t>ed</w:t>
      </w:r>
      <w:r w:rsidRPr="00433CB1">
        <w:t xml:space="preserve"> </w:t>
      </w:r>
      <w:r w:rsidR="00B716E3" w:rsidRPr="00433CB1">
        <w:t>with</w:t>
      </w:r>
      <w:r w:rsidRPr="00433CB1">
        <w:t xml:space="preserve"> age</w:t>
      </w:r>
      <w:r w:rsidR="00A67AEE" w:rsidRPr="00433CB1">
        <w:t xml:space="preserve"> and gender</w:t>
      </w:r>
      <w:r w:rsidR="00CF4978" w:rsidRPr="00433CB1">
        <w:t xml:space="preserve"> (Figure </w:t>
      </w:r>
      <w:r w:rsidR="00EB2836" w:rsidRPr="00433CB1">
        <w:t>2</w:t>
      </w:r>
      <w:r w:rsidR="00CF4978" w:rsidRPr="00433CB1">
        <w:t>)</w:t>
      </w:r>
      <w:r w:rsidRPr="00433CB1">
        <w:t>.</w:t>
      </w:r>
      <w:r w:rsidR="0089738B" w:rsidRPr="00433CB1">
        <w:t xml:space="preserve"> </w:t>
      </w:r>
    </w:p>
    <w:p w14:paraId="6D2CB76D" w14:textId="57CB467D" w:rsidR="00EB2836" w:rsidRPr="00433CB1" w:rsidRDefault="00EB2836" w:rsidP="004D1097">
      <w:pPr>
        <w:spacing w:line="480" w:lineRule="auto"/>
      </w:pPr>
      <w:r w:rsidRPr="00433CB1">
        <w:t>There were 235 (31%) females in our cohort. The majority (69%) showed a normal heart at the autopsy (compared with 62% in males, p</w:t>
      </w:r>
      <w:r w:rsidRPr="00433CB1">
        <w:rPr>
          <w:rStyle w:val="CommentReference"/>
          <w:sz w:val="24"/>
          <w:szCs w:val="24"/>
        </w:rPr>
        <w:t>=0.034</w:t>
      </w:r>
      <w:r w:rsidRPr="00433CB1">
        <w:t xml:space="preserve">) (Figure 2A). Myocardial disease accounted for SCD in 20% of females compared to 22% in males (p=0.68). Idiopathic LVH </w:t>
      </w:r>
      <w:r w:rsidRPr="00433CB1">
        <w:lastRenderedPageBreak/>
        <w:t xml:space="preserve">was observed only in 1 case among females (compared to 6% of males, p&lt;0.001) and AC was less common in females (3% compared to 5% in males, p=0.214). In the small subgroup of female athletes (14 decedents), myocardial diseases were </w:t>
      </w:r>
      <w:r w:rsidR="00C03D81">
        <w:t>frequently found</w:t>
      </w:r>
      <w:r w:rsidRPr="00433CB1">
        <w:t xml:space="preserve"> (42%), followed by SADS (36%) and AC was the most common cardiomyopathy (21% of the cases).</w:t>
      </w:r>
    </w:p>
    <w:p w14:paraId="69EE4EEA" w14:textId="5522BF14" w:rsidR="00E171C8" w:rsidRPr="00433CB1" w:rsidRDefault="00CF4978" w:rsidP="004D1097">
      <w:pPr>
        <w:spacing w:line="480" w:lineRule="auto"/>
      </w:pPr>
      <w:r w:rsidRPr="00433CB1">
        <w:t>S</w:t>
      </w:r>
      <w:r w:rsidR="00AF5F52" w:rsidRPr="00433CB1">
        <w:t>ADS</w:t>
      </w:r>
      <w:r w:rsidR="007311C2" w:rsidRPr="00433CB1">
        <w:t xml:space="preserve"> </w:t>
      </w:r>
      <w:r w:rsidR="0080113B" w:rsidRPr="00433CB1">
        <w:t>was mos</w:t>
      </w:r>
      <w:r w:rsidR="00220132" w:rsidRPr="00433CB1">
        <w:t>t</w:t>
      </w:r>
      <w:r w:rsidR="00E8151B" w:rsidRPr="00433CB1">
        <w:t xml:space="preserve"> </w:t>
      </w:r>
      <w:r w:rsidR="004A3FB5" w:rsidRPr="00433CB1">
        <w:t>common</w:t>
      </w:r>
      <w:r w:rsidR="0080113B" w:rsidRPr="00433CB1">
        <w:t xml:space="preserve"> </w:t>
      </w:r>
      <w:r w:rsidR="004A3FB5" w:rsidRPr="00433CB1">
        <w:t>i</w:t>
      </w:r>
      <w:r w:rsidR="0080113B" w:rsidRPr="00433CB1">
        <w:t>n</w:t>
      </w:r>
      <w:r w:rsidR="005933AF" w:rsidRPr="00433CB1">
        <w:t xml:space="preserve"> individuals aged</w:t>
      </w:r>
      <w:r w:rsidR="005210FA" w:rsidRPr="00433CB1">
        <w:t xml:space="preserve"> 17</w:t>
      </w:r>
      <w:r w:rsidR="005933AF" w:rsidRPr="00433CB1">
        <w:t xml:space="preserve"> to </w:t>
      </w:r>
      <w:r w:rsidR="005210FA" w:rsidRPr="00433CB1">
        <w:t>19</w:t>
      </w:r>
      <w:r w:rsidR="0080113B" w:rsidRPr="00433CB1">
        <w:t xml:space="preserve"> </w:t>
      </w:r>
      <w:r w:rsidR="00A67AEE" w:rsidRPr="00433CB1">
        <w:t>(</w:t>
      </w:r>
      <w:r w:rsidR="005210FA" w:rsidRPr="00433CB1">
        <w:t>67</w:t>
      </w:r>
      <w:r w:rsidR="00A67AEE" w:rsidRPr="00433CB1">
        <w:t xml:space="preserve">% </w:t>
      </w:r>
      <w:r w:rsidR="005933AF" w:rsidRPr="00433CB1">
        <w:t>compared with</w:t>
      </w:r>
      <w:r w:rsidR="005210FA" w:rsidRPr="00433CB1">
        <w:t xml:space="preserve"> 60% </w:t>
      </w:r>
      <w:r w:rsidR="005933AF" w:rsidRPr="00433CB1">
        <w:t>in age</w:t>
      </w:r>
      <w:r w:rsidR="005210FA" w:rsidRPr="00433CB1">
        <w:t xml:space="preserve"> 14-16 and 54% in</w:t>
      </w:r>
      <w:r w:rsidR="005933AF" w:rsidRPr="00433CB1">
        <w:t xml:space="preserve"> age</w:t>
      </w:r>
      <w:r w:rsidR="005210FA" w:rsidRPr="00433CB1">
        <w:t xml:space="preserve"> 10-13</w:t>
      </w:r>
      <w:r w:rsidR="00A67AEE" w:rsidRPr="00433CB1">
        <w:t xml:space="preserve">) </w:t>
      </w:r>
      <w:r w:rsidR="00587736" w:rsidRPr="00433CB1">
        <w:t xml:space="preserve">(Figure </w:t>
      </w:r>
      <w:r w:rsidR="00EB2836" w:rsidRPr="00433CB1">
        <w:t>2B</w:t>
      </w:r>
      <w:r w:rsidR="00587736" w:rsidRPr="00433CB1">
        <w:t>)</w:t>
      </w:r>
      <w:r w:rsidRPr="00433CB1">
        <w:t>.</w:t>
      </w:r>
      <w:r w:rsidR="00BE0BEA" w:rsidRPr="00433CB1">
        <w:t xml:space="preserve"> </w:t>
      </w:r>
      <w:r w:rsidR="00C376DE" w:rsidRPr="00433CB1">
        <w:t xml:space="preserve">Myocardial disease </w:t>
      </w:r>
      <w:r w:rsidR="00D12B03" w:rsidRPr="00433CB1">
        <w:t xml:space="preserve">instead had a </w:t>
      </w:r>
      <w:r w:rsidR="00FD5B52" w:rsidRPr="00433CB1">
        <w:t>different</w:t>
      </w:r>
      <w:r w:rsidR="00D12B03" w:rsidRPr="00433CB1">
        <w:t xml:space="preserve"> trend according to the underlying pathology. </w:t>
      </w:r>
      <w:r w:rsidR="003C62E5" w:rsidRPr="00433CB1">
        <w:t>Myocarditis</w:t>
      </w:r>
      <w:r w:rsidR="00D12B03" w:rsidRPr="00433CB1">
        <w:t xml:space="preserve"> </w:t>
      </w:r>
      <w:r w:rsidR="00E2632C" w:rsidRPr="00433CB1">
        <w:t>was</w:t>
      </w:r>
      <w:r w:rsidR="00B24835" w:rsidRPr="00433CB1">
        <w:t xml:space="preserve"> more </w:t>
      </w:r>
      <w:r w:rsidR="00C03D81">
        <w:t>frequently diagnosed</w:t>
      </w:r>
      <w:r w:rsidR="00B24835" w:rsidRPr="00433CB1">
        <w:t xml:space="preserve"> in the 10-13 years old group</w:t>
      </w:r>
      <w:r w:rsidR="004A4EA9" w:rsidRPr="00433CB1">
        <w:t xml:space="preserve"> (</w:t>
      </w:r>
      <w:r w:rsidR="00B24835" w:rsidRPr="00433CB1">
        <w:t xml:space="preserve">7%, compared to 4% in the 14-16 </w:t>
      </w:r>
      <w:r w:rsidR="004A4EA9" w:rsidRPr="00433CB1">
        <w:t>years old</w:t>
      </w:r>
      <w:r w:rsidR="00B24835" w:rsidRPr="00433CB1">
        <w:t xml:space="preserve"> group and 3% in the 17-19</w:t>
      </w:r>
      <w:r w:rsidR="004A4EA9" w:rsidRPr="00433CB1">
        <w:t xml:space="preserve"> years old</w:t>
      </w:r>
      <w:r w:rsidR="00B24835" w:rsidRPr="00433CB1">
        <w:t xml:space="preserve"> group</w:t>
      </w:r>
      <w:r w:rsidR="004A4EA9" w:rsidRPr="00433CB1">
        <w:t>)</w:t>
      </w:r>
      <w:r w:rsidR="00B24835" w:rsidRPr="00433CB1">
        <w:t xml:space="preserve">. Conversely, </w:t>
      </w:r>
      <w:r w:rsidR="004A4EA9" w:rsidRPr="00433CB1">
        <w:t>AC</w:t>
      </w:r>
      <w:r w:rsidR="00D847CD" w:rsidRPr="00433CB1">
        <w:t xml:space="preserve"> </w:t>
      </w:r>
      <w:r w:rsidR="004A4EA9" w:rsidRPr="00433CB1">
        <w:t xml:space="preserve">appeared to be more common in the 14-16 years old bracket (6% compared with </w:t>
      </w:r>
      <w:r w:rsidR="00D847CD" w:rsidRPr="00433CB1">
        <w:t>2% in the 10-13 years old group</w:t>
      </w:r>
      <w:r w:rsidR="00E840B0" w:rsidRPr="00433CB1">
        <w:t xml:space="preserve"> a</w:t>
      </w:r>
      <w:r w:rsidR="00D847CD" w:rsidRPr="00433CB1">
        <w:t xml:space="preserve">nd 5% in the </w:t>
      </w:r>
      <w:r w:rsidR="003262D9" w:rsidRPr="00433CB1">
        <w:t>1</w:t>
      </w:r>
      <w:r w:rsidR="00DB48DD" w:rsidRPr="00433CB1">
        <w:t>7</w:t>
      </w:r>
      <w:r w:rsidR="003262D9" w:rsidRPr="00433CB1">
        <w:t>-19 age group</w:t>
      </w:r>
      <w:r w:rsidR="004A4EA9" w:rsidRPr="00433CB1">
        <w:t>)</w:t>
      </w:r>
      <w:r w:rsidR="00D847CD" w:rsidRPr="00433CB1">
        <w:t xml:space="preserve">. </w:t>
      </w:r>
      <w:r w:rsidR="00B24835" w:rsidRPr="00433CB1">
        <w:t>C</w:t>
      </w:r>
      <w:r w:rsidR="00EB2836" w:rsidRPr="00433CB1">
        <w:t>HD and VHD</w:t>
      </w:r>
      <w:r w:rsidR="005210FA" w:rsidRPr="00433CB1">
        <w:t xml:space="preserve"> account</w:t>
      </w:r>
      <w:r w:rsidR="00EB2836" w:rsidRPr="00433CB1">
        <w:t>ed</w:t>
      </w:r>
      <w:r w:rsidR="005210FA" w:rsidRPr="00433CB1">
        <w:t xml:space="preserve"> for 1</w:t>
      </w:r>
      <w:r w:rsidR="00B24835" w:rsidRPr="00433CB1">
        <w:t>0</w:t>
      </w:r>
      <w:r w:rsidR="005210FA" w:rsidRPr="00433CB1">
        <w:t xml:space="preserve">% of deaths in the younger </w:t>
      </w:r>
      <w:r w:rsidR="004A4EA9" w:rsidRPr="00433CB1">
        <w:t>individuals</w:t>
      </w:r>
      <w:r w:rsidR="005210FA" w:rsidRPr="00433CB1">
        <w:t xml:space="preserve">, compared to </w:t>
      </w:r>
      <w:r w:rsidR="00B24835" w:rsidRPr="00433CB1">
        <w:t>5</w:t>
      </w:r>
      <w:r w:rsidR="005210FA" w:rsidRPr="00433CB1">
        <w:t xml:space="preserve">% in </w:t>
      </w:r>
      <w:r w:rsidR="00B24835" w:rsidRPr="00433CB1">
        <w:t>each of the other groups</w:t>
      </w:r>
      <w:r w:rsidR="005210FA" w:rsidRPr="00433CB1">
        <w:t xml:space="preserve">. </w:t>
      </w:r>
    </w:p>
    <w:p w14:paraId="299AE0A3" w14:textId="77777777" w:rsidR="00E2632C" w:rsidRPr="00433CB1" w:rsidRDefault="00E2632C" w:rsidP="004D1097">
      <w:pPr>
        <w:spacing w:line="480" w:lineRule="auto"/>
      </w:pPr>
    </w:p>
    <w:p w14:paraId="6AB5DC95" w14:textId="77777777" w:rsidR="00631C8A" w:rsidRPr="00433CB1" w:rsidRDefault="007311C2" w:rsidP="00151A68">
      <w:pPr>
        <w:spacing w:line="480" w:lineRule="auto"/>
        <w:rPr>
          <w:b/>
        </w:rPr>
      </w:pPr>
      <w:r w:rsidRPr="00433CB1">
        <w:rPr>
          <w:b/>
        </w:rPr>
        <w:t xml:space="preserve">Circumstances of death </w:t>
      </w:r>
    </w:p>
    <w:p w14:paraId="640780C9" w14:textId="64F31730" w:rsidR="009D2403" w:rsidRPr="00433CB1" w:rsidRDefault="00A125EB" w:rsidP="004F1D21">
      <w:pPr>
        <w:widowControl w:val="0"/>
        <w:autoSpaceDE w:val="0"/>
        <w:autoSpaceDN w:val="0"/>
        <w:adjustRightInd w:val="0"/>
        <w:spacing w:line="480" w:lineRule="auto"/>
        <w:rPr>
          <w:lang w:val="en-US"/>
        </w:rPr>
      </w:pPr>
      <w:r w:rsidRPr="00433CB1">
        <w:rPr>
          <w:lang w:val="en-US"/>
        </w:rPr>
        <w:t>Most</w:t>
      </w:r>
      <w:r w:rsidR="00656698" w:rsidRPr="00433CB1">
        <w:rPr>
          <w:lang w:val="en-US"/>
        </w:rPr>
        <w:t xml:space="preserve"> </w:t>
      </w:r>
      <w:r w:rsidR="004F1D21" w:rsidRPr="00433CB1">
        <w:rPr>
          <w:lang w:val="en-US"/>
        </w:rPr>
        <w:t>decedents</w:t>
      </w:r>
      <w:r w:rsidR="00656698" w:rsidRPr="00433CB1">
        <w:rPr>
          <w:lang w:val="en-US"/>
        </w:rPr>
        <w:t xml:space="preserve"> died </w:t>
      </w:r>
      <w:r w:rsidR="004F1D21" w:rsidRPr="00433CB1">
        <w:rPr>
          <w:lang w:val="en-US"/>
        </w:rPr>
        <w:t>at rest</w:t>
      </w:r>
      <w:r w:rsidR="00656698" w:rsidRPr="00433CB1">
        <w:rPr>
          <w:lang w:val="en-US"/>
        </w:rPr>
        <w:t xml:space="preserve"> (n=</w:t>
      </w:r>
      <w:r w:rsidR="00C24E14" w:rsidRPr="00433CB1">
        <w:rPr>
          <w:lang w:val="en-US"/>
        </w:rPr>
        <w:t>5</w:t>
      </w:r>
      <w:r w:rsidR="00032B3E" w:rsidRPr="00433CB1">
        <w:rPr>
          <w:lang w:val="en-US"/>
        </w:rPr>
        <w:t>97</w:t>
      </w:r>
      <w:r w:rsidR="00656698" w:rsidRPr="00433CB1">
        <w:rPr>
          <w:lang w:val="en-US"/>
        </w:rPr>
        <w:t xml:space="preserve">, </w:t>
      </w:r>
      <w:r w:rsidR="00032B3E" w:rsidRPr="00433CB1">
        <w:rPr>
          <w:lang w:val="en-US"/>
        </w:rPr>
        <w:t>79</w:t>
      </w:r>
      <w:r w:rsidR="00656698" w:rsidRPr="00433CB1">
        <w:rPr>
          <w:lang w:val="en-US"/>
        </w:rPr>
        <w:t>%),</w:t>
      </w:r>
      <w:r w:rsidR="00032B3E" w:rsidRPr="00433CB1">
        <w:rPr>
          <w:lang w:val="en-US"/>
        </w:rPr>
        <w:t xml:space="preserve"> </w:t>
      </w:r>
      <w:r w:rsidRPr="00433CB1">
        <w:rPr>
          <w:lang w:val="en-US"/>
        </w:rPr>
        <w:t>including</w:t>
      </w:r>
      <w:r w:rsidR="00032B3E" w:rsidRPr="00433CB1">
        <w:rPr>
          <w:lang w:val="en-US"/>
        </w:rPr>
        <w:t xml:space="preserve"> 11</w:t>
      </w:r>
      <w:r w:rsidR="00B96192" w:rsidRPr="00433CB1">
        <w:rPr>
          <w:lang w:val="en-US"/>
        </w:rPr>
        <w:t>4</w:t>
      </w:r>
      <w:r w:rsidRPr="00433CB1">
        <w:rPr>
          <w:lang w:val="en-US"/>
        </w:rPr>
        <w:t xml:space="preserve"> who</w:t>
      </w:r>
      <w:r w:rsidR="00B96192" w:rsidRPr="00433CB1">
        <w:rPr>
          <w:lang w:val="en-US"/>
        </w:rPr>
        <w:t xml:space="preserve"> died </w:t>
      </w:r>
      <w:r w:rsidRPr="00433CB1">
        <w:rPr>
          <w:lang w:val="en-US"/>
        </w:rPr>
        <w:t>during</w:t>
      </w:r>
      <w:r w:rsidR="00B96192" w:rsidRPr="00433CB1">
        <w:rPr>
          <w:lang w:val="en-US"/>
        </w:rPr>
        <w:t xml:space="preserve"> sleep (15%)</w:t>
      </w:r>
      <w:r w:rsidR="003A18F0" w:rsidRPr="00433CB1">
        <w:rPr>
          <w:lang w:val="en-US"/>
        </w:rPr>
        <w:t xml:space="preserve"> (Figure 3</w:t>
      </w:r>
      <w:r w:rsidR="00570D84" w:rsidRPr="00433CB1">
        <w:rPr>
          <w:lang w:val="en-US"/>
        </w:rPr>
        <w:t>B</w:t>
      </w:r>
      <w:r w:rsidR="003A18F0" w:rsidRPr="00433CB1">
        <w:rPr>
          <w:lang w:val="en-US"/>
        </w:rPr>
        <w:t>)</w:t>
      </w:r>
      <w:r w:rsidR="00656698" w:rsidRPr="00433CB1">
        <w:rPr>
          <w:lang w:val="en-US"/>
        </w:rPr>
        <w:t>.</w:t>
      </w:r>
      <w:r w:rsidR="00B96192" w:rsidRPr="00433CB1">
        <w:rPr>
          <w:lang w:val="en-US"/>
        </w:rPr>
        <w:t xml:space="preserve"> </w:t>
      </w:r>
      <w:r w:rsidR="00656698" w:rsidRPr="00433CB1">
        <w:rPr>
          <w:lang w:val="en-US"/>
        </w:rPr>
        <w:t>The</w:t>
      </w:r>
      <w:r w:rsidR="004F1D21" w:rsidRPr="00433CB1">
        <w:rPr>
          <w:lang w:val="en-US"/>
        </w:rPr>
        <w:t xml:space="preserve"> differences between decedents who died at rest and during exercise are summarized in Table 2.</w:t>
      </w:r>
      <w:r w:rsidR="00E24BC1" w:rsidRPr="00433CB1">
        <w:rPr>
          <w:lang w:val="en-US"/>
        </w:rPr>
        <w:t xml:space="preserve"> Individuals who died at rest were more likely to demonstrate a normal heart at </w:t>
      </w:r>
      <w:r w:rsidR="006E7B19">
        <w:rPr>
          <w:lang w:val="en-US"/>
        </w:rPr>
        <w:t>PM</w:t>
      </w:r>
      <w:r w:rsidR="00E24BC1" w:rsidRPr="00433CB1">
        <w:rPr>
          <w:lang w:val="en-US"/>
        </w:rPr>
        <w:t xml:space="preserve"> examination </w:t>
      </w:r>
      <w:r w:rsidR="00A46647" w:rsidRPr="00433CB1">
        <w:rPr>
          <w:lang w:val="en-US"/>
        </w:rPr>
        <w:t>(65% compared to 51%</w:t>
      </w:r>
      <w:r w:rsidR="00BA4753" w:rsidRPr="00433CB1">
        <w:rPr>
          <w:lang w:val="en-US"/>
        </w:rPr>
        <w:t xml:space="preserve"> in individuals who died during exercise</w:t>
      </w:r>
      <w:r w:rsidR="00E24BC1" w:rsidRPr="00433CB1">
        <w:rPr>
          <w:lang w:val="en-US"/>
        </w:rPr>
        <w:t>, p</w:t>
      </w:r>
      <w:r w:rsidR="00522EFE" w:rsidRPr="00433CB1">
        <w:rPr>
          <w:lang w:val="en-US"/>
        </w:rPr>
        <w:t>=0.001</w:t>
      </w:r>
      <w:r w:rsidR="00A46647" w:rsidRPr="00433CB1">
        <w:rPr>
          <w:lang w:val="en-US"/>
        </w:rPr>
        <w:t xml:space="preserve">). </w:t>
      </w:r>
      <w:r w:rsidR="00E24BC1" w:rsidRPr="00433CB1">
        <w:rPr>
          <w:lang w:val="en-US"/>
        </w:rPr>
        <w:t xml:space="preserve">Conversely, </w:t>
      </w:r>
      <w:r w:rsidR="004A4EA9" w:rsidRPr="00433CB1">
        <w:rPr>
          <w:lang w:val="en-US"/>
        </w:rPr>
        <w:t xml:space="preserve">individuals who died </w:t>
      </w:r>
      <w:r w:rsidR="00E24BC1" w:rsidRPr="00433CB1">
        <w:rPr>
          <w:lang w:val="en-US"/>
        </w:rPr>
        <w:t xml:space="preserve">during exertion were more likely to </w:t>
      </w:r>
      <w:r w:rsidR="00AA200A" w:rsidRPr="00433CB1">
        <w:rPr>
          <w:lang w:val="en-US"/>
        </w:rPr>
        <w:t>exhibit features of</w:t>
      </w:r>
      <w:r w:rsidR="00E24BC1" w:rsidRPr="00433CB1">
        <w:rPr>
          <w:lang w:val="en-US"/>
        </w:rPr>
        <w:t xml:space="preserve"> AC (</w:t>
      </w:r>
      <w:r w:rsidR="00522EFE" w:rsidRPr="00433CB1">
        <w:rPr>
          <w:lang w:val="en-US"/>
        </w:rPr>
        <w:t>9</w:t>
      </w:r>
      <w:r w:rsidR="00E24BC1" w:rsidRPr="00433CB1">
        <w:rPr>
          <w:lang w:val="en-US"/>
        </w:rPr>
        <w:t>% vs 3%, p&lt;0.001),</w:t>
      </w:r>
      <w:r w:rsidR="00522EFE" w:rsidRPr="00433CB1">
        <w:rPr>
          <w:lang w:val="en-US"/>
        </w:rPr>
        <w:t xml:space="preserve"> HCM (9% vs 3%, p&lt;0.001),</w:t>
      </w:r>
      <w:r w:rsidR="00E24BC1" w:rsidRPr="00433CB1">
        <w:rPr>
          <w:lang w:val="en-US"/>
        </w:rPr>
        <w:t xml:space="preserve"> LV fibrosis (</w:t>
      </w:r>
      <w:r w:rsidR="00522EFE" w:rsidRPr="00433CB1">
        <w:rPr>
          <w:lang w:val="en-US"/>
        </w:rPr>
        <w:t>22</w:t>
      </w:r>
      <w:r w:rsidR="00E24BC1" w:rsidRPr="00433CB1">
        <w:rPr>
          <w:lang w:val="en-US"/>
        </w:rPr>
        <w:t xml:space="preserve">% vs </w:t>
      </w:r>
      <w:r w:rsidR="00522EFE" w:rsidRPr="00433CB1">
        <w:rPr>
          <w:lang w:val="en-US"/>
        </w:rPr>
        <w:t>13</w:t>
      </w:r>
      <w:r w:rsidR="00E24BC1" w:rsidRPr="00433CB1">
        <w:rPr>
          <w:lang w:val="en-US"/>
        </w:rPr>
        <w:t>%, p</w:t>
      </w:r>
      <w:r w:rsidR="00522EFE" w:rsidRPr="00433CB1">
        <w:rPr>
          <w:lang w:val="en-US"/>
        </w:rPr>
        <w:t>=0.005</w:t>
      </w:r>
      <w:r w:rsidR="00E24BC1" w:rsidRPr="00433CB1">
        <w:rPr>
          <w:lang w:val="en-US"/>
        </w:rPr>
        <w:t>) and coronary artery anomalies (7 vs 1%, p</w:t>
      </w:r>
      <w:r w:rsidR="00522EFE" w:rsidRPr="00433CB1">
        <w:rPr>
          <w:lang w:val="en-US"/>
        </w:rPr>
        <w:t>&lt;0.001</w:t>
      </w:r>
      <w:r w:rsidR="00E24BC1" w:rsidRPr="00433CB1">
        <w:rPr>
          <w:lang w:val="en-US"/>
        </w:rPr>
        <w:t>).</w:t>
      </w:r>
      <w:r w:rsidR="00D57FCA" w:rsidRPr="00433CB1">
        <w:rPr>
          <w:lang w:val="en-US"/>
        </w:rPr>
        <w:t xml:space="preserve"> </w:t>
      </w:r>
    </w:p>
    <w:p w14:paraId="26EF81CF" w14:textId="77777777" w:rsidR="00463757" w:rsidRPr="00433CB1" w:rsidRDefault="00E24BC1" w:rsidP="009808AE">
      <w:pPr>
        <w:widowControl w:val="0"/>
        <w:autoSpaceDE w:val="0"/>
        <w:autoSpaceDN w:val="0"/>
        <w:adjustRightInd w:val="0"/>
        <w:spacing w:line="480" w:lineRule="auto"/>
        <w:rPr>
          <w:lang w:val="en-US"/>
        </w:rPr>
      </w:pPr>
      <w:r w:rsidRPr="00433CB1">
        <w:rPr>
          <w:lang w:val="en-US"/>
        </w:rPr>
        <w:t>Athletes died more commonly during exercise (n=86, 67%).</w:t>
      </w:r>
      <w:r w:rsidR="00DA5210" w:rsidRPr="00433CB1">
        <w:rPr>
          <w:lang w:val="en-US"/>
        </w:rPr>
        <w:t xml:space="preserve"> </w:t>
      </w:r>
    </w:p>
    <w:p w14:paraId="1D6516B6" w14:textId="28AE9F35" w:rsidR="00463757" w:rsidRPr="00433CB1" w:rsidRDefault="00463757" w:rsidP="009808AE">
      <w:pPr>
        <w:widowControl w:val="0"/>
        <w:autoSpaceDE w:val="0"/>
        <w:autoSpaceDN w:val="0"/>
        <w:adjustRightInd w:val="0"/>
        <w:spacing w:line="480" w:lineRule="auto"/>
        <w:rPr>
          <w:lang w:val="en-US"/>
        </w:rPr>
      </w:pPr>
      <w:r w:rsidRPr="00433CB1">
        <w:rPr>
          <w:lang w:val="en-US"/>
        </w:rPr>
        <w:t xml:space="preserve">The distribution of athletes and circumstances of death </w:t>
      </w:r>
      <w:r w:rsidR="00A11B6F" w:rsidRPr="00433CB1">
        <w:rPr>
          <w:lang w:val="en-US"/>
        </w:rPr>
        <w:t xml:space="preserve">according to age </w:t>
      </w:r>
      <w:r w:rsidRPr="00433CB1">
        <w:rPr>
          <w:lang w:val="en-US"/>
        </w:rPr>
        <w:t>are shown on Figure 3A and 3B.</w:t>
      </w:r>
      <w:r w:rsidR="00A11B6F" w:rsidRPr="00433CB1">
        <w:rPr>
          <w:lang w:val="en-US"/>
        </w:rPr>
        <w:t xml:space="preserve"> While only 14% of </w:t>
      </w:r>
      <w:r w:rsidR="00A70709" w:rsidRPr="00433CB1">
        <w:rPr>
          <w:lang w:val="en-US"/>
        </w:rPr>
        <w:t>death</w:t>
      </w:r>
      <w:r w:rsidR="001B0093" w:rsidRPr="00433CB1">
        <w:rPr>
          <w:lang w:val="en-US"/>
        </w:rPr>
        <w:t>s</w:t>
      </w:r>
      <w:r w:rsidR="00A70709" w:rsidRPr="00433CB1">
        <w:rPr>
          <w:lang w:val="en-US"/>
        </w:rPr>
        <w:t xml:space="preserve"> occurred during exercise in decedents aged 19, i</w:t>
      </w:r>
      <w:r w:rsidR="00A11B6F" w:rsidRPr="00433CB1">
        <w:rPr>
          <w:lang w:val="en-US"/>
        </w:rPr>
        <w:t xml:space="preserve">ndividuals age ≤13 years died relatively frequently during exercise (in more than 25% of </w:t>
      </w:r>
      <w:r w:rsidR="00A11B6F" w:rsidRPr="00433CB1">
        <w:rPr>
          <w:lang w:val="en-US"/>
        </w:rPr>
        <w:lastRenderedPageBreak/>
        <w:t>cases).</w:t>
      </w:r>
    </w:p>
    <w:p w14:paraId="0EE47E08" w14:textId="28357D9D" w:rsidR="00782497" w:rsidRPr="00433CB1" w:rsidRDefault="00A11B6F" w:rsidP="009808AE">
      <w:pPr>
        <w:widowControl w:val="0"/>
        <w:autoSpaceDE w:val="0"/>
        <w:autoSpaceDN w:val="0"/>
        <w:adjustRightInd w:val="0"/>
        <w:spacing w:line="480" w:lineRule="auto"/>
      </w:pPr>
      <w:r w:rsidRPr="00433CB1">
        <w:rPr>
          <w:lang w:val="en-US"/>
        </w:rPr>
        <w:t>Clinical and pathological</w:t>
      </w:r>
      <w:r w:rsidR="00C431A3" w:rsidRPr="00433CB1">
        <w:rPr>
          <w:lang w:val="en-US"/>
        </w:rPr>
        <w:t xml:space="preserve"> differences between </w:t>
      </w:r>
      <w:r w:rsidR="00AA200A" w:rsidRPr="00433CB1">
        <w:rPr>
          <w:lang w:val="en-US"/>
        </w:rPr>
        <w:t>athletes</w:t>
      </w:r>
      <w:r w:rsidR="00C431A3" w:rsidRPr="00433CB1">
        <w:rPr>
          <w:lang w:val="en-US"/>
        </w:rPr>
        <w:t xml:space="preserve"> who died at rest and during exercise are summarized in</w:t>
      </w:r>
      <w:r w:rsidR="00AA200A" w:rsidRPr="00433CB1">
        <w:rPr>
          <w:lang w:val="en-US"/>
        </w:rPr>
        <w:t xml:space="preserve"> the</w:t>
      </w:r>
      <w:r w:rsidR="00C431A3" w:rsidRPr="00433CB1">
        <w:rPr>
          <w:lang w:val="en-US"/>
        </w:rPr>
        <w:t xml:space="preserve"> Table </w:t>
      </w:r>
      <w:r w:rsidR="00AA200A" w:rsidRPr="00433CB1">
        <w:rPr>
          <w:lang w:val="en-US"/>
        </w:rPr>
        <w:t>in the Supplementary material</w:t>
      </w:r>
      <w:r w:rsidR="00C431A3" w:rsidRPr="00433CB1">
        <w:rPr>
          <w:lang w:val="en-US"/>
        </w:rPr>
        <w:t xml:space="preserve">. </w:t>
      </w:r>
    </w:p>
    <w:p w14:paraId="6E9B3DB5" w14:textId="33B8FA75" w:rsidR="00DA5210" w:rsidRPr="00433CB1" w:rsidRDefault="00DA5210" w:rsidP="004D1097">
      <w:pPr>
        <w:spacing w:line="480" w:lineRule="auto"/>
        <w:rPr>
          <w:b/>
        </w:rPr>
      </w:pPr>
    </w:p>
    <w:p w14:paraId="6EC3B8AB" w14:textId="77777777" w:rsidR="0019298C" w:rsidRPr="00433CB1" w:rsidRDefault="00FF332F" w:rsidP="004D1097">
      <w:pPr>
        <w:spacing w:line="480" w:lineRule="auto"/>
        <w:rPr>
          <w:b/>
        </w:rPr>
      </w:pPr>
      <w:r w:rsidRPr="00433CB1">
        <w:rPr>
          <w:b/>
        </w:rPr>
        <w:t>DISCUSSION</w:t>
      </w:r>
      <w:r w:rsidR="002632C7" w:rsidRPr="00433CB1">
        <w:rPr>
          <w:b/>
        </w:rPr>
        <w:t xml:space="preserve"> </w:t>
      </w:r>
    </w:p>
    <w:p w14:paraId="7A7CF29F" w14:textId="77777777" w:rsidR="00781664" w:rsidRPr="00433CB1" w:rsidRDefault="00781664" w:rsidP="009808AE">
      <w:pPr>
        <w:spacing w:line="480" w:lineRule="auto"/>
      </w:pPr>
    </w:p>
    <w:p w14:paraId="02368AC9" w14:textId="15AF9E61" w:rsidR="009808AE" w:rsidRPr="00433CB1" w:rsidRDefault="009808AE" w:rsidP="009808AE">
      <w:pPr>
        <w:spacing w:line="480" w:lineRule="auto"/>
      </w:pPr>
      <w:r w:rsidRPr="00433CB1">
        <w:t xml:space="preserve">This study reports on a large </w:t>
      </w:r>
      <w:r w:rsidR="00781664" w:rsidRPr="00433CB1">
        <w:t>cohort</w:t>
      </w:r>
      <w:r w:rsidRPr="00433CB1">
        <w:t xml:space="preserve"> of </w:t>
      </w:r>
      <w:r w:rsidR="00781664" w:rsidRPr="00433CB1">
        <w:t>adolescents</w:t>
      </w:r>
      <w:r w:rsidRPr="00433CB1">
        <w:t xml:space="preserve"> dying suddenly in the UK where all </w:t>
      </w:r>
      <w:r w:rsidR="003A18F0" w:rsidRPr="00433CB1">
        <w:t>cardiac autopsies</w:t>
      </w:r>
      <w:r w:rsidRPr="00433CB1">
        <w:t xml:space="preserve"> were conducted by cardiac pathologist</w:t>
      </w:r>
      <w:r w:rsidR="003A18F0" w:rsidRPr="00433CB1">
        <w:t>s</w:t>
      </w:r>
      <w:r w:rsidRPr="00433CB1">
        <w:t xml:space="preserve"> with expertise in conditions predisposing to SCD.  </w:t>
      </w:r>
      <w:r w:rsidR="00781664" w:rsidRPr="00433CB1">
        <w:t>A morphologically normal heart is the predominant autopsy finding in this population, followed by myocardial diseases. Certain conditions, such as AC, coronary anomalies and commotio cordis prevail in young athletes who die suddenly.</w:t>
      </w:r>
    </w:p>
    <w:p w14:paraId="65906810" w14:textId="68C51191" w:rsidR="007C30AA" w:rsidRPr="00433CB1" w:rsidRDefault="007C30AA" w:rsidP="003829AD">
      <w:pPr>
        <w:spacing w:line="480" w:lineRule="auto"/>
        <w:rPr>
          <w:b/>
          <w:bCs/>
        </w:rPr>
      </w:pPr>
    </w:p>
    <w:p w14:paraId="6B3FD3A5" w14:textId="6601E04C" w:rsidR="00781664" w:rsidRPr="00433CB1" w:rsidRDefault="00781664" w:rsidP="003829AD">
      <w:pPr>
        <w:spacing w:line="480" w:lineRule="auto"/>
        <w:rPr>
          <w:b/>
          <w:bCs/>
        </w:rPr>
      </w:pPr>
      <w:r w:rsidRPr="00433CB1">
        <w:rPr>
          <w:b/>
          <w:bCs/>
        </w:rPr>
        <w:t>Cause</w:t>
      </w:r>
      <w:r w:rsidR="000D4022" w:rsidRPr="00433CB1">
        <w:rPr>
          <w:b/>
          <w:bCs/>
        </w:rPr>
        <w:t>s</w:t>
      </w:r>
      <w:r w:rsidRPr="00433CB1">
        <w:rPr>
          <w:b/>
          <w:bCs/>
        </w:rPr>
        <w:t xml:space="preserve"> of SCD in adolescents</w:t>
      </w:r>
    </w:p>
    <w:p w14:paraId="7A729AF9" w14:textId="212856B1" w:rsidR="00DA0DEB" w:rsidRPr="00433CB1" w:rsidRDefault="00F15BCC" w:rsidP="00D33CBA">
      <w:pPr>
        <w:tabs>
          <w:tab w:val="left" w:pos="2078"/>
        </w:tabs>
        <w:spacing w:line="480" w:lineRule="auto"/>
        <w:rPr>
          <w:bCs/>
        </w:rPr>
      </w:pPr>
      <w:r w:rsidRPr="00433CB1">
        <w:rPr>
          <w:bCs/>
        </w:rPr>
        <w:t>This study shows that a morphologically normal heart was present in 63% of the overall cohort</w:t>
      </w:r>
      <w:r w:rsidR="00BC3121">
        <w:rPr>
          <w:bCs/>
        </w:rPr>
        <w:t xml:space="preserve"> (Central Illustration)</w:t>
      </w:r>
      <w:r w:rsidRPr="00433CB1">
        <w:rPr>
          <w:bCs/>
        </w:rPr>
        <w:t>; these data are in agreement with other reports from our group</w:t>
      </w:r>
      <w:r w:rsidR="0045611C">
        <w:rPr>
          <w:bCs/>
        </w:rPr>
        <w:fldChar w:fldCharType="begin" w:fldLock="1"/>
      </w:r>
      <w:r w:rsidR="004C2542">
        <w:rPr>
          <w:bCs/>
        </w:rPr>
        <w:instrText>ADDIN CSL_CITATION {"citationItems":[{"id":"ITEM-1","itemData":{"DOI":"10.1016/j.jacc.2016.02.062","ISSN":"15583597 07351097","abstract":"© 2016 American College of Cardiology Foundation.Background Accurate knowledge of causes of sudden cardiac death (SCD) in athletes and its precipitating factors is necessary to establish preventative strategies. Objectives This study investigated causes of SCD and their association with intensive physical activity in a large cohort of athletes. Methods Between 1994 and 2014, 357 consecutive cases of athletes who died suddenly (mean 29 ± 11 years of age, 92% males, 76% Caucasian, 69% competitive) were referred to our cardiac pathology center. All subjects underwent detailed post-mortem evaluation, including histological analysis by an expert cardiac pathologist. Clinical information was obtained from referring coroners. Results Sudden arrhythmic death syndrome (SADS) was the most prevalent cause of death (n = 149 [42%]). Myocardial disease was detected in 40% of cases, including idiopathic left ventricular hypertrophy (LVH) and/or fibrosis (n = 59, 16%); arrhythmogenic right ventricular cardiomyopathy (ARVC) (13%); and hypertrophic cardiomyopathy (HCM) (6%). Coronary artery anomalies occurred in 5% of cases. SADS and coronary artery anomalies affected predominantly young athletes (≤ 35 years of age), whereas myocardial disease was more common in older individuals. SCD during intense exertion occurred in 61% of cases; ARVC and left ventricular fibrosis most strongly predicted SCD during exertion. Conclusions Conditions predisposing to SCD in sports demonstrate a significant age predilection. The strong association of ARVC and left ventricular fibrosis with exercise-induced SCD reinforces the need for early detection and abstinence from intense exercise. However, almost 40% of athletes die at rest, highlighting the need for complementary preventive strategies.","author":[{"dropping-particle":"","family":"Finocchiaro","given":"G.","non-dropping-particle":"","parse-names":false,"suffix":""},{"dropping-particle":"","family":"Papadakis","given":"M.","non-dropping-particle":"","parse-names":false,"suffix":""},{"dropping-particle":"","family":"Robertus","given":"J.-L.","non-dropping-particle":"","parse-names":false,"suffix":""},{"dropping-particle":"","family":"Dhutia","given":"H.","non-dropping-particle":"","parse-names":false,"suffix":""},{"dropping-particle":"","family":"Steriotis","given":"A.K.","non-dropping-particle":"","parse-names":false,"suffix":""},{"dropping-particle":"","family":"Tome","given":"M.","non-dropping-particle":"","parse-names":false,"suffix":""},{"dropping-particle":"","family":"Mellor","given":"G.","non-dropping-particle":"","parse-names":false,"suffix":""},{"dropping-particle":"","family":"Merghani","given":"A.","non-dropping-particle":"","parse-names":false,"suffix":""},{"dropping-particle":"","family":"Malhotra","given":"A.","non-dropping-particle":"","parse-names":false,"suffix":""},{"dropping-particle":"","family":"Behr","given":"E.","non-dropping-particle":"","parse-names":false,"suffix":""},{"dropping-particle":"","family":"Sharma","given":"S.","non-dropping-particle":"","parse-names":false,"suffix":""},{"dropping-particle":"","family":"Sheppard","given":"M.N.","non-dropping-particle":"","parse-names":false,"suffix":""}],"container-title":"Journal of the American College of Cardiology","id":"ITEM-1","issue":"18","issued":{"date-parts":[["2016"]]},"title":"Etiology of Sudden Death in Sports Insights from a United Kingdom Regional Registry","type":"article-journal","volume":"67"},"uris":["http://www.mendeley.com/documents/?uuid=33ca2651-b2a5-3026-809e-7a91e01e4d54"]},{"id":"ITEM-2","itemData":{"DOI":"10.1016/j.jacc.2018.01.031","ISSN":"1558-3597","PMID":"29544603","abstract":"BACKGROUND Familial evaluation after a sudden death with negative autopsy (sudden arrhythmic death syndrome; SADS) may identify relatives at risk of fatal arrhythmias. OBJECTIVES This study aimed to assess the impact of systematic ajmaline provocation testing using high right precordial leads (RPLs) on the diagnostic yield of Brugada syndrome (BrS) in a large cohort of SADS families. METHODS Three hundred three SADS families (911 relatives) underwent evaluation with resting electrocardiogram using conventional and high RPLs, echocardiography, exercise, and 24-h electrocardiogram monitor. An ajmaline test with conventional and high RPLs was undertaken in 670 (74%) relatives without a familial diagnosis after initial evaluation. Further investigations were guided by clinical suspicion. RESULTS An inherited cardiac disease was diagnosed in 128 (42%) families and 201 (22%) relatives. BrS was the most prevalent diagnosis (n = 85, 28% of families; n = 140, 15% of relatives). Ajmaline testing was required to unmask the BrS in 97% of diagnosed individuals. The use of high RPLs showed a 16% incremental diagnostic yield of ajmaline testing by diagnosing BrS in an additional 49 families. There were no differences of the characteristics between individuals and families with a diagnostic pattern in the conventional and the high RPLs. On follow-up, a spontaneous type 1 Brugada pattern and/or clinically significant arrhythmic events developed in 17% (n = 25) of the concealed BrS cohort. CONCLUSIONS Systematic use of ajmaline testing with high RPLs increases substantially the yield of BrS in SADS families. Assessment should be performed in expert centers where patients are counseled appropriately for the potential implications of provocation testing.","author":[{"dropping-particle":"","family":"Papadakis","given":"Michael","non-dropping-particle":"","parse-names":false,"suffix":""},{"dropping-particle":"","family":"Papatheodorou","given":"Efstathios","non-dropping-particle":"","parse-names":false,"suffix":""},{"dropping-particle":"","family":"Mellor","given":"Greg","non-dropping-particle":"","parse-names":false,"suffix":""},{"dropping-particle":"","family":"Raju","given":"Hariharan","non-dropping-particle":"","parse-names":false,"suffix":""},{"dropping-particle":"","family":"Bastiaenen","given":"Rachel","non-dropping-particle":"","parse-names":false,"suffix":""},{"dropping-particle":"","family":"Wijeyeratne","given":"Yanushi","non-dropping-particle":"","parse-names":false,"suffix":""},{"dropping-particle":"","family":"Wasim","given":"Sara","non-dropping-particle":"","parse-names":false,"suffix":""},{"dropping-particle":"","family":"Ensam","given":"Bode","non-dropping-particle":"","parse-names":false,"suffix":""},{"dropping-particle":"","family":"Finocchiaro","given":"Gherardo","non-dropping-particle":"","parse-names":false,"suffix":""},{"dropping-particle":"","family":"Gray","given":"Belinda","non-dropping-particle":"","parse-names":false,"suffix":""},{"dropping-particle":"","family":"Malhotra","given":"Aneil","non-dropping-particle":"","parse-names":false,"suffix":""},{"dropping-particle":"","family":"D'Silva","given":"Andrew","non-dropping-particle":"","parse-names":false,"suffix":""},{"dropping-particle":"","family":"Edwards","given":"Nina","non-dropping-particle":"","parse-names":false,"suffix":""},{"dropping-particle":"","family":"Cole","given":"Della","non-dropping-particle":"","parse-names":false,"suffix":""},{"dropping-particle":"","family":"Attard","given":"Virginia","non-dropping-particle":"","parse-names":false,"suffix":""},{"dropping-particle":"","family":"Batchvarov","given":"Velislav N","non-dropping-particle":"","parse-names":false,"suffix":""},{"dropping-particle":"","family":"Tome-Esteban","given":"Maria","non-dropping-particle":"","parse-names":false,"suffix":""},{"dropping-particle":"","family":"Homfray","given":"Tessa","non-dropping-particle":"","parse-names":false,"suffix":""},{"dropping-particle":"","family":"Sheppard","given":"Mary N","non-dropping-particle":"","parse-names":false,"suffix":""},{"dropping-particle":"","family":"Sharma","given":"Sanjay","non-dropping-particle":"","parse-names":false,"suffix":""},{"dropping-particle":"","family":"Behr","given":"Elijah R","non-dropping-particle":"","parse-names":false,"suffix":""}],"container-title":"Journal of the American College of Cardiology","id":"ITEM-2","issue":"11","issued":{"date-parts":[["2018"]]},"page":"1204-1214","title":"The Diagnostic Yield of Brugada Syndrome After Sudden Death With Normal Autopsy.","type":"article-journal","volume":"71"},"uris":["http://www.mendeley.com/documents/?uuid=f29aeb90-8f24-4817-b482-a65616aa33dd"]},{"id":"ITEM-3","itemData":{"DOI":"10.1016/j.jacc.2017.02.046","ISSN":"1558-3597","PMID":"28449774","abstract":"BACKGROUND Sudden arrhythmic death syndrome (SADS) describes a sudden death with negative autopsy and toxicological analysis. Cardiac genetic disease is a likely etiology. OBJECTIVES This study investigated the clinical utility and combined yield of post-mortem genetic testing (molecular autopsy) in cases of SADS and comprehensive clinical evaluation of surviving relatives. METHODS We evaluated 302 expertly validated SADS cases with suitable DNA (median age: 24 years; 65% males) who underwent next-generation sequencing using an extended panel of 77 primary electrical disorder and cardiomyopathy genes. Pathogenic and likely pathogenic variants were classified using American College of Medical Genetics (ACMG) consensus guidelines. The yield of combined molecular autopsy and clinical evaluation in 82 surviving families was evaluated. A gene-level rare variant association analysis was conducted in SADS cases versus controls. RESULTS A clinically actionable pathogenic or likely pathogenic variant was identified in 40 of 302 cases (13%). The main etiologies established were catecholaminergic polymorphic ventricular tachycardia and long QT syndrome (17 [6%] and 11 [4%], respectively). Gene-based rare variants association analysis showed enrichment of rare predicted deleterious variants in RYR2 (p = 5 × 10(-5)). Combining molecular autopsy with clinical evaluation in surviving families increased diagnostic yield from 26% to 39%. CONCLUSIONS Molecular autopsy for electrical disorder and cardiomyopathy genes, using ACMG guidelines for variant classification, identified a modest but realistic yield in SADS. Our data highlighted the predominant role of catecholaminergic polymorphic ventricular tachycardia and long QT syndrome, especially the RYR2 gene, as well as the minimal yield from other genes. Furthermore, we showed the enhanced utility of combined clinical and genetic evaluation.","author":[{"dropping-particle":"","family":"Lahrouchi","given":"Najim","non-dropping-particle":"","parse-names":false,"suffix":""},{"dropping-particle":"","family":"Raju","given":"Hariharan","non-dropping-particle":"","parse-names":false,"suffix":""},{"dropping-particle":"","family":"Lodder","given":"Elisabeth M","non-dropping-particle":"","parse-names":false,"suffix":""},{"dropping-particle":"","family":"Papatheodorou","given":"Efstathios","non-dropping-particle":"","parse-names":false,"suffix":""},{"dropping-particle":"","family":"Ware","given":"James S","non-dropping-particle":"","parse-names":false,"suffix":""},{"dropping-particle":"","family":"Papadakis","given":"Michael","non-dropping-particle":"","parse-names":false,"suffix":""},{"dropping-particle":"","family":"Tadros","given":"Rafik","non-dropping-particle":"","parse-names":false,"suffix":""},{"dropping-particle":"","family":"Cole","given":"Della","non-dropping-particle":"","parse-names":false,"suffix":""},{"dropping-particle":"","family":"Skinner","given":"Jonathan R","non-dropping-particle":"","parse-names":false,"suffix":""},{"dropping-particle":"","family":"Crawford","given":"Jackie","non-dropping-particle":"","parse-names":false,"suffix":""},{"dropping-particle":"","family":"Love","given":"Donald R","non-dropping-particle":"","parse-names":false,"suffix":""},{"dropping-particle":"","family":"Pua","given":"Chee J","non-dropping-particle":"","parse-names":false,"suffix":""},{"dropping-particle":"","family":"Soh","given":"Bee Y","non-dropping-particle":"","parse-names":false,"suffix":""},{"dropping-particle":"","family":"Bhalshankar","given":"Jaydutt D","non-dropping-particle":"","parse-names":false,"suffix":""},{"dropping-particle":"","family":"Govind","given":"Risha","non-dropping-particle":"","parse-names":false,"suffix":""},{"dropping-particle":"","family":"Tfelt-Hansen","given":"Jacob","non-dropping-particle":"","parse-names":false,"suffix":""},{"dropping-particle":"","family":"Winkel","given":"Bo G","non-dropping-particle":"","parse-names":false,"suffix":""},{"dropping-particle":"","family":"Werf","given":"Christian","non-dropping-particle":"van der","parse-names":false,"suffix":""},{"dropping-particle":"","family":"Wijeyeratne","given":"Yanushi D","non-dropping-particle":"","parse-names":false,"suffix":""},{"dropping-particle":"","family":"Mellor","given":"Greg","non-dropping-particle":"","parse-names":false,"suffix":""},{"dropping-particle":"","family":"Till","given":"Jan","non-dropping-particle":"","parse-names":false,"suffix":""},{"dropping-particle":"","family":"Cohen","given":"Marta C","non-dropping-particle":"","parse-names":false,"suffix":""},{"dropping-particle":"","family":"Tome-Esteban","given":"Maria","non-dropping-particle":"","parse-names":false,"suffix":""},{"dropping-particle":"","family":"Sharma","given":"Sanjay","non-dropping-particle":"","parse-names":false,"suffix":""},{"dropping-particle":"","family":"Wilde","given":"Arthur A M","non-dropping-particle":"","parse-names":false,"suffix":""},{"dropping-particle":"","family":"Cook","given":"Stuart A","non-dropping-particle":"","parse-names":false,"suffix":""},{"dropping-particle":"","family":"Bezzina","given":"Connie R","non-dropping-particle":"","parse-names":false,"suffix":""},{"dropping-particle":"","family":"Sheppard","given":"Mary N","non-dropping-particle":"","parse-names":false,"suffix":""},{"dropping-particle":"","family":"Behr","given":"Elijah R","non-dropping-particle":"","parse-names":false,"suffix":""}],"container-title":"Journal of the American College of Cardiology","id":"ITEM-3","issue":"17","issued":{"date-parts":[["2017","5","2"]]},"page":"2134-2145","title":"Utility of Post-Mortem Genetic Testing in Cases of Sudden Arrhythmic Death Syndrome.","type":"article-journal","volume":"69"},"uris":["http://www.mendeley.com/documents/?uuid=c419afaf-938b-4e13-89ae-fabaa9e19ba5"]}],"mendeley":{"formattedCitation":"&lt;sup&gt;1,11,12&lt;/sup&gt;","plainTextFormattedCitation":"1,11,12","previouslyFormattedCitation":"&lt;sup&gt;1,11,12&lt;/sup&gt;"},"properties":{"noteIndex":0},"schema":"https://github.com/citation-style-language/schema/raw/master/csl-citation.json"}</w:instrText>
      </w:r>
      <w:r w:rsidR="0045611C">
        <w:rPr>
          <w:bCs/>
        </w:rPr>
        <w:fldChar w:fldCharType="separate"/>
      </w:r>
      <w:r w:rsidR="004C2542" w:rsidRPr="004C2542">
        <w:rPr>
          <w:bCs/>
          <w:noProof/>
          <w:vertAlign w:val="superscript"/>
        </w:rPr>
        <w:t>1,11,12</w:t>
      </w:r>
      <w:r w:rsidR="0045611C">
        <w:rPr>
          <w:bCs/>
        </w:rPr>
        <w:fldChar w:fldCharType="end"/>
      </w:r>
      <w:r w:rsidRPr="00433CB1">
        <w:rPr>
          <w:bCs/>
        </w:rPr>
        <w:t xml:space="preserve"> and others</w:t>
      </w:r>
      <w:r w:rsidR="00907D31">
        <w:rPr>
          <w:bCs/>
        </w:rPr>
        <w:fldChar w:fldCharType="begin" w:fldLock="1"/>
      </w:r>
      <w:r w:rsidR="004C2542">
        <w:rPr>
          <w:bCs/>
        </w:rPr>
        <w:instrText>ADDIN CSL_CITATION {"citationItems":[{"id":"ITEM-1","itemData":{"DOI":"10.1016/j.jacc.2017.02.046","ISSN":"1558-3597","PMID":"28449774","abstract":"BACKGROUND Sudden arrhythmic death syndrome (SADS) describes a sudden death with negative autopsy and toxicological analysis. Cardiac genetic disease is a likely etiology. OBJECTIVES This study investigated the clinical utility and combined yield of post-mortem genetic testing (molecular autopsy) in cases of SADS and comprehensive clinical evaluation of surviving relatives. METHODS We evaluated 302 expertly validated SADS cases with suitable DNA (median age: 24 years; 65% males) who underwent next-generation sequencing using an extended panel of 77 primary electrical disorder and cardiomyopathy genes. Pathogenic and likely pathogenic variants were classified using American College of Medical Genetics (ACMG) consensus guidelines. The yield of combined molecular autopsy and clinical evaluation in 82 surviving families was evaluated. A gene-level rare variant association analysis was conducted in SADS cases versus controls. RESULTS A clinically actionable pathogenic or likely pathogenic variant was identified in 40 of 302 cases (13%). The main etiologies established were catecholaminergic polymorphic ventricular tachycardia and long QT syndrome (17 [6%] and 11 [4%], respectively). Gene-based rare variants association analysis showed enrichment of rare predicted deleterious variants in RYR2 (p = 5 × 10(-5)). Combining molecular autopsy with clinical evaluation in surviving families increased diagnostic yield from 26% to 39%. CONCLUSIONS Molecular autopsy for electrical disorder and cardiomyopathy genes, using ACMG guidelines for variant classification, identified a modest but realistic yield in SADS. Our data highlighted the predominant role of catecholaminergic polymorphic ventricular tachycardia and long QT syndrome, especially the RYR2 gene, as well as the minimal yield from other genes. Furthermore, we showed the enhanced utility of combined clinical and genetic evaluation.","author":[{"dropping-particle":"","family":"Lahrouchi","given":"Najim","non-dropping-particle":"","parse-names":false,"suffix":""},{"dropping-particle":"","family":"Raju","given":"Hariharan","non-dropping-particle":"","parse-names":false,"suffix":""},{"dropping-particle":"","family":"Lodder","given":"Elisabeth M","non-dropping-particle":"","parse-names":false,"suffix":""},{"dropping-particle":"","family":"Papatheodorou","given":"Efstathios","non-dropping-particle":"","parse-names":false,"suffix":""},{"dropping-particle":"","family":"Ware","given":"James S","non-dropping-particle":"","parse-names":false,"suffix":""},{"dropping-particle":"","family":"Papadakis","given":"Michael","non-dropping-particle":"","parse-names":false,"suffix":""},{"dropping-particle":"","family":"Tadros","given":"Rafik","non-dropping-particle":"","parse-names":false,"suffix":""},{"dropping-particle":"","family":"Cole","given":"Della","non-dropping-particle":"","parse-names":false,"suffix":""},{"dropping-particle":"","family":"Skinner","given":"Jonathan R","non-dropping-particle":"","parse-names":false,"suffix":""},{"dropping-particle":"","family":"Crawford","given":"Jackie","non-dropping-particle":"","parse-names":false,"suffix":""},{"dropping-particle":"","family":"Love","given":"Donald R","non-dropping-particle":"","parse-names":false,"suffix":""},{"dropping-particle":"","family":"Pua","given":"Chee J","non-dropping-particle":"","parse-names":false,"suffix":""},{"dropping-particle":"","family":"Soh","given":"Bee Y","non-dropping-particle":"","parse-names":false,"suffix":""},{"dropping-particle":"","family":"Bhalshankar","given":"Jaydutt D","non-dropping-particle":"","parse-names":false,"suffix":""},{"dropping-particle":"","family":"Govind","given":"Risha","non-dropping-particle":"","parse-names":false,"suffix":""},{"dropping-particle":"","family":"Tfelt-Hansen","given":"Jacob","non-dropping-particle":"","parse-names":false,"suffix":""},{"dropping-particle":"","family":"Winkel","given":"Bo G","non-dropping-particle":"","parse-names":false,"suffix":""},{"dropping-particle":"","family":"Werf","given":"Christian","non-dropping-particle":"van der","parse-names":false,"suffix":""},{"dropping-particle":"","family":"Wijeyeratne","given":"Yanushi D","non-dropping-particle":"","parse-names":false,"suffix":""},{"dropping-particle":"","family":"Mellor","given":"Greg","non-dropping-particle":"","parse-names":false,"suffix":""},{"dropping-particle":"","family":"Till","given":"Jan","non-dropping-particle":"","parse-names":false,"suffix":""},{"dropping-particle":"","family":"Cohen","given":"Marta C","non-dropping-particle":"","parse-names":false,"suffix":""},{"dropping-particle":"","family":"Tome-Esteban","given":"Maria","non-dropping-particle":"","parse-names":false,"suffix":""},{"dropping-particle":"","family":"Sharma","given":"Sanjay","non-dropping-particle":"","parse-names":false,"suffix":""},{"dropping-particle":"","family":"Wilde","given":"Arthur A M","non-dropping-particle":"","parse-names":false,"suffix":""},{"dropping-particle":"","family":"Cook","given":"Stuart A","non-dropping-particle":"","parse-names":false,"suffix":""},{"dropping-particle":"","family":"Bezzina","given":"Connie R","non-dropping-particle":"","parse-names":false,"suffix":""},{"dropping-particle":"","family":"Sheppard","given":"Mary N","non-dropping-particle":"","parse-names":false,"suffix":""},{"dropping-particle":"","family":"Behr","given":"Elijah R","non-dropping-particle":"","parse-names":false,"suffix":""}],"container-title":"Journal of the American College of Cardiology","id":"ITEM-1","issue":"17","issued":{"date-parts":[["2017","5","2"]]},"page":"2134-2145","title":"Utility of Post-Mortem Genetic Testing in Cases of Sudden Arrhythmic Death Syndrome.","type":"article-journal","volume":"69"},"uris":["http://www.mendeley.com/documents/?uuid=c419afaf-938b-4e13-89ae-fabaa9e19ba5"]},{"id":"ITEM-2","itemData":{"DOI":"10.1016/j.jacc.2011.01.049","ISSN":"1558-3597","PMID":"21903060","abstract":"OBJECTIVES The purpose of this study was to define the incidence and characterization of cardiovascular cause of sudden death in the young. BACKGROUND The epidemiology of sudden cardiac death (SCD) in young adults is based on small studies and uncontrolled observations. Identifying causes of sudden death in this population is important for guiding approaches to prevention. METHODS We performed a retrospective cohort study using demographic and autopsy data from the Department of Defense Cardiovascular Death Registry over a 10-year period comprising 15.2 million person-years of active surveillance. RESULTS We reviewed all nontraumatic sudden deaths in persons 18 years of age and over. We identified 902 subjects in whom the adjudicated cause of death was of potential cardiac etiology, with a mean age of 38 ± 11 years. The mortality rate for SCD per 100,000 person-years for the study period was 6.7 for males and 1.4 for females (p &lt; 0.0001). Sudden death was attributed to a cardiac condition in 715 (79.3%) and was unexplained in 187 (20.7%). The incidence of sudden unexplained death (SUD) was 1.2 per 100,000 person-years for persons &lt;35 years of age, and 2.0 per 100,000 person-years for those ≥ 35 years of age (p &lt; 0.001). The incidence of fatal atherosclerotic coronary artery disease was 0.7 per 100,000 person-years for those &lt;35 years of age, and 13.7 per 100,000 person-years for those ≥ 35 years of age (p &lt; 0.001). CONCLUSIONS Prevention of sudden death in the young adult should focus on evaluation for causes known to be associated with SUD (e.g., primary arrhythmia) among persons &lt;35 years of age, with an emphasis on atherosclerotic coronary disease in those ≥ 35 years of age.","author":[{"dropping-particle":"","family":"Eckart","given":"Robert E","non-dropping-particle":"","parse-names":false,"suffix":""},{"dropping-particle":"","family":"Shry","given":"Eric A","non-dropping-particle":"","parse-names":false,"suffix":""},{"dropping-particle":"","family":"Burke","given":"Allen P","non-dropping-particle":"","parse-names":false,"suffix":""},{"dropping-particle":"","family":"McNear","given":"Jennifer A","non-dropping-particle":"","parse-names":false,"suffix":""},{"dropping-particle":"","family":"Appel","given":"David A","non-dropping-particle":"","parse-names":false,"suffix":""},{"dropping-particle":"","family":"Castillo-Rojas","given":"Laudino M","non-dropping-particle":"","parse-names":false,"suffix":""},{"dropping-particle":"","family":"Avedissian","given":"Lena","non-dropping-particle":"","parse-names":false,"suffix":""},{"dropping-particle":"","family":"Pearse","given":"Lisa A","non-dropping-particle":"","parse-names":false,"suffix":""},{"dropping-particle":"","family":"Potter","given":"Robert N","non-dropping-particle":"","parse-names":false,"suffix":""},{"dropping-particle":"","family":"Tremaine","given":"Ladd","non-dropping-particle":"","parse-names":false,"suffix":""},{"dropping-particle":"","family":"Gentlesk","given":"Philip J","non-dropping-particle":"","parse-names":false,"suffix":""},{"dropping-particle":"","family":"Huffer","given":"Linda","non-dropping-particle":"","parse-names":false,"suffix":""},{"dropping-particle":"","family":"Reich","given":"Stephen S","non-dropping-particle":"","parse-names":false,"suffix":""},{"dropping-particle":"","family":"Stevenson","given":"William G","non-dropping-particle":"","parse-names":false,"suffix":""},{"dropping-particle":"","family":"Department of Defense Cardiovascular Death Registry Group","given":"","non-dropping-particle":"","parse-names":false,"suffix":""}],"container-title":"Journal of the American College of Cardiology","id":"ITEM-2","issue":"12","issued":{"date-parts":[["2011","9","13"]]},"page":"1254-61","title":"Sudden death in young adults: an autopsy-based series of a population undergoing active surveillance.","type":"article-journal","volume":"58"},"uris":["http://www.mendeley.com/documents/?uuid=b8d7ebca-4164-42ff-b794-8a1441ae3f46"]},{"id":"ITEM-3","itemData":{"DOI":"10.1016/j.hrthm.2022.08.036","ISSN":"1556-3871","PMID":"36075534","abstract":"BACKGROUND Knowledge of causes of sudden cardiac death (SCD) according to age is important in clinical decision making and to lower the risk of SCD in family members of the deceased. OBJECTIVE The purpose of this study was to report overall and sex-stratified causes of SCD according to age in persons aged 1-49 years. METHODS The study population consisted of all persons in Denmark aged 1-35 years in 2000-2009 and 36-49 years in 2007-2009, which equals 27.1 million person-years. Danish death certificates, discharge summaries, autopsy reports, and data from nationwide registries were used to identify all SCD cases. The SCD cases were divided into 5-year age groups. RESULTS In the 10-year study period, there were 14,294 deaths, of which 1362 (10%) were classified as SCD. Potentially inherited cardiac disease accounted for a high proportion (43%-78%) of autopsied SCD in all age groups. A significant proportion (19%-54%) of SCD was caused by sudden arrhythmic death syndrome in all age groups. Autopsy rates in both sudden unexpected death cases and SCD cases declined significantly with increasing age (74% in the youngest age group vs 35% in the oldest). CONCLUSION The proportion of SCD cases that were identified with a potentially inherited cardiac disease postmortem was high in all studied age groups, while autopsy rates in sudden and unexpected death cases declined markedly with increasing age. Our findings indicate that diagnoses of inherited heart disease are likely missed in some SCD cases, along with the opportunity for treatment and prevention in surviving relatives.","author":[{"dropping-particle":"","family":"Lynge","given":"Thomas Hadberg","non-dropping-particle":"","parse-names":false,"suffix":""},{"dropping-particle":"","family":"Nielsen","given":"Jakob Lund","non-dropping-particle":"","parse-names":false,"suffix":""},{"dropping-particle":"","family":"Risgaard","given":"Bjarke","non-dropping-particle":"","parse-names":false,"suffix":""},{"dropping-particle":"","family":"Werf","given":"Christian","non-dropping-particle":"van der","parse-names":false,"suffix":""},{"dropping-particle":"","family":"Winkel","given":"Bo Gregers","non-dropping-particle":"","parse-names":false,"suffix":""},{"dropping-particle":"","family":"Tfelt-Hansen","given":"Jacob","non-dropping-particle":"","parse-names":false,"suffix":""}],"container-title":"Heart rhythm","id":"ITEM-3","issued":{"date-parts":[["2022","9","6"]]},"title":"Causes of sudden cardiac death according to age and sex in persons aged 1-49 years.","type":"article-journal"},"uris":["http://www.mendeley.com/documents/?uuid=a6b2ee4a-f949-465a-a103-da56dc91d70c"]},{"id":"ITEM-4","itemData":{"DOI":"10.1161/CIRCEP.113.001421","ISSN":"1941-3084","PMID":"24604905","abstract":"BACKGROUND Knowledge of the burden and causes of sudden cardiac death (SCD) is sparse in persons aged&lt;50 years; better understanding is needed to lower the risk of SCD. The aim of this study was to report SCD incidence rates and autopsy findings in persons aged 1 to 49 years. METHODS AND RESULTS All deaths in persons aged 1 to 49 years were included in 2007 to 2009. Death certificates were reviewed by 2 physicians. History of previous admissions to hospital was assessed, and discharge summaries were read. Sudden unexpected death cases were identified and autopsy reports were collected. In the 3-year study period, there were 7849 deaths of which we identified 893 (11%) SCD cases. The annual incidence rate per 100 000 persons increased from 2.3 (95% confidence interval, 2.0-2.7) to 21.7 (95% confidence interval, 20.2-23.4) in persons aged 1 to 35 and 36 to 49 years, respectively. Coronary artery disease was the most common cause of death and was found in 158 (36%) autopsied cases, followed by 135 (31%) cases of sudden unexplained death. CONCLUSIONS In a nationwide cohort of persons aged&lt;50 years, the annual incidence rate of SCD was ≈10× higher in persons aged 36 to 49 years than in persons aged 1 to 35 years. Notably, coronary artery disease was the most common cause of SCD, followed by unexplained deaths. These findings may help in developing strategies to prevent SCD in the future.","author":[{"dropping-particle":"","family":"Risgaard","given":"Bjarke","non-dropping-particle":"","parse-names":false,"suffix":""},{"dropping-particle":"","family":"Winkel","given":"Bo Gregers","non-dropping-particle":"","parse-names":false,"suffix":""},{"dropping-particle":"","family":"Jabbari","given":"Reza","non-dropping-particle":"","parse-names":false,"suffix":""},{"dropping-particle":"","family":"Behr","given":"Elijah R","non-dropping-particle":"","parse-names":false,"suffix":""},{"dropping-particle":"","family":"Ingemann-Hansen","given":"Ole","non-dropping-particle":"","parse-names":false,"suffix":""},{"dropping-particle":"","family":"Thomsen","given":"Jørgen Lange","non-dropping-particle":"","parse-names":false,"suffix":""},{"dropping-particle":"","family":"Ottesen","given":"Gyda Lolk","non-dropping-particle":"","parse-names":false,"suffix":""},{"dropping-particle":"","family":"Gislason","given":"Gunnar H","non-dropping-particle":"","parse-names":false,"suffix":""},{"dropping-particle":"","family":"Bundgaard","given":"Henning","non-dropping-particle":"","parse-names":false,"suffix":""},{"dropping-particle":"","family":"Haunsø","given":"Stig","non-dropping-particle":"","parse-names":false,"suffix":""},{"dropping-particle":"","family":"Holst","given":"Anders Gaarsdal","non-dropping-particle":"","parse-names":false,"suffix":""},{"dropping-particle":"","family":"Tfelt-Hansen","given":"Jacob","non-dropping-particle":"","parse-names":false,"suffix":""}],"container-title":"Circulation. Arrhythmia and electrophysiology","id":"ITEM-4","issue":"2","issued":{"date-parts":[["2014","4"]]},"page":"205-11","title":"Burden of sudden cardiac death in persons aged 1 to 49 years: nationwide study in Denmark.","type":"article-journal","volume":"7"},"uris":["http://www.mendeley.com/documents/?uuid=87172e6d-9e5e-4427-ae61-0932751337c7"]},{"id":"ITEM-5","itemData":{"DOI":"10.1093/eurheartj/eht509","ISSN":"1522-9645","PMID":"24344190","abstract":"AIMS Hitherto, sudden cardiac death in children (SCDc)-defined as sudden cardiac death (SCD) in the 1-18 years old-has been incompletely described in the general population. Knowledge on incidence rates, causes of death and symptoms prior to death is sparse and has been affected by reporting and referral bias. METHODS AND RESULTS In a nationwide setting all deaths in children aged 1-18 years in Denmark in 2000-06 were included. To chart causes of death and incidence rates, death certificates and autopsy reports were collected and read. By additional use of the extensive healthcare registries in Denmark, we were also able to investigate prior disease and symptoms. During the 7-year study period there was an average of 1.11 million persons aged 1-18 years. There were a total of 1504 deaths (214 deaths per year) from 7.78 million person-years. A total of 114 (7.5%) were sudden and unexpected. A cardiac disease was known prior to death in 18% of all sudden unexpected death cases. In two-thirds of all sudden unexpected death cases no previous medical history was registered. Causes of death in autopsied cases were cardiac or unknown in 70%. Unexplained deaths, presumed to be a primary cardiac arrhythmia, accounted for 28% of autopsied sudden unexpected death cases. Autopsy rate was 77%. There were a total of 87 cases of SCDc (5.8% of all deaths). Prodromal symptoms were noted in 26% and antecedent symptoms in 45% of SCDc cases. The most frequent antecedent symptoms were seizures, dyspnoea, and syncope. In total, 61% of SCDc were not known with any prior disease; 23% were known with congenital or other heart disease prior to death. In total, 43 (49%) of all sudden unexpected deaths died of a potential inherited cardiac disease. The incidence rate of sudden unexpected death was 1.5 per 100 000 person-years. The highest possible incidence rate of SCDc was 1.1 per 100 000 person-years. CONCLUSION From a nationwide study of all deaths in a 7-year period more than half of all victims of SCDc experienced antecedent and/or prodromal symptoms prior to death. The incidence rate of sudden death and SCDc was 1.5 and 1.1 per 100 000 person-years, respectively. Cardiac symptoms in young persons should warrant clinical work-up and an autopsy should be performed in all cases of sudden unexpected death in which the deceased was not known with congenital heart disease prior to death. This is pivotal, in the subsequent familial cascade screening, to diagnose and treat potential…","author":[{"dropping-particle":"","family":"Winkel","given":"Bo Gregers","non-dropping-particle":"","parse-names":false,"suffix":""},{"dropping-particle":"","family":"Risgaard","given":"Bjarke","non-dropping-particle":"","parse-names":false,"suffix":""},{"dropping-particle":"","family":"Sadjadieh","given":"Golnaz","non-dropping-particle":"","parse-names":false,"suffix":""},{"dropping-particle":"","family":"Bundgaard","given":"Henning","non-dropping-particle":"","parse-names":false,"suffix":""},{"dropping-particle":"","family":"Haunsø","given":"Stig","non-dropping-particle":"","parse-names":false,"suffix":""},{"dropping-particle":"","family":"Tfelt-Hansen","given":"Jacob","non-dropping-particle":"","parse-names":false,"suffix":""}],"container-title":"European heart journal","id":"ITEM-5","issue":"13","issued":{"date-parts":[["2014","4"]]},"page":"868-75","title":"Sudden cardiac death in children (1-18 years): symptoms and causes of death in a nationwide setting.","type":"article-journal","volume":"35"},"uris":["http://www.mendeley.com/documents/?uuid=d1305608-8368-4685-9e5e-724ef7f24168"]}],"mendeley":{"formattedCitation":"&lt;sup&gt;12–16&lt;/sup&gt;","plainTextFormattedCitation":"12–16","previouslyFormattedCitation":"&lt;sup&gt;12–16&lt;/sup&gt;"},"properties":{"noteIndex":0},"schema":"https://github.com/citation-style-language/schema/raw/master/csl-citation.json"}</w:instrText>
      </w:r>
      <w:r w:rsidR="00907D31">
        <w:rPr>
          <w:bCs/>
        </w:rPr>
        <w:fldChar w:fldCharType="separate"/>
      </w:r>
      <w:r w:rsidR="004C2542" w:rsidRPr="004C2542">
        <w:rPr>
          <w:bCs/>
          <w:noProof/>
          <w:vertAlign w:val="superscript"/>
        </w:rPr>
        <w:t>12–16</w:t>
      </w:r>
      <w:r w:rsidR="00907D31">
        <w:rPr>
          <w:bCs/>
        </w:rPr>
        <w:fldChar w:fldCharType="end"/>
      </w:r>
      <w:r w:rsidRPr="00433CB1">
        <w:rPr>
          <w:bCs/>
        </w:rPr>
        <w:t xml:space="preserve"> suggesting a predominance of SADS in young individuals and athletes. While prior studies focused</w:t>
      </w:r>
      <w:r w:rsidR="009301EC" w:rsidRPr="00433CB1">
        <w:rPr>
          <w:bCs/>
        </w:rPr>
        <w:t xml:space="preserve"> either</w:t>
      </w:r>
      <w:r w:rsidRPr="00433CB1">
        <w:rPr>
          <w:bCs/>
        </w:rPr>
        <w:t xml:space="preserve"> on individuals </w:t>
      </w:r>
      <w:r w:rsidR="009301EC" w:rsidRPr="00433CB1">
        <w:rPr>
          <w:bCs/>
        </w:rPr>
        <w:t>younger than a certain age</w:t>
      </w:r>
      <w:r w:rsidRPr="00433CB1">
        <w:rPr>
          <w:bCs/>
        </w:rPr>
        <w:t xml:space="preserve"> </w:t>
      </w:r>
      <w:r w:rsidR="009301EC" w:rsidRPr="00433CB1">
        <w:rPr>
          <w:bCs/>
        </w:rPr>
        <w:t xml:space="preserve">(for example &lt; </w:t>
      </w:r>
      <w:r w:rsidRPr="00433CB1">
        <w:rPr>
          <w:bCs/>
        </w:rPr>
        <w:t>35 years old</w:t>
      </w:r>
      <w:r w:rsidR="00393938" w:rsidRPr="00433CB1">
        <w:rPr>
          <w:bCs/>
        </w:rPr>
        <w:fldChar w:fldCharType="begin" w:fldLock="1"/>
      </w:r>
      <w:r w:rsidR="004C2542">
        <w:rPr>
          <w:bCs/>
        </w:rPr>
        <w:instrText>ADDIN CSL_CITATION {"citationItems":[{"id":"ITEM-1","itemData":{"DOI":"10.1056/NEJMoa1510687","ISBN":"1533-4406 (Electronic)\\r0028-4793 (Linking)","ISSN":"0028-4793","PMID":"27332903","abstract":"BackgroundSudden cardiac death among children and young adults is a devastating event. We performed a prospective, population-based, clinical and genetic study of sudden cardiac death among children and young adults. MethodsWe prospectively collected clinical, demographic, and autopsy information on all cases of sudden cardiac death among children and young adults 1 to 35 years of age in Australia and New Zealand from 2010 through 2012. In cases that had no cause identified after a comprehensive autopsy that included toxicologic and histologic studies (unexplained sudden cardiac death), at least 59 cardiac genes were analyzed for a clinically relevant cardiac gene mutation. ResultsA total of 490 cases of sudden cardiac death were identified. The annual incidence was 1.3 cases per 100,000 persons 1 to 35 years of age; 72% of the cases involved boys or young men. Persons 31 to 35 years of age had the highest incidence of sudden cardiac death (3.2 cases per 100,000 persons per year), and persons 16 to 20 yea...","author":[{"dropping-particle":"","family":"Bagnall","given":"Richard D.","non-dropping-particle":"","parse-names":false,"suffix":""},{"dropping-particle":"","family":"Weintraub","given":"Robert G.","non-dropping-particle":"","parse-names":false,"suffix":""},{"dropping-particle":"","family":"Ingles","given":"Jodie","non-dropping-particle":"","parse-names":false,"suffix":""},{"dropping-particle":"","family":"Duflou","given":"Johan","non-dropping-particle":"","parse-names":false,"suffix":""},{"dropping-particle":"","family":"Yeates","given":"Laura","non-dropping-particle":"","parse-names":false,"suffix":""},{"dropping-particle":"","family":"Lam","given":"Lien","non-dropping-particle":"","parse-names":false,"suffix":""},{"dropping-particle":"","family":"Davis","given":"Andrew M.","non-dropping-particle":"","parse-names":false,"suffix":""},{"dropping-particle":"","family":"Thompson","given":"Tina","non-dropping-particle":"","parse-names":false,"suffix":""},{"dropping-particle":"","family":"Connell","given":"Vanessa","non-dropping-particle":"","parse-names":false,"suffix":""},{"dropping-particle":"","family":"Wallace","given":"Jennie","non-dropping-particle":"","parse-names":false,"suffix":""},{"dropping-particle":"","family":"Naylor","given":"Charles","non-dropping-particle":"","parse-names":false,"suffix":""},{"dropping-particle":"","family":"Crawford","given":"Jackie","non-dropping-particle":"","parse-names":false,"suffix":""},{"dropping-particle":"","family":"Love","given":"Donald R.","non-dropping-particle":"","parse-names":false,"suffix":""},{"dropping-particle":"","family":"Hallam","given":"Lavinia","non-dropping-particle":"","parse-names":false,"suffix":""},{"dropping-particle":"","family":"White","given":"Jodi","non-dropping-particle":"","parse-names":false,"suffix":""},{"dropping-particle":"","family":"Lawrence","given":"Christopher","non-dropping-particle":"","parse-names":false,"suffix":""},{"dropping-particle":"","family":"Lynch","given":"Matthew","non-dropping-particle":"","parse-names":false,"suffix":""},{"dropping-particle":"","family":"Morgan","given":"Natalie","non-dropping-particle":"","parse-names":false,"suffix":""},{"dropping-particle":"","family":"James","given":"Paul","non-dropping-particle":"","parse-names":false,"suffix":""},{"dropping-particle":"","family":"Sart","given":"Desirée","non-dropping-particle":"du","parse-names":false,"suffix":""},{"dropping-particle":"","family":"Puranik","given":"Rajesh","non-dropping-particle":"","parse-names":false,"suffix":""},{"dropping-particle":"","family":"Langlois","given":"Neil","non-dropping-particle":"","parse-names":false,"suffix":""},{"dropping-particle":"","family":"Vohra","given":"Jitendra","non-dropping-particle":"","parse-names":false,"suffix":""},{"dropping-particle":"","family":"Winship","given":"Ingrid","non-dropping-particle":"","parse-names":false,"suffix":""},{"dropping-particle":"","family":"Atherton","given":"John","non-dropping-particle":"","parse-names":false,"suffix":""},{"dropping-particle":"","family":"McGaughran","given":"Julie","non-dropping-particle":"","parse-names":false,"suffix":""},{"dropping-particle":"","family":"Skinner","given":"Jonathan R.","non-dropping-particle":"","parse-names":false,"suffix":""},{"dropping-particle":"","family":"Semsarian","given":"Christopher","non-dropping-particle":"","parse-names":false,"suffix":""}],"container-title":"New England Journal of Medicine","id":"ITEM-1","issue":"25","issued":{"date-parts":[["2016","6"]]},"page":"2441-2452","title":"A Prospective Study of Sudden Cardiac Death among Children and Young Adults","type":"article-journal","volume":"374"},"uris":["http://www.mendeley.com/documents/?uuid=ece52c77-007a-46a4-96d7-f8c08c142989"]},{"id":"ITEM-2","itemData":{"DOI":"10.1093/europace/euab017","ISSN":"1099-5129","author":[{"dropping-particle":"","family":"Svane","given":"Jesper","non-dropping-particle":"","parse-names":false,"suffix":""},{"dropping-particle":"","family":"Lynge","given":"Thomas Hadberg","non-dropping-particle":"","parse-names":false,"suffix":""},{"dropping-particle":"","family":"Hansen","given":"Carl Johann","non-dropping-particle":"","parse-names":false,"suffix":""},{"dropping-particle":"","family":"Risgaard","given":"Bjarke","non-dropping-particle":"","parse-names":false,"suffix":""},{"dropping-particle":"","family":"Winkel","given":"Bo Gregers","non-dropping-particle":"","parse-names":false,"suffix":""},{"dropping-particle":"","family":"Tfelt-Hansen","given":"Jacob","non-dropping-particle":"","parse-names":false,"suffix":""}],"container-title":"EP Europace","id":"ITEM-2","issue":"6","issued":{"date-parts":[["2021","6","7"]]},"page":"898-906","title":"Witnessed and unwitnessed sudden cardiac death: a nationwide study of persons aged 1–35 years","type":"article-journal","volume":"23"},"uris":["http://www.mendeley.com/documents/?uuid=d5fabea4-04a1-4ead-86ae-c2677d53cacc"]}],"mendeley":{"formattedCitation":"&lt;sup&gt;17,18&lt;/sup&gt;","plainTextFormattedCitation":"17,18","previouslyFormattedCitation":"&lt;sup&gt;17,18&lt;/sup&gt;"},"properties":{"noteIndex":0},"schema":"https://github.com/citation-style-language/schema/raw/master/csl-citation.json"}</w:instrText>
      </w:r>
      <w:r w:rsidR="00393938" w:rsidRPr="00433CB1">
        <w:rPr>
          <w:bCs/>
        </w:rPr>
        <w:fldChar w:fldCharType="separate"/>
      </w:r>
      <w:r w:rsidR="004C2542" w:rsidRPr="004C2542">
        <w:rPr>
          <w:bCs/>
          <w:noProof/>
          <w:vertAlign w:val="superscript"/>
        </w:rPr>
        <w:t>17,18</w:t>
      </w:r>
      <w:r w:rsidR="00393938" w:rsidRPr="00433CB1">
        <w:rPr>
          <w:bCs/>
        </w:rPr>
        <w:fldChar w:fldCharType="end"/>
      </w:r>
      <w:r w:rsidR="009301EC" w:rsidRPr="00433CB1">
        <w:rPr>
          <w:bCs/>
        </w:rPr>
        <w:t>) or within a specific age bracket (17 to 24 years of age in the case of college athletes</w:t>
      </w:r>
      <w:r w:rsidR="00D52383" w:rsidRPr="00433CB1">
        <w:rPr>
          <w:bCs/>
        </w:rPr>
        <w:fldChar w:fldCharType="begin" w:fldLock="1"/>
      </w:r>
      <w:r w:rsidR="004C2542">
        <w:rPr>
          <w:bCs/>
        </w:rPr>
        <w:instrText>ADDIN CSL_CITATION {"citationItems":[{"id":"ITEM-1","itemData":{"DOI":"10.1161/CIRCULATIONAHA.115.015431","ISSN":"1524-4539","PMID":"25977310","abstract":"BACKGROUND The incidence and cause of sudden cardiac death (SCD) in athletes is debated with hypertrophic cardiomyopathy often reported as the most common cause. METHODS AND RESULTS A database of all National Collegiate Athletic Association deaths (2003-2013) was developed. Additional information and autopsy reports were obtained when possible. Cause of death was adjudicated by an expert panel. There were 4 242 519 athlete-years (AY) and 514 total student athlete deaths. Accidents were the most common cause of death (257, 50%, 1:16 508 AY) followed by medical causes (147, 29%, 1:28 861 AY). The most common medical cause of death was SCD (79, 15%, 1:53 703 AY). Males were at higher risk than females 1:37 790 AY versus 1:121 593 AY (incidence rate ratio, 3.2; 95% confidence interval, 1.9-5.5; P&lt;0.00001), and black athletes were at higher risk than white athletes 1:21491 AY versus 1:68 354 AY (incidence rate ratio, 3.2; 95% confidence interval, 1.9-5.2; P&lt;0.00001). The incidence of SCD in Division 1 male basketball athletes was 1:5200 AY. The most common findings at autopsy were autopsy-negative sudden unexplained death in 16 (25%), and definitive evidence for hypertrophic cardiomyopathy was seen in 5 (8%). Media reports identified more deaths in higher divisions (87%, 61%, and 44%), whereas the percentages from the internal database did not vary (87%, 83%, and 89%). Insurance claims identified only 11% of SCDs. CONCLUSIONS The rate of SCD in National Collegiate Athletic Association athletes is high, with males, black athletes, and basketball players at substantially higher risk. The most common finding at autopsy is autopsy-negative sudden unexplained death. Media reports are more likely to capture high-profile deaths, and insurance claims are not a reliable method for case identification.","author":[{"dropping-particle":"","family":"Harmon","given":"Kimberly G","non-dropping-particle":"","parse-names":false,"suffix":""},{"dropping-particle":"","family":"Asif","given":"Irfan M","non-dropping-particle":"","parse-names":false,"suffix":""},{"dropping-particle":"","family":"Maleszewski","given":"Joseph J","non-dropping-particle":"","parse-names":false,"suffix":""},{"dropping-particle":"","family":"Owens","given":"David S","non-dropping-particle":"","parse-names":false,"suffix":""},{"dropping-particle":"","family":"Prutkin","given":"Jordan M","non-dropping-particle":"","parse-names":false,"suffix":""},{"dropping-particle":"","family":"Salerno","given":"Jack C","non-dropping-particle":"","parse-names":false,"suffix":""},{"dropping-particle":"","family":"Zigman","given":"Monica L","non-dropping-particle":"","parse-names":false,"suffix":""},{"dropping-particle":"","family":"Ellenbogen","given":"Rachel","non-dropping-particle":"","parse-names":false,"suffix":""},{"dropping-particle":"","family":"Rao","given":"Ashwin L","non-dropping-particle":"","parse-names":false,"suffix":""},{"dropping-particle":"","family":"Ackerman","given":"Michael J","non-dropping-particle":"","parse-names":false,"suffix":""},{"dropping-particle":"","family":"Drezner","given":"Jonathan A","non-dropping-particle":"","parse-names":false,"suffix":""}],"container-title":"Circulation","id":"ITEM-1","issue":"1","issued":{"date-parts":[["2015","7","7"]]},"page":"10-9","title":"Incidence, Cause, and Comparative Frequency of Sudden Cardiac Death in National Collegiate Athletic Association Athletes: A Decade in Review.","type":"article-journal","volume":"132"},"uris":["http://www.mendeley.com/documents/?uuid=0aa243eb-5ea0-46fc-9a64-0fddd61a04b7"]}],"mendeley":{"formattedCitation":"&lt;sup&gt;19&lt;/sup&gt;","plainTextFormattedCitation":"19","previouslyFormattedCitation":"&lt;sup&gt;19&lt;/sup&gt;"},"properties":{"noteIndex":0},"schema":"https://github.com/citation-style-language/schema/raw/master/csl-citation.json"}</w:instrText>
      </w:r>
      <w:r w:rsidR="00D52383" w:rsidRPr="00433CB1">
        <w:rPr>
          <w:bCs/>
        </w:rPr>
        <w:fldChar w:fldCharType="separate"/>
      </w:r>
      <w:r w:rsidR="004C2542" w:rsidRPr="004C2542">
        <w:rPr>
          <w:bCs/>
          <w:noProof/>
          <w:vertAlign w:val="superscript"/>
        </w:rPr>
        <w:t>19</w:t>
      </w:r>
      <w:r w:rsidR="00D52383" w:rsidRPr="00433CB1">
        <w:rPr>
          <w:bCs/>
        </w:rPr>
        <w:fldChar w:fldCharType="end"/>
      </w:r>
      <w:r w:rsidR="009301EC" w:rsidRPr="00433CB1">
        <w:rPr>
          <w:bCs/>
        </w:rPr>
        <w:t>), we aimed to investigate the causes</w:t>
      </w:r>
      <w:r w:rsidR="00DB768A" w:rsidRPr="00433CB1">
        <w:rPr>
          <w:bCs/>
        </w:rPr>
        <w:t xml:space="preserve"> of</w:t>
      </w:r>
      <w:r w:rsidR="009301EC" w:rsidRPr="00433CB1">
        <w:rPr>
          <w:bCs/>
        </w:rPr>
        <w:t xml:space="preserve"> SCD in adolescence. Although the </w:t>
      </w:r>
      <w:r w:rsidR="002C6AFA">
        <w:rPr>
          <w:bCs/>
        </w:rPr>
        <w:t>proportion</w:t>
      </w:r>
      <w:r w:rsidR="009301EC" w:rsidRPr="00433CB1">
        <w:rPr>
          <w:bCs/>
        </w:rPr>
        <w:t xml:space="preserve"> of SADS</w:t>
      </w:r>
      <w:r w:rsidR="002C6AFA">
        <w:rPr>
          <w:bCs/>
        </w:rPr>
        <w:t xml:space="preserve"> cases</w:t>
      </w:r>
      <w:r w:rsidR="009301EC" w:rsidRPr="00433CB1">
        <w:rPr>
          <w:bCs/>
        </w:rPr>
        <w:t xml:space="preserve"> in our cohort may be partly explained by a referral bias, </w:t>
      </w:r>
      <w:r w:rsidR="003A18F0" w:rsidRPr="00433CB1">
        <w:rPr>
          <w:bCs/>
        </w:rPr>
        <w:t>a morphologically normal heart</w:t>
      </w:r>
      <w:r w:rsidR="009301EC" w:rsidRPr="00433CB1">
        <w:rPr>
          <w:bCs/>
        </w:rPr>
        <w:t xml:space="preserve"> appears to be even </w:t>
      </w:r>
      <w:r w:rsidR="0062231D">
        <w:rPr>
          <w:bCs/>
        </w:rPr>
        <w:t>more common</w:t>
      </w:r>
      <w:r w:rsidR="009301EC" w:rsidRPr="00433CB1">
        <w:rPr>
          <w:bCs/>
        </w:rPr>
        <w:t xml:space="preserve"> than prior reports (</w:t>
      </w:r>
      <w:r w:rsidR="00E840B0" w:rsidRPr="00433CB1">
        <w:rPr>
          <w:bCs/>
        </w:rPr>
        <w:t xml:space="preserve">the prevalence was </w:t>
      </w:r>
      <w:r w:rsidR="009301EC" w:rsidRPr="00433CB1">
        <w:rPr>
          <w:bCs/>
        </w:rPr>
        <w:t>42% in individuals &lt; 35 years old</w:t>
      </w:r>
      <w:r w:rsidR="00D52383" w:rsidRPr="00433CB1">
        <w:rPr>
          <w:bCs/>
        </w:rPr>
        <w:fldChar w:fldCharType="begin" w:fldLock="1"/>
      </w:r>
      <w:r w:rsidR="004C2542">
        <w:rPr>
          <w:bCs/>
        </w:rPr>
        <w:instrText>ADDIN CSL_CITATION {"citationItems":[{"id":"ITEM-1","itemData":{"DOI":"10.1056/NEJMoa1510687","ISBN":"1533-4406 (Electronic)\\r0028-4793 (Linking)","ISSN":"0028-4793","PMID":"27332903","abstract":"BackgroundSudden cardiac death among children and young adults is a devastating event. We performed a prospective, population-based, clinical and genetic study of sudden cardiac death among children and young adults. MethodsWe prospectively collected clinical, demographic, and autopsy information on all cases of sudden cardiac death among children and young adults 1 to 35 years of age in Australia and New Zealand from 2010 through 2012. In cases that had no cause identified after a comprehensive autopsy that included toxicologic and histologic studies (unexplained sudden cardiac death), at least 59 cardiac genes were analyzed for a clinically relevant cardiac gene mutation. ResultsA total of 490 cases of sudden cardiac death were identified. The annual incidence was 1.3 cases per 100,000 persons 1 to 35 years of age; 72% of the cases involved boys or young men. Persons 31 to 35 years of age had the highest incidence of sudden cardiac death (3.2 cases per 100,000 persons per year), and persons 16 to 20 yea...","author":[{"dropping-particle":"","family":"Bagnall","given":"Richard D.","non-dropping-particle":"","parse-names":false,"suffix":""},{"dropping-particle":"","family":"Weintraub","given":"Robert G.","non-dropping-particle":"","parse-names":false,"suffix":""},{"dropping-particle":"","family":"Ingles","given":"Jodie","non-dropping-particle":"","parse-names":false,"suffix":""},{"dropping-particle":"","family":"Duflou","given":"Johan","non-dropping-particle":"","parse-names":false,"suffix":""},{"dropping-particle":"","family":"Yeates","given":"Laura","non-dropping-particle":"","parse-names":false,"suffix":""},{"dropping-particle":"","family":"Lam","given":"Lien","non-dropping-particle":"","parse-names":false,"suffix":""},{"dropping-particle":"","family":"Davis","given":"Andrew M.","non-dropping-particle":"","parse-names":false,"suffix":""},{"dropping-particle":"","family":"Thompson","given":"Tina","non-dropping-particle":"","parse-names":false,"suffix":""},{"dropping-particle":"","family":"Connell","given":"Vanessa","non-dropping-particle":"","parse-names":false,"suffix":""},{"dropping-particle":"","family":"Wallace","given":"Jennie","non-dropping-particle":"","parse-names":false,"suffix":""},{"dropping-particle":"","family":"Naylor","given":"Charles","non-dropping-particle":"","parse-names":false,"suffix":""},{"dropping-particle":"","family":"Crawford","given":"Jackie","non-dropping-particle":"","parse-names":false,"suffix":""},{"dropping-particle":"","family":"Love","given":"Donald R.","non-dropping-particle":"","parse-names":false,"suffix":""},{"dropping-particle":"","family":"Hallam","given":"Lavinia","non-dropping-particle":"","parse-names":false,"suffix":""},{"dropping-particle":"","family":"White","given":"Jodi","non-dropping-particle":"","parse-names":false,"suffix":""},{"dropping-particle":"","family":"Lawrence","given":"Christopher","non-dropping-particle":"","parse-names":false,"suffix":""},{"dropping-particle":"","family":"Lynch","given":"Matthew","non-dropping-particle":"","parse-names":false,"suffix":""},{"dropping-particle":"","family":"Morgan","given":"Natalie","non-dropping-particle":"","parse-names":false,"suffix":""},{"dropping-particle":"","family":"James","given":"Paul","non-dropping-particle":"","parse-names":false,"suffix":""},{"dropping-particle":"","family":"Sart","given":"Desirée","non-dropping-particle":"du","parse-names":false,"suffix":""},{"dropping-particle":"","family":"Puranik","given":"Rajesh","non-dropping-particle":"","parse-names":false,"suffix":""},{"dropping-particle":"","family":"Langlois","given":"Neil","non-dropping-particle":"","parse-names":false,"suffix":""},{"dropping-particle":"","family":"Vohra","given":"Jitendra","non-dropping-particle":"","parse-names":false,"suffix":""},{"dropping-particle":"","family":"Winship","given":"Ingrid","non-dropping-particle":"","parse-names":false,"suffix":""},{"dropping-particle":"","family":"Atherton","given":"John","non-dropping-particle":"","parse-names":false,"suffix":""},{"dropping-particle":"","family":"McGaughran","given":"Julie","non-dropping-particle":"","parse-names":false,"suffix":""},{"dropping-particle":"","family":"Skinner","given":"Jonathan R.","non-dropping-particle":"","parse-names":false,"suffix":""},{"dropping-particle":"","family":"Semsarian","given":"Christopher","non-dropping-particle":"","parse-names":false,"suffix":""}],"container-title":"New England Journal of Medicine","id":"ITEM-1","issue":"25","issued":{"date-parts":[["2016","6"]]},"page":"2441-2452","title":"A Prospective Study of Sudden Cardiac Death among Children and Young Adults","type":"article-journal","volume":"374"},"uris":["http://www.mendeley.com/documents/?uuid=ece52c77-007a-46a4-96d7-f8c08c142989"]}],"mendeley":{"formattedCitation":"&lt;sup&gt;17&lt;/sup&gt;","plainTextFormattedCitation":"17","previouslyFormattedCitation":"&lt;sup&gt;17&lt;/sup&gt;"},"properties":{"noteIndex":0},"schema":"https://github.com/citation-style-language/schema/raw/master/csl-citation.json"}</w:instrText>
      </w:r>
      <w:r w:rsidR="00D52383" w:rsidRPr="00433CB1">
        <w:rPr>
          <w:bCs/>
        </w:rPr>
        <w:fldChar w:fldCharType="separate"/>
      </w:r>
      <w:r w:rsidR="004C2542" w:rsidRPr="004C2542">
        <w:rPr>
          <w:bCs/>
          <w:noProof/>
          <w:vertAlign w:val="superscript"/>
        </w:rPr>
        <w:t>17</w:t>
      </w:r>
      <w:r w:rsidR="00D52383" w:rsidRPr="00433CB1">
        <w:rPr>
          <w:bCs/>
        </w:rPr>
        <w:fldChar w:fldCharType="end"/>
      </w:r>
      <w:r w:rsidR="009301EC" w:rsidRPr="00433CB1">
        <w:rPr>
          <w:bCs/>
        </w:rPr>
        <w:t>, 25% in collegiate athletes</w:t>
      </w:r>
      <w:r w:rsidR="00D52383" w:rsidRPr="00433CB1">
        <w:rPr>
          <w:bCs/>
        </w:rPr>
        <w:fldChar w:fldCharType="begin" w:fldLock="1"/>
      </w:r>
      <w:r w:rsidR="004C2542">
        <w:rPr>
          <w:bCs/>
        </w:rPr>
        <w:instrText>ADDIN CSL_CITATION {"citationItems":[{"id":"ITEM-1","itemData":{"DOI":"10.1161/CIRCULATIONAHA.115.015431","ISSN":"1524-4539","PMID":"25977310","abstract":"BACKGROUND The incidence and cause of sudden cardiac death (SCD) in athletes is debated with hypertrophic cardiomyopathy often reported as the most common cause. METHODS AND RESULTS A database of all National Collegiate Athletic Association deaths (2003-2013) was developed. Additional information and autopsy reports were obtained when possible. Cause of death was adjudicated by an expert panel. There were 4 242 519 athlete-years (AY) and 514 total student athlete deaths. Accidents were the most common cause of death (257, 50%, 1:16 508 AY) followed by medical causes (147, 29%, 1:28 861 AY). The most common medical cause of death was SCD (79, 15%, 1:53 703 AY). Males were at higher risk than females 1:37 790 AY versus 1:121 593 AY (incidence rate ratio, 3.2; 95% confidence interval, 1.9-5.5; P&lt;0.00001), and black athletes were at higher risk than white athletes 1:21491 AY versus 1:68 354 AY (incidence rate ratio, 3.2; 95% confidence interval, 1.9-5.2; P&lt;0.00001). The incidence of SCD in Division 1 male basketball athletes was 1:5200 AY. The most common findings at autopsy were autopsy-negative sudden unexplained death in 16 (25%), and definitive evidence for hypertrophic cardiomyopathy was seen in 5 (8%). Media reports identified more deaths in higher divisions (87%, 61%, and 44%), whereas the percentages from the internal database did not vary (87%, 83%, and 89%). Insurance claims identified only 11% of SCDs. CONCLUSIONS The rate of SCD in National Collegiate Athletic Association athletes is high, with males, black athletes, and basketball players at substantially higher risk. The most common finding at autopsy is autopsy-negative sudden unexplained death. Media reports are more likely to capture high-profile deaths, and insurance claims are not a reliable method for case identification.","author":[{"dropping-particle":"","family":"Harmon","given":"Kimberly G","non-dropping-particle":"","parse-names":false,"suffix":""},{"dropping-particle":"","family":"Asif","given":"Irfan M","non-dropping-particle":"","parse-names":false,"suffix":""},{"dropping-particle":"","family":"Maleszewski","given":"Joseph J","non-dropping-particle":"","parse-names":false,"suffix":""},{"dropping-particle":"","family":"Owens","given":"David S","non-dropping-particle":"","parse-names":false,"suffix":""},{"dropping-particle":"","family":"Prutkin","given":"Jordan M","non-dropping-particle":"","parse-names":false,"suffix":""},{"dropping-particle":"","family":"Salerno","given":"Jack C","non-dropping-particle":"","parse-names":false,"suffix":""},{"dropping-particle":"","family":"Zigman","given":"Monica L","non-dropping-particle":"","parse-names":false,"suffix":""},{"dropping-particle":"","family":"Ellenbogen","given":"Rachel","non-dropping-particle":"","parse-names":false,"suffix":""},{"dropping-particle":"","family":"Rao","given":"Ashwin L","non-dropping-particle":"","parse-names":false,"suffix":""},{"dropping-particle":"","family":"Ackerman","given":"Michael J","non-dropping-particle":"","parse-names":false,"suffix":""},{"dropping-particle":"","family":"Drezner","given":"Jonathan A","non-dropping-particle":"","parse-names":false,"suffix":""}],"container-title":"Circulation","id":"ITEM-1","issue":"1","issued":{"date-parts":[["2015","7","7"]]},"page":"10-9","title":"Incidence, Cause, and Comparative Frequency of Sudden Cardiac Death in National Collegiate Athletic Association Athletes: A Decade in Review.","type":"article-journal","volume":"132"},"uris":["http://www.mendeley.com/documents/?uuid=0aa243eb-5ea0-46fc-9a64-0fddd61a04b7"]}],"mendeley":{"formattedCitation":"&lt;sup&gt;19&lt;/sup&gt;","plainTextFormattedCitation":"19","previouslyFormattedCitation":"&lt;sup&gt;19&lt;/sup&gt;"},"properties":{"noteIndex":0},"schema":"https://github.com/citation-style-language/schema/raw/master/csl-citation.json"}</w:instrText>
      </w:r>
      <w:r w:rsidR="00D52383" w:rsidRPr="00433CB1">
        <w:rPr>
          <w:bCs/>
        </w:rPr>
        <w:fldChar w:fldCharType="separate"/>
      </w:r>
      <w:r w:rsidR="004C2542" w:rsidRPr="004C2542">
        <w:rPr>
          <w:bCs/>
          <w:noProof/>
          <w:vertAlign w:val="superscript"/>
        </w:rPr>
        <w:t>19</w:t>
      </w:r>
      <w:r w:rsidR="00D52383" w:rsidRPr="00433CB1">
        <w:rPr>
          <w:bCs/>
        </w:rPr>
        <w:fldChar w:fldCharType="end"/>
      </w:r>
      <w:r w:rsidR="009301EC" w:rsidRPr="00433CB1">
        <w:rPr>
          <w:bCs/>
        </w:rPr>
        <w:t xml:space="preserve"> and 41% in young military personnel</w:t>
      </w:r>
      <w:r w:rsidR="00D52383" w:rsidRPr="00433CB1">
        <w:rPr>
          <w:bCs/>
        </w:rPr>
        <w:fldChar w:fldCharType="begin" w:fldLock="1"/>
      </w:r>
      <w:r w:rsidR="004C2542">
        <w:rPr>
          <w:bCs/>
        </w:rPr>
        <w:instrText>ADDIN CSL_CITATION {"citationItems":[{"id":"ITEM-1","itemData":{"DOI":"10.1016/j.jacc.2011.01.049","ISSN":"1558-3597","PMID":"21903060","abstract":"OBJECTIVES The purpose of this study was to define the incidence and characterization of cardiovascular cause of sudden death in the young. BACKGROUND The epidemiology of sudden cardiac death (SCD) in young adults is based on small studies and uncontrolled observations. Identifying causes of sudden death in this population is important for guiding approaches to prevention. METHODS We performed a retrospective cohort study using demographic and autopsy data from the Department of Defense Cardiovascular Death Registry over a 10-year period comprising 15.2 million person-years of active surveillance. RESULTS We reviewed all nontraumatic sudden deaths in persons 18 years of age and over. We identified 902 subjects in whom the adjudicated cause of death was of potential cardiac etiology, with a mean age of 38 ± 11 years. The mortality rate for SCD per 100,000 person-years for the study period was 6.7 for males and 1.4 for females (p &lt; 0.0001). Sudden death was attributed to a cardiac condition in 715 (79.3%) and was unexplained in 187 (20.7%). The incidence of sudden unexplained death (SUD) was 1.2 per 100,000 person-years for persons &lt;35 years of age, and 2.0 per 100,000 person-years for those ≥ 35 years of age (p &lt; 0.001). The incidence of fatal atherosclerotic coronary artery disease was 0.7 per 100,000 person-years for those &lt;35 years of age, and 13.7 per 100,000 person-years for those ≥ 35 years of age (p &lt; 0.001). CONCLUSIONS Prevention of sudden death in the young adult should focus on evaluation for causes known to be associated with SUD (e.g., primary arrhythmia) among persons &lt;35 years of age, with an emphasis on atherosclerotic coronary disease in those ≥ 35 years of age.","author":[{"dropping-particle":"","family":"Eckart","given":"Robert E","non-dropping-particle":"","parse-names":false,"suffix":""},{"dropping-particle":"","family":"Shry","given":"Eric A","non-dropping-particle":"","parse-names":false,"suffix":""},{"dropping-particle":"","family":"Burke","given":"Allen P","non-dropping-particle":"","parse-names":false,"suffix":""},{"dropping-particle":"","family":"McNear","given":"Jennifer A","non-dropping-particle":"","parse-names":false,"suffix":""},{"dropping-particle":"","family":"Appel","given":"David A","non-dropping-particle":"","parse-names":false,"suffix":""},{"dropping-particle":"","family":"Castillo-Rojas","given":"Laudino M","non-dropping-particle":"","parse-names":false,"suffix":""},{"dropping-particle":"","family":"Avedissian","given":"Lena","non-dropping-particle":"","parse-names":false,"suffix":""},{"dropping-particle":"","family":"Pearse","given":"Lisa A","non-dropping-particle":"","parse-names":false,"suffix":""},{"dropping-particle":"","family":"Potter","given":"Robert N","non-dropping-particle":"","parse-names":false,"suffix":""},{"dropping-particle":"","family":"Tremaine","given":"Ladd","non-dropping-particle":"","parse-names":false,"suffix":""},{"dropping-particle":"","family":"Gentlesk","given":"Philip J","non-dropping-particle":"","parse-names":false,"suffix":""},{"dropping-particle":"","family":"Huffer","given":"Linda","non-dropping-particle":"","parse-names":false,"suffix":""},{"dropping-particle":"","family":"Reich","given":"Stephen S","non-dropping-particle":"","parse-names":false,"suffix":""},{"dropping-particle":"","family":"Stevenson","given":"William G","non-dropping-particle":"","parse-names":false,"suffix":""},{"dropping-particle":"","family":"Department of Defense Cardiovascular Death Registry Group","given":"","non-dropping-particle":"","parse-names":false,"suffix":""}],"container-title":"Journal of the American College of Cardiology","id":"ITEM-1","issue":"12","issued":{"date-parts":[["2011","9","13"]]},"page":"1254-61","title":"Sudden death in young adults: an autopsy-based series of a population undergoing active surveillance.","type":"article-journal","volume":"58"},"uris":["http://www.mendeley.com/documents/?uuid=b8d7ebca-4164-42ff-b794-8a1441ae3f46"]}],"mendeley":{"formattedCitation":"&lt;sup&gt;13&lt;/sup&gt;","plainTextFormattedCitation":"13","previouslyFormattedCitation":"&lt;sup&gt;13&lt;/sup&gt;"},"properties":{"noteIndex":0},"schema":"https://github.com/citation-style-language/schema/raw/master/csl-citation.json"}</w:instrText>
      </w:r>
      <w:r w:rsidR="00D52383" w:rsidRPr="00433CB1">
        <w:rPr>
          <w:bCs/>
        </w:rPr>
        <w:fldChar w:fldCharType="separate"/>
      </w:r>
      <w:r w:rsidR="004C2542" w:rsidRPr="004C2542">
        <w:rPr>
          <w:bCs/>
          <w:noProof/>
          <w:vertAlign w:val="superscript"/>
        </w:rPr>
        <w:t>13</w:t>
      </w:r>
      <w:r w:rsidR="00D52383" w:rsidRPr="00433CB1">
        <w:rPr>
          <w:bCs/>
        </w:rPr>
        <w:fldChar w:fldCharType="end"/>
      </w:r>
      <w:r w:rsidR="009301EC" w:rsidRPr="00433CB1">
        <w:rPr>
          <w:bCs/>
        </w:rPr>
        <w:t xml:space="preserve">), underscoring the importance of inherited primary arrhythmia syndromes as a major cause of SCD in this specific age group. </w:t>
      </w:r>
      <w:bookmarkStart w:id="9" w:name="_Hlk120262481"/>
      <w:r w:rsidR="00433CB1">
        <w:rPr>
          <w:bCs/>
        </w:rPr>
        <w:t xml:space="preserve">The discrepancy with prior studies as far as proportion of SADS is concerned, may be explained by the stringent age </w:t>
      </w:r>
      <w:r w:rsidR="00433CB1">
        <w:rPr>
          <w:bCs/>
        </w:rPr>
        <w:lastRenderedPageBreak/>
        <w:t>selection</w:t>
      </w:r>
      <w:r w:rsidRPr="00433CB1">
        <w:rPr>
          <w:bCs/>
        </w:rPr>
        <w:t xml:space="preserve"> </w:t>
      </w:r>
      <w:r w:rsidR="00433CB1">
        <w:rPr>
          <w:bCs/>
        </w:rPr>
        <w:t xml:space="preserve">(adolescence is different than “youth” on </w:t>
      </w:r>
      <w:r w:rsidR="0025603B">
        <w:rPr>
          <w:bCs/>
        </w:rPr>
        <w:t>many</w:t>
      </w:r>
      <w:r w:rsidR="00433CB1">
        <w:rPr>
          <w:bCs/>
        </w:rPr>
        <w:t xml:space="preserve"> levels) and by the rigorous standardised protocol used by expert cardiac pathologists in all cases. </w:t>
      </w:r>
      <w:r w:rsidR="0025603B">
        <w:rPr>
          <w:bCs/>
        </w:rPr>
        <w:t>A prior study from our group showed a disparity of 41%</w:t>
      </w:r>
      <w:r w:rsidR="003067C1">
        <w:rPr>
          <w:bCs/>
        </w:rPr>
        <w:t xml:space="preserve"> in </w:t>
      </w:r>
      <w:r w:rsidR="00E95CA2">
        <w:rPr>
          <w:bCs/>
        </w:rPr>
        <w:t>autopsy</w:t>
      </w:r>
      <w:r w:rsidR="003067C1">
        <w:rPr>
          <w:bCs/>
        </w:rPr>
        <w:t xml:space="preserve"> diagnosis</w:t>
      </w:r>
      <w:r w:rsidR="00E95CA2">
        <w:rPr>
          <w:bCs/>
        </w:rPr>
        <w:t>,</w:t>
      </w:r>
      <w:r w:rsidR="003067C1">
        <w:rPr>
          <w:bCs/>
        </w:rPr>
        <w:t xml:space="preserve"> between referring pathologists and cardiac pathologists and the formers </w:t>
      </w:r>
      <w:r w:rsidR="003067C1" w:rsidRPr="003067C1">
        <w:rPr>
          <w:bCs/>
        </w:rPr>
        <w:t xml:space="preserve">were more inclined to </w:t>
      </w:r>
      <w:r w:rsidR="0062231D">
        <w:rPr>
          <w:bCs/>
        </w:rPr>
        <w:t>attribute death to a</w:t>
      </w:r>
      <w:r w:rsidR="003067C1" w:rsidRPr="003067C1">
        <w:rPr>
          <w:bCs/>
        </w:rPr>
        <w:t xml:space="preserve"> cardiomyopathy </w:t>
      </w:r>
      <w:r w:rsidR="0062231D">
        <w:rPr>
          <w:bCs/>
        </w:rPr>
        <w:t xml:space="preserve">rather </w:t>
      </w:r>
      <w:r w:rsidR="003067C1" w:rsidRPr="003067C1">
        <w:rPr>
          <w:bCs/>
        </w:rPr>
        <w:t>than</w:t>
      </w:r>
      <w:r w:rsidR="0062231D">
        <w:rPr>
          <w:bCs/>
        </w:rPr>
        <w:t xml:space="preserve"> to</w:t>
      </w:r>
      <w:r w:rsidR="003067C1" w:rsidRPr="003067C1">
        <w:rPr>
          <w:bCs/>
        </w:rPr>
        <w:t xml:space="preserve"> </w:t>
      </w:r>
      <w:r w:rsidR="003067C1">
        <w:rPr>
          <w:bCs/>
        </w:rPr>
        <w:t>SADS</w:t>
      </w:r>
      <w:r w:rsidR="00E95CA2">
        <w:rPr>
          <w:bCs/>
        </w:rPr>
        <w:fldChar w:fldCharType="begin" w:fldLock="1"/>
      </w:r>
      <w:r w:rsidR="006F135E">
        <w:rPr>
          <w:bCs/>
        </w:rPr>
        <w:instrText>ADDIN CSL_CITATION {"citationItems":[{"id":"ITEM-1","itemData":{"DOI":"10.1093/europace/eut329","ISSN":"1532-2092","PMID":"24148315","abstract":"AIMS Post-mortem examination of the heart in young sudden cardiac death (SCD) is vital as the underlying aetiology is often an inherited cardiac disease with implications for surviving relatives. Our aim is to demonstrate the improvement in diagnostic quality offered by a specialist cardiac pathology service established to investigate SCD with fast-track reporting on hearts sent by pathologists in cases of SCD. METHODS AND RESULTS A tertiary centre prospective observational study was conducted. Detailed histopathological examination was performed in a tertiary centre specialized in the investigation of cardiac pathology in SCD. Hearts from 720 consecutive cases of SCD referred by coroners and pathologists from 2007 to 2009 were included. A comparison was drawn with diagnoses from referring pathologists. Most SCDs occurred in males (66%), with the median age being 32 years. The majority (57%) of deaths occurred at home. The main diagnoses were a morphologically normal heart (n = 321; 45%), cardiomyopathy (n = 207, 29%), and coronary artery pathology (n = 71; 10%). In 158 out of a sample of 200 consecutive cases, a cardiac examination was also performed by the referring pathologist with a disparity in diagnosis in 41% of the cases (κ = 0.48). Referring pathologists were more inclined to diagnose cardiomyopathy than normality with only 50 out of 80 (63%) normal hearts being described correctly. CONCLUSION Expert cardiac pathology improves the accuracy of coronial post-mortem diagnoses in young SCD. This is important as the majority of cases may be due to inherited cardiac diseases and the autopsy guides the appropriate cardiological evaluation of blood relatives for their risk of sudden death.","author":[{"dropping-particle":"V","family":"Noronha","given":"Sofia","non-dropping-particle":"de","parse-names":false,"suffix":""},{"dropping-particle":"","family":"Behr","given":"Elijah R","non-dropping-particle":"","parse-names":false,"suffix":""},{"dropping-particle":"","family":"Papadakis","given":"Michael","non-dropping-particle":"","parse-names":false,"suffix":""},{"dropping-particle":"","family":"Ohta-Ogo","given":"Keiko","non-dropping-particle":"","parse-names":false,"suffix":""},{"dropping-particle":"","family":"Banya","given":"Winston","non-dropping-particle":"","parse-names":false,"suffix":""},{"dropping-particle":"","family":"Wells","given":"Jemma","non-dropping-particle":"","parse-names":false,"suffix":""},{"dropping-particle":"","family":"Cox","given":"Steve","non-dropping-particle":"","parse-names":false,"suffix":""},{"dropping-particle":"","family":"Cox","given":"Alison","non-dropping-particle":"","parse-names":false,"suffix":""},{"dropping-particle":"","family":"Sharma","given":"Sanjay","non-dropping-particle":"","parse-names":false,"suffix":""},{"dropping-particle":"","family":"Sheppard","given":"Mary N","non-dropping-particle":"","parse-names":false,"suffix":""}],"container-title":"Europace : European pacing, arrhythmias, and cardiac electrophysiology : journal of the working groups on cardiac pacing, arrhythmias, and cardiac cellular electrophysiology of the European Society of Cardiology","id":"ITEM-1","issue":"6","issued":{"date-parts":[["2014","6"]]},"page":"899-907","title":"The importance of specialist cardiac histopathological examination in the investigation of young sudden cardiac deaths.","type":"article-journal","volume":"16"},"uris":["http://www.mendeley.com/documents/?uuid=c95875b2-1dfb-47cc-acd3-472ad1d43a06"]}],"mendeley":{"formattedCitation":"&lt;sup&gt;20&lt;/sup&gt;","plainTextFormattedCitation":"20","previouslyFormattedCitation":"&lt;sup&gt;20&lt;/sup&gt;"},"properties":{"noteIndex":0},"schema":"https://github.com/citation-style-language/schema/raw/master/csl-citation.json"}</w:instrText>
      </w:r>
      <w:r w:rsidR="00E95CA2">
        <w:rPr>
          <w:bCs/>
        </w:rPr>
        <w:fldChar w:fldCharType="separate"/>
      </w:r>
      <w:r w:rsidR="00E95CA2" w:rsidRPr="00E95CA2">
        <w:rPr>
          <w:bCs/>
          <w:noProof/>
          <w:vertAlign w:val="superscript"/>
        </w:rPr>
        <w:t>20</w:t>
      </w:r>
      <w:r w:rsidR="00E95CA2">
        <w:rPr>
          <w:bCs/>
        </w:rPr>
        <w:fldChar w:fldCharType="end"/>
      </w:r>
      <w:r w:rsidR="003067C1">
        <w:rPr>
          <w:bCs/>
        </w:rPr>
        <w:t>.</w:t>
      </w:r>
      <w:r w:rsidR="00433CB1">
        <w:rPr>
          <w:bCs/>
        </w:rPr>
        <w:t xml:space="preserve"> </w:t>
      </w:r>
      <w:bookmarkEnd w:id="9"/>
    </w:p>
    <w:p w14:paraId="1A19BDCC" w14:textId="73316378" w:rsidR="00DA0DEB" w:rsidRPr="00433CB1" w:rsidRDefault="009301EC" w:rsidP="00D33CBA">
      <w:pPr>
        <w:tabs>
          <w:tab w:val="left" w:pos="2078"/>
        </w:tabs>
        <w:spacing w:line="480" w:lineRule="auto"/>
        <w:rPr>
          <w:bCs/>
        </w:rPr>
      </w:pPr>
      <w:r w:rsidRPr="00433CB1">
        <w:rPr>
          <w:bCs/>
        </w:rPr>
        <w:t xml:space="preserve">Myocardial disease accounted for 22% of cases. </w:t>
      </w:r>
      <w:r w:rsidR="007B402C" w:rsidRPr="00433CB1">
        <w:rPr>
          <w:bCs/>
        </w:rPr>
        <w:t>Arrhythmogenic cardiomyopathy, HCM, idiopathic LVH and myocarditis</w:t>
      </w:r>
      <w:r w:rsidRPr="00433CB1">
        <w:rPr>
          <w:bCs/>
        </w:rPr>
        <w:t xml:space="preserve"> were the predominant diagnoses. </w:t>
      </w:r>
      <w:r w:rsidR="007B402C" w:rsidRPr="00433CB1">
        <w:rPr>
          <w:bCs/>
        </w:rPr>
        <w:t>Congenital heart disease and/or VHD accounted for 6% of deaths; in most of cases with CHD</w:t>
      </w:r>
      <w:r w:rsidR="00DB768A" w:rsidRPr="00433CB1">
        <w:rPr>
          <w:bCs/>
        </w:rPr>
        <w:t>,</w:t>
      </w:r>
      <w:r w:rsidR="007B402C" w:rsidRPr="00433CB1">
        <w:rPr>
          <w:bCs/>
        </w:rPr>
        <w:t xml:space="preserve"> a pre-mortem diagnosis was made, something that is in contrast with other </w:t>
      </w:r>
      <w:proofErr w:type="spellStart"/>
      <w:r w:rsidR="007B402C" w:rsidRPr="00433CB1">
        <w:rPr>
          <w:bCs/>
        </w:rPr>
        <w:t>etiologies</w:t>
      </w:r>
      <w:proofErr w:type="spellEnd"/>
      <w:r w:rsidR="007B402C" w:rsidRPr="00433CB1">
        <w:rPr>
          <w:bCs/>
        </w:rPr>
        <w:t xml:space="preserve"> where </w:t>
      </w:r>
      <w:r w:rsidR="003A18F0" w:rsidRPr="00433CB1">
        <w:rPr>
          <w:bCs/>
        </w:rPr>
        <w:t>SCD</w:t>
      </w:r>
      <w:r w:rsidR="007B402C" w:rsidRPr="00433CB1">
        <w:rPr>
          <w:bCs/>
        </w:rPr>
        <w:t xml:space="preserve"> was the first manifestation of an underlying cardiac disease.</w:t>
      </w:r>
      <w:r w:rsidR="009E1BB7" w:rsidRPr="00433CB1">
        <w:rPr>
          <w:bCs/>
        </w:rPr>
        <w:t xml:space="preserve"> </w:t>
      </w:r>
      <w:bookmarkStart w:id="10" w:name="_Hlk120282745"/>
      <w:r w:rsidR="009E1BB7" w:rsidRPr="00433CB1">
        <w:rPr>
          <w:bCs/>
        </w:rPr>
        <w:t xml:space="preserve">It is possible that subtle or incomplete expressions of cardiomyopathy may have been </w:t>
      </w:r>
      <w:r w:rsidR="009B07D7" w:rsidRPr="00433CB1">
        <w:rPr>
          <w:bCs/>
        </w:rPr>
        <w:t>labelled</w:t>
      </w:r>
      <w:r w:rsidR="009E1BB7" w:rsidRPr="00433CB1">
        <w:rPr>
          <w:bCs/>
        </w:rPr>
        <w:t xml:space="preserve"> as SADS, simply because we focussed on a very young cohort, where perhaps </w:t>
      </w:r>
      <w:r w:rsidR="003C41BE">
        <w:rPr>
          <w:bCs/>
        </w:rPr>
        <w:t>a</w:t>
      </w:r>
      <w:r w:rsidR="003C41BE" w:rsidRPr="00433CB1">
        <w:rPr>
          <w:bCs/>
        </w:rPr>
        <w:t xml:space="preserve"> </w:t>
      </w:r>
      <w:r w:rsidR="009E1BB7" w:rsidRPr="00433CB1">
        <w:rPr>
          <w:bCs/>
        </w:rPr>
        <w:t>genetic abnormality did not manifest through an overt structural phenotype</w:t>
      </w:r>
      <w:r w:rsidR="003A18F0" w:rsidRPr="00433CB1">
        <w:rPr>
          <w:bCs/>
        </w:rPr>
        <w:t xml:space="preserve"> yet</w:t>
      </w:r>
      <w:r w:rsidR="009E1BB7" w:rsidRPr="00433CB1">
        <w:rPr>
          <w:bCs/>
        </w:rPr>
        <w:t xml:space="preserve">. </w:t>
      </w:r>
      <w:bookmarkStart w:id="11" w:name="_Hlk120290004"/>
      <w:r w:rsidR="004D5A55">
        <w:rPr>
          <w:bCs/>
        </w:rPr>
        <w:t>Recent studies have shown that in cases where the autopsy is normal or inconclusive, pathogenic variants may be found in cardiomyopathy genes, and especially in genes linked to AC</w:t>
      </w:r>
      <w:r w:rsidR="006F135E">
        <w:rPr>
          <w:bCs/>
        </w:rPr>
        <w:fldChar w:fldCharType="begin" w:fldLock="1"/>
      </w:r>
      <w:r w:rsidR="006F135E">
        <w:rPr>
          <w:bCs/>
        </w:rPr>
        <w:instrText>ADDIN CSL_CITATION {"citationItems":[{"id":"ITEM-1","itemData":{"DOI":"10.1016/j.jacc.2022.09.029","ISSN":"1558-3597","PMID":"36423990","abstract":"BACKGROUND Genetic testing following sudden cardiac death (SCD) is currently guided by autopsy findings, despite the inherent challenges of autopsy examination and mounting evidence that malignant arrhythmia may occur before structural changes in inherited cardiomyopathy, so-called \"concealed cardiomyopathy\" (CCM). OBJECTIVES The authors sought to identify the spectrum of genes implicated in autopsy-inconclusive SCD and describe the impact of identifying CCM on the ongoing care of SCD families. METHODS Using a standardized framework for adjudication, autopsy-inconclusive SCD cases were identified as having a structurally normal heart or subdiagnostic findings of uncertain significance on autopsy. Genetic variants were classified for pathogenicity using the American College of Medical Genetics and Genomics guidelines. Family follow-up was performed where possible. RESULTS Twenty disease-causing variants were identified among 91 autopsy-inconclusive SCD cases (mean age 25.4 ± 10.7 years) with a similar rate regardless of the presence or absence of subdiagnostic findings (25.5% vs 18.2%; P = 0.398). Cardiomyopathy-associated genes harbored 70% of clinically actionable variants and were overrepresented in cases with subdiagnostic structural changes at autopsy (79% vs 21%; P = 0.038). Six of the 20 disease-causing variants identified were in genes implicated in arrhythmogenic cardiomyopathy. Nearly two-thirds of genotype-positive relatives had an observable phenotype either at initial assessment or subsequent follow-up, and 27 genotype-negative first-degree relatives were released from ongoing screening. CONCLUSIONS Phenotype-directed genetic testing following SCD risks under recognition of CCM. Comprehensive evaluation of the decedent should include assessment of genes implicated in cardiomyopathy in addition to primary arrhythmias to improve diagnosis of CCM and optimize care for families.","author":[{"dropping-particle":"","family":"Isbister","given":"Julia C","non-dropping-particle":"","parse-names":false,"suffix":""},{"dropping-particle":"","family":"Nowak","given":"Natalie","non-dropping-particle":"","parse-names":false,"suffix":""},{"dropping-particle":"","family":"Yeates","given":"Laura","non-dropping-particle":"","parse-names":false,"suffix":""},{"dropping-particle":"","family":"Singer","given":"Emma S","non-dropping-particle":"","parse-names":false,"suffix":""},{"dropping-particle":"","family":"Sy","given":"Raymond W","non-dropping-particle":"","parse-names":false,"suffix":""},{"dropping-particle":"","family":"Ingles","given":"Jodie","non-dropping-particle":"","parse-names":false,"suffix":""},{"dropping-particle":"","family":"Raju","given":"Hariharan","non-dropping-particle":"","parse-names":false,"suffix":""},{"dropping-particle":"","family":"Bagnall","given":"Richard D","non-dropping-particle":"","parse-names":false,"suffix":""},{"dropping-particle":"","family":"Semsarian","given":"Christopher","non-dropping-particle":"","parse-names":false,"suffix":""}],"container-title":"Journal of the American College of Cardiology","id":"ITEM-1","issue":"22","issued":{"date-parts":[["2022","11","29"]]},"page":"2057-2068","title":"Concealed Cardiomyopathy in Autopsy-Inconclusive Cases of Sudden Cardiac Death and Implications for Families.","type":"article-journal","volume":"80"},"uris":["http://www.mendeley.com/documents/?uuid=420939e5-8649-4059-bd4b-e53a834502e5"]}],"mendeley":{"formattedCitation":"&lt;sup&gt;21&lt;/sup&gt;","plainTextFormattedCitation":"21"},"properties":{"noteIndex":0},"schema":"https://github.com/citation-style-language/schema/raw/master/csl-citation.json"}</w:instrText>
      </w:r>
      <w:r w:rsidR="006F135E">
        <w:rPr>
          <w:bCs/>
        </w:rPr>
        <w:fldChar w:fldCharType="separate"/>
      </w:r>
      <w:r w:rsidR="006F135E" w:rsidRPr="006F135E">
        <w:rPr>
          <w:bCs/>
          <w:noProof/>
          <w:vertAlign w:val="superscript"/>
        </w:rPr>
        <w:t>21</w:t>
      </w:r>
      <w:r w:rsidR="006F135E">
        <w:rPr>
          <w:bCs/>
        </w:rPr>
        <w:fldChar w:fldCharType="end"/>
      </w:r>
      <w:r w:rsidR="004D5A55">
        <w:rPr>
          <w:bCs/>
        </w:rPr>
        <w:t xml:space="preserve">. Particularly in this condition, the </w:t>
      </w:r>
      <w:r w:rsidR="004D5A55">
        <w:t>severity of arrhythmias may precede the structural changes.</w:t>
      </w:r>
      <w:bookmarkEnd w:id="11"/>
    </w:p>
    <w:bookmarkEnd w:id="10"/>
    <w:p w14:paraId="226B25DA" w14:textId="179B6DC8" w:rsidR="00F9290A" w:rsidRPr="00433CB1" w:rsidRDefault="003D3BEB" w:rsidP="00D33CBA">
      <w:pPr>
        <w:tabs>
          <w:tab w:val="left" w:pos="2078"/>
        </w:tabs>
        <w:spacing w:line="480" w:lineRule="auto"/>
        <w:rPr>
          <w:bCs/>
        </w:rPr>
      </w:pPr>
      <w:r w:rsidRPr="00433CB1">
        <w:rPr>
          <w:bCs/>
        </w:rPr>
        <w:t xml:space="preserve">The significance of idiopathic LVH and idiopathic fibrosis remains uncertain. </w:t>
      </w:r>
      <w:r w:rsidR="007D223C" w:rsidRPr="00433CB1">
        <w:rPr>
          <w:bCs/>
        </w:rPr>
        <w:t xml:space="preserve">Idiopathic LVH may be an innocent </w:t>
      </w:r>
      <w:r w:rsidR="00F9290A" w:rsidRPr="00433CB1">
        <w:rPr>
          <w:bCs/>
        </w:rPr>
        <w:t>bystander but</w:t>
      </w:r>
      <w:r w:rsidR="007D223C" w:rsidRPr="00433CB1">
        <w:rPr>
          <w:bCs/>
        </w:rPr>
        <w:t xml:space="preserve"> may also be a trigger for arrhythmia</w:t>
      </w:r>
      <w:r w:rsidR="006B2682" w:rsidRPr="00433CB1">
        <w:rPr>
          <w:bCs/>
        </w:rPr>
        <w:t>s</w:t>
      </w:r>
      <w:r w:rsidR="007D223C" w:rsidRPr="00433CB1">
        <w:rPr>
          <w:bCs/>
        </w:rPr>
        <w:t xml:space="preserve"> in individuals with underlying primary arrhythmia syndrome</w:t>
      </w:r>
      <w:r w:rsidR="006B2682" w:rsidRPr="00433CB1">
        <w:rPr>
          <w:bCs/>
        </w:rPr>
        <w:t>s</w:t>
      </w:r>
      <w:r w:rsidR="007D223C" w:rsidRPr="00433CB1">
        <w:rPr>
          <w:bCs/>
        </w:rPr>
        <w:t>. A recent study based on family screening of decedents with idiopathic LVH at autopsy, suggests that this entity is not a variant of HCM</w:t>
      </w:r>
      <w:r w:rsidR="00393938" w:rsidRPr="00433CB1">
        <w:rPr>
          <w:bCs/>
        </w:rPr>
        <w:fldChar w:fldCharType="begin" w:fldLock="1"/>
      </w:r>
      <w:r w:rsidR="006F135E">
        <w:rPr>
          <w:bCs/>
        </w:rPr>
        <w:instrText>ADDIN CSL_CITATION {"citationItems":[{"id":"ITEM-1","itemData":{"DOI":"10.1093/europace/euaa012","ISSN":"1532-2092","PMID":"32011662","abstract":"AIMS Idiopathic left ventricular hypertrophy (LVH) is defined as LVH in the absence of myocyte disarray or secondary causes. It is unclear whether idiopathic LVH represents the phenotypic spectrum of hypertrophic cardiomyopathy (HCM) or whether it is a unique disease entity. We aimed to ascertain the prevalence of HCM in first-degree relatives of decedents from sudden death with idiopathic LVH at autopsy. Decedents also underwent molecular autopsy to identify the presence of pathogenic variants in genes implicated in HCM. METHODS AND RESULTS Families of 46 decedents with idiopathic LVH (125 first-degree relatives) were investigated with electrocardiogram, echocardiogram exercise tolerance test, cardiovascular magnetic resonance imaging, 24-h Holter, and ajmaline provocation test. Next-generation sequencing molecular autopsy was performed in 14 (30%) cases. Decedents with idiopathic LVH were aged 33 ± 14 years and 40 (87%) were male. Fourteen families (30%) comprising 16 individuals were diagnosed with cardiac disease, including Brugada syndrome (n = 8), long QT syndrome (n = 3), cardiomyopathy (n = 2), and Wolff-Parkinson-White syndrome (n = 1). None of the family members were diagnosed with HCM. Molecular autopsy did not identify any pathogenic or likely pathogenic variants in genes encoding sarcomeric proteins. Two decedents had pathogenic variants associated with long QT syndrome, which were confirmed in relatives with the clinical phenotype. One decedent had a pathogenic variant associated with Danon disease in the absence of any histopathological findings of the condition or clinical phenotype in the family. CONCLUSION Idiopathic LVH appears to be a distinct disease entity from HCM and is associated with fatal arrhythmias in individuals with primary arrhythmia syndromes. Family screening in relatives of decedents with idiopathic LVH should be comprehensive and encompass the broader spectrum of inherited cardiac conditions, including channelopathies.","author":[{"dropping-particle":"","family":"Finocchiaro","given":"Gherardo","non-dropping-particle":"","parse-names":false,"suffix":""},{"dropping-particle":"","family":"Dhutia","given":"Harshil","non-dropping-particle":"","parse-names":false,"suffix":""},{"dropping-particle":"","family":"Gray","given":"Belinda","non-dropping-particle":"","parse-names":false,"suffix":""},{"dropping-particle":"","family":"Ensam","given":"Bode","non-dropping-particle":"","parse-names":false,"suffix":""},{"dropping-particle":"","family":"Papatheodorou","given":"Stathis","non-dropping-particle":"","parse-names":false,"suffix":""},{"dropping-particle":"","family":"Miles","given":"Chris","non-dropping-particle":"","parse-names":false,"suffix":""},{"dropping-particle":"","family":"Malhotra","given":"Aneil","non-dropping-particle":"","parse-names":false,"suffix":""},{"dropping-particle":"","family":"Fanton","given":"Zeph","non-dropping-particle":"","parse-names":false,"suffix":""},{"dropping-particle":"","family":"Bulleros","given":"Paulo","non-dropping-particle":"","parse-names":false,"suffix":""},{"dropping-particle":"","family":"Homfray","given":"Tessa","non-dropping-particle":"","parse-names":false,"suffix":""},{"dropping-particle":"","family":"Witney","given":"Adam A","non-dropping-particle":"","parse-names":false,"suffix":""},{"dropping-particle":"","family":"Bunce","given":"Nicholas","non-dropping-particle":"","parse-names":false,"suffix":""},{"dropping-particle":"","family":"Anderson","given":"Lisa J","non-dropping-particle":"","parse-names":false,"suffix":""},{"dropping-particle":"","family":"Ware","given":"James S","non-dropping-particle":"","parse-names":false,"suffix":""},{"dropping-particle":"","family":"Sharma","given":"Rajan","non-dropping-particle":"","parse-names":false,"suffix":""},{"dropping-particle":"","family":"Tome","given":"Maite","non-dropping-particle":"","parse-names":false,"suffix":""},{"dropping-particle":"","family":"Behr","given":"Elijah R","non-dropping-particle":"","parse-names":false,"suffix":""},{"dropping-particle":"","family":"Sheppard","given":"Mary N","non-dropping-particle":"","parse-names":false,"suffix":""},{"dropping-particle":"","family":"Papadakis","given":"Michael","non-dropping-particle":"","parse-names":false,"suffix":""},{"dropping-particle":"","family":"Sharma","given":"Sanjay","non-dropping-particle":"","parse-names":false,"suffix":""}],"container-title":"Europace : European pacing, arrhythmias, and cardiac electrophysiology : journal of the working groups on cardiac pacing, arrhythmias, and cardiac cellular electrophysiology of the European Society of Cardiology","id":"ITEM-1","issued":{"date-parts":[["2020","2","3"]]},"title":"Diagnostic yield of hypertrophic cardiomyopathy in first-degree relatives of decedents with idiopathic left ventricular hypertrophy.","type":"article-journal"},"uris":["http://www.mendeley.com/documents/?uuid=d69a31b2-9bc5-4b81-a18a-ba028cca2e74"]}],"mendeley":{"formattedCitation":"&lt;sup&gt;22&lt;/sup&gt;","plainTextFormattedCitation":"22","previouslyFormattedCitation":"&lt;sup&gt;21&lt;/sup&gt;"},"properties":{"noteIndex":0},"schema":"https://github.com/citation-style-language/schema/raw/master/csl-citation.json"}</w:instrText>
      </w:r>
      <w:r w:rsidR="00393938" w:rsidRPr="00433CB1">
        <w:rPr>
          <w:bCs/>
        </w:rPr>
        <w:fldChar w:fldCharType="separate"/>
      </w:r>
      <w:r w:rsidR="006F135E" w:rsidRPr="006F135E">
        <w:rPr>
          <w:bCs/>
          <w:noProof/>
          <w:vertAlign w:val="superscript"/>
        </w:rPr>
        <w:t>22</w:t>
      </w:r>
      <w:r w:rsidR="00393938" w:rsidRPr="00433CB1">
        <w:rPr>
          <w:bCs/>
        </w:rPr>
        <w:fldChar w:fldCharType="end"/>
      </w:r>
      <w:r w:rsidR="007D223C" w:rsidRPr="00433CB1">
        <w:rPr>
          <w:bCs/>
        </w:rPr>
        <w:t>. Idiopathic fibrosis may be the result of a healed myocarditis or incomplete expression of a cardiomyopathy</w:t>
      </w:r>
      <w:r w:rsidR="00393938" w:rsidRPr="00433CB1">
        <w:rPr>
          <w:bCs/>
        </w:rPr>
        <w:fldChar w:fldCharType="begin" w:fldLock="1"/>
      </w:r>
      <w:r w:rsidR="006F135E">
        <w:rPr>
          <w:bCs/>
        </w:rPr>
        <w:instrText>ADDIN CSL_CITATION {"citationItems":[{"id":"ITEM-1","itemData":{"author":[{"dropping-particle":"","family":"Kwong","given":"Raymond","non-dropping-particle":"","parse-names":false,"suffix":""},{"dropping-particle":"","family":"González","given":"Arantxa","non-dropping-particle":"","parse-names":false,"suffix":""},{"dropping-particle":"","family":"Ph","given":"D","non-dropping-particle":"","parse-names":false,"suffix":""},{"dropping-particle":"","family":"Colan","given":"Steven D","non-dropping-particle":"","parse-names":false,"suffix":""},{"dropping-particle":"","family":"Seidman","given":"J G","non-dropping-particle":"","parse-names":false,"suffix":""},{"dropping-particle":"","family":"Ph","given":"D","non-dropping-particle":"","parse-names":false,"suffix":""},{"dropping-particle":"","family":"Díez","given":"Javier","non-dropping-particle":"","parse-names":false,"suffix":""},{"dropping-particle":"","family":"Ph","given":"D","non-dropping-particle":"","parse-names":false,"suffix":""},{"dropping-particle":"","family":"Seidman","given":"Christine E","non-dropping-particle":"","parse-names":false,"suffix":""}],"id":"ITEM-1","issued":{"date-parts":[["2010"]]},"title":"Myocardial Fibrosis as an Early Manifestation of Hypertrophic Cardiomyopathy","type":"article-journal"},"uris":["http://www.mendeley.com/documents/?uuid=8c199a80-0520-4704-a1dc-bbf1f25463a7"]},{"id":"ITEM-2","itemData":{"DOI":"10.1016/j.mayocp.2016.07.012","ISSN":"1942-5546","PMID":"27720455","abstract":"Myocardial fibrosis (MF) is a common phenomenon in the late stages of diverse cardiac diseases and is a predictive factor for sudden cardiac death. Myocardial fibrosis detected by magnetic resonance imaging has also been reported in athletes. Regular exercise improves cardiovascular health, but there may be a limit of benefit in the exercise dose-response relationship. Intense exercise training could induce pathologic cardiac remodeling, ultimately leading to MF, but the clinical implications of MF in athletes are unknown. For this comprehensive review, we performed a systematic search of the PubMed and MEDLINE databases up to June 2016. Key Medical Subject Headings terms and keywords pertaining to MF and exercise (training) were included. Articles were included if they represented primary MF data in athletes. We identified 65 athletes with MF from 19 case studies/series and 14 athletic population studies. Myocardial fibrosis in athletes was predominantly identified in the intraventricular septum and where the right ventricle joins the septum. Although the underlying mechanisms are unknown, we summarize the evidence for genetic predisposition, silent myocarditis, pulmonary artery pressure overload, and prolonged exercise-induced repetitive micro-injury as contributors to the development of MF in athletes. We also discuss the clinical implications and potential treatment strategies of MF in athletes.","author":[{"dropping-particle":"","family":"Schoor","given":"Freek R","non-dropping-particle":"van de","parse-names":false,"suffix":""},{"dropping-particle":"","family":"Aengevaeren","given":"Vincent L","non-dropping-particle":"","parse-names":false,"suffix":""},{"dropping-particle":"","family":"Hopman","given":"Maria T E","non-dropping-particle":"","parse-names":false,"suffix":""},{"dropping-particle":"","family":"Oxborough","given":"David L","non-dropping-particle":"","parse-names":false,"suffix":""},{"dropping-particle":"","family":"George","given":"Keith P","non-dropping-particle":"","parse-names":false,"suffix":""},{"dropping-particle":"","family":"Thompson","given":"Paul D","non-dropping-particle":"","parse-names":false,"suffix":""},{"dropping-particle":"","family":"Eijsvogels","given":"Thijs M H","non-dropping-particle":"","parse-names":false,"suffix":""}],"container-title":"Mayo Clinic proceedings","id":"ITEM-2","issue":"11","issued":{"date-parts":[["2016","11"]]},"page":"1617-1631","title":"Myocardial Fibrosis in Athletes.","type":"article-journal","volume":"91"},"uris":["http://www.mendeley.com/documents/?uuid=8fd62569-9470-48aa-8598-cdbcd32c062b"]}],"mendeley":{"formattedCitation":"&lt;sup&gt;23,24&lt;/sup&gt;","plainTextFormattedCitation":"23,24","previouslyFormattedCitation":"&lt;sup&gt;22,23&lt;/sup&gt;"},"properties":{"noteIndex":0},"schema":"https://github.com/citation-style-language/schema/raw/master/csl-citation.json"}</w:instrText>
      </w:r>
      <w:r w:rsidR="00393938" w:rsidRPr="00433CB1">
        <w:rPr>
          <w:bCs/>
        </w:rPr>
        <w:fldChar w:fldCharType="separate"/>
      </w:r>
      <w:r w:rsidR="006F135E" w:rsidRPr="006F135E">
        <w:rPr>
          <w:bCs/>
          <w:noProof/>
          <w:vertAlign w:val="superscript"/>
        </w:rPr>
        <w:t>23,24</w:t>
      </w:r>
      <w:r w:rsidR="00393938" w:rsidRPr="00433CB1">
        <w:rPr>
          <w:bCs/>
        </w:rPr>
        <w:fldChar w:fldCharType="end"/>
      </w:r>
      <w:r w:rsidR="007D223C" w:rsidRPr="00433CB1">
        <w:rPr>
          <w:bCs/>
        </w:rPr>
        <w:t>.</w:t>
      </w:r>
    </w:p>
    <w:p w14:paraId="62516064" w14:textId="06D79B70" w:rsidR="00E55598" w:rsidRPr="00433CB1" w:rsidRDefault="00A70E21" w:rsidP="00D33CBA">
      <w:pPr>
        <w:tabs>
          <w:tab w:val="left" w:pos="2078"/>
        </w:tabs>
        <w:spacing w:line="480" w:lineRule="auto"/>
        <w:rPr>
          <w:bCs/>
        </w:rPr>
      </w:pPr>
      <w:r w:rsidRPr="00433CB1">
        <w:rPr>
          <w:bCs/>
        </w:rPr>
        <w:t xml:space="preserve">Importantly, male </w:t>
      </w:r>
      <w:r w:rsidR="00260318" w:rsidRPr="00433CB1">
        <w:rPr>
          <w:bCs/>
        </w:rPr>
        <w:t>sex was prevalent in our cohort of decedents (69%). This is in line with prior reports on athletes and non-athletes</w:t>
      </w:r>
      <w:r w:rsidR="00E36B5C" w:rsidRPr="00433CB1">
        <w:rPr>
          <w:bCs/>
        </w:rPr>
        <w:fldChar w:fldCharType="begin" w:fldLock="1"/>
      </w:r>
      <w:r w:rsidR="006F135E">
        <w:rPr>
          <w:bCs/>
        </w:rPr>
        <w:instrText>ADDIN CSL_CITATION {"citationItems":[{"id":"ITEM-1","itemData":{"DOI":"10.1161/CIRCULATIONAHA.108.804617","ISBN":"1524-4539 (Electronic)\\n0009-7322 (Linking)","ISSN":"0009-7322","PMID":"19221222","abstract":"Background— Sudden deaths in young competitive athletes are highly visible events with substantial impact on the physician and lay communities. However, the magnitude of this public health issue has become a source of controversy.\\nMethods and Results— To estimate the absolute number of sudden deaths in US competitive athletes, we have assembled a large registry over a 27-year period using systematic identification and tracking strategies. A total of 1866 athletes who died suddenly (or survived cardiac arrest), 19±6 years of age, were identified throughout the United States from 1980 to 2006 in 38 diverse sports. Reports were less common during 1980 to 1993 (576 [31%]) than during 1994 to 2006 (1290 [69%], P&lt;0.001) and increased at a rate of 6% per year. Sudden deaths were predominantly due to cardiovascular disease (1049 [56%]), but causes also included blunt trauma that caused structural damage (416 [22%]), commotio cordis (65 [3%]), and heat stroke (46 [2%]). Among the 1049 cardiovascular deaths, the highest number of events in a single year was 76 (2005 and 2006), with an average of 66 deaths per year (range 50 to 76) over the last 6 years; 29% occurred in blacks, 54% in high school students, and 82% with physical exertion during competition/training, whereas only 11% occurred in females (although this increased with time; P=0.023). The most common cardiovascular causes were hypertrophic cardiomyopathy (36%) and congenital coronary artery anomalies (17%).\\nConclusions— In this national registry, the absolute number of cardiovascular sudden deaths in young US athletes was somewhat higher than previous estimates but relatively low nevertheless, with a rate of &lt;100 per year. These data are relevant to the current debate surrounding preparticipation screening programs with ECGs and also suggest the need for systematic and mandatory reporting of athlete sudden deaths to a national registry.","author":[{"dropping-particle":"","family":"Maron","given":"Barry J.","non-dropping-particle":"","parse-names":false,"suffix":""},{"dropping-particle":"","family":"Doerer","given":"Joseph J.","non-dropping-particle":"","parse-names":false,"suffix":""},{"dropping-particle":"","family":"Haas","given":"Tammy S.","non-dropping-particle":"","parse-names":false,"suffix":""},{"dropping-particle":"","family":"Tierney","given":"David M.","non-dropping-particle":"","parse-names":false,"suffix":""},{"dropping-particle":"","family":"Mueller","given":"Frederick O.","non-dropping-particle":"","parse-names":false,"suffix":""}],"container-title":"Circulation","id":"ITEM-1","issue":"8","issued":{"date-parts":[["2009"]]},"page":"1085-1092","title":"Sudden Deaths in Young Competitive Athletes: Analysis of 1866 Deaths in the United States, 1980-2006","type":"article-journal","volume":"119"},"uris":["http://www.mendeley.com/documents/?uuid=95a81f0b-2a77-4f10-8e13-cbb1b8855bed"]},{"id":"ITEM-2","itemData":{"DOI":"10.1161/CIRCEP.121.009834","ISSN":"1941-3084","PMID":"34397259","abstract":"The overall incidence of sudden cardiac death is considerably lower among women than men, reflecting significant and often under-recognized sex differences. Women are older at time of sudden cardiac death, less likely to have a prior cardiac diagnosis, and less likely to have coronary artery disease identified on postmortem examination. They are more likely to experience their death at home, during sleep, and less likely witnessed. Women are also more likely to present in pulseless electrical activity or systole rather than ventricular fibrillation or ventricular tachycardia. Conversely, women are less likely to receive bystander cardiopulmonary resuscitation or receive cardiac intervention post-arrest. Underpinning sex disparities in sudden cardiac death is a paucity of women recruited to clinical trials, coupled with an overall lack of prespecified sex-disaggregated evidence. Thus, predominantly male-derived data form the basis of clinical guidelines. This review outlines the critical sex differences concerning epidemiology, cause, risk factors, prevention, and outcomes. We propose 4 broad areas of importance to consider: physiological, personal, community, and professional factors.","author":[{"dropping-particle":"","family":"Butters","given":"Alexandra","non-dropping-particle":"","parse-names":false,"suffix":""},{"dropping-particle":"","family":"Arnott","given":"Clare","non-dropping-particle":"","parse-names":false,"suffix":""},{"dropping-particle":"","family":"Sweeting","given":"Joanna","non-dropping-particle":"","parse-names":false,"suffix":""},{"dropping-particle":"","family":"Winkel","given":"Bo Gregers","non-dropping-particle":"","parse-names":false,"suffix":""},{"dropping-particle":"","family":"Semsarian","given":"Christopher","non-dropping-particle":"","parse-names":false,"suffix":""},{"dropping-particle":"","family":"Ingles","given":"Jodie","non-dropping-particle":"","parse-names":false,"suffix":""}],"container-title":"Circulation. Arrhythmia and electrophysiology","id":"ITEM-2","issue":"8","issued":{"date-parts":[["2021"]]},"page":"e009834","title":"Sex Disparities in Sudden Cardiac Death.","type":"article-journal","volume":"14"},"uris":["http://www.mendeley.com/documents/?uuid=6a0ed632-d945-408a-867f-7a87a68e1274"]}],"mendeley":{"formattedCitation":"&lt;sup&gt;25,26&lt;/sup&gt;","plainTextFormattedCitation":"25,26","previouslyFormattedCitation":"&lt;sup&gt;24,25&lt;/sup&gt;"},"properties":{"noteIndex":0},"schema":"https://github.com/citation-style-language/schema/raw/master/csl-citation.json"}</w:instrText>
      </w:r>
      <w:r w:rsidR="00E36B5C" w:rsidRPr="00433CB1">
        <w:rPr>
          <w:bCs/>
        </w:rPr>
        <w:fldChar w:fldCharType="separate"/>
      </w:r>
      <w:r w:rsidR="006F135E" w:rsidRPr="006F135E">
        <w:rPr>
          <w:bCs/>
          <w:noProof/>
          <w:vertAlign w:val="superscript"/>
        </w:rPr>
        <w:t>25,26</w:t>
      </w:r>
      <w:r w:rsidR="00E36B5C" w:rsidRPr="00433CB1">
        <w:rPr>
          <w:bCs/>
        </w:rPr>
        <w:fldChar w:fldCharType="end"/>
      </w:r>
      <w:r w:rsidR="00260318" w:rsidRPr="00433CB1">
        <w:rPr>
          <w:bCs/>
        </w:rPr>
        <w:t xml:space="preserve">. Although there were some differences in causes of SCD according to age subgroups, these were mainly not </w:t>
      </w:r>
      <w:r w:rsidR="006B2682" w:rsidRPr="00433CB1">
        <w:rPr>
          <w:bCs/>
        </w:rPr>
        <w:t xml:space="preserve">statistically </w:t>
      </w:r>
      <w:r w:rsidR="00260318" w:rsidRPr="00433CB1">
        <w:rPr>
          <w:bCs/>
        </w:rPr>
        <w:t>significant.</w:t>
      </w:r>
    </w:p>
    <w:p w14:paraId="22A77AB5" w14:textId="320622CA" w:rsidR="00D753C6" w:rsidRPr="00433CB1" w:rsidRDefault="00D753C6" w:rsidP="00D33CBA">
      <w:pPr>
        <w:tabs>
          <w:tab w:val="left" w:pos="2078"/>
        </w:tabs>
        <w:spacing w:line="480" w:lineRule="auto"/>
        <w:rPr>
          <w:bCs/>
        </w:rPr>
      </w:pPr>
      <w:r w:rsidRPr="00433CB1">
        <w:rPr>
          <w:bCs/>
        </w:rPr>
        <w:lastRenderedPageBreak/>
        <w:t>Comorbidities</w:t>
      </w:r>
      <w:r w:rsidR="0082157B" w:rsidRPr="00433CB1">
        <w:rPr>
          <w:bCs/>
        </w:rPr>
        <w:t xml:space="preserve"> including asthma and epilepsy were common in our study. Interestingly, most of individuals with asthma and epilepsy had a normal heart at autopsy</w:t>
      </w:r>
      <w:r w:rsidR="00743345" w:rsidRPr="00433CB1">
        <w:rPr>
          <w:bCs/>
        </w:rPr>
        <w:t>.</w:t>
      </w:r>
      <w:r w:rsidR="00FF2947">
        <w:rPr>
          <w:bCs/>
        </w:rPr>
        <w:t xml:space="preserve"> </w:t>
      </w:r>
      <w:bookmarkStart w:id="12" w:name="_Hlk120722726"/>
      <w:r w:rsidR="001C3151">
        <w:rPr>
          <w:bCs/>
        </w:rPr>
        <w:t xml:space="preserve">The relatively </w:t>
      </w:r>
      <w:r w:rsidR="001C3151" w:rsidRPr="001C3151">
        <w:rPr>
          <w:bCs/>
        </w:rPr>
        <w:t xml:space="preserve">high </w:t>
      </w:r>
      <w:r w:rsidR="001C3151">
        <w:rPr>
          <w:bCs/>
        </w:rPr>
        <w:t>proportion</w:t>
      </w:r>
      <w:r w:rsidR="001C3151" w:rsidRPr="001C3151">
        <w:rPr>
          <w:bCs/>
        </w:rPr>
        <w:t xml:space="preserve"> of epilepsy </w:t>
      </w:r>
      <w:r w:rsidR="001C3151">
        <w:rPr>
          <w:bCs/>
        </w:rPr>
        <w:t>among SADS cases raises the possibility of s</w:t>
      </w:r>
      <w:r w:rsidR="001C3151" w:rsidRPr="001C3151">
        <w:rPr>
          <w:bCs/>
        </w:rPr>
        <w:t xml:space="preserve">udden </w:t>
      </w:r>
      <w:r w:rsidR="001C3151">
        <w:rPr>
          <w:bCs/>
        </w:rPr>
        <w:t>u</w:t>
      </w:r>
      <w:r w:rsidR="001C3151" w:rsidRPr="001C3151">
        <w:rPr>
          <w:bCs/>
        </w:rPr>
        <w:t xml:space="preserve">nexpected </w:t>
      </w:r>
      <w:r w:rsidR="001C3151">
        <w:rPr>
          <w:bCs/>
        </w:rPr>
        <w:t>d</w:t>
      </w:r>
      <w:r w:rsidR="001C3151" w:rsidRPr="001C3151">
        <w:rPr>
          <w:bCs/>
        </w:rPr>
        <w:t xml:space="preserve">eath in </w:t>
      </w:r>
      <w:r w:rsidR="001C3151">
        <w:rPr>
          <w:bCs/>
        </w:rPr>
        <w:t>e</w:t>
      </w:r>
      <w:r w:rsidR="001C3151" w:rsidRPr="001C3151">
        <w:rPr>
          <w:bCs/>
        </w:rPr>
        <w:t xml:space="preserve">pilepsy </w:t>
      </w:r>
      <w:r w:rsidR="001C3151">
        <w:rPr>
          <w:bCs/>
        </w:rPr>
        <w:t>(</w:t>
      </w:r>
      <w:r w:rsidR="001C3151" w:rsidRPr="001C3151">
        <w:rPr>
          <w:bCs/>
        </w:rPr>
        <w:t>SUDEP</w:t>
      </w:r>
      <w:r w:rsidR="001C3151">
        <w:rPr>
          <w:bCs/>
        </w:rPr>
        <w:t>), but it is also possible that</w:t>
      </w:r>
      <w:r w:rsidR="0062231D">
        <w:rPr>
          <w:bCs/>
        </w:rPr>
        <w:t xml:space="preserve"> in</w:t>
      </w:r>
      <w:r w:rsidR="001C3151">
        <w:rPr>
          <w:bCs/>
        </w:rPr>
        <w:t xml:space="preserve"> some of</w:t>
      </w:r>
      <w:r w:rsidR="001C3151" w:rsidRPr="001C3151">
        <w:rPr>
          <w:bCs/>
        </w:rPr>
        <w:t xml:space="preserve"> the</w:t>
      </w:r>
      <w:r w:rsidR="001C3151">
        <w:rPr>
          <w:bCs/>
        </w:rPr>
        <w:t>se</w:t>
      </w:r>
      <w:r w:rsidR="001C3151" w:rsidRPr="001C3151">
        <w:rPr>
          <w:bCs/>
        </w:rPr>
        <w:t xml:space="preserve"> </w:t>
      </w:r>
      <w:r w:rsidR="001C3151">
        <w:rPr>
          <w:bCs/>
        </w:rPr>
        <w:t>decedents</w:t>
      </w:r>
      <w:r w:rsidR="0062231D">
        <w:rPr>
          <w:bCs/>
        </w:rPr>
        <w:t>,</w:t>
      </w:r>
      <w:r w:rsidR="001C3151" w:rsidRPr="001C3151">
        <w:rPr>
          <w:bCs/>
        </w:rPr>
        <w:t xml:space="preserve"> </w:t>
      </w:r>
      <w:r w:rsidR="0062231D">
        <w:rPr>
          <w:bCs/>
        </w:rPr>
        <w:t>features of epileptic seizures were secondary to hypoxia</w:t>
      </w:r>
      <w:r w:rsidR="001C3151" w:rsidRPr="001C3151">
        <w:rPr>
          <w:bCs/>
        </w:rPr>
        <w:t xml:space="preserve"> </w:t>
      </w:r>
      <w:r w:rsidR="0062231D">
        <w:rPr>
          <w:bCs/>
        </w:rPr>
        <w:t>and</w:t>
      </w:r>
      <w:r w:rsidR="001C3151">
        <w:rPr>
          <w:bCs/>
        </w:rPr>
        <w:t xml:space="preserve"> ventricular </w:t>
      </w:r>
      <w:r w:rsidR="001C3151" w:rsidRPr="001C3151">
        <w:rPr>
          <w:bCs/>
        </w:rPr>
        <w:t>arrhythmia</w:t>
      </w:r>
      <w:r w:rsidR="001C3151">
        <w:rPr>
          <w:bCs/>
        </w:rPr>
        <w:t>s in the context of an underlying primary arrhythmia syndrome.</w:t>
      </w:r>
    </w:p>
    <w:bookmarkEnd w:id="12"/>
    <w:p w14:paraId="73C4571C" w14:textId="77777777" w:rsidR="00F9290A" w:rsidRPr="00433CB1" w:rsidRDefault="00F9290A" w:rsidP="00D33CBA">
      <w:pPr>
        <w:tabs>
          <w:tab w:val="left" w:pos="2078"/>
        </w:tabs>
        <w:spacing w:line="480" w:lineRule="auto"/>
        <w:rPr>
          <w:bCs/>
        </w:rPr>
      </w:pPr>
    </w:p>
    <w:p w14:paraId="291989D6" w14:textId="6FF44502" w:rsidR="009C75D7" w:rsidRPr="00433CB1" w:rsidRDefault="00F9290A" w:rsidP="00D33CBA">
      <w:pPr>
        <w:tabs>
          <w:tab w:val="left" w:pos="2078"/>
        </w:tabs>
        <w:spacing w:line="480" w:lineRule="auto"/>
        <w:rPr>
          <w:b/>
        </w:rPr>
      </w:pPr>
      <w:r w:rsidRPr="00433CB1">
        <w:rPr>
          <w:b/>
        </w:rPr>
        <w:t>Young athletes</w:t>
      </w:r>
      <w:r w:rsidR="00F15BCC" w:rsidRPr="00433CB1">
        <w:rPr>
          <w:b/>
        </w:rPr>
        <w:t xml:space="preserve"> </w:t>
      </w:r>
      <w:r w:rsidR="00781664" w:rsidRPr="00433CB1">
        <w:rPr>
          <w:b/>
        </w:rPr>
        <w:t xml:space="preserve"> </w:t>
      </w:r>
    </w:p>
    <w:p w14:paraId="30B5FE16" w14:textId="50C7CE92" w:rsidR="009C75D7" w:rsidRPr="00433CB1" w:rsidRDefault="00DB768A" w:rsidP="00D33CBA">
      <w:pPr>
        <w:tabs>
          <w:tab w:val="left" w:pos="2078"/>
        </w:tabs>
        <w:spacing w:line="480" w:lineRule="auto"/>
        <w:rPr>
          <w:bCs/>
        </w:rPr>
      </w:pPr>
      <w:r w:rsidRPr="00433CB1">
        <w:rPr>
          <w:bCs/>
        </w:rPr>
        <w:t>Almost 1 in 5 decedents were athletes engaging in various sporting disciplines</w:t>
      </w:r>
      <w:r w:rsidR="00D753C6" w:rsidRPr="00433CB1">
        <w:rPr>
          <w:bCs/>
        </w:rPr>
        <w:t xml:space="preserve"> (</w:t>
      </w:r>
      <w:r w:rsidR="00E013BC">
        <w:rPr>
          <w:bCs/>
        </w:rPr>
        <w:t>soccer</w:t>
      </w:r>
      <w:r w:rsidR="00E013BC" w:rsidRPr="00433CB1">
        <w:rPr>
          <w:bCs/>
        </w:rPr>
        <w:t xml:space="preserve"> </w:t>
      </w:r>
      <w:r w:rsidRPr="00433CB1">
        <w:rPr>
          <w:bCs/>
        </w:rPr>
        <w:t>was the most common</w:t>
      </w:r>
      <w:r w:rsidR="00D753C6" w:rsidRPr="00433CB1">
        <w:rPr>
          <w:bCs/>
        </w:rPr>
        <w:t>)</w:t>
      </w:r>
      <w:r w:rsidRPr="00433CB1">
        <w:rPr>
          <w:bCs/>
        </w:rPr>
        <w:t>. Data on SCD in very young athletes are lacking. A study from Minnesota showed a very low incidence of SCD (0.24 per 100,000 athlete-years) in young ((12 to 19 years of age)</w:t>
      </w:r>
      <w:r w:rsidR="003A18F0" w:rsidRPr="00433CB1">
        <w:rPr>
          <w:bCs/>
        </w:rPr>
        <w:t xml:space="preserve"> athletes</w:t>
      </w:r>
      <w:r w:rsidRPr="00433CB1">
        <w:rPr>
          <w:bCs/>
        </w:rPr>
        <w:t xml:space="preserve"> who underwent uniform state-wide pre-participation health screening examination every 3 years</w:t>
      </w:r>
      <w:r w:rsidR="00E36B5C" w:rsidRPr="00433CB1">
        <w:rPr>
          <w:bCs/>
        </w:rPr>
        <w:fldChar w:fldCharType="begin" w:fldLock="1"/>
      </w:r>
      <w:r w:rsidR="006F135E">
        <w:rPr>
          <w:bCs/>
        </w:rPr>
        <w:instrText>ADDIN CSL_CITATION {"citationItems":[{"id":"ITEM-1","itemData":{"ISSN":"0735-1097","PMID":"9857867","abstract":"OBJECTIVES Reliable prevalence data would be useful in assessing the impact of sudden cardiac death in young competitive athletes on the community and designing effective preparticipation screening strategies. BACKGROUND The frequency with which these catastrophes occur is largely unknown. METHODS We utilized a circumstance unique to Minnesota in which the precise number of participants and deaths due to cardiovascular disease could be ascertained over a substantial period of time based on a long-standing insurance program for catastrophic injury or death, mandatory for all student athletes engaged in interscholastic sports. RESULTS Over the 12-year period, 1985/1986 to 1996/1997, inclusive, three sudden deaths due to cardiovascular disease occurred in competitive high school athletes (grades 10-12) during competition or practice. At autopsy, 1 each proved to be due to anomalous origin of the left main coronary artery from the right sinus of Valsalva, congenital aortic valve stenosis (with bicuspid valve) and myocarditis. All three athletes were white and male, 16 or 17 years of age; two competed in cross-country/track and one in basketball. During the study period there were 1,453,280 overall sports participations and 651,695 student athlete participants among the 27 high school sports. The calculated risk for sudden death was 1:500,000 participations and 1:217,400 participants per academic year (or 0.46/100,000, annually). Over a 3-year high school career for a student athlete the estimated risk was 1:72,500. CONCLUSIONS The risk of sudden cardiac death in a population of high school student athletes was small, in the range of one in 200,000 per year, and was higher in male athletes. The rare occurrence of sudden cardiac death in competitive sports underlines the limitations implicit in structuring productive and cost-effective broad-based preparticipation screening strategies for high school athletes.","author":[{"dropping-particle":"","family":"Maron","given":"B J","non-dropping-particle":"","parse-names":false,"suffix":""},{"dropping-particle":"","family":"Gohman","given":"T E","non-dropping-particle":"","parse-names":false,"suffix":""},{"dropping-particle":"","family":"Aeppli","given":"D","non-dropping-particle":"","parse-names":false,"suffix":""}],"container-title":"Journal of the American College of Cardiology","id":"ITEM-1","issue":"7","issued":{"date-parts":[["1998","12"]]},"page":"1881-4","title":"Prevalence of sudden cardiac death during competitive sports activities in Minnesota high school athletes.","type":"article-journal","volume":"32"},"uris":["http://www.mendeley.com/documents/?uuid=17f8827f-ee19-4719-a019-e24180e934ac"]}],"mendeley":{"formattedCitation":"&lt;sup&gt;27&lt;/sup&gt;","plainTextFormattedCitation":"27","previouslyFormattedCitation":"&lt;sup&gt;26&lt;/sup&gt;"},"properties":{"noteIndex":0},"schema":"https://github.com/citation-style-language/schema/raw/master/csl-citation.json"}</w:instrText>
      </w:r>
      <w:r w:rsidR="00E36B5C" w:rsidRPr="00433CB1">
        <w:rPr>
          <w:bCs/>
        </w:rPr>
        <w:fldChar w:fldCharType="separate"/>
      </w:r>
      <w:r w:rsidR="006F135E" w:rsidRPr="006F135E">
        <w:rPr>
          <w:bCs/>
          <w:noProof/>
          <w:vertAlign w:val="superscript"/>
        </w:rPr>
        <w:t>27</w:t>
      </w:r>
      <w:r w:rsidR="00E36B5C" w:rsidRPr="00433CB1">
        <w:rPr>
          <w:bCs/>
        </w:rPr>
        <w:fldChar w:fldCharType="end"/>
      </w:r>
      <w:r w:rsidR="00D753C6" w:rsidRPr="00433CB1">
        <w:rPr>
          <w:bCs/>
        </w:rPr>
        <w:t xml:space="preserve">. Our study shows that, although SADS was predominant, </w:t>
      </w:r>
      <w:proofErr w:type="spellStart"/>
      <w:r w:rsidR="00D753C6" w:rsidRPr="00433CB1">
        <w:rPr>
          <w:bCs/>
        </w:rPr>
        <w:t>etiologies</w:t>
      </w:r>
      <w:proofErr w:type="spellEnd"/>
      <w:r w:rsidR="00D753C6" w:rsidRPr="00433CB1">
        <w:rPr>
          <w:bCs/>
        </w:rPr>
        <w:t xml:space="preserve"> of death differ in comparison with non-athletes. </w:t>
      </w:r>
      <w:r w:rsidR="003A18F0" w:rsidRPr="00433CB1">
        <w:rPr>
          <w:bCs/>
        </w:rPr>
        <w:t>Arrhythmogenic cardiomyopathy</w:t>
      </w:r>
      <w:r w:rsidR="00D753C6" w:rsidRPr="00433CB1">
        <w:rPr>
          <w:bCs/>
        </w:rPr>
        <w:t xml:space="preserve">, commotio cordis and </w:t>
      </w:r>
      <w:r w:rsidR="003A18F0" w:rsidRPr="00433CB1">
        <w:rPr>
          <w:bCs/>
        </w:rPr>
        <w:t>coronary</w:t>
      </w:r>
      <w:r w:rsidR="00D753C6" w:rsidRPr="00433CB1">
        <w:rPr>
          <w:bCs/>
        </w:rPr>
        <w:t xml:space="preserve"> artery anomalies were significantly more common in athletes. </w:t>
      </w:r>
    </w:p>
    <w:p w14:paraId="614A533B" w14:textId="77777777" w:rsidR="003A18F0" w:rsidRPr="00433CB1" w:rsidRDefault="003A18F0" w:rsidP="00D33CBA">
      <w:pPr>
        <w:tabs>
          <w:tab w:val="left" w:pos="2078"/>
        </w:tabs>
        <w:spacing w:line="480" w:lineRule="auto"/>
        <w:rPr>
          <w:bCs/>
        </w:rPr>
      </w:pPr>
    </w:p>
    <w:p w14:paraId="3A4ADC49" w14:textId="77777777" w:rsidR="00D753C6" w:rsidRPr="00433CB1" w:rsidRDefault="00D753C6" w:rsidP="00D753C6">
      <w:pPr>
        <w:tabs>
          <w:tab w:val="left" w:pos="2078"/>
        </w:tabs>
        <w:spacing w:line="480" w:lineRule="auto"/>
        <w:rPr>
          <w:b/>
        </w:rPr>
      </w:pPr>
      <w:r w:rsidRPr="00433CB1">
        <w:rPr>
          <w:b/>
        </w:rPr>
        <w:t>Relation of sudden cardiac death to exercise</w:t>
      </w:r>
    </w:p>
    <w:p w14:paraId="0B99780B" w14:textId="0310C7D2" w:rsidR="00D753C6" w:rsidRPr="00433CB1" w:rsidRDefault="00D753C6" w:rsidP="003460B3">
      <w:pPr>
        <w:tabs>
          <w:tab w:val="left" w:pos="2078"/>
        </w:tabs>
        <w:spacing w:line="480" w:lineRule="auto"/>
        <w:rPr>
          <w:bCs/>
        </w:rPr>
      </w:pPr>
      <w:r w:rsidRPr="00433CB1">
        <w:rPr>
          <w:bCs/>
        </w:rPr>
        <w:t xml:space="preserve">As expected, we showed that SCD in athletes occurs more frequently during exercise in comparison with non-athletes. </w:t>
      </w:r>
      <w:r w:rsidR="00231AFC" w:rsidRPr="00433CB1">
        <w:rPr>
          <w:bCs/>
        </w:rPr>
        <w:t>In line with a prior study from our group on SCD in athletes</w:t>
      </w:r>
      <w:r w:rsidR="00E36B5C" w:rsidRPr="00433CB1">
        <w:rPr>
          <w:bCs/>
        </w:rPr>
        <w:fldChar w:fldCharType="begin" w:fldLock="1"/>
      </w:r>
      <w:r w:rsidR="00907D31">
        <w:rPr>
          <w:bCs/>
        </w:rPr>
        <w:instrText>ADDIN CSL_CITATION {"citationItems":[{"id":"ITEM-1","itemData":{"DOI":"10.1016/j.jacc.2016.02.062","ISSN":"15583597 07351097","abstract":"© 2016 American College of Cardiology Foundation.Background Accurate knowledge of causes of sudden cardiac death (SCD) in athletes and its precipitating factors is necessary to establish preventative strategies. Objectives This study investigated causes of SCD and their association with intensive physical activity in a large cohort of athletes. Methods Between 1994 and 2014, 357 consecutive cases of athletes who died suddenly (mean 29 ± 11 years of age, 92% males, 76% Caucasian, 69% competitive) were referred to our cardiac pathology center. All subjects underwent detailed post-mortem evaluation, including histological analysis by an expert cardiac pathologist. Clinical information was obtained from referring coroners. Results Sudden arrhythmic death syndrome (SADS) was the most prevalent cause of death (n = 149 [42%]). Myocardial disease was detected in 40% of cases, including idiopathic left ventricular hypertrophy (LVH) and/or fibrosis (n = 59, 16%); arrhythmogenic right ventricular cardiomyopathy (ARVC) (13%); and hypertrophic cardiomyopathy (HCM) (6%). Coronary artery anomalies occurred in 5% of cases. SADS and coronary artery anomalies affected predominantly young athletes (≤ 35 years of age), whereas myocardial disease was more common in older individuals. SCD during intense exertion occurred in 61% of cases; ARVC and left ventricular fibrosis most strongly predicted SCD during exertion. Conclusions Conditions predisposing to SCD in sports demonstrate a significant age predilection. The strong association of ARVC and left ventricular fibrosis with exercise-induced SCD reinforces the need for early detection and abstinence from intense exercise. However, almost 40% of athletes die at rest, highlighting the need for complementary preventive strategies.","author":[{"dropping-particle":"","family":"Finocchiaro","given":"G.","non-dropping-particle":"","parse-names":false,"suffix":""},{"dropping-particle":"","family":"Papadakis","given":"M.","non-dropping-particle":"","parse-names":false,"suffix":""},{"dropping-particle":"","family":"Robertus","given":"J.-L.","non-dropping-particle":"","parse-names":false,"suffix":""},{"dropping-particle":"","family":"Dhutia","given":"H.","non-dropping-particle":"","parse-names":false,"suffix":""},{"dropping-particle":"","family":"Steriotis","given":"A.K.","non-dropping-particle":"","parse-names":false,"suffix":""},{"dropping-particle":"","family":"Tome","given":"M.","non-dropping-particle":"","parse-names":false,"suffix":""},{"dropping-particle":"","family":"Mellor","given":"G.","non-dropping-particle":"","parse-names":false,"suffix":""},{"dropping-particle":"","family":"Merghani","given":"A.","non-dropping-particle":"","parse-names":false,"suffix":""},{"dropping-particle":"","family":"Malhotra","given":"A.","non-dropping-particle":"","parse-names":false,"suffix":""},{"dropping-particle":"","family":"Behr","given":"E.","non-dropping-particle":"","parse-names":false,"suffix":""},{"dropping-particle":"","family":"Sharma","given":"S.","non-dropping-particle":"","parse-names":false,"suffix":""},{"dropping-particle":"","family":"Sheppard","given":"M.N.","non-dropping-particle":"","parse-names":false,"suffix":""}],"container-title":"Journal of the American College of Cardiology","id":"ITEM-1","issue":"18","issued":{"date-parts":[["2016"]]},"title":"Etiology of Sudden Death in Sports Insights from a United Kingdom Regional Registry","type":"article-journal","volume":"67"},"uris":["http://www.mendeley.com/documents/?uuid=33ca2651-b2a5-3026-809e-7a91e01e4d54"]}],"mendeley":{"formattedCitation":"&lt;sup&gt;1&lt;/sup&gt;","plainTextFormattedCitation":"1","previouslyFormattedCitation":"&lt;sup&gt;1&lt;/sup&gt;"},"properties":{"noteIndex":0},"schema":"https://github.com/citation-style-language/schema/raw/master/csl-citation.json"}</w:instrText>
      </w:r>
      <w:r w:rsidR="00E36B5C" w:rsidRPr="00433CB1">
        <w:rPr>
          <w:bCs/>
        </w:rPr>
        <w:fldChar w:fldCharType="separate"/>
      </w:r>
      <w:r w:rsidR="00907D31" w:rsidRPr="00907D31">
        <w:rPr>
          <w:bCs/>
          <w:noProof/>
          <w:vertAlign w:val="superscript"/>
        </w:rPr>
        <w:t>1</w:t>
      </w:r>
      <w:r w:rsidR="00E36B5C" w:rsidRPr="00433CB1">
        <w:rPr>
          <w:bCs/>
        </w:rPr>
        <w:fldChar w:fldCharType="end"/>
      </w:r>
      <w:r w:rsidR="00231AFC" w:rsidRPr="00433CB1">
        <w:rPr>
          <w:bCs/>
        </w:rPr>
        <w:t xml:space="preserve">, AC and coronary artery anomalies were associated with death during exercise. Interestingly, </w:t>
      </w:r>
      <w:r w:rsidR="003A18F0" w:rsidRPr="00433CB1">
        <w:rPr>
          <w:bCs/>
        </w:rPr>
        <w:t xml:space="preserve">this association was observed also in </w:t>
      </w:r>
      <w:r w:rsidR="00231AFC" w:rsidRPr="00433CB1">
        <w:rPr>
          <w:bCs/>
        </w:rPr>
        <w:t>HCM</w:t>
      </w:r>
      <w:r w:rsidR="003A18F0" w:rsidRPr="00433CB1">
        <w:rPr>
          <w:bCs/>
        </w:rPr>
        <w:t>.</w:t>
      </w:r>
      <w:r w:rsidR="00231AFC" w:rsidRPr="00433CB1">
        <w:rPr>
          <w:bCs/>
        </w:rPr>
        <w:t xml:space="preserve"> </w:t>
      </w:r>
      <w:bookmarkStart w:id="13" w:name="_Hlk120450953"/>
      <w:r w:rsidR="00231AFC" w:rsidRPr="00433CB1">
        <w:rPr>
          <w:bCs/>
        </w:rPr>
        <w:t xml:space="preserve">This is in contrast with our prior study (which included adult athletes) where deaths from HCM did not show any predilection for exercise.  Recent </w:t>
      </w:r>
      <w:r w:rsidR="005119E1" w:rsidRPr="00433CB1">
        <w:rPr>
          <w:bCs/>
        </w:rPr>
        <w:t>evidence</w:t>
      </w:r>
      <w:r w:rsidR="00231AFC" w:rsidRPr="00433CB1">
        <w:rPr>
          <w:bCs/>
        </w:rPr>
        <w:t xml:space="preserve"> </w:t>
      </w:r>
      <w:r w:rsidR="00A52433" w:rsidRPr="00433CB1">
        <w:rPr>
          <w:bCs/>
        </w:rPr>
        <w:t>suggest</w:t>
      </w:r>
      <w:r w:rsidR="003460B3" w:rsidRPr="00433CB1">
        <w:rPr>
          <w:bCs/>
        </w:rPr>
        <w:t xml:space="preserve"> that </w:t>
      </w:r>
      <w:r w:rsidR="005119E1" w:rsidRPr="00433CB1">
        <w:rPr>
          <w:bCs/>
        </w:rPr>
        <w:t>participation in</w:t>
      </w:r>
      <w:r w:rsidR="00231AFC" w:rsidRPr="00433CB1">
        <w:rPr>
          <w:bCs/>
        </w:rPr>
        <w:t xml:space="preserve"> competitive sport</w:t>
      </w:r>
      <w:r w:rsidR="003460B3" w:rsidRPr="00433CB1">
        <w:rPr>
          <w:bCs/>
        </w:rPr>
        <w:t xml:space="preserve"> is safe</w:t>
      </w:r>
      <w:r w:rsidR="00231AFC" w:rsidRPr="00433CB1">
        <w:rPr>
          <w:bCs/>
        </w:rPr>
        <w:t xml:space="preserve"> in </w:t>
      </w:r>
      <w:r w:rsidR="003460B3" w:rsidRPr="00433CB1">
        <w:rPr>
          <w:bCs/>
        </w:rPr>
        <w:t>adult patients</w:t>
      </w:r>
      <w:r w:rsidR="00231AFC" w:rsidRPr="00433CB1">
        <w:rPr>
          <w:bCs/>
        </w:rPr>
        <w:t xml:space="preserve"> with HCM who are deemed at low risk of SCD</w:t>
      </w:r>
      <w:r w:rsidR="00A52433" w:rsidRPr="00433CB1">
        <w:rPr>
          <w:bCs/>
        </w:rPr>
        <w:fldChar w:fldCharType="begin" w:fldLock="1"/>
      </w:r>
      <w:r w:rsidR="006F135E">
        <w:rPr>
          <w:bCs/>
        </w:rPr>
        <w:instrText>ADDIN CSL_CITATION {"citationItems":[{"id":"ITEM-1","itemData":{"DOI":"10.1136/bjsports-2019-100890","ISSN":"1473-0480","PMID":"32532845","abstract":"OBJECTIVE Current guidelines recommend precautionary disqualification from competitive sports in patients with hypertrophic cardiomyopathy (HCM). We assessed the incidence of cardiovascular events in a cohort of patients with HCM engaged in long-term exercise programmes and competitive sport. METHODS We reviewed data on 88 consecutive athletes diagnosed with HCM, from 1997 to 2017; 92% male, 98% Caucasian, median age 31 (IQR: 19-44) years. All participated in regular exercise programmes and competitive sport at study entry.We performed follow-up evaluation after 7±5 (1-21) years. 61 (69%) of the athletes had substantially reduced or stopped exercise and sport (ie, HCM-detrained), and 27 had continued with regular training and sport competitions (HCM-trained). At baseline evaluation, both groups were similar for age, gender balance, symptoms, ECG abnormalities, extent of left ventricular hypertrophy, arrhythmias and risk profile for sudden cardiac death/arrest. RESULTS During the follow-up period, two participants suffered sudden cardiac arrest or death (0.3% per year) both outside of sport participation. In addition, 19 (22%) reported symptoms (syncope in 3, palpitations in 10, chest pain in 4 and dyspnoea in 2). The Kaplan-Meier analyses of freedom from combined sudden cardiac arrest/death and symptoms (log-rank test p=0.264) showed no differences between HCM-trained and detrained patients. CONCLUSION In this adult cohort of low-risk HCM athletes, voluntary decision to pursue in participation in competitive sport events was not associated with increased risk for major cardiac events or clinical worsening compared with decision to reduce or withdraw from exercise programmes and sport. Similar results may not be seen in younger or racially diverse athlete populations, or in patients with more severe HCM phenotypes.","author":[{"dropping-particle":"","family":"Pelliccia","given":"Antonio","non-dropping-particle":"","parse-names":false,"suffix":""},{"dropping-particle":"","family":"Caselli","given":"Stefano","non-dropping-particle":"","parse-names":false,"suffix":""},{"dropping-particle":"","family":"Pelliccia","given":"Matteo","non-dropping-particle":"","parse-names":false,"suffix":""},{"dropping-particle":"","family":"Musumeci","given":"Maria Beatrice","non-dropping-particle":"","parse-names":false,"suffix":""},{"dropping-particle":"","family":"Lemme","given":"Erika","non-dropping-particle":"","parse-names":false,"suffix":""},{"dropping-particle":"","family":"Paolo","given":"Fernando M","non-dropping-particle":"Di","parse-names":false,"suffix":""},{"dropping-particle":"","family":"Maestrini","given":"Viviana","non-dropping-particle":"","parse-names":false,"suffix":""},{"dropping-particle":"","family":"Russo","given":"Domitilla","non-dropping-particle":"","parse-names":false,"suffix":""},{"dropping-particle":"","family":"Limite","given":"Luca","non-dropping-particle":"","parse-names":false,"suffix":""},{"dropping-particle":"","family":"Borrazzo","given":"Cristian","non-dropping-particle":"","parse-names":false,"suffix":""},{"dropping-particle":"","family":"Autore","given":"Camillo","non-dropping-particle":"","parse-names":false,"suffix":""}],"container-title":"British journal of sports medicine","id":"ITEM-1","issue":"16","issued":{"date-parts":[["2020","8"]]},"page":"1008-1012","title":"Clinical outcomes in adult athletes with hypertrophic cardiomyopathy: a 7-year follow-up study.","type":"article-journal","volume":"54"},"uris":["http://www.mendeley.com/documents/?uuid=f7134a0a-1f5b-4f29-b255-55448bf38d18"]},{"id":"ITEM-2","itemData":{"DOI":"10.1001/jama.2017.2503","ISSN":"1538-3598","PMID":"28306757","abstract":"Importance Formulating exercise recommendations for patients with hypertrophic cardiomyopathy is challenging because of concern about triggering ventricular arrhythmias and because a clinical benefit has not been previously established in this population. Objective To determine whether moderate-intensity exercise training improves exercise capacity in adults with hypertrophic cardiomyopathy. Design, Setting, and Participants A randomized clinical trial involving 136 patients with hypertrophic cardiomyopathy was conducted between April 2010 and October 2015 at 2 academic medical centers in the United States (University of Michigan Health System and Stanford University Medical Center). Date of last follow-up was November 2016. Interventions Participants were randomly assigned to 16 weeks of moderate-intensity exercise training (n = 67) or usual activity (n = 69). Main Outcomes and Measures The primary outcome measure was change in peak oxygen consumption from baseline to 16 weeks. Results Among the 136 randomized participants (mean age, 50.4 [SD, 13.3] years; 42% women), 113 (83%) completed the study. At 16 weeks, the change in mean peak oxygen consumption was +1.35 (95% CI, 0.50 to 2.21) mL/kg/min among participants in the exercise training group and +0.08 (95% CI, -0.62 to 0.79) mL/kg/min among participants in the usual-activity group (between-group difference, 1.27 [95% CI, 0.17 to 2.37]; P = .02). There were no occurrences of sustained ventricular arrhythmia, sudden cardiac arrest, appropriate defibrillator shock, or death in either group. Conclusions and Relevance In this preliminary study involving patients with hypertrophic cardiomyopathy, moderate-intensity exercise compared with usual activity resulted in a statistically significant but small increase in exercise capacity at 16 weeks. Further research is needed to understand the clinical importance of this finding in patients with hypertrophic cardiomyopathy, as well as the long-term safety of exercise at moderate and higher levels of intensity. Trial Registration clinicaltrials.gov Identifier: NCT01127061.","author":[{"dropping-particle":"","family":"Saberi","given":"Sara","non-dropping-particle":"","parse-names":false,"suffix":""},{"dropping-particle":"","family":"Wheeler","given":"Matthew","non-dropping-particle":"","parse-names":false,"suffix":""},{"dropping-particle":"","family":"Bragg-Gresham","given":"Jennifer","non-dropping-particle":"","parse-names":false,"suffix":""},{"dropping-particle":"","family":"Hornsby","given":"Whitney","non-dropping-particle":"","parse-names":false,"suffix":""},{"dropping-particle":"","family":"Agarwal","given":"Prachi P","non-dropping-particle":"","parse-names":false,"suffix":""},{"dropping-particle":"","family":"Attili","given":"Anil","non-dropping-particle":"","parse-names":false,"suffix":""},{"dropping-particle":"","family":"Concannon","given":"Maryann","non-dropping-particle":"","parse-names":false,"suffix":""},{"dropping-particle":"","family":"Dries","given":"Annika M","non-dropping-particle":"","parse-names":false,"suffix":""},{"dropping-particle":"","family":"Shmargad","given":"Yael","non-dropping-particle":"","parse-names":false,"suffix":""},{"dropping-particle":"","family":"Salisbury","given":"Heidi","non-dropping-particle":"","parse-names":false,"suffix":""},{"dropping-particle":"","family":"Kumar","given":"Suwen","non-dropping-particle":"","parse-names":false,"suffix":""},{"dropping-particle":"","family":"Herrera","given":"Jonathan J","non-dropping-particle":"","parse-names":false,"suffix":""},{"dropping-particle":"","family":"Myers","given":"Jonathan","non-dropping-particle":"","parse-names":false,"suffix":""},{"dropping-particle":"","family":"Helms","given":"Adam S","non-dropping-particle":"","parse-names":false,"suffix":""},{"dropping-particle":"","family":"Ashley","given":"Euan A","non-dropping-particle":"","parse-names":false,"suffix":""},{"dropping-particle":"","family":"Day","given":"Sharlene M","non-dropping-particle":"","parse-names":false,"suffix":""}],"container-title":"JAMA","id":"ITEM-2","issue":"13","issued":{"date-parts":[["2017"]]},"page":"1349-1357","title":"Effect of Moderate-Intensity Exercise Training on Peak Oxygen Consumption in Patients With Hypertrophic Cardiomyopathy: A Randomized Clinical Trial.","type":"article-journal","volume":"317"},"uris":["http://www.mendeley.com/documents/?uuid=59f5f06c-a347-47f3-bc90-2d52731d0609"]}],"mendeley":{"formattedCitation":"&lt;sup&gt;28,29&lt;/sup&gt;","plainTextFormattedCitation":"28,29","previouslyFormattedCitation":"&lt;sup&gt;27,28&lt;/sup&gt;"},"properties":{"noteIndex":0},"schema":"https://github.com/citation-style-language/schema/raw/master/csl-citation.json"}</w:instrText>
      </w:r>
      <w:r w:rsidR="00A52433" w:rsidRPr="00433CB1">
        <w:rPr>
          <w:bCs/>
        </w:rPr>
        <w:fldChar w:fldCharType="separate"/>
      </w:r>
      <w:r w:rsidR="006F135E" w:rsidRPr="006F135E">
        <w:rPr>
          <w:bCs/>
          <w:noProof/>
          <w:vertAlign w:val="superscript"/>
        </w:rPr>
        <w:t>28,29</w:t>
      </w:r>
      <w:r w:rsidR="00A52433" w:rsidRPr="00433CB1">
        <w:rPr>
          <w:bCs/>
        </w:rPr>
        <w:fldChar w:fldCharType="end"/>
      </w:r>
      <w:r w:rsidR="00231AFC" w:rsidRPr="00433CB1">
        <w:rPr>
          <w:bCs/>
        </w:rPr>
        <w:t xml:space="preserve"> and this is reflected on international guidelines</w:t>
      </w:r>
      <w:r w:rsidR="003460B3" w:rsidRPr="00433CB1">
        <w:rPr>
          <w:bCs/>
        </w:rPr>
        <w:t xml:space="preserve"> which are more liberal on this matter than before</w:t>
      </w:r>
      <w:r w:rsidR="00A52433" w:rsidRPr="00433CB1">
        <w:rPr>
          <w:bCs/>
        </w:rPr>
        <w:fldChar w:fldCharType="begin" w:fldLock="1"/>
      </w:r>
      <w:r w:rsidR="006F135E">
        <w:rPr>
          <w:bCs/>
        </w:rPr>
        <w:instrText>ADDIN CSL_CITATION {"citationItems":[{"id":"ITEM-1","itemData":{"DOI":"10.1093/eurheartj/ehaa605","ISSN":"1522-9645","PMID":"32860412","author":[{"dropping-particle":"","family":"Pelliccia","given":"Antonio","non-dropping-particle":"","parse-names":false,"suffix":""},{"dropping-particle":"","family":"Sharma","given":"Sanjay","non-dropping-particle":"","parse-names":false,"suffix":""},{"dropping-particle":"","family":"Gati","given":"Sabiha","non-dropping-particle":"","parse-names":false,"suffix":""},{"dropping-particle":"","family":"Bäck","given":"Maria","non-dropping-particle":"","parse-names":false,"suffix":""},{"dropping-particle":"","family":"Börjesson","given":"Mats","non-dropping-particle":"","parse-names":false,"suffix":""},{"dropping-particle":"","family":"Caselli","given":"Stefano","non-dropping-particle":"","parse-names":false,"suffix":""},{"dropping-particle":"","family":"Collet","given":"Jean-Philippe","non-dropping-particle":"","parse-names":false,"suffix":""},{"dropping-particle":"","family":"Corrado","given":"Domenico","non-dropping-particle":"","parse-names":false,"suffix":""},{"dropping-particle":"","family":"Drezner","given":"Jonathan A","non-dropping-particle":"","parse-names":false,"suffix":""},{"dropping-particle":"","family":"Halle","given":"Martin","non-dropping-particle":"","parse-names":false,"suffix":""},{"dropping-particle":"","family":"Hansen","given":"Dominique","non-dropping-particle":"","parse-names":false,"suffix":""},{"dropping-particle":"","family":"Heidbuchel","given":"Hein","non-dropping-particle":"","parse-names":false,"suffix":""},{"dropping-particle":"","family":"Myers","given":"Jonathan","non-dropping-particle":"","parse-names":false,"suffix":""},{"dropping-particle":"","family":"Niebauer","given":"Josef","non-dropping-particle":"","parse-names":false,"suffix":""},{"dropping-particle":"","family":"Papadakis","given":"Michael","non-dropping-particle":"","parse-names":false,"suffix":""},{"dropping-particle":"","family":"Piepoli","given":"Massimo Francesco","non-dropping-particle":"","parse-names":false,"suffix":""},{"dropping-particle":"","family":"Prescott","given":"Eva","non-dropping-particle":"","parse-names":false,"suffix":""},{"dropping-particle":"","family":"Roos-Hesselink","given":"Jolien W","non-dropping-particle":"","parse-names":false,"suffix":""},{"dropping-particle":"","family":"Graham Stuart","given":"A","non-dropping-particle":"","parse-names":false,"suffix":""},{"dropping-particle":"","family":"Taylor","given":"Rod S","non-dropping-particle":"","parse-names":false,"suffix":""},{"dropping-particle":"","family":"Thompson","given":"Paul D","non-dropping-particle":"","parse-names":false,"suffix":""},{"dropping-particle":"","family":"Tiberi","given":"Monica","non-dropping-particle":"","parse-names":false,"suffix":""},{"dropping-particle":"","family":"Vanhees","given":"Luc","non-dropping-particle":"","parse-names":false,"suffix":""},{"dropping-particle":"","family":"Wilhelm","given":"Matthias","non-dropping-particle":"","parse-names":false,"suffix":""},{"dropping-particle":"","family":"ESC Scientific Document Group","given":"","non-dropping-particle":"","parse-names":false,"suffix":""}],"container-title":"European heart journal","id":"ITEM-1","issue":"1","issued":{"date-parts":[["2021"]]},"page":"17-96","title":"2020 ESC Guidelines on sports cardiology and exercise in patients with cardiovascular disease.","type":"article-journal","volume":"42"},"uris":["http://www.mendeley.com/documents/?uuid=4f671fff-675a-4c05-93c7-c3be28f670b8"]}],"mendeley":{"formattedCitation":"&lt;sup&gt;30&lt;/sup&gt;","plainTextFormattedCitation":"30","previouslyFormattedCitation":"&lt;sup&gt;29&lt;/sup&gt;"},"properties":{"noteIndex":0},"schema":"https://github.com/citation-style-language/schema/raw/master/csl-citation.json"}</w:instrText>
      </w:r>
      <w:r w:rsidR="00A52433" w:rsidRPr="00433CB1">
        <w:rPr>
          <w:bCs/>
        </w:rPr>
        <w:fldChar w:fldCharType="separate"/>
      </w:r>
      <w:r w:rsidR="006F135E" w:rsidRPr="006F135E">
        <w:rPr>
          <w:bCs/>
          <w:noProof/>
          <w:vertAlign w:val="superscript"/>
        </w:rPr>
        <w:t>30</w:t>
      </w:r>
      <w:r w:rsidR="00A52433" w:rsidRPr="00433CB1">
        <w:rPr>
          <w:bCs/>
        </w:rPr>
        <w:fldChar w:fldCharType="end"/>
      </w:r>
      <w:r w:rsidR="00231AFC" w:rsidRPr="00433CB1">
        <w:rPr>
          <w:bCs/>
        </w:rPr>
        <w:t xml:space="preserve">. </w:t>
      </w:r>
      <w:r w:rsidR="003460B3" w:rsidRPr="00433CB1">
        <w:rPr>
          <w:bCs/>
        </w:rPr>
        <w:t>O</w:t>
      </w:r>
      <w:r w:rsidR="000D4022" w:rsidRPr="00433CB1">
        <w:rPr>
          <w:bCs/>
        </w:rPr>
        <w:t>ur findings however</w:t>
      </w:r>
      <w:r w:rsidR="003460B3" w:rsidRPr="00433CB1">
        <w:rPr>
          <w:bCs/>
        </w:rPr>
        <w:t xml:space="preserve"> suggest</w:t>
      </w:r>
      <w:r w:rsidR="00231AFC" w:rsidRPr="00433CB1">
        <w:rPr>
          <w:bCs/>
        </w:rPr>
        <w:t xml:space="preserve"> that </w:t>
      </w:r>
      <w:r w:rsidR="003460B3" w:rsidRPr="00433CB1">
        <w:rPr>
          <w:bCs/>
        </w:rPr>
        <w:lastRenderedPageBreak/>
        <w:t>adolescent patients</w:t>
      </w:r>
      <w:r w:rsidR="00231AFC" w:rsidRPr="00433CB1">
        <w:rPr>
          <w:bCs/>
        </w:rPr>
        <w:t xml:space="preserve"> with HCM may be particularly vulnerable to </w:t>
      </w:r>
      <w:r w:rsidR="001D24F7" w:rsidRPr="00433CB1">
        <w:rPr>
          <w:bCs/>
        </w:rPr>
        <w:t xml:space="preserve">exercise-induced arrhythmias </w:t>
      </w:r>
      <w:r w:rsidR="003460B3" w:rsidRPr="00433CB1">
        <w:rPr>
          <w:bCs/>
        </w:rPr>
        <w:t>and this evolving paradigm for sports eligibility decisions in athletes may not be applicable to this age group</w:t>
      </w:r>
      <w:r w:rsidR="001540AE" w:rsidRPr="00433CB1">
        <w:rPr>
          <w:bCs/>
        </w:rPr>
        <w:fldChar w:fldCharType="begin" w:fldLock="1"/>
      </w:r>
      <w:r w:rsidR="006F135E">
        <w:rPr>
          <w:bCs/>
        </w:rPr>
        <w:instrText>ADDIN CSL_CITATION {"citationItems":[{"id":"ITEM-1","itemData":{"DOI":"10.1136/bjsports-2020-102921","ISSN":"1473-0480","PMID":"33472848","abstract":"The diagnosis of a potentially lethal cardiovascular disease in a young athlete presents a complex dilemma regarding athlete safety, patient autonomy, team or institutional risk tolerance and medical decision-making. Consensus cardiology recommendations previously supported the 'blanket' disqualification of athletes with hypertrophic cardiomyopathy (HCM) from competitive sport. More recently, epidemiological studies examining the relative contribution of HCM as a cause of sudden cardiac death (SCD) in young athletes and reports from small cohorts of older athletes with HCM that continue to exercise have fueled debate whether it is safe to play with HCM. Shared decision-making is endorsed within the sports cardiology community in which athletes can make an informed decision about treatment options and potentially elect to continue competitive sports participation. This review critically examines the available evidence relevant to sports eligibility decisions in young athletes diagnosed with HCM. Histopathologically, HCM presents an unstable myocardial substrate that is vulnerable to ventricular tachyarrhythmias during exercise. Studies support that young age and intense competitive sports are risk factors for SCD in patients with HCM. We provide an estimate of annual mortality based on our understanding of disease prevalence and the incidence of HCM-related SCD in different athlete populations. Adolescent and young adult male athletes and athletes participating in a higher risk sport such as basketball, soccer and American football exhibit a greater risk. This review explores the potential harms and benefits of sports disqualification in athletes with HCM and details the challenges and limitations of shared decision-making when all parties may not agree.","author":[{"dropping-particle":"","family":"Drezner","given":"Jonathan A","non-dropping-particle":"","parse-names":false,"suffix":""},{"dropping-particle":"","family":"Malhotra","given":"Aneil","non-dropping-particle":"","parse-names":false,"suffix":""},{"dropping-particle":"","family":"Prutkin","given":"Jordan M","non-dropping-particle":"","parse-names":false,"suffix":""},{"dropping-particle":"","family":"Papadakis","given":"Michael","non-dropping-particle":"","parse-names":false,"suffix":""},{"dropping-particle":"","family":"Harmon","given":"Kimberly G","non-dropping-particle":"","parse-names":false,"suffix":""},{"dropping-particle":"","family":"Asif","given":"Irfan M","non-dropping-particle":"","parse-names":false,"suffix":""},{"dropping-particle":"","family":"Owens","given":"David S","non-dropping-particle":"","parse-names":false,"suffix":""},{"dropping-particle":"","family":"Marek","given":"Joseph C","non-dropping-particle":"","parse-names":false,"suffix":""},{"dropping-particle":"","family":"Sharma","given":"Sanjay","non-dropping-particle":"","parse-names":false,"suffix":""}],"container-title":"British journal of sports medicine","id":"ITEM-1","issue":"18","issued":{"date-parts":[["2021","9"]]},"page":"1041-1047","title":"Return to play with hypertrophic cardiomyopathy: are we moving too fast? A critical review.","type":"article-journal","volume":"55"},"uris":["http://www.mendeley.com/documents/?uuid=40b36f10-5066-4e57-994b-10973a2061ff"]}],"mendeley":{"formattedCitation":"&lt;sup&gt;31&lt;/sup&gt;","plainTextFormattedCitation":"31","previouslyFormattedCitation":"&lt;sup&gt;30&lt;/sup&gt;"},"properties":{"noteIndex":0},"schema":"https://github.com/citation-style-language/schema/raw/master/csl-citation.json"}</w:instrText>
      </w:r>
      <w:r w:rsidR="001540AE" w:rsidRPr="00433CB1">
        <w:rPr>
          <w:bCs/>
        </w:rPr>
        <w:fldChar w:fldCharType="separate"/>
      </w:r>
      <w:r w:rsidR="006F135E" w:rsidRPr="006F135E">
        <w:rPr>
          <w:bCs/>
          <w:noProof/>
          <w:vertAlign w:val="superscript"/>
        </w:rPr>
        <w:t>31</w:t>
      </w:r>
      <w:r w:rsidR="001540AE" w:rsidRPr="00433CB1">
        <w:rPr>
          <w:bCs/>
        </w:rPr>
        <w:fldChar w:fldCharType="end"/>
      </w:r>
      <w:r w:rsidR="000D4022" w:rsidRPr="00433CB1">
        <w:rPr>
          <w:bCs/>
        </w:rPr>
        <w:t>.</w:t>
      </w:r>
      <w:bookmarkEnd w:id="13"/>
    </w:p>
    <w:p w14:paraId="27D87F2C" w14:textId="379387A3" w:rsidR="000D4022" w:rsidRPr="00433CB1" w:rsidRDefault="000D4022" w:rsidP="00D753C6">
      <w:pPr>
        <w:tabs>
          <w:tab w:val="left" w:pos="2078"/>
        </w:tabs>
        <w:spacing w:line="480" w:lineRule="auto"/>
        <w:rPr>
          <w:bCs/>
        </w:rPr>
      </w:pPr>
    </w:p>
    <w:p w14:paraId="77131999" w14:textId="77777777" w:rsidR="000D4022" w:rsidRPr="00433CB1" w:rsidRDefault="000D4022" w:rsidP="000D4022">
      <w:pPr>
        <w:tabs>
          <w:tab w:val="left" w:pos="2078"/>
        </w:tabs>
        <w:spacing w:line="480" w:lineRule="auto"/>
        <w:rPr>
          <w:b/>
        </w:rPr>
      </w:pPr>
      <w:r w:rsidRPr="00433CB1">
        <w:rPr>
          <w:b/>
        </w:rPr>
        <w:t>Clinical implications</w:t>
      </w:r>
    </w:p>
    <w:p w14:paraId="1F950349" w14:textId="24589852" w:rsidR="00BF7237" w:rsidRPr="00433CB1" w:rsidRDefault="00E55598" w:rsidP="000D4022">
      <w:pPr>
        <w:tabs>
          <w:tab w:val="left" w:pos="2078"/>
        </w:tabs>
        <w:spacing w:line="480" w:lineRule="auto"/>
        <w:rPr>
          <w:bCs/>
        </w:rPr>
      </w:pPr>
      <w:r w:rsidRPr="00433CB1">
        <w:rPr>
          <w:bCs/>
        </w:rPr>
        <w:t xml:space="preserve">Our study provides further understanding on the </w:t>
      </w:r>
      <w:proofErr w:type="spellStart"/>
      <w:r w:rsidRPr="00433CB1">
        <w:rPr>
          <w:bCs/>
        </w:rPr>
        <w:t>etiologies</w:t>
      </w:r>
      <w:proofErr w:type="spellEnd"/>
      <w:r w:rsidRPr="00433CB1">
        <w:rPr>
          <w:bCs/>
        </w:rPr>
        <w:t xml:space="preserve"> of SCD in a large cohort of adolescents. Death occurred mostly at rest</w:t>
      </w:r>
      <w:r w:rsidR="00863301" w:rsidRPr="00433CB1">
        <w:rPr>
          <w:bCs/>
        </w:rPr>
        <w:t xml:space="preserve"> (79%) including a 15% who died during sleep, suggesting that the provision of AEDs in public venues, although of great impact for successful resuscitation in the context of cardiac arrest during exercise,</w:t>
      </w:r>
      <w:r w:rsidRPr="00433CB1">
        <w:rPr>
          <w:bCs/>
        </w:rPr>
        <w:t xml:space="preserve"> </w:t>
      </w:r>
      <w:r w:rsidR="00863301" w:rsidRPr="00433CB1">
        <w:rPr>
          <w:bCs/>
        </w:rPr>
        <w:t xml:space="preserve">would have unlikely prevented these events. Cardiac screening of adolescents, including non-athletes may be a useful way to early diagnose potentially fatal cardiac conditions. A </w:t>
      </w:r>
      <w:r w:rsidR="00BF7237" w:rsidRPr="00433CB1">
        <w:rPr>
          <w:bCs/>
        </w:rPr>
        <w:t xml:space="preserve">structurally </w:t>
      </w:r>
      <w:r w:rsidR="00863301" w:rsidRPr="00433CB1">
        <w:rPr>
          <w:bCs/>
        </w:rPr>
        <w:t xml:space="preserve">normal heart at autopsy, </w:t>
      </w:r>
      <w:r w:rsidR="00BF7237" w:rsidRPr="00433CB1">
        <w:rPr>
          <w:bCs/>
        </w:rPr>
        <w:t>suggesting a possible</w:t>
      </w:r>
      <w:r w:rsidR="00863301" w:rsidRPr="00433CB1">
        <w:rPr>
          <w:bCs/>
        </w:rPr>
        <w:t xml:space="preserve"> primary arrhythmia syndrome </w:t>
      </w:r>
      <w:r w:rsidR="00BF7237" w:rsidRPr="00433CB1">
        <w:rPr>
          <w:bCs/>
        </w:rPr>
        <w:t>as</w:t>
      </w:r>
      <w:r w:rsidR="001540AE" w:rsidRPr="00433CB1">
        <w:rPr>
          <w:bCs/>
        </w:rPr>
        <w:t xml:space="preserve"> possible cause</w:t>
      </w:r>
      <w:r w:rsidR="001540AE" w:rsidRPr="00433CB1">
        <w:rPr>
          <w:bCs/>
        </w:rPr>
        <w:fldChar w:fldCharType="begin" w:fldLock="1"/>
      </w:r>
      <w:r w:rsidR="004C2542">
        <w:rPr>
          <w:bCs/>
        </w:rPr>
        <w:instrText>ADDIN CSL_CITATION {"citationItems":[{"id":"ITEM-1","itemData":{"DOI":"10.1016/j.jacc.2018.01.031","ISSN":"1558-3597","PMID":"29544603","abstract":"BACKGROUND Familial evaluation after a sudden death with negative autopsy (sudden arrhythmic death syndrome; SADS) may identify relatives at risk of fatal arrhythmias. OBJECTIVES This study aimed to assess the impact of systematic ajmaline provocation testing using high right precordial leads (RPLs) on the diagnostic yield of Brugada syndrome (BrS) in a large cohort of SADS families. METHODS Three hundred three SADS families (911 relatives) underwent evaluation with resting electrocardiogram using conventional and high RPLs, echocardiography, exercise, and 24-h electrocardiogram monitor. An ajmaline test with conventional and high RPLs was undertaken in 670 (74%) relatives without a familial diagnosis after initial evaluation. Further investigations were guided by clinical suspicion. RESULTS An inherited cardiac disease was diagnosed in 128 (42%) families and 201 (22%) relatives. BrS was the most prevalent diagnosis (n = 85, 28% of families; n = 140, 15% of relatives). Ajmaline testing was required to unmask the BrS in 97% of diagnosed individuals. The use of high RPLs showed a 16% incremental diagnostic yield of ajmaline testing by diagnosing BrS in an additional 49 families. There were no differences of the characteristics between individuals and families with a diagnostic pattern in the conventional and the high RPLs. On follow-up, a spontaneous type 1 Brugada pattern and/or clinically significant arrhythmic events developed in 17% (n = 25) of the concealed BrS cohort. CONCLUSIONS Systematic use of ajmaline testing with high RPLs increases substantially the yield of BrS in SADS families. Assessment should be performed in expert centers where patients are counseled appropriately for the potential implications of provocation testing.","author":[{"dropping-particle":"","family":"Papadakis","given":"Michael","non-dropping-particle":"","parse-names":false,"suffix":""},{"dropping-particle":"","family":"Papatheodorou","given":"Efstathios","non-dropping-particle":"","parse-names":false,"suffix":""},{"dropping-particle":"","family":"Mellor","given":"Greg","non-dropping-particle":"","parse-names":false,"suffix":""},{"dropping-particle":"","family":"Raju","given":"Hariharan","non-dropping-particle":"","parse-names":false,"suffix":""},{"dropping-particle":"","family":"Bastiaenen","given":"Rachel","non-dropping-particle":"","parse-names":false,"suffix":""},{"dropping-particle":"","family":"Wijeyeratne","given":"Yanushi","non-dropping-particle":"","parse-names":false,"suffix":""},{"dropping-particle":"","family":"Wasim","given":"Sara","non-dropping-particle":"","parse-names":false,"suffix":""},{"dropping-particle":"","family":"Ensam","given":"Bode","non-dropping-particle":"","parse-names":false,"suffix":""},{"dropping-particle":"","family":"Finocchiaro","given":"Gherardo","non-dropping-particle":"","parse-names":false,"suffix":""},{"dropping-particle":"","family":"Gray","given":"Belinda","non-dropping-particle":"","parse-names":false,"suffix":""},{"dropping-particle":"","family":"Malhotra","given":"Aneil","non-dropping-particle":"","parse-names":false,"suffix":""},{"dropping-particle":"","family":"D'Silva","given":"Andrew","non-dropping-particle":"","parse-names":false,"suffix":""},{"dropping-particle":"","family":"Edwards","given":"Nina","non-dropping-particle":"","parse-names":false,"suffix":""},{"dropping-particle":"","family":"Cole","given":"Della","non-dropping-particle":"","parse-names":false,"suffix":""},{"dropping-particle":"","family":"Attard","given":"Virginia","non-dropping-particle":"","parse-names":false,"suffix":""},{"dropping-particle":"","family":"Batchvarov","given":"Velislav N","non-dropping-particle":"","parse-names":false,"suffix":""},{"dropping-particle":"","family":"Tome-Esteban","given":"Maria","non-dropping-particle":"","parse-names":false,"suffix":""},{"dropping-particle":"","family":"Homfray","given":"Tessa","non-dropping-particle":"","parse-names":false,"suffix":""},{"dropping-particle":"","family":"Sheppard","given":"Mary N","non-dropping-particle":"","parse-names":false,"suffix":""},{"dropping-particle":"","family":"Sharma","given":"Sanjay","non-dropping-particle":"","parse-names":false,"suffix":""},{"dropping-particle":"","family":"Behr","given":"Elijah R","non-dropping-particle":"","parse-names":false,"suffix":""}],"container-title":"Journal of the American College of Cardiology","id":"ITEM-1","issue":"11","issued":{"date-parts":[["2018"]]},"page":"1204-1214","title":"The Diagnostic Yield of Brugada Syndrome After Sudden Death With Normal Autopsy.","type":"article-journal","volume":"71"},"uris":["http://www.mendeley.com/documents/?uuid=f29aeb90-8f24-4817-b482-a65616aa33dd"]}],"mendeley":{"formattedCitation":"&lt;sup&gt;11&lt;/sup&gt;","plainTextFormattedCitation":"11","previouslyFormattedCitation":"&lt;sup&gt;11&lt;/sup&gt;"},"properties":{"noteIndex":0},"schema":"https://github.com/citation-style-language/schema/raw/master/csl-citation.json"}</w:instrText>
      </w:r>
      <w:r w:rsidR="001540AE" w:rsidRPr="00433CB1">
        <w:rPr>
          <w:bCs/>
        </w:rPr>
        <w:fldChar w:fldCharType="separate"/>
      </w:r>
      <w:r w:rsidR="004C2542" w:rsidRPr="004C2542">
        <w:rPr>
          <w:bCs/>
          <w:noProof/>
          <w:vertAlign w:val="superscript"/>
        </w:rPr>
        <w:t>11</w:t>
      </w:r>
      <w:r w:rsidR="001540AE" w:rsidRPr="00433CB1">
        <w:rPr>
          <w:bCs/>
        </w:rPr>
        <w:fldChar w:fldCharType="end"/>
      </w:r>
      <w:r w:rsidR="001540AE" w:rsidRPr="00433CB1">
        <w:rPr>
          <w:bCs/>
        </w:rPr>
        <w:t xml:space="preserve"> </w:t>
      </w:r>
      <w:r w:rsidR="00863301" w:rsidRPr="00433CB1">
        <w:rPr>
          <w:bCs/>
        </w:rPr>
        <w:t xml:space="preserve">and cardiomyopathies were the most </w:t>
      </w:r>
      <w:r w:rsidR="00BF7237" w:rsidRPr="00433CB1">
        <w:rPr>
          <w:bCs/>
        </w:rPr>
        <w:t>common findings</w:t>
      </w:r>
      <w:r w:rsidR="00863301" w:rsidRPr="00433CB1">
        <w:rPr>
          <w:bCs/>
        </w:rPr>
        <w:t>. As these conditions are often detectable with an ECG in asymptomatic individuals</w:t>
      </w:r>
      <w:r w:rsidR="00932A2D" w:rsidRPr="00433CB1">
        <w:rPr>
          <w:bCs/>
        </w:rPr>
        <w:fldChar w:fldCharType="begin" w:fldLock="1"/>
      </w:r>
      <w:r w:rsidR="006F135E">
        <w:rPr>
          <w:bCs/>
        </w:rPr>
        <w:instrText>ADDIN CSL_CITATION {"citationItems":[{"id":"ITEM-1","itemData":{"DOI":"10.1002/ejhf.1815","ISSN":"18790844","PMID":"32243666","abstract":"The term dilated cardiomyopathy (DCM) defines a heterogeneous group of cardiac disorders, which are characterized by left ventricular or biventricular dilatation and systolic dysfunction in the absence of abnormal loading conditions or coronary artery disease sufficient to cause global systolic impairment. In approximately one third of cases, DCM is familial with a genetic pathogenesis and various patterns of inheritance. Although the electrocardiogram (ECG) has been considered traditionally non-specific in DCM, the recently acquired knowledge of the genotype–phenotype correlations provides novel opportunities to identify patterns and abnormalities that may point toward specific DCM subtypes. A learned ECG interpretation in combination with an appropriate use of other ECG-based techniques including ambulatory ECG monitoring, exercise tolerance test and imaging modalities, such as echocardiography and cardiovascular magnetic resonance, may allow the early identification of specific genetic or acquired forms of DCM. Furthermore, ECG abnormalities may reflect the severity of the disease and provide a useful tool in risk stratification and management. In the present review, we discuss the current role of the ECG in the diagnosis and management of DCM. We describe various clinical settings where the appropriate use and interpretation of the ECG can provide invaluable clues, contributing to the important role of this basic tool as cardiovascular medicine evolves.","author":[{"dropping-particle":"","family":"Finocchiaro","given":"Gherardo","non-dropping-particle":"","parse-names":false,"suffix":""},{"dropping-particle":"","family":"Merlo","given":"Marco","non-dropping-particle":"","parse-names":false,"suffix":""},{"dropping-particle":"","family":"Sheikh","given":"Nabeel","non-dropping-particle":"","parse-names":false,"suffix":""},{"dropping-particle":"","family":"Angelis","given":"Giulia","non-dropping-particle":"De","parse-names":false,"suffix":""},{"dropping-particle":"","family":"Papadakis","given":"Michael","non-dropping-particle":"","parse-names":false,"suffix":""},{"dropping-particle":"","family":"Olivotto","given":"Iacopo","non-dropping-particle":"","parse-names":false,"suffix":""},{"dropping-particle":"","family":"Rapezzi","given":"Claudio","non-dropping-particle":"","parse-names":false,"suffix":""},{"dropping-particle":"","family":"Carr-White","given":"Gerald","non-dropping-particle":"","parse-names":false,"suffix":""},{"dropping-particle":"","family":"Sharma","given":"Sanjay","non-dropping-particle":"","parse-names":false,"suffix":""},{"dropping-particle":"","family":"Mestroni","given":"Luisa","non-dropping-particle":"","parse-names":false,"suffix":""},{"dropping-particle":"","family":"Sinagra","given":"Gianfranco","non-dropping-particle":"","parse-names":false,"suffix":""}],"container-title":"European Journal of Heart Failure","id":"ITEM-1","issued":{"date-parts":[["2020"]]},"page":"1-11","title":"The electrocardiogram in the diagnosis and management of patients with dilated cardiomyopathy","type":"article-journal"},"uris":["http://www.mendeley.com/documents/?uuid=9b04f9d1-49e0-4d89-99c7-e51772c2e06c"]},{"id":"ITEM-2","itemData":{"DOI":"10.1093/eurheartj/ehw631","ISSN":"1522-9645","PMID":"28329355","abstract":"Sudden cardiac death (SCD) is the leading cause of mortality in athletes during sport. A variety of mostly hereditary, structural, or electrical cardiac disorders are associated with SCD in young athletes, the majority of which can be identified or suggested by abnormalities on a resting 12-lead electrocardiogram (ECG). Whether used for diagnostic or screening purposes, physicians responsible for the cardiovascular care of athletes should be knowledgeable and competent in ECG interpretation in athletes. However, in most countries a shortage of physician expertise limits wider application of the ECG in the care of the athlete. A critical need exists for physician education in modern ECG interpretation that distinguishes normal physiological adaptations in athletes from distinctly abnormal findings suggestive of underlying pathology. Since the original 2010 European Society of Cardiology recommendations for ECG interpretation in athletes, ECG standards have evolved quickly over the last decade; pushed by a growing body of scientific data that both tests proposed criteria sets and establishes new evidence to guide refinements. On 26-27 February 2015, an international group of experts in sports cardiology, inherited cardiac disease, and sports medicine convened in Seattle, Washington, to update contemporary standards for ECG interpretation in athletes. The objective of the meeting was to define and revise ECG interpretation standards based on new and emerging research and to develop a clear guide to the proper evaluation of ECG abnormalities in athletes. This statement represents an international consensus for ECG interpretation in athletes and provides expert opinion-based recommendations linking specific ECG abnormalities and the secondary evaluation for conditions associated with SCD.","author":[{"dropping-particle":"","family":"Sharma","given":"Sanjay","non-dropping-particle":"","parse-names":false,"suffix":""},{"dropping-particle":"","family":"Drezner","given":"Jonathan A","non-dropping-particle":"","parse-names":false,"suffix":""},{"dropping-particle":"","family":"Baggish","given":"Aaron","non-dropping-particle":"","parse-names":false,"suffix":""},{"dropping-particle":"","family":"Papadakis","given":"Michael","non-dropping-particle":"","parse-names":false,"suffix":""},{"dropping-particle":"","family":"Wilson","given":"Mathew G","non-dropping-particle":"","parse-names":false,"suffix":""},{"dropping-particle":"","family":"Prutkin","given":"Jordan M","non-dropping-particle":"","parse-names":false,"suffix":""},{"dropping-particle":"","family":"Gerche","given":"Andre","non-dropping-particle":"La","parse-names":false,"suffix":""},{"dropping-particle":"","family":"Ackerman","given":"Michael J","non-dropping-particle":"","parse-names":false,"suffix":""},{"dropping-particle":"","family":"Borjesson","given":"Mats","non-dropping-particle":"","parse-names":false,"suffix":""},{"dropping-particle":"","family":"Salerno","given":"Jack C","non-dropping-particle":"","parse-names":false,"suffix":""},{"dropping-particle":"","family":"Asif","given":"Irfan M","non-dropping-particle":"","parse-names":false,"suffix":""},{"dropping-particle":"","family":"Owens","given":"David S","non-dropping-particle":"","parse-names":false,"suffix":""},{"dropping-particle":"","family":"Chung","given":"Eugene H","non-dropping-particle":"","parse-names":false,"suffix":""},{"dropping-particle":"","family":"Emery","given":"Michael S","non-dropping-particle":"","parse-names":false,"suffix":""},{"dropping-particle":"","family":"Froelicher","given":"Victor F","non-dropping-particle":"","parse-names":false,"suffix":""},{"dropping-particle":"","family":"Heidbuchel","given":"Hein","non-dropping-particle":"","parse-names":false,"suffix":""},{"dropping-particle":"","family":"Adamuz","given":"Carmen","non-dropping-particle":"","parse-names":false,"suffix":""},{"dropping-particle":"","family":"Asplund","given":"Chad A","non-dropping-particle":"","parse-names":false,"suffix":""},{"dropping-particle":"","family":"Cohen","given":"Gordon","non-dropping-particle":"","parse-names":false,"suffix":""},{"dropping-particle":"","family":"Harmon","given":"Kimberly G","non-dropping-particle":"","parse-names":false,"suffix":""},{"dropping-particle":"","family":"Marek","given":"Joseph C","non-dropping-particle":"","parse-names":false,"suffix":""},{"dropping-particle":"","family":"Molossi","given":"Silvana","non-dropping-particle":"","parse-names":false,"suffix":""},{"dropping-particle":"","family":"Niebauer","given":"Josef","non-dropping-particle":"","parse-names":false,"suffix":""},{"dropping-particle":"","family":"Pelto","given":"Hank F","non-dropping-particle":"","parse-names":false,"suffix":""},{"dropping-particle":"V","family":"Perez","given":"Marco","non-dropping-particle":"","parse-names":false,"suffix":""},{"dropping-particle":"","family":"Riding","given":"Nathan R","non-dropping-particle":"","parse-names":false,"suffix":""},{"dropping-particle":"","family":"Saarel","given":"Tess","non-dropping-particle":"","parse-names":false,"suffix":""},{"dropping-particle":"","family":"Schmied","given":"Christian M","non-dropping-particle":"","parse-names":false,"suffix":""},{"dropping-particle":"","family":"Shipon","given":"David M","non-dropping-particle":"","parse-names":false,"suffix":""},{"dropping-particle":"","family":"Stein","given":"Ricardo","non-dropping-particle":"","parse-names":false,"suffix":""},{"dropping-particle":"","family":"Vetter","given":"Victoria L","non-dropping-particle":"","parse-names":false,"suffix":""},{"dropping-particle":"","family":"Pelliccia","given":"Antonio","non-dropping-particle":"","parse-names":false,"suffix":""},{"dropping-particle":"","family":"Corrado","given":"Domenico","non-dropping-particle":"","parse-names":false,"suffix":""}],"container-title":"European heart journal","id":"ITEM-2","issued":{"date-parts":[["2017","2","20"]]},"title":"International recommendations for electrocardiographic interpretation in athletes.","type":"article-journal"},"uris":["http://www.mendeley.com/documents/?uuid=cfc251ae-846b-43de-9f59-12820592fae5"]},{"id":"ITEM-3","itemData":{"DOI":"10.1001/jama.296.13.1593","ISSN":"1538-3598","PMID":"17018804","abstract":"CONTEXT A nationwide systematic preparticipation athletic screening was introduced in Italy in 1982. The impact of such a program on prevention of sudden cardiovascular death in the athlete remains to be determined. OBJECTIVE To analyze trends in incidence rates and cardiovascular causes of sudden death in young competitive athletes in relation to preparticipation screening. DESIGN, SETTING, AND PARTICIPANTS A population-based study of trends in sudden cardiovascular death in athletic and nonathletic populations aged 12 to 35 years in the Veneto region of Italy between 1979 and 2004. A parallel study examined trends in cardiovascular causes of disqualification from competitive sports in 42,386 athletes undergoing preparticipation screening at the Center for Sports Medicine in Padua (22,312 in the early screening period [1982-1992] and 20,074 in the late screening period [1993-2004]). MAIN OUTCOME MEASURES Incidence trends of total cardiovascular and cause-specific sudden death in screened athletes and unscreened nonathletes of the same age range over a 26-year period. RESULTS During the study period, 55 sudden cardiovascular deaths occurred in screened athletes (1.9 deaths/100,000 person-years) and 265 sudden deaths in unscreened nonathletes (0.79 deaths/100,000 person-years). The annual incidence of sudden cardiovascular death in athletes decreased by 89% (from 3.6/100,000 person-years in 1979-1980 to 0.4/100,000 person-years in 2003-2004; P for trend &lt; .001), whereas the incidence of sudden death among the unscreened nonathletic population did not change significantly. The mortality decline started after mandatory screening was implemented and persisted to the late screening period. Compared with the prescreening period (1979-1981), the relative risk of sudden cardiovascular death in athletes was 0.56 in the early screening period (95% CI, 0.29-1.15; P = .04) and 0.21 in the late screening period (95% CI, 0.09-0.48; P = .001). Most of the reduced mortality was due to fewer cases of sudden death from cardiomyopathies (from 1.50/100,000 person-years in the prescreening period to 0.15/100,000 person-years in the late screening period; P for trend = .002). During the study period, 879 athletes (2.0%) were disqualified from competition due to cardiovascular causes at the Center for Sports Medicine: 455 (2.0%) in the early screening period and 424 (2.1%) in the late screening period. The proportion of athletes who were disqualified for cardiomyopathies incr…","author":[{"dropping-particle":"","family":"Corrado","given":"Domenico","non-dropping-particle":"","parse-names":false,"suffix":""},{"dropping-particle":"","family":"Basso","given":"Cristina","non-dropping-particle":"","parse-names":false,"suffix":""},{"dropping-particle":"","family":"Pavei","given":"Andrea","non-dropping-particle":"","parse-names":false,"suffix":""},{"dropping-particle":"","family":"Michieli","given":"Pierantonio","non-dropping-particle":"","parse-names":false,"suffix":""},{"dropping-particle":"","family":"Schiavon","given":"Maurizio","non-dropping-particle":"","parse-names":false,"suffix":""},{"dropping-particle":"","family":"Thiene","given":"Gaetano","non-dropping-particle":"","parse-names":false,"suffix":""}],"container-title":"JAMA","id":"ITEM-3","issue":"13","issued":{"date-parts":[["2006","10"]]},"page":"1593-601","title":"Trends in sudden cardiovascular death in young competitive athletes after implementation of a preparticipation screening program.","type":"article-journal","volume":"296"},"uris":["http://www.mendeley.com/documents/?uuid=70fa5b1d-9595-43e6-9a42-845f3ad21dc9"]}],"mendeley":{"formattedCitation":"&lt;sup&gt;32–34&lt;/sup&gt;","plainTextFormattedCitation":"32–34","previouslyFormattedCitation":"&lt;sup&gt;31–33&lt;/sup&gt;"},"properties":{"noteIndex":0},"schema":"https://github.com/citation-style-language/schema/raw/master/csl-citation.json"}</w:instrText>
      </w:r>
      <w:r w:rsidR="00932A2D" w:rsidRPr="00433CB1">
        <w:rPr>
          <w:bCs/>
        </w:rPr>
        <w:fldChar w:fldCharType="separate"/>
      </w:r>
      <w:r w:rsidR="006F135E" w:rsidRPr="006F135E">
        <w:rPr>
          <w:bCs/>
          <w:noProof/>
          <w:vertAlign w:val="superscript"/>
        </w:rPr>
        <w:t>32–34</w:t>
      </w:r>
      <w:r w:rsidR="00932A2D" w:rsidRPr="00433CB1">
        <w:rPr>
          <w:bCs/>
        </w:rPr>
        <w:fldChar w:fldCharType="end"/>
      </w:r>
      <w:r w:rsidR="00863301" w:rsidRPr="00433CB1">
        <w:rPr>
          <w:bCs/>
        </w:rPr>
        <w:t xml:space="preserve">, </w:t>
      </w:r>
      <w:r w:rsidR="00887A38" w:rsidRPr="00433CB1">
        <w:rPr>
          <w:bCs/>
        </w:rPr>
        <w:t>these deaths are potentially preventable</w:t>
      </w:r>
      <w:r w:rsidR="00F74ACD" w:rsidRPr="00433CB1">
        <w:rPr>
          <w:bCs/>
        </w:rPr>
        <w:t xml:space="preserve">. </w:t>
      </w:r>
      <w:r w:rsidR="00DC3C9C" w:rsidRPr="00433CB1">
        <w:rPr>
          <w:bCs/>
        </w:rPr>
        <w:t xml:space="preserve">Our study informs also on the </w:t>
      </w:r>
      <w:proofErr w:type="spellStart"/>
      <w:r w:rsidR="00DC3C9C" w:rsidRPr="00433CB1">
        <w:rPr>
          <w:bCs/>
        </w:rPr>
        <w:t>etiologies</w:t>
      </w:r>
      <w:proofErr w:type="spellEnd"/>
      <w:r w:rsidR="00DC3C9C" w:rsidRPr="00433CB1">
        <w:rPr>
          <w:bCs/>
        </w:rPr>
        <w:t xml:space="preserve"> of SCD in adolescent athletes and on the relation of death to exercise. </w:t>
      </w:r>
      <w:bookmarkStart w:id="14" w:name="_Hlk120450813"/>
      <w:r w:rsidR="00DC3C9C" w:rsidRPr="00433CB1">
        <w:rPr>
          <w:bCs/>
        </w:rPr>
        <w:t>Cardiomyopathies such as AC and HCM are associated with death during exercise; recommendations for sport activity should be cautious, especially in very young individuals who are diagnosed with these conditions.</w:t>
      </w:r>
      <w:r w:rsidR="003460B3" w:rsidRPr="00433CB1">
        <w:rPr>
          <w:bCs/>
        </w:rPr>
        <w:t xml:space="preserve"> </w:t>
      </w:r>
      <w:r w:rsidR="00BC4C4D">
        <w:rPr>
          <w:bCs/>
        </w:rPr>
        <w:t>Adolescents with HCM may be at risk of SCD particularly during exercise with potential implications for sport recommendations.</w:t>
      </w:r>
    </w:p>
    <w:p w14:paraId="693C5708" w14:textId="2DD7CD0C" w:rsidR="00BF7237" w:rsidRPr="00433CB1" w:rsidRDefault="003460B3" w:rsidP="000D4022">
      <w:pPr>
        <w:tabs>
          <w:tab w:val="left" w:pos="2078"/>
        </w:tabs>
        <w:spacing w:line="480" w:lineRule="auto"/>
        <w:rPr>
          <w:bCs/>
        </w:rPr>
      </w:pPr>
      <w:bookmarkStart w:id="15" w:name="_Hlk120449727"/>
      <w:bookmarkEnd w:id="14"/>
      <w:r w:rsidRPr="00433CB1">
        <w:rPr>
          <w:bCs/>
        </w:rPr>
        <w:t xml:space="preserve">Interestingly, </w:t>
      </w:r>
      <w:r w:rsidR="00EE27E4">
        <w:rPr>
          <w:bCs/>
        </w:rPr>
        <w:t xml:space="preserve">several </w:t>
      </w:r>
      <w:r w:rsidR="00A97552" w:rsidRPr="00433CB1">
        <w:rPr>
          <w:bCs/>
        </w:rPr>
        <w:t xml:space="preserve">organizations that provide cardiac screening in the young, including CRY, recommend testing from the age of 14. This is mainly motivated by the higher prevalence of </w:t>
      </w:r>
      <w:r w:rsidR="00811270" w:rsidRPr="00433CB1">
        <w:rPr>
          <w:bCs/>
        </w:rPr>
        <w:t xml:space="preserve">ECG </w:t>
      </w:r>
      <w:r w:rsidR="00A97552" w:rsidRPr="00433CB1">
        <w:rPr>
          <w:bCs/>
        </w:rPr>
        <w:t>repolarization changes that may be part of a physiological juvenile pattern,</w:t>
      </w:r>
      <w:r w:rsidR="00CB6C74" w:rsidRPr="00433CB1">
        <w:rPr>
          <w:bCs/>
        </w:rPr>
        <w:t xml:space="preserve"> with possible misinterpretation of the </w:t>
      </w:r>
      <w:r w:rsidR="00811270" w:rsidRPr="00433CB1">
        <w:rPr>
          <w:bCs/>
        </w:rPr>
        <w:t>test</w:t>
      </w:r>
      <w:r w:rsidR="00CB6C74" w:rsidRPr="00433CB1">
        <w:rPr>
          <w:bCs/>
        </w:rPr>
        <w:t xml:space="preserve"> as abnormal.</w:t>
      </w:r>
      <w:r w:rsidR="00A97552" w:rsidRPr="00433CB1">
        <w:rPr>
          <w:bCs/>
        </w:rPr>
        <w:t xml:space="preserve"> </w:t>
      </w:r>
      <w:r w:rsidR="00CB6C74" w:rsidRPr="00433CB1">
        <w:rPr>
          <w:bCs/>
        </w:rPr>
        <w:t>T</w:t>
      </w:r>
      <w:r w:rsidR="00A97552" w:rsidRPr="00433CB1">
        <w:rPr>
          <w:bCs/>
        </w:rPr>
        <w:t>he results of our study raise questions on this approach</w:t>
      </w:r>
      <w:r w:rsidR="00CB6C74" w:rsidRPr="00433CB1">
        <w:rPr>
          <w:bCs/>
        </w:rPr>
        <w:t>, suggesting that SCD occurs and may be prevented in asymptomatic individuals younger than 14</w:t>
      </w:r>
      <w:r w:rsidR="00A97552" w:rsidRPr="00433CB1">
        <w:rPr>
          <w:bCs/>
        </w:rPr>
        <w:t>.</w:t>
      </w:r>
      <w:r w:rsidR="00DC3C9C" w:rsidRPr="00433CB1">
        <w:rPr>
          <w:bCs/>
        </w:rPr>
        <w:t xml:space="preserve"> </w:t>
      </w:r>
    </w:p>
    <w:bookmarkEnd w:id="15"/>
    <w:p w14:paraId="7585EB17" w14:textId="0BB9CD3B" w:rsidR="00E55598" w:rsidRPr="00433CB1" w:rsidRDefault="00887A38" w:rsidP="000D4022">
      <w:pPr>
        <w:tabs>
          <w:tab w:val="left" w:pos="2078"/>
        </w:tabs>
        <w:spacing w:line="480" w:lineRule="auto"/>
        <w:rPr>
          <w:bCs/>
        </w:rPr>
      </w:pPr>
      <w:r w:rsidRPr="00433CB1">
        <w:rPr>
          <w:bCs/>
        </w:rPr>
        <w:lastRenderedPageBreak/>
        <w:t xml:space="preserve">The relatively high </w:t>
      </w:r>
      <w:r w:rsidR="002C6AFA">
        <w:rPr>
          <w:bCs/>
        </w:rPr>
        <w:t>proportion</w:t>
      </w:r>
      <w:r w:rsidR="005119E1" w:rsidRPr="00433CB1">
        <w:rPr>
          <w:bCs/>
        </w:rPr>
        <w:t xml:space="preserve"> of</w:t>
      </w:r>
      <w:r w:rsidR="002C6AFA">
        <w:rPr>
          <w:bCs/>
        </w:rPr>
        <w:t xml:space="preserve"> cases with</w:t>
      </w:r>
      <w:r w:rsidRPr="00433CB1">
        <w:rPr>
          <w:bCs/>
        </w:rPr>
        <w:t xml:space="preserve"> coronary artery anomalies</w:t>
      </w:r>
      <w:r w:rsidR="00863301" w:rsidRPr="00433CB1">
        <w:rPr>
          <w:bCs/>
        </w:rPr>
        <w:t xml:space="preserve"> </w:t>
      </w:r>
      <w:r w:rsidR="00F74ACD" w:rsidRPr="00433CB1">
        <w:rPr>
          <w:bCs/>
        </w:rPr>
        <w:t xml:space="preserve">suggests that the ECG may not be </w:t>
      </w:r>
      <w:r w:rsidR="00CB6C74" w:rsidRPr="00433CB1">
        <w:rPr>
          <w:bCs/>
        </w:rPr>
        <w:t>sufficient</w:t>
      </w:r>
      <w:r w:rsidR="00A15B7A" w:rsidRPr="00433CB1">
        <w:rPr>
          <w:bCs/>
        </w:rPr>
        <w:t xml:space="preserve"> as a screening tool</w:t>
      </w:r>
      <w:r w:rsidR="00F74ACD" w:rsidRPr="00433CB1">
        <w:rPr>
          <w:bCs/>
        </w:rPr>
        <w:t xml:space="preserve"> and perhaps echocardiograms focused on the site of origin of the coronaries should be part of the cardiac assessment </w:t>
      </w:r>
      <w:r w:rsidR="00A15B7A" w:rsidRPr="00433CB1">
        <w:rPr>
          <w:bCs/>
        </w:rPr>
        <w:t>i</w:t>
      </w:r>
      <w:r w:rsidR="00F74ACD" w:rsidRPr="00433CB1">
        <w:rPr>
          <w:bCs/>
        </w:rPr>
        <w:t>n</w:t>
      </w:r>
      <w:r w:rsidR="00A15B7A" w:rsidRPr="00433CB1">
        <w:rPr>
          <w:bCs/>
        </w:rPr>
        <w:t xml:space="preserve"> the</w:t>
      </w:r>
      <w:r w:rsidR="00F74ACD" w:rsidRPr="00433CB1">
        <w:rPr>
          <w:bCs/>
        </w:rPr>
        <w:t xml:space="preserve"> adolescent</w:t>
      </w:r>
      <w:r w:rsidR="005119E1" w:rsidRPr="00433CB1">
        <w:rPr>
          <w:bCs/>
        </w:rPr>
        <w:t xml:space="preserve"> athlete.</w:t>
      </w:r>
      <w:r w:rsidR="00F74ACD" w:rsidRPr="00433CB1">
        <w:rPr>
          <w:bCs/>
        </w:rPr>
        <w:t xml:space="preserve"> </w:t>
      </w:r>
      <w:r w:rsidR="00863301" w:rsidRPr="00433CB1">
        <w:rPr>
          <w:bCs/>
        </w:rPr>
        <w:t xml:space="preserve">   </w:t>
      </w:r>
    </w:p>
    <w:p w14:paraId="5ABD6BEB" w14:textId="77777777" w:rsidR="00E55598" w:rsidRPr="00433CB1" w:rsidRDefault="00E55598" w:rsidP="000D4022">
      <w:pPr>
        <w:tabs>
          <w:tab w:val="left" w:pos="2078"/>
        </w:tabs>
        <w:spacing w:line="480" w:lineRule="auto"/>
        <w:rPr>
          <w:bCs/>
        </w:rPr>
      </w:pPr>
    </w:p>
    <w:p w14:paraId="0ADC8A91" w14:textId="783A8F63" w:rsidR="000D4022" w:rsidRPr="00433CB1" w:rsidRDefault="000D4022" w:rsidP="000D4022">
      <w:pPr>
        <w:tabs>
          <w:tab w:val="left" w:pos="2078"/>
        </w:tabs>
        <w:spacing w:line="480" w:lineRule="auto"/>
        <w:rPr>
          <w:b/>
        </w:rPr>
      </w:pPr>
      <w:r w:rsidRPr="00433CB1">
        <w:rPr>
          <w:b/>
        </w:rPr>
        <w:t>Limitations</w:t>
      </w:r>
    </w:p>
    <w:p w14:paraId="49BC8B95" w14:textId="02657400" w:rsidR="000D4022" w:rsidRDefault="000D4022" w:rsidP="000D4022">
      <w:pPr>
        <w:tabs>
          <w:tab w:val="left" w:pos="2078"/>
        </w:tabs>
        <w:spacing w:line="480" w:lineRule="auto"/>
        <w:rPr>
          <w:bCs/>
        </w:rPr>
      </w:pPr>
      <w:r w:rsidRPr="00433CB1">
        <w:rPr>
          <w:bCs/>
        </w:rPr>
        <w:t>The CRY Centre for Cardiac Pathology at St George’s University of London is more likely to receive hearts from subjects where the clinical history is suggestive of an inherited cardiac disease and local pathologists are more likely to refer challenging cases</w:t>
      </w:r>
      <w:r w:rsidR="00887A38" w:rsidRPr="00433CB1">
        <w:rPr>
          <w:bCs/>
        </w:rPr>
        <w:t>.</w:t>
      </w:r>
      <w:r w:rsidRPr="00433CB1">
        <w:rPr>
          <w:bCs/>
        </w:rPr>
        <w:t xml:space="preserve"> These facts introduce a potential referral bias</w:t>
      </w:r>
      <w:r w:rsidR="005119E1" w:rsidRPr="00433CB1">
        <w:rPr>
          <w:bCs/>
        </w:rPr>
        <w:t>:</w:t>
      </w:r>
      <w:r w:rsidRPr="00433CB1">
        <w:rPr>
          <w:bCs/>
        </w:rPr>
        <w:t xml:space="preserve"> it is probable that pathologies such as coronary artery atherosclerosis</w:t>
      </w:r>
      <w:r w:rsidR="006B2682" w:rsidRPr="00433CB1">
        <w:rPr>
          <w:bCs/>
        </w:rPr>
        <w:t>, aortic dissection</w:t>
      </w:r>
      <w:r w:rsidRPr="00433CB1">
        <w:rPr>
          <w:bCs/>
        </w:rPr>
        <w:t xml:space="preserve"> and HCM may be under-represented in this cohort.</w:t>
      </w:r>
      <w:r w:rsidR="005119E1" w:rsidRPr="00433CB1">
        <w:rPr>
          <w:bCs/>
        </w:rPr>
        <w:t xml:space="preserve"> T</w:t>
      </w:r>
      <w:r w:rsidRPr="00433CB1">
        <w:rPr>
          <w:bCs/>
        </w:rPr>
        <w:t xml:space="preserve">he </w:t>
      </w:r>
      <w:r w:rsidR="002C6AFA">
        <w:rPr>
          <w:bCs/>
        </w:rPr>
        <w:t>contribution</w:t>
      </w:r>
      <w:r w:rsidRPr="00433CB1">
        <w:rPr>
          <w:bCs/>
        </w:rPr>
        <w:t xml:space="preserve"> of less well-defined entities such as idiopathic LVH and a morphologically normal heart may be overestimated. Nevertheless, we receive a high volume of unexpected SCD referrals (&gt; 400 per year) </w:t>
      </w:r>
      <w:r w:rsidR="005119E1" w:rsidRPr="00433CB1">
        <w:rPr>
          <w:bCs/>
        </w:rPr>
        <w:t>mainly in</w:t>
      </w:r>
      <w:r w:rsidRPr="00433CB1">
        <w:rPr>
          <w:bCs/>
        </w:rPr>
        <w:t xml:space="preserve"> individuals &lt; 35 years at death</w:t>
      </w:r>
      <w:r w:rsidR="006B2682" w:rsidRPr="00433CB1">
        <w:rPr>
          <w:bCs/>
        </w:rPr>
        <w:t xml:space="preserve"> and</w:t>
      </w:r>
      <w:r w:rsidRPr="00433CB1">
        <w:rPr>
          <w:bCs/>
        </w:rPr>
        <w:t xml:space="preserve"> </w:t>
      </w:r>
      <w:r w:rsidR="006B2682" w:rsidRPr="00433CB1">
        <w:rPr>
          <w:bCs/>
        </w:rPr>
        <w:t>a</w:t>
      </w:r>
      <w:r w:rsidR="005119E1" w:rsidRPr="00433CB1">
        <w:rPr>
          <w:bCs/>
        </w:rPr>
        <w:t>s</w:t>
      </w:r>
      <w:r w:rsidRPr="00433CB1">
        <w:rPr>
          <w:bCs/>
        </w:rPr>
        <w:t xml:space="preserve"> SCD in young</w:t>
      </w:r>
      <w:r w:rsidR="005119E1" w:rsidRPr="00433CB1">
        <w:rPr>
          <w:bCs/>
        </w:rPr>
        <w:t xml:space="preserve"> individuals</w:t>
      </w:r>
      <w:r w:rsidRPr="00433CB1">
        <w:rPr>
          <w:bCs/>
        </w:rPr>
        <w:t xml:space="preserve"> is a rare event, the large number of examinations performed in our unit in this cohort suggests that the results are a genuine representation of the type and frequency of cardiac diseases implicated in SCD in young athletes.</w:t>
      </w:r>
      <w:bookmarkStart w:id="16" w:name="_Hlk120451490"/>
    </w:p>
    <w:p w14:paraId="390F1CEA" w14:textId="2F0DDE52" w:rsidR="00E76D54" w:rsidRDefault="00E76D54" w:rsidP="000D4022">
      <w:pPr>
        <w:tabs>
          <w:tab w:val="left" w:pos="2078"/>
        </w:tabs>
        <w:spacing w:line="480" w:lineRule="auto"/>
        <w:rPr>
          <w:bCs/>
        </w:rPr>
      </w:pPr>
      <w:bookmarkStart w:id="17" w:name="_Hlk120544792"/>
      <w:r>
        <w:rPr>
          <w:bCs/>
        </w:rPr>
        <w:t xml:space="preserve">Clinical data, although thoroughly collected, relied on information sourced </w:t>
      </w:r>
      <w:proofErr w:type="spellStart"/>
      <w:r>
        <w:rPr>
          <w:bCs/>
        </w:rPr>
        <w:t>form</w:t>
      </w:r>
      <w:proofErr w:type="spellEnd"/>
      <w:r>
        <w:rPr>
          <w:bCs/>
        </w:rPr>
        <w:t xml:space="preserve"> the family physician and the family. Therefore, </w:t>
      </w:r>
      <w:r w:rsidR="003D7B9B">
        <w:rPr>
          <w:bCs/>
        </w:rPr>
        <w:t>knowledge of risk factors or sub-clinical medical conditions that may have not come to the attention of the family doctor (because the patient did not have any symptom) is inherently limited.</w:t>
      </w:r>
    </w:p>
    <w:bookmarkEnd w:id="17"/>
    <w:p w14:paraId="515CAB85" w14:textId="6E98C858" w:rsidR="00385DF8" w:rsidRPr="00433CB1" w:rsidRDefault="00385DF8" w:rsidP="000D4022">
      <w:pPr>
        <w:tabs>
          <w:tab w:val="left" w:pos="2078"/>
        </w:tabs>
        <w:spacing w:line="480" w:lineRule="auto"/>
        <w:rPr>
          <w:bCs/>
        </w:rPr>
      </w:pPr>
      <w:r>
        <w:rPr>
          <w:bCs/>
        </w:rPr>
        <w:t>Although especially in recent years</w:t>
      </w:r>
      <w:r w:rsidR="003C41BE">
        <w:rPr>
          <w:bCs/>
        </w:rPr>
        <w:t>,</w:t>
      </w:r>
      <w:r>
        <w:rPr>
          <w:bCs/>
        </w:rPr>
        <w:t xml:space="preserve"> spleen samples were collected with the aim of performing molecular autopsy, this was not routinely completed and as our cohort</w:t>
      </w:r>
      <w:r w:rsidR="005F042E">
        <w:rPr>
          <w:bCs/>
        </w:rPr>
        <w:t xml:space="preserve"> is historical, we cannot rely on meaningful data from this perspective.</w:t>
      </w:r>
      <w:r w:rsidR="00F875A0">
        <w:rPr>
          <w:bCs/>
        </w:rPr>
        <w:t xml:space="preserve"> Therefore, genetic testing either of the proband or of family members was not part of this analysis.</w:t>
      </w:r>
    </w:p>
    <w:bookmarkEnd w:id="16"/>
    <w:p w14:paraId="7AA04B29" w14:textId="52C343E8" w:rsidR="000D4022" w:rsidRPr="00433CB1" w:rsidRDefault="000D4022" w:rsidP="000D4022">
      <w:pPr>
        <w:tabs>
          <w:tab w:val="left" w:pos="2078"/>
        </w:tabs>
        <w:spacing w:line="480" w:lineRule="auto"/>
        <w:rPr>
          <w:bCs/>
        </w:rPr>
      </w:pPr>
      <w:r w:rsidRPr="00433CB1">
        <w:rPr>
          <w:bCs/>
        </w:rPr>
        <w:lastRenderedPageBreak/>
        <w:t xml:space="preserve">Our study is a pure </w:t>
      </w:r>
      <w:r w:rsidR="00743345" w:rsidRPr="00433CB1">
        <w:rPr>
          <w:bCs/>
        </w:rPr>
        <w:t>autopsy</w:t>
      </w:r>
      <w:r w:rsidRPr="00433CB1">
        <w:rPr>
          <w:bCs/>
        </w:rPr>
        <w:t xml:space="preserve"> </w:t>
      </w:r>
      <w:proofErr w:type="gramStart"/>
      <w:r w:rsidRPr="00433CB1">
        <w:rPr>
          <w:bCs/>
        </w:rPr>
        <w:t>series,</w:t>
      </w:r>
      <w:proofErr w:type="gramEnd"/>
      <w:r w:rsidRPr="00433CB1">
        <w:rPr>
          <w:bCs/>
        </w:rPr>
        <w:t xml:space="preserve"> therefore we do not have any data relating to survivors of sudden cardiac arrest (SCA). As such it is possible that the results are biased towards lethal causes of SCA such as cardiomyopathies and primary arrhythmia syndromes, while diseases more amenable to survival following cardiac arrest are under</w:t>
      </w:r>
      <w:r w:rsidR="00743345" w:rsidRPr="00433CB1">
        <w:rPr>
          <w:bCs/>
        </w:rPr>
        <w:t>-</w:t>
      </w:r>
      <w:r w:rsidRPr="00433CB1">
        <w:rPr>
          <w:bCs/>
        </w:rPr>
        <w:t>represented</w:t>
      </w:r>
      <w:r w:rsidR="004239B0" w:rsidRPr="00433CB1">
        <w:rPr>
          <w:bCs/>
        </w:rPr>
        <w:fldChar w:fldCharType="begin" w:fldLock="1"/>
      </w:r>
      <w:r w:rsidR="004C2542">
        <w:rPr>
          <w:bCs/>
        </w:rPr>
        <w:instrText>ADDIN CSL_CITATION {"citationItems":[{"id":"ITEM-1","itemData":{"DOI":"10.1056/NEJMoa1106468","ISSN":"1533-4406","PMID":"22236223","abstract":"BACKGROUND Approximately 2 million people participate in long-distance running races in the United States annually. Reports of race-related cardiac arrests have generated concern about the safety of this activity. METHODS We assessed the incidence and outcomes of cardiac arrest associated with marathon and half-marathon races in the United States from January 1, 2000, to May 31, 2010. We determined the clinical characteristics of the arrests by interviewing survivors and the next of kin of nonsurvivors, reviewing medical records, and analyzing postmortem data. RESULTS Of 10.9 million runners, 59 (mean [±SD] age, 42-13 years; 51 men) had cardiac arrest (incidence rate, 0.54 per 100,000 participants; 95% confidence interval [CI], 0.41 to 0.70). Cardiovascular disease accounted for the majority of cardiac arrests. The incidence rate was significantly higher during marathons (1.01 per 100,000; 95% CI, 0.72 to 1.38) than during half-marathons (0.27; 95% CI, 0.17 to 0.43) and among men (0.90 per 100,000; 95% CI, 0.67 to 1.18) than among women (0.16; 95% CI, 0.07 to 0.31). Male marathon runners, the highest-risk group, had an increased incidence of cardiac arrest during the latter half of the study decade (2000-2004, 0.71 per 100,000 [95% CI, 0.31 to 1.40]; 2005-2010, 2.03 per 100,000 [95% CI, 1.33 to 2.98]; P=0.01). Of the 59 cases of cardiac arrest, 42 (71%) were fatal (incidence, 0.39 per 100,000; 95% CI, 0.28 to 0.52). Among the 31 cases with complete clinical data, initiation of bystander-administered cardiopulmonary resuscitation and an underlying diagnosis other than hypertrophic cardiomyopathy were the strongest predictors of survival. CONCLUSIONS Marathons and half-marathons are associated with a low overall risk of cardiac arrest and sudden death. Cardiac arrest, most commonly attributable to hypertrophic cardiomyopathy or atherosclerotic coronary disease, occurs primarily among male marathon participants; the incidence rate in this group increased during the past decade.","author":[{"dropping-particle":"","family":"Kim","given":"Jonathan H","non-dropping-particle":"","parse-names":false,"suffix":""},{"dropping-particle":"","family":"Malhotra","given":"Rajeev","non-dropping-particle":"","parse-names":false,"suffix":""},{"dropping-particle":"","family":"Chiampas","given":"George","non-dropping-particle":"","parse-names":false,"suffix":""},{"dropping-particle":"","family":"D'Hemecourt","given":"Pierre","non-dropping-particle":"","parse-names":false,"suffix":""},{"dropping-particle":"","family":"Troyanos","given":"Chris","non-dropping-particle":"","parse-names":false,"suffix":""},{"dropping-particle":"","family":"Cianca","given":"John","non-dropping-particle":"","parse-names":false,"suffix":""},{"dropping-particle":"","family":"Smith","given":"Rex N","non-dropping-particle":"","parse-names":false,"suffix":""},{"dropping-particle":"","family":"Wang","given":"Thomas J","non-dropping-particle":"","parse-names":false,"suffix":""},{"dropping-particle":"","family":"Roberts","given":"William O","non-dropping-particle":"","parse-names":false,"suffix":""},{"dropping-particle":"","family":"Thompson","given":"Paul D","non-dropping-particle":"","parse-names":false,"suffix":""},{"dropping-particle":"","family":"Baggish","given":"Aaron L","non-dropping-particle":"","parse-names":false,"suffix":""},{"dropping-particle":"","family":"Race Associated Cardiac Arrest Event Registry (RACER) Study Group","given":"","non-dropping-particle":"","parse-names":false,"suffix":""}],"container-title":"The New England journal of medicine","id":"ITEM-1","issue":"2","issued":{"date-parts":[["2012","1","12"]]},"page":"130-40","title":"Cardiac arrest during long-distance running races.","type":"article-journal","volume":"366"},"uris":["http://www.mendeley.com/documents/?uuid=3362e1c5-2902-4955-ad5e-58968c24add0"]}],"mendeley":{"formattedCitation":"&lt;sup&gt;7&lt;/sup&gt;","plainTextFormattedCitation":"7","previouslyFormattedCitation":"&lt;sup&gt;7&lt;/sup&gt;"},"properties":{"noteIndex":0},"schema":"https://github.com/citation-style-language/schema/raw/master/csl-citation.json"}</w:instrText>
      </w:r>
      <w:r w:rsidR="004239B0" w:rsidRPr="00433CB1">
        <w:rPr>
          <w:bCs/>
        </w:rPr>
        <w:fldChar w:fldCharType="separate"/>
      </w:r>
      <w:r w:rsidR="004C2542" w:rsidRPr="004C2542">
        <w:rPr>
          <w:bCs/>
          <w:noProof/>
          <w:vertAlign w:val="superscript"/>
        </w:rPr>
        <w:t>7</w:t>
      </w:r>
      <w:r w:rsidR="004239B0" w:rsidRPr="00433CB1">
        <w:rPr>
          <w:bCs/>
        </w:rPr>
        <w:fldChar w:fldCharType="end"/>
      </w:r>
      <w:r w:rsidRPr="00433CB1">
        <w:rPr>
          <w:bCs/>
        </w:rPr>
        <w:t>.</w:t>
      </w:r>
    </w:p>
    <w:p w14:paraId="727067FE" w14:textId="77777777" w:rsidR="000D4022" w:rsidRPr="00433CB1" w:rsidRDefault="000D4022" w:rsidP="000D4022">
      <w:pPr>
        <w:tabs>
          <w:tab w:val="left" w:pos="2078"/>
        </w:tabs>
        <w:spacing w:line="480" w:lineRule="auto"/>
        <w:rPr>
          <w:b/>
        </w:rPr>
      </w:pPr>
    </w:p>
    <w:p w14:paraId="5D525E1A" w14:textId="016A1376" w:rsidR="000D4022" w:rsidRPr="00433CB1" w:rsidRDefault="000D4022" w:rsidP="000D4022">
      <w:pPr>
        <w:tabs>
          <w:tab w:val="left" w:pos="2078"/>
        </w:tabs>
        <w:spacing w:line="480" w:lineRule="auto"/>
        <w:rPr>
          <w:b/>
        </w:rPr>
      </w:pPr>
      <w:r w:rsidRPr="00433CB1">
        <w:rPr>
          <w:b/>
        </w:rPr>
        <w:t>CONCLUSIONS</w:t>
      </w:r>
    </w:p>
    <w:p w14:paraId="5D7942D3" w14:textId="77777777" w:rsidR="0050556D" w:rsidRPr="00433CB1" w:rsidRDefault="0050556D" w:rsidP="000D4022">
      <w:pPr>
        <w:tabs>
          <w:tab w:val="left" w:pos="2078"/>
        </w:tabs>
        <w:spacing w:line="480" w:lineRule="auto"/>
        <w:rPr>
          <w:b/>
        </w:rPr>
      </w:pPr>
    </w:p>
    <w:p w14:paraId="31C74B16" w14:textId="36428DAC" w:rsidR="000D4022" w:rsidRPr="00433CB1" w:rsidRDefault="002E6420" w:rsidP="000D4022">
      <w:pPr>
        <w:tabs>
          <w:tab w:val="left" w:pos="2078"/>
        </w:tabs>
        <w:spacing w:line="480" w:lineRule="auto"/>
        <w:rPr>
          <w:bCs/>
        </w:rPr>
      </w:pPr>
      <w:r w:rsidRPr="00433CB1">
        <w:rPr>
          <w:bCs/>
        </w:rPr>
        <w:t>Sudden cardiac death is a tragic event that may occur during adolescence, even in apparently healthy individuals</w:t>
      </w:r>
      <w:r w:rsidR="00812B7D" w:rsidRPr="00433CB1">
        <w:rPr>
          <w:bCs/>
        </w:rPr>
        <w:t xml:space="preserve"> and athletes</w:t>
      </w:r>
      <w:r w:rsidRPr="00433CB1">
        <w:rPr>
          <w:bCs/>
        </w:rPr>
        <w:t>. A structurally normal heart at autopsy</w:t>
      </w:r>
      <w:r w:rsidR="00812B7D" w:rsidRPr="00433CB1">
        <w:rPr>
          <w:bCs/>
        </w:rPr>
        <w:t xml:space="preserve"> and myocardial diseases are</w:t>
      </w:r>
      <w:r w:rsidRPr="00433CB1">
        <w:rPr>
          <w:bCs/>
        </w:rPr>
        <w:t xml:space="preserve"> the prevalent finding</w:t>
      </w:r>
      <w:r w:rsidR="00812B7D" w:rsidRPr="00433CB1">
        <w:rPr>
          <w:bCs/>
        </w:rPr>
        <w:t xml:space="preserve">s in this population. </w:t>
      </w:r>
      <w:r w:rsidRPr="00433CB1">
        <w:rPr>
          <w:bCs/>
        </w:rPr>
        <w:t xml:space="preserve"> </w:t>
      </w:r>
      <w:r w:rsidR="00812B7D" w:rsidRPr="00433CB1">
        <w:rPr>
          <w:bCs/>
        </w:rPr>
        <w:t xml:space="preserve">Coronary anomalies, arrhythmogenic cardiomyopathy and commotio cordis are common cause of death in young athletes. </w:t>
      </w:r>
      <w:r w:rsidR="006D4268" w:rsidRPr="00433CB1">
        <w:rPr>
          <w:bCs/>
        </w:rPr>
        <w:t xml:space="preserve">The strong association of cardiomyopathies and coronary anomalies with </w:t>
      </w:r>
      <w:proofErr w:type="gramStart"/>
      <w:r w:rsidR="006D4268" w:rsidRPr="00433CB1">
        <w:rPr>
          <w:bCs/>
        </w:rPr>
        <w:t>exercise-induced</w:t>
      </w:r>
      <w:proofErr w:type="gramEnd"/>
      <w:r w:rsidR="006D4268" w:rsidRPr="00433CB1">
        <w:rPr>
          <w:bCs/>
        </w:rPr>
        <w:t xml:space="preserve"> SCD reinforces the need for early diagnosis and possible competitive sport restriction in individuals with these conditions. Almost 80% of adolescents die at rest, suggesting </w:t>
      </w:r>
      <w:r w:rsidR="00E66B1B" w:rsidRPr="00433CB1">
        <w:rPr>
          <w:bCs/>
        </w:rPr>
        <w:t>the need for complementary preventative strategies, in addition to AED provision.</w:t>
      </w:r>
    </w:p>
    <w:p w14:paraId="34E9B430" w14:textId="2DAB142E" w:rsidR="009C75D7" w:rsidRPr="00433CB1" w:rsidRDefault="009C75D7" w:rsidP="00D33CBA">
      <w:pPr>
        <w:tabs>
          <w:tab w:val="left" w:pos="2078"/>
        </w:tabs>
        <w:spacing w:line="480" w:lineRule="auto"/>
        <w:rPr>
          <w:b/>
        </w:rPr>
      </w:pPr>
    </w:p>
    <w:p w14:paraId="17320600" w14:textId="05B289B0" w:rsidR="00D84D87" w:rsidRPr="00433CB1" w:rsidRDefault="00D84D87" w:rsidP="00D33CBA">
      <w:pPr>
        <w:tabs>
          <w:tab w:val="left" w:pos="2078"/>
        </w:tabs>
        <w:spacing w:line="480" w:lineRule="auto"/>
        <w:rPr>
          <w:b/>
        </w:rPr>
      </w:pPr>
      <w:r w:rsidRPr="00433CB1">
        <w:rPr>
          <w:b/>
        </w:rPr>
        <w:t>Clinical perspectives</w:t>
      </w:r>
    </w:p>
    <w:p w14:paraId="557E6551" w14:textId="2E621B97" w:rsidR="00D84D87" w:rsidRPr="00433CB1" w:rsidRDefault="00D84D87" w:rsidP="007C41A8">
      <w:pPr>
        <w:tabs>
          <w:tab w:val="left" w:pos="2078"/>
        </w:tabs>
        <w:spacing w:line="480" w:lineRule="auto"/>
        <w:rPr>
          <w:b/>
        </w:rPr>
      </w:pPr>
      <w:r w:rsidRPr="00433CB1">
        <w:rPr>
          <w:b/>
        </w:rPr>
        <w:t xml:space="preserve">COMPETENCY IN MEDICAL KNOWLEDGE: </w:t>
      </w:r>
    </w:p>
    <w:p w14:paraId="379614ED" w14:textId="14196A69" w:rsidR="00D84D87" w:rsidRPr="00433CB1" w:rsidRDefault="00D84D87" w:rsidP="007C41A8">
      <w:pPr>
        <w:spacing w:line="480" w:lineRule="auto"/>
        <w:jc w:val="both"/>
        <w:rPr>
          <w:lang w:eastAsia="it-IT"/>
        </w:rPr>
      </w:pPr>
      <w:r w:rsidRPr="00433CB1">
        <w:rPr>
          <w:lang w:eastAsia="it-IT"/>
        </w:rPr>
        <w:t>Sudden cardiac death may occur in young, apparently healthy individuals, including adolescents. SADS and myocardial diseases are the most common causes of sudden death in adolescents. Arrhythmogenic cardiomyopathy, coronary anomalies and commotio cordis prevail in young athletes who die suddenly. Arrhythmogenic cardiomyopathy, hypertrophic cardiomyopathy and coronary anomalies are associated with sudden death during exercise.</w:t>
      </w:r>
    </w:p>
    <w:p w14:paraId="04C93F82" w14:textId="77777777" w:rsidR="00D84D87" w:rsidRPr="00433CB1" w:rsidRDefault="00D84D87" w:rsidP="007C41A8">
      <w:pPr>
        <w:tabs>
          <w:tab w:val="left" w:pos="2078"/>
        </w:tabs>
        <w:spacing w:line="480" w:lineRule="auto"/>
        <w:rPr>
          <w:b/>
        </w:rPr>
      </w:pPr>
    </w:p>
    <w:p w14:paraId="478A08CA" w14:textId="000CD263" w:rsidR="00D84D87" w:rsidRPr="00433CB1" w:rsidRDefault="00D84D87" w:rsidP="007C41A8">
      <w:pPr>
        <w:tabs>
          <w:tab w:val="left" w:pos="2078"/>
        </w:tabs>
        <w:spacing w:line="480" w:lineRule="auto"/>
        <w:rPr>
          <w:bCs/>
        </w:rPr>
      </w:pPr>
      <w:r w:rsidRPr="00433CB1">
        <w:rPr>
          <w:b/>
        </w:rPr>
        <w:t>TRANSLATIONAL OUTLOOK:</w:t>
      </w:r>
      <w:r w:rsidRPr="00433CB1">
        <w:rPr>
          <w:bCs/>
        </w:rPr>
        <w:t xml:space="preserve"> </w:t>
      </w:r>
    </w:p>
    <w:p w14:paraId="667BD3B5" w14:textId="77777777" w:rsidR="00126AD8" w:rsidRDefault="00D84D87" w:rsidP="007C41A8">
      <w:pPr>
        <w:spacing w:line="480" w:lineRule="auto"/>
        <w:rPr>
          <w:bCs/>
        </w:rPr>
      </w:pPr>
      <w:r w:rsidRPr="00433CB1">
        <w:rPr>
          <w:bCs/>
        </w:rPr>
        <w:lastRenderedPageBreak/>
        <w:t>Future studies are needed to</w:t>
      </w:r>
      <w:r w:rsidR="007C41A8" w:rsidRPr="00433CB1">
        <w:rPr>
          <w:bCs/>
        </w:rPr>
        <w:t xml:space="preserve"> better understand the epidemiologic burden and the underlying causes of sudden cardiac death in adolescence, to implement preventive strategies. </w:t>
      </w:r>
      <w:r w:rsidRPr="00433CB1">
        <w:rPr>
          <w:bCs/>
        </w:rPr>
        <w:t xml:space="preserve"> </w:t>
      </w:r>
    </w:p>
    <w:p w14:paraId="36CCB6D2" w14:textId="77777777" w:rsidR="00126AD8" w:rsidRDefault="00126AD8" w:rsidP="007C41A8">
      <w:pPr>
        <w:spacing w:line="480" w:lineRule="auto"/>
        <w:rPr>
          <w:bCs/>
        </w:rPr>
      </w:pPr>
    </w:p>
    <w:p w14:paraId="05AC0A66" w14:textId="7C379DEB" w:rsidR="00D84D87" w:rsidRPr="00433CB1" w:rsidRDefault="00126AD8" w:rsidP="007C41A8">
      <w:pPr>
        <w:spacing w:line="480" w:lineRule="auto"/>
        <w:rPr>
          <w:b/>
        </w:rPr>
      </w:pPr>
      <w:r w:rsidRPr="000166B2">
        <w:rPr>
          <w:b/>
        </w:rPr>
        <w:t>Funding statement:</w:t>
      </w:r>
      <w:r>
        <w:rPr>
          <w:bCs/>
        </w:rPr>
        <w:t xml:space="preserve"> GF is funded by the charity Cardiac Risk in the Young (CRY) based in the UK.</w:t>
      </w:r>
      <w:r w:rsidR="000166B2">
        <w:rPr>
          <w:bCs/>
        </w:rPr>
        <w:t xml:space="preserve"> JW is funded by the national institute for health and care research. The charity Cardiac Risk in the Young fund the Cardiac Risk in the Young Cardiovascular Pathology Laboratories.</w:t>
      </w:r>
      <w:r w:rsidR="00D84D87" w:rsidRPr="00433CB1">
        <w:rPr>
          <w:b/>
        </w:rPr>
        <w:br w:type="page"/>
      </w:r>
    </w:p>
    <w:p w14:paraId="1305699B" w14:textId="32ABDAD7" w:rsidR="00387DD9" w:rsidRPr="00433CB1" w:rsidRDefault="00F23F6C" w:rsidP="0050556D">
      <w:pPr>
        <w:rPr>
          <w:b/>
        </w:rPr>
      </w:pPr>
      <w:r w:rsidRPr="00433CB1">
        <w:rPr>
          <w:b/>
        </w:rPr>
        <w:lastRenderedPageBreak/>
        <w:t>R</w:t>
      </w:r>
      <w:r w:rsidR="00387DD9" w:rsidRPr="00433CB1">
        <w:rPr>
          <w:b/>
        </w:rPr>
        <w:t>EFERENCES:</w:t>
      </w:r>
    </w:p>
    <w:p w14:paraId="49215CA6" w14:textId="77777777" w:rsidR="00DA2F37" w:rsidRPr="00433CB1" w:rsidRDefault="00DA2F37" w:rsidP="006B2682">
      <w:pPr>
        <w:tabs>
          <w:tab w:val="left" w:pos="2078"/>
        </w:tabs>
        <w:spacing w:line="480" w:lineRule="auto"/>
        <w:rPr>
          <w:b/>
        </w:rPr>
      </w:pPr>
    </w:p>
    <w:p w14:paraId="454D10B7" w14:textId="35371026" w:rsidR="006F135E" w:rsidRPr="006F135E" w:rsidRDefault="00DA2F37" w:rsidP="006F135E">
      <w:pPr>
        <w:widowControl w:val="0"/>
        <w:autoSpaceDE w:val="0"/>
        <w:autoSpaceDN w:val="0"/>
        <w:adjustRightInd w:val="0"/>
        <w:spacing w:line="480" w:lineRule="auto"/>
        <w:ind w:left="640" w:hanging="640"/>
        <w:rPr>
          <w:noProof/>
        </w:rPr>
      </w:pPr>
      <w:r w:rsidRPr="00433CB1">
        <w:rPr>
          <w:spacing w:val="20"/>
        </w:rPr>
        <w:fldChar w:fldCharType="begin" w:fldLock="1"/>
      </w:r>
      <w:r w:rsidRPr="00433CB1">
        <w:rPr>
          <w:spacing w:val="20"/>
        </w:rPr>
        <w:instrText xml:space="preserve">ADDIN Mendeley Bibliography CSL_BIBLIOGRAPHY </w:instrText>
      </w:r>
      <w:r w:rsidRPr="00433CB1">
        <w:rPr>
          <w:spacing w:val="20"/>
        </w:rPr>
        <w:fldChar w:fldCharType="separate"/>
      </w:r>
      <w:r w:rsidR="006F135E" w:rsidRPr="006F135E">
        <w:rPr>
          <w:noProof/>
        </w:rPr>
        <w:t xml:space="preserve">1. </w:t>
      </w:r>
      <w:r w:rsidR="006F135E" w:rsidRPr="006F135E">
        <w:rPr>
          <w:noProof/>
        </w:rPr>
        <w:tab/>
        <w:t xml:space="preserve">Finocchiaro G, Papadakis M, Robertus J-L, Dhutia H, Steriotis AK, Tome M, Mellor G, Merghani A, Malhotra A, Behr E, Sharma S, Sheppard MN. Etiology of Sudden Death in Sports Insights from a United Kingdom Regional Registry. </w:t>
      </w:r>
      <w:r w:rsidR="006F135E" w:rsidRPr="006F135E">
        <w:rPr>
          <w:i/>
          <w:iCs/>
          <w:noProof/>
        </w:rPr>
        <w:t>J Am Coll Cardiol</w:t>
      </w:r>
      <w:r w:rsidR="006F135E" w:rsidRPr="006F135E">
        <w:rPr>
          <w:noProof/>
        </w:rPr>
        <w:t xml:space="preserve">. 2016;67. </w:t>
      </w:r>
    </w:p>
    <w:p w14:paraId="388706F6"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2. </w:t>
      </w:r>
      <w:r w:rsidRPr="006F135E">
        <w:rPr>
          <w:noProof/>
        </w:rPr>
        <w:tab/>
        <w:t xml:space="preserve">DeWitt ES, Chandler SF, Hylind RJ, Beausejour Ladouceur V, Blume ED, VanderPluym C, Powell AJ, Fynn-Thompson F, Roberts AE, Sanders SP, Bezzerides V, Lakdawala NK, MacRae CA, Abrams DJ. Phenotypic Manifestations of Arrhythmogenic Cardiomyopathy in Children and Adolescents. </w:t>
      </w:r>
      <w:r w:rsidRPr="006F135E">
        <w:rPr>
          <w:i/>
          <w:iCs/>
          <w:noProof/>
        </w:rPr>
        <w:t>J Am Coll Cardiol</w:t>
      </w:r>
      <w:r w:rsidRPr="006F135E">
        <w:rPr>
          <w:noProof/>
        </w:rPr>
        <w:t xml:space="preserve"> [Internet]. 2019;74:346–358. Available from: https://linkinghub.elsevier.com/retrieve/pii/S0735109719352891</w:t>
      </w:r>
    </w:p>
    <w:p w14:paraId="2F22D3F9"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3. </w:t>
      </w:r>
      <w:r w:rsidRPr="006F135E">
        <w:rPr>
          <w:noProof/>
        </w:rPr>
        <w:tab/>
        <w:t xml:space="preserve">Lipshultz SE, Law YM, Asante-Korang A, Austin ED, Dipchand AI, Everitt MD, Hsu DT, Lin KY, Price JF, Wilkinson JD, Colan SD. Cardiomyopathy in Children: Classification and Diagnosis: A Scientific Statement From the American Heart Association. </w:t>
      </w:r>
      <w:r w:rsidRPr="006F135E">
        <w:rPr>
          <w:i/>
          <w:iCs/>
          <w:noProof/>
        </w:rPr>
        <w:t>Circulation</w:t>
      </w:r>
      <w:r w:rsidRPr="006F135E">
        <w:rPr>
          <w:noProof/>
        </w:rPr>
        <w:t xml:space="preserve"> [Internet]. 2019;140. Available from: https://www.ahajournals.org/doi/10.1161/CIR.0000000000000682</w:t>
      </w:r>
    </w:p>
    <w:p w14:paraId="662AD1AB"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4. </w:t>
      </w:r>
      <w:r w:rsidRPr="006F135E">
        <w:rPr>
          <w:noProof/>
        </w:rPr>
        <w:tab/>
        <w:t xml:space="preserve">Sharma S, Merghani A, Gati S. Cardiac screening of young athletes prior to participation in sports: difficulties in detecting the fatally flawed among the fabulously fit. </w:t>
      </w:r>
      <w:r w:rsidRPr="006F135E">
        <w:rPr>
          <w:i/>
          <w:iCs/>
          <w:noProof/>
        </w:rPr>
        <w:t>JAMA Intern Med</w:t>
      </w:r>
      <w:r w:rsidRPr="006F135E">
        <w:rPr>
          <w:noProof/>
        </w:rPr>
        <w:t xml:space="preserve"> [Internet]. 2015;175:125–7. Available from: http://www.ncbi.nlm.nih.gov/pubmed/25384176</w:t>
      </w:r>
    </w:p>
    <w:p w14:paraId="13BA81A3"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5. </w:t>
      </w:r>
      <w:r w:rsidRPr="006F135E">
        <w:rPr>
          <w:noProof/>
        </w:rPr>
        <w:tab/>
        <w:t xml:space="preserve">Zaffalon D, Papatheodorou E, Merghani A, Dhutia H, Moccia E, Malhotra A, Miles CJ, Attard V, Homfray T, Sharma R, Gigli M, Ferro MD, Merlo M, Papadakis M, Sinagra G, Sharma S, Finocchiaro G. Role of the electrocardiogram in differentiating genetically determined dilated cardiomyopathy from athlete’s heart. </w:t>
      </w:r>
      <w:r w:rsidRPr="006F135E">
        <w:rPr>
          <w:i/>
          <w:iCs/>
          <w:noProof/>
        </w:rPr>
        <w:t>Eur J Clin Invest</w:t>
      </w:r>
      <w:r w:rsidRPr="006F135E">
        <w:rPr>
          <w:noProof/>
        </w:rPr>
        <w:t xml:space="preserve"> [Internet]. 2022;52:e13837. Available from: </w:t>
      </w:r>
      <w:r w:rsidRPr="006F135E">
        <w:rPr>
          <w:noProof/>
        </w:rPr>
        <w:lastRenderedPageBreak/>
        <w:t>http://www.ncbi.nlm.nih.gov/pubmed/35849080</w:t>
      </w:r>
    </w:p>
    <w:p w14:paraId="750C0EFF"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6. </w:t>
      </w:r>
      <w:r w:rsidRPr="006F135E">
        <w:rPr>
          <w:noProof/>
        </w:rPr>
        <w:tab/>
        <w:t xml:space="preserve">Wheeler M, Heidenreich P, Froelicher V, Hlatky M, Ashley E. Cost-effectiveness of preparticipation screening for prevention of sudden cardiac death in young athletes. </w:t>
      </w:r>
      <w:r w:rsidRPr="006F135E">
        <w:rPr>
          <w:i/>
          <w:iCs/>
          <w:noProof/>
        </w:rPr>
        <w:t>Ann Intern Med</w:t>
      </w:r>
      <w:r w:rsidRPr="006F135E">
        <w:rPr>
          <w:noProof/>
        </w:rPr>
        <w:t xml:space="preserve"> [Internet]. 2010;152:276–286. Available from: http://www.pubmedcentral.nih.gov/articlerender.fcgi?artid=2873148&amp;tool=pmcentrez&amp;rendertype=abstract</w:t>
      </w:r>
    </w:p>
    <w:p w14:paraId="6AA84319"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7. </w:t>
      </w:r>
      <w:r w:rsidRPr="006F135E">
        <w:rPr>
          <w:noProof/>
        </w:rPr>
        <w:tab/>
        <w:t xml:space="preserve">Kim JH, Malhotra R, Chiampas G, D’Hemecourt P, Troyanos C, Cianca J, Smith RN, Wang TJ, Roberts WO, Thompson PD, Baggish AL, Race Associated Cardiac Arrest Event Registry (RACER) Study Group. Cardiac arrest during long-distance running races. </w:t>
      </w:r>
      <w:r w:rsidRPr="006F135E">
        <w:rPr>
          <w:i/>
          <w:iCs/>
          <w:noProof/>
        </w:rPr>
        <w:t>N Engl J Med</w:t>
      </w:r>
      <w:r w:rsidRPr="006F135E">
        <w:rPr>
          <w:noProof/>
        </w:rPr>
        <w:t xml:space="preserve"> [Internet]. 2012;366:130–40. Available from: http://www.ncbi.nlm.nih.gov/pubmed/22236223</w:t>
      </w:r>
    </w:p>
    <w:p w14:paraId="5422F6AA"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8. </w:t>
      </w:r>
      <w:r w:rsidRPr="006F135E">
        <w:rPr>
          <w:noProof/>
        </w:rPr>
        <w:tab/>
        <w:t xml:space="preserve">Osborn M, Lowe J, Sheppard MN SS. Guidelines on autopsy practice: sudden death with likely cardiac pathology. </w:t>
      </w:r>
      <w:r w:rsidRPr="006F135E">
        <w:rPr>
          <w:i/>
          <w:iCs/>
          <w:noProof/>
        </w:rPr>
        <w:t>R Coll Pathol</w:t>
      </w:r>
      <w:r w:rsidRPr="006F135E">
        <w:rPr>
          <w:noProof/>
        </w:rPr>
        <w:t xml:space="preserve">. 2015;G145. </w:t>
      </w:r>
    </w:p>
    <w:p w14:paraId="5C5DB6C4"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9. </w:t>
      </w:r>
      <w:r w:rsidRPr="006F135E">
        <w:rPr>
          <w:noProof/>
        </w:rPr>
        <w:tab/>
        <w:t xml:space="preserve">Basso C, Aguilera B, Banner J, Cohle S, D’Amati G, de Gouveia RH, di Gioia C, Fabre A, Gallagher PJ, Leone O, Lucena J, Mitrofanova L, Molina P, Parsons S, Rizzo S, Sheppard MN, Mier MPS, Kim Suvarna S, Thiene G, van der Wal A, Vink A, Michaud K, Association for European Cardiovascular Pathology. Guidelines for autopsy investigation of sudden cardiac death: 2017 update from the Association for European Cardiovascular Pathology. </w:t>
      </w:r>
      <w:r w:rsidRPr="006F135E">
        <w:rPr>
          <w:i/>
          <w:iCs/>
          <w:noProof/>
        </w:rPr>
        <w:t>Virchows Arch</w:t>
      </w:r>
      <w:r w:rsidRPr="006F135E">
        <w:rPr>
          <w:noProof/>
        </w:rPr>
        <w:t xml:space="preserve"> [Internet]. 2017;471:691–705. Available from: http://www.ncbi.nlm.nih.gov/pubmed/28889247</w:t>
      </w:r>
    </w:p>
    <w:p w14:paraId="12396355"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10. </w:t>
      </w:r>
      <w:r w:rsidRPr="006F135E">
        <w:rPr>
          <w:noProof/>
        </w:rPr>
        <w:tab/>
        <w:t xml:space="preserve">Sheppard MN. Aetiology of sudden cardiac death in sport: a histopathologist’s perspective. </w:t>
      </w:r>
      <w:r w:rsidRPr="006F135E">
        <w:rPr>
          <w:i/>
          <w:iCs/>
          <w:noProof/>
        </w:rPr>
        <w:t>Br J Sports Med</w:t>
      </w:r>
      <w:r w:rsidRPr="006F135E">
        <w:rPr>
          <w:noProof/>
        </w:rPr>
        <w:t xml:space="preserve"> [Internet]. 2012;46 Suppl 1:i15-21. Available from: http://www.ncbi.nlm.nih.gov/pubmed/23097474</w:t>
      </w:r>
    </w:p>
    <w:p w14:paraId="3EA47D75"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11. </w:t>
      </w:r>
      <w:r w:rsidRPr="006F135E">
        <w:rPr>
          <w:noProof/>
        </w:rPr>
        <w:tab/>
        <w:t xml:space="preserve">Papadakis M, Papatheodorou E, Mellor G, Raju H, Bastiaenen R, Wijeyeratne Y, Wasim S, Ensam B, Finocchiaro G, Gray B, Malhotra A, D’Silva A, Edwards N, Cole </w:t>
      </w:r>
      <w:r w:rsidRPr="006F135E">
        <w:rPr>
          <w:noProof/>
        </w:rPr>
        <w:lastRenderedPageBreak/>
        <w:t xml:space="preserve">D, Attard V, Batchvarov VN, Tome-Esteban M, Homfray T, Sheppard MN, Sharma S, Behr ER. The Diagnostic Yield of Brugada Syndrome After Sudden Death With Normal Autopsy. </w:t>
      </w:r>
      <w:r w:rsidRPr="006F135E">
        <w:rPr>
          <w:i/>
          <w:iCs/>
          <w:noProof/>
        </w:rPr>
        <w:t>J Am Coll Cardiol</w:t>
      </w:r>
      <w:r w:rsidRPr="006F135E">
        <w:rPr>
          <w:noProof/>
        </w:rPr>
        <w:t xml:space="preserve"> [Internet]. 2018;71:1204–1214. Available from: http://www.ncbi.nlm.nih.gov/pubmed/29544603</w:t>
      </w:r>
    </w:p>
    <w:p w14:paraId="476DD994"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12. </w:t>
      </w:r>
      <w:r w:rsidRPr="006F135E">
        <w:rPr>
          <w:noProof/>
        </w:rPr>
        <w:tab/>
        <w:t xml:space="preserve">Lahrouchi N, Raju H, Lodder EM, Papatheodorou E, Ware JS, Papadakis M, Tadros R, Cole D, Skinner JR, Crawford J, Love DR, Pua CJ, Soh BY, Bhalshankar JD, Govind R, Tfelt-Hansen J, Winkel BG, van der Werf C, Wijeyeratne YD, Mellor G, Till J, Cohen MC, Tome-Esteban M, Sharma S, Wilde AAM, Cook SA, Bezzina CR, Sheppard MN, Behr ER. Utility of Post-Mortem Genetic Testing in Cases of Sudden Arrhythmic Death Syndrome. </w:t>
      </w:r>
      <w:r w:rsidRPr="006F135E">
        <w:rPr>
          <w:i/>
          <w:iCs/>
          <w:noProof/>
        </w:rPr>
        <w:t>J Am Coll Cardiol</w:t>
      </w:r>
      <w:r w:rsidRPr="006F135E">
        <w:rPr>
          <w:noProof/>
        </w:rPr>
        <w:t xml:space="preserve"> [Internet]. 2017;69:2134–2145. Available from: http://www.ncbi.nlm.nih.gov/pubmed/28449774</w:t>
      </w:r>
    </w:p>
    <w:p w14:paraId="5C40E811"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13. </w:t>
      </w:r>
      <w:r w:rsidRPr="006F135E">
        <w:rPr>
          <w:noProof/>
        </w:rPr>
        <w:tab/>
        <w:t xml:space="preserve">Eckart RE, Shry EA, Burke AP, McNear JA, Appel DA, Castillo-Rojas LM, Avedissian L, Pearse LA, Potter RN, Tremaine L, Gentlesk PJ, Huffer L, Reich SS, Stevenson WG, Department of Defense Cardiovascular Death Registry Group. Sudden death in young adults: an autopsy-based series of a population undergoing active surveillance. </w:t>
      </w:r>
      <w:r w:rsidRPr="006F135E">
        <w:rPr>
          <w:i/>
          <w:iCs/>
          <w:noProof/>
        </w:rPr>
        <w:t>J Am Coll Cardiol</w:t>
      </w:r>
      <w:r w:rsidRPr="006F135E">
        <w:rPr>
          <w:noProof/>
        </w:rPr>
        <w:t xml:space="preserve"> [Internet]. 2011;58:1254–61. Available from: http://www.ncbi.nlm.nih.gov/pubmed/21903060</w:t>
      </w:r>
    </w:p>
    <w:p w14:paraId="4113C432"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14. </w:t>
      </w:r>
      <w:r w:rsidRPr="006F135E">
        <w:rPr>
          <w:noProof/>
        </w:rPr>
        <w:tab/>
        <w:t xml:space="preserve">Lynge TH, Nielsen JL, Risgaard B, van der Werf C, Winkel BG, Tfelt-Hansen J. Causes of sudden cardiac death according to age and sex in persons aged 1-49 years. </w:t>
      </w:r>
      <w:r w:rsidRPr="006F135E">
        <w:rPr>
          <w:i/>
          <w:iCs/>
          <w:noProof/>
        </w:rPr>
        <w:t>Hear Rhythm</w:t>
      </w:r>
      <w:r w:rsidRPr="006F135E">
        <w:rPr>
          <w:noProof/>
        </w:rPr>
        <w:t xml:space="preserve"> [Internet]. 2022;Available from: http://www.ncbi.nlm.nih.gov/pubmed/36075534</w:t>
      </w:r>
    </w:p>
    <w:p w14:paraId="2E5A7AD9"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15. </w:t>
      </w:r>
      <w:r w:rsidRPr="006F135E">
        <w:rPr>
          <w:noProof/>
        </w:rPr>
        <w:tab/>
        <w:t xml:space="preserve">Risgaard B, Winkel BG, Jabbari R, Behr ER, Ingemann-Hansen O, Thomsen JL, Ottesen GL, Gislason GH, Bundgaard H, Haunsø S, Holst AG, Tfelt-Hansen J. Burden of sudden cardiac death in persons aged 1 to 49 years: nationwide study in Denmark. </w:t>
      </w:r>
      <w:r w:rsidRPr="006F135E">
        <w:rPr>
          <w:i/>
          <w:iCs/>
          <w:noProof/>
        </w:rPr>
        <w:t>Circ Arrhythm Electrophysiol</w:t>
      </w:r>
      <w:r w:rsidRPr="006F135E">
        <w:rPr>
          <w:noProof/>
        </w:rPr>
        <w:t xml:space="preserve"> [Internet]. 2014;7:205–11. Available from: </w:t>
      </w:r>
      <w:r w:rsidRPr="006F135E">
        <w:rPr>
          <w:noProof/>
        </w:rPr>
        <w:lastRenderedPageBreak/>
        <w:t>http://www.ncbi.nlm.nih.gov/pubmed/24604905</w:t>
      </w:r>
    </w:p>
    <w:p w14:paraId="602791A6"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16. </w:t>
      </w:r>
      <w:r w:rsidRPr="006F135E">
        <w:rPr>
          <w:noProof/>
        </w:rPr>
        <w:tab/>
        <w:t xml:space="preserve">Winkel BG, Risgaard B, Sadjadieh G, Bundgaard H, Haunsø S, Tfelt-Hansen J. Sudden cardiac death in children (1-18 years): symptoms and causes of death in a nationwide setting. </w:t>
      </w:r>
      <w:r w:rsidRPr="006F135E">
        <w:rPr>
          <w:i/>
          <w:iCs/>
          <w:noProof/>
        </w:rPr>
        <w:t>Eur Heart J</w:t>
      </w:r>
      <w:r w:rsidRPr="006F135E">
        <w:rPr>
          <w:noProof/>
        </w:rPr>
        <w:t xml:space="preserve"> [Internet]. 2014;35:868–75. Available from: http://www.ncbi.nlm.nih.gov/pubmed/24344190</w:t>
      </w:r>
    </w:p>
    <w:p w14:paraId="690B7DB2"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17. </w:t>
      </w:r>
      <w:r w:rsidRPr="006F135E">
        <w:rPr>
          <w:noProof/>
        </w:rPr>
        <w:tab/>
        <w:t xml:space="preserve">Bagnall RD, Weintraub RG, Ingles J, Duflou J, Yeates L, Lam L, Davis AM, Thompson T, Connell V, Wallace J, Naylor C, Crawford J, Love DR, Hallam L, White J, Lawrence C, Lynch M, Morgan N, James P, du Sart D, Puranik R, Langlois N, Vohra J, Winship I, Atherton J, McGaughran J, Skinner JR, Semsarian C. A Prospective Study of Sudden Cardiac Death among Children and Young Adults. </w:t>
      </w:r>
      <w:r w:rsidRPr="006F135E">
        <w:rPr>
          <w:i/>
          <w:iCs/>
          <w:noProof/>
        </w:rPr>
        <w:t>N Engl J Med</w:t>
      </w:r>
      <w:r w:rsidRPr="006F135E">
        <w:rPr>
          <w:noProof/>
        </w:rPr>
        <w:t xml:space="preserve">. 2016;374:2441–2452. </w:t>
      </w:r>
    </w:p>
    <w:p w14:paraId="78E2012F"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18. </w:t>
      </w:r>
      <w:r w:rsidRPr="006F135E">
        <w:rPr>
          <w:noProof/>
        </w:rPr>
        <w:tab/>
        <w:t xml:space="preserve">Svane J, Lynge TH, Hansen CJ, Risgaard B, Winkel BG, Tfelt-Hansen J. Witnessed and unwitnessed sudden cardiac death: a nationwide study of persons aged 1–35 years. </w:t>
      </w:r>
      <w:r w:rsidRPr="006F135E">
        <w:rPr>
          <w:i/>
          <w:iCs/>
          <w:noProof/>
        </w:rPr>
        <w:t>EP Eur</w:t>
      </w:r>
      <w:r w:rsidRPr="006F135E">
        <w:rPr>
          <w:noProof/>
        </w:rPr>
        <w:t xml:space="preserve"> [Internet]. 2021;23:898–906. Available from: https://academic.oup.com/europace/article/23/6/898/6140848</w:t>
      </w:r>
    </w:p>
    <w:p w14:paraId="11545B04"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19. </w:t>
      </w:r>
      <w:r w:rsidRPr="006F135E">
        <w:rPr>
          <w:noProof/>
        </w:rPr>
        <w:tab/>
        <w:t xml:space="preserve">Harmon KG, Asif IM, Maleszewski JJ, Owens DS, Prutkin JM, Salerno JC, Zigman ML, Ellenbogen R, Rao AL, Ackerman MJ, Drezner JA. Incidence, Cause, and Comparative Frequency of Sudden Cardiac Death in National Collegiate Athletic Association Athletes: A Decade in Review. </w:t>
      </w:r>
      <w:r w:rsidRPr="006F135E">
        <w:rPr>
          <w:i/>
          <w:iCs/>
          <w:noProof/>
        </w:rPr>
        <w:t>Circulation</w:t>
      </w:r>
      <w:r w:rsidRPr="006F135E">
        <w:rPr>
          <w:noProof/>
        </w:rPr>
        <w:t xml:space="preserve"> [Internet]. 2015;132:10–9. Available from: http://www.ncbi.nlm.nih.gov/pubmed/25977310</w:t>
      </w:r>
    </w:p>
    <w:p w14:paraId="6C347481"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20. </w:t>
      </w:r>
      <w:r w:rsidRPr="006F135E">
        <w:rPr>
          <w:noProof/>
        </w:rPr>
        <w:tab/>
        <w:t xml:space="preserve">de Noronha S V, Behr ER, Papadakis M, Ohta-Ogo K, Banya W, Wells J, Cox S, Cox A, Sharma S, Sheppard MN. The importance of specialist cardiac histopathological examination in the investigation of young sudden cardiac deaths. </w:t>
      </w:r>
      <w:r w:rsidRPr="006F135E">
        <w:rPr>
          <w:i/>
          <w:iCs/>
          <w:noProof/>
        </w:rPr>
        <w:t>Europace</w:t>
      </w:r>
      <w:r w:rsidRPr="006F135E">
        <w:rPr>
          <w:noProof/>
        </w:rPr>
        <w:t xml:space="preserve"> [Internet]. 2014;16:899–907. Available from: http://www.ncbi.nlm.nih.gov/pubmed/24148315</w:t>
      </w:r>
    </w:p>
    <w:p w14:paraId="336660B7"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21. </w:t>
      </w:r>
      <w:r w:rsidRPr="006F135E">
        <w:rPr>
          <w:noProof/>
        </w:rPr>
        <w:tab/>
        <w:t xml:space="preserve">Isbister JC, Nowak N, Yeates L, Singer ES, Sy RW, Ingles J, Raju H, Bagnall RD, </w:t>
      </w:r>
      <w:r w:rsidRPr="006F135E">
        <w:rPr>
          <w:noProof/>
        </w:rPr>
        <w:lastRenderedPageBreak/>
        <w:t xml:space="preserve">Semsarian C. Concealed Cardiomyopathy in Autopsy-Inconclusive Cases of Sudden Cardiac Death and Implications for Families. </w:t>
      </w:r>
      <w:r w:rsidRPr="006F135E">
        <w:rPr>
          <w:i/>
          <w:iCs/>
          <w:noProof/>
        </w:rPr>
        <w:t>J Am Coll Cardiol</w:t>
      </w:r>
      <w:r w:rsidRPr="006F135E">
        <w:rPr>
          <w:noProof/>
        </w:rPr>
        <w:t xml:space="preserve"> [Internet]. 2022;80:2057–2068. Available from: http://www.ncbi.nlm.nih.gov/pubmed/36423990</w:t>
      </w:r>
    </w:p>
    <w:p w14:paraId="79991D06"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22. </w:t>
      </w:r>
      <w:r w:rsidRPr="006F135E">
        <w:rPr>
          <w:noProof/>
        </w:rPr>
        <w:tab/>
        <w:t xml:space="preserve">Finocchiaro G, Dhutia H, Gray B, Ensam B, Papatheodorou S, Miles C, Malhotra A, Fanton Z, Bulleros P, Homfray T, Witney AA, Bunce N, Anderson LJ, Ware JS, Sharma R, Tome M, Behr ER, Sheppard MN, Papadakis M, Sharma S. Diagnostic yield of hypertrophic cardiomyopathy in first-degree relatives of decedents with idiopathic left ventricular hypertrophy. </w:t>
      </w:r>
      <w:r w:rsidRPr="006F135E">
        <w:rPr>
          <w:i/>
          <w:iCs/>
          <w:noProof/>
        </w:rPr>
        <w:t>Europace</w:t>
      </w:r>
      <w:r w:rsidRPr="006F135E">
        <w:rPr>
          <w:noProof/>
        </w:rPr>
        <w:t xml:space="preserve"> [Internet]. 2020;Available from: http://www.ncbi.nlm.nih.gov/pubmed/32011662</w:t>
      </w:r>
    </w:p>
    <w:p w14:paraId="01FB7980"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23. </w:t>
      </w:r>
      <w:r w:rsidRPr="006F135E">
        <w:rPr>
          <w:noProof/>
        </w:rPr>
        <w:tab/>
        <w:t>Kwong R, González A, Ph D, Colan SD, Seidman JG, Ph D, Díez J, Ph D, Seidman CE. Myocardial Fibrosis as an Early Manifestation of Hypertrophic Cardiomyopathy. 2010;</w:t>
      </w:r>
    </w:p>
    <w:p w14:paraId="2770E2F7"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24. </w:t>
      </w:r>
      <w:r w:rsidRPr="006F135E">
        <w:rPr>
          <w:noProof/>
        </w:rPr>
        <w:tab/>
        <w:t xml:space="preserve">van de Schoor FR, Aengevaeren VL, Hopman MTE, Oxborough DL, George KP, Thompson PD, Eijsvogels TMH. Myocardial Fibrosis in Athletes. </w:t>
      </w:r>
      <w:r w:rsidRPr="006F135E">
        <w:rPr>
          <w:i/>
          <w:iCs/>
          <w:noProof/>
        </w:rPr>
        <w:t>Mayo Clin Proc</w:t>
      </w:r>
      <w:r w:rsidRPr="006F135E">
        <w:rPr>
          <w:noProof/>
        </w:rPr>
        <w:t xml:space="preserve"> [Internet]. 2016;91:1617–1631. Available from: http://www.ncbi.nlm.nih.gov/pubmed/27720455</w:t>
      </w:r>
    </w:p>
    <w:p w14:paraId="30BFF1CE"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25. </w:t>
      </w:r>
      <w:r w:rsidRPr="006F135E">
        <w:rPr>
          <w:noProof/>
        </w:rPr>
        <w:tab/>
        <w:t xml:space="preserve">Maron BJ, Doerer JJ, Haas TS, Tierney DM, Mueller FO. Sudden Deaths in Young Competitive Athletes: Analysis of 1866 Deaths in the United States, 1980-2006. </w:t>
      </w:r>
      <w:r w:rsidRPr="006F135E">
        <w:rPr>
          <w:i/>
          <w:iCs/>
          <w:noProof/>
        </w:rPr>
        <w:t>Circulation</w:t>
      </w:r>
      <w:r w:rsidRPr="006F135E">
        <w:rPr>
          <w:noProof/>
        </w:rPr>
        <w:t xml:space="preserve"> [Internet]. 2009;119:1085–1092. Available from: http://circ.ahajournals.org/cgi/doi/10.1161/CIRCULATIONAHA.108.804617</w:t>
      </w:r>
    </w:p>
    <w:p w14:paraId="4EAC2EAC"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26. </w:t>
      </w:r>
      <w:r w:rsidRPr="006F135E">
        <w:rPr>
          <w:noProof/>
        </w:rPr>
        <w:tab/>
        <w:t xml:space="preserve">Butters A, Arnott C, Sweeting J, Winkel BG, Semsarian C, Ingles J. Sex Disparities in Sudden Cardiac Death. </w:t>
      </w:r>
      <w:r w:rsidRPr="006F135E">
        <w:rPr>
          <w:i/>
          <w:iCs/>
          <w:noProof/>
        </w:rPr>
        <w:t>Circ Arrhythm Electrophysiol</w:t>
      </w:r>
      <w:r w:rsidRPr="006F135E">
        <w:rPr>
          <w:noProof/>
        </w:rPr>
        <w:t xml:space="preserve"> [Internet]. 2021;14:e009834. Available from: http://www.ncbi.nlm.nih.gov/pubmed/34397259</w:t>
      </w:r>
    </w:p>
    <w:p w14:paraId="3E875739"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27. </w:t>
      </w:r>
      <w:r w:rsidRPr="006F135E">
        <w:rPr>
          <w:noProof/>
        </w:rPr>
        <w:tab/>
        <w:t xml:space="preserve">Maron BJ, Gohman TE, Aeppli D. Prevalence of sudden cardiac death during competitive sports activities in Minnesota high school athletes. </w:t>
      </w:r>
      <w:r w:rsidRPr="006F135E">
        <w:rPr>
          <w:i/>
          <w:iCs/>
          <w:noProof/>
        </w:rPr>
        <w:t>J Am Coll Cardiol</w:t>
      </w:r>
      <w:r w:rsidRPr="006F135E">
        <w:rPr>
          <w:noProof/>
        </w:rPr>
        <w:t xml:space="preserve"> </w:t>
      </w:r>
      <w:r w:rsidRPr="006F135E">
        <w:rPr>
          <w:noProof/>
        </w:rPr>
        <w:lastRenderedPageBreak/>
        <w:t>[Internet]. 1998;32:1881–4. Available from: http://www.ncbi.nlm.nih.gov/pubmed/9857867</w:t>
      </w:r>
    </w:p>
    <w:p w14:paraId="6929FE45"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28. </w:t>
      </w:r>
      <w:r w:rsidRPr="006F135E">
        <w:rPr>
          <w:noProof/>
        </w:rPr>
        <w:tab/>
        <w:t xml:space="preserve">Pelliccia A, Caselli S, Pelliccia M, Musumeci MB, Lemme E, Di Paolo FM, Maestrini V, Russo D, Limite L, Borrazzo C, Autore C. Clinical outcomes in adult athletes with hypertrophic cardiomyopathy: a 7-year follow-up study. </w:t>
      </w:r>
      <w:r w:rsidRPr="006F135E">
        <w:rPr>
          <w:i/>
          <w:iCs/>
          <w:noProof/>
        </w:rPr>
        <w:t>Br J Sports Med</w:t>
      </w:r>
      <w:r w:rsidRPr="006F135E">
        <w:rPr>
          <w:noProof/>
        </w:rPr>
        <w:t xml:space="preserve"> [Internet]. 2020;54:1008–1012. Available from: http://www.ncbi.nlm.nih.gov/pubmed/32532845</w:t>
      </w:r>
    </w:p>
    <w:p w14:paraId="0B0C91BC"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29. </w:t>
      </w:r>
      <w:r w:rsidRPr="006F135E">
        <w:rPr>
          <w:noProof/>
        </w:rPr>
        <w:tab/>
        <w:t xml:space="preserve">Saberi S, Wheeler M, Bragg-Gresham J, Hornsby W, Agarwal PP, Attili A, Concannon M, Dries AM, Shmargad Y, Salisbury H, Kumar S, Herrera JJ, Myers J, Helms AS, Ashley EA, Day SM. Effect of Moderate-Intensity Exercise Training on Peak Oxygen Consumption in Patients With Hypertrophic Cardiomyopathy: A Randomized Clinical Trial. </w:t>
      </w:r>
      <w:r w:rsidRPr="006F135E">
        <w:rPr>
          <w:i/>
          <w:iCs/>
          <w:noProof/>
        </w:rPr>
        <w:t>JAMA</w:t>
      </w:r>
      <w:r w:rsidRPr="006F135E">
        <w:rPr>
          <w:noProof/>
        </w:rPr>
        <w:t xml:space="preserve"> [Internet]. 2017;317:1349–1357. Available from: http://www.ncbi.nlm.nih.gov/pubmed/28306757</w:t>
      </w:r>
    </w:p>
    <w:p w14:paraId="7C3F85A7"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30. </w:t>
      </w:r>
      <w:r w:rsidRPr="006F135E">
        <w:rPr>
          <w:noProof/>
        </w:rPr>
        <w:tab/>
        <w:t xml:space="preserve">Pelliccia A, Sharma S, Gati S, Bäck M, Börjesson M, Caselli S, Collet J-P, Corrado D, Drezner JA, Halle M, Hansen D, Heidbuchel H, Myers J, Niebauer J, Papadakis M, Piepoli MF, Prescott E, Roos-Hesselink JW, Graham Stuart A, Taylor RS, Thompson PD, Tiberi M, Vanhees L, Wilhelm M, ESC Scientific Document Group. 2020 ESC Guidelines on sports cardiology and exercise in patients with cardiovascular disease. </w:t>
      </w:r>
      <w:r w:rsidRPr="006F135E">
        <w:rPr>
          <w:i/>
          <w:iCs/>
          <w:noProof/>
        </w:rPr>
        <w:t>Eur Heart J</w:t>
      </w:r>
      <w:r w:rsidRPr="006F135E">
        <w:rPr>
          <w:noProof/>
        </w:rPr>
        <w:t xml:space="preserve"> [Internet]. 2021;42:17–96. Available from: http://www.ncbi.nlm.nih.gov/pubmed/32860412</w:t>
      </w:r>
    </w:p>
    <w:p w14:paraId="2BF745E4"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31. </w:t>
      </w:r>
      <w:r w:rsidRPr="006F135E">
        <w:rPr>
          <w:noProof/>
        </w:rPr>
        <w:tab/>
        <w:t xml:space="preserve">Drezner JA, Malhotra A, Prutkin JM, Papadakis M, Harmon KG, Asif IM, Owens DS, Marek JC, Sharma S. Return to play with hypertrophic cardiomyopathy: are we moving too fast? A critical review. </w:t>
      </w:r>
      <w:r w:rsidRPr="006F135E">
        <w:rPr>
          <w:i/>
          <w:iCs/>
          <w:noProof/>
        </w:rPr>
        <w:t>Br J Sports Med</w:t>
      </w:r>
      <w:r w:rsidRPr="006F135E">
        <w:rPr>
          <w:noProof/>
        </w:rPr>
        <w:t xml:space="preserve"> [Internet]. 2021;55:1041–1047. Available from: http://www.ncbi.nlm.nih.gov/pubmed/33472848</w:t>
      </w:r>
    </w:p>
    <w:p w14:paraId="4840F6CC"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32. </w:t>
      </w:r>
      <w:r w:rsidRPr="006F135E">
        <w:rPr>
          <w:noProof/>
        </w:rPr>
        <w:tab/>
        <w:t xml:space="preserve">Finocchiaro G, Merlo M, Sheikh N, De Angelis G, Papadakis M, Olivotto I, Rapezzi C, Carr-White G, Sharma S, Mestroni L, Sinagra G. The electrocardiogram in the </w:t>
      </w:r>
      <w:r w:rsidRPr="006F135E">
        <w:rPr>
          <w:noProof/>
        </w:rPr>
        <w:lastRenderedPageBreak/>
        <w:t xml:space="preserve">diagnosis and management of patients with dilated cardiomyopathy. </w:t>
      </w:r>
      <w:r w:rsidRPr="006F135E">
        <w:rPr>
          <w:i/>
          <w:iCs/>
          <w:noProof/>
        </w:rPr>
        <w:t>Eur J Heart Fail</w:t>
      </w:r>
      <w:r w:rsidRPr="006F135E">
        <w:rPr>
          <w:noProof/>
        </w:rPr>
        <w:t xml:space="preserve">. 2020;1–11. </w:t>
      </w:r>
    </w:p>
    <w:p w14:paraId="7F48C812"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33. </w:t>
      </w:r>
      <w:r w:rsidRPr="006F135E">
        <w:rPr>
          <w:noProof/>
        </w:rPr>
        <w:tab/>
        <w:t xml:space="preserve">Sharma S, Drezner JA, Baggish A, Papadakis M, Wilson MG, Prutkin JM, La Gerche A, Ackerman MJ, Borjesson M, Salerno JC, Asif IM, Owens DS, Chung EH, Emery MS, Froelicher VF, Heidbuchel H, Adamuz C, Asplund CA, Cohen G, Harmon KG, Marek JC, Molossi S, Niebauer J, Pelto HF, Perez M V, Riding NR, Saarel T, Schmied CM, Shipon DM, Stein R, Vetter VL, Pelliccia A, Corrado D. International recommendations for electrocardiographic interpretation in athletes. </w:t>
      </w:r>
      <w:r w:rsidRPr="006F135E">
        <w:rPr>
          <w:i/>
          <w:iCs/>
          <w:noProof/>
        </w:rPr>
        <w:t>Eur Heart J</w:t>
      </w:r>
      <w:r w:rsidRPr="006F135E">
        <w:rPr>
          <w:noProof/>
        </w:rPr>
        <w:t xml:space="preserve"> [Internet]. 2017;Available from: http://www.ncbi.nlm.nih.gov/pubmed/28329355</w:t>
      </w:r>
    </w:p>
    <w:p w14:paraId="2630642F" w14:textId="77777777" w:rsidR="006F135E" w:rsidRPr="006F135E" w:rsidRDefault="006F135E" w:rsidP="006F135E">
      <w:pPr>
        <w:widowControl w:val="0"/>
        <w:autoSpaceDE w:val="0"/>
        <w:autoSpaceDN w:val="0"/>
        <w:adjustRightInd w:val="0"/>
        <w:spacing w:line="480" w:lineRule="auto"/>
        <w:ind w:left="640" w:hanging="640"/>
        <w:rPr>
          <w:noProof/>
        </w:rPr>
      </w:pPr>
      <w:r w:rsidRPr="006F135E">
        <w:rPr>
          <w:noProof/>
        </w:rPr>
        <w:t xml:space="preserve">34. </w:t>
      </w:r>
      <w:r w:rsidRPr="006F135E">
        <w:rPr>
          <w:noProof/>
        </w:rPr>
        <w:tab/>
        <w:t xml:space="preserve">Corrado D, Basso C, Pavei A, Michieli P, Schiavon M, Thiene G. Trends in sudden cardiovascular death in young competitive athletes after implementation of a preparticipation screening program. </w:t>
      </w:r>
      <w:r w:rsidRPr="006F135E">
        <w:rPr>
          <w:i/>
          <w:iCs/>
          <w:noProof/>
        </w:rPr>
        <w:t>JAMA</w:t>
      </w:r>
      <w:r w:rsidRPr="006F135E">
        <w:rPr>
          <w:noProof/>
        </w:rPr>
        <w:t xml:space="preserve">. 2006;296:1593–601. </w:t>
      </w:r>
    </w:p>
    <w:p w14:paraId="7E86C92F" w14:textId="53313559" w:rsidR="00A2230D" w:rsidRPr="00433CB1" w:rsidRDefault="00DA2F37" w:rsidP="006B2682">
      <w:pPr>
        <w:spacing w:line="480" w:lineRule="auto"/>
      </w:pPr>
      <w:r w:rsidRPr="00433CB1">
        <w:rPr>
          <w:spacing w:val="20"/>
        </w:rPr>
        <w:fldChar w:fldCharType="end"/>
      </w:r>
      <w:r w:rsidR="00A2230D" w:rsidRPr="00433CB1">
        <w:br w:type="page"/>
      </w:r>
    </w:p>
    <w:p w14:paraId="650BF9B8" w14:textId="148380FE" w:rsidR="00387DD9" w:rsidRPr="00433CB1" w:rsidRDefault="006F3367" w:rsidP="00D33CBA">
      <w:pPr>
        <w:spacing w:line="480" w:lineRule="auto"/>
        <w:rPr>
          <w:b/>
        </w:rPr>
      </w:pPr>
      <w:r w:rsidRPr="00433CB1">
        <w:rPr>
          <w:b/>
        </w:rPr>
        <w:lastRenderedPageBreak/>
        <w:t>F</w:t>
      </w:r>
      <w:r w:rsidR="00387DD9" w:rsidRPr="00433CB1">
        <w:rPr>
          <w:b/>
        </w:rPr>
        <w:t>igure legends:</w:t>
      </w:r>
    </w:p>
    <w:p w14:paraId="13F8476C" w14:textId="77777777" w:rsidR="00021B22" w:rsidRPr="00433CB1" w:rsidRDefault="00021B22" w:rsidP="00D33CBA">
      <w:pPr>
        <w:spacing w:line="480" w:lineRule="auto"/>
        <w:rPr>
          <w:b/>
        </w:rPr>
      </w:pPr>
    </w:p>
    <w:p w14:paraId="71163A55" w14:textId="6A787704" w:rsidR="00A83000" w:rsidRPr="00433CB1" w:rsidRDefault="00B44FA2" w:rsidP="00A83000">
      <w:pPr>
        <w:spacing w:line="480" w:lineRule="auto"/>
      </w:pPr>
      <w:r w:rsidRPr="00433CB1">
        <w:rPr>
          <w:b/>
        </w:rPr>
        <w:t>Central Illustration</w:t>
      </w:r>
      <w:r w:rsidR="00387DD9" w:rsidRPr="00433CB1">
        <w:rPr>
          <w:b/>
        </w:rPr>
        <w:t>:</w:t>
      </w:r>
      <w:r w:rsidR="009B3E02" w:rsidRPr="00433CB1">
        <w:t xml:space="preserve"> </w:t>
      </w:r>
      <w:r w:rsidR="0037655C" w:rsidRPr="00433CB1">
        <w:t>Causes of sudden cardiac death</w:t>
      </w:r>
      <w:r w:rsidR="004D7CD7" w:rsidRPr="00433CB1">
        <w:t xml:space="preserve"> in the overall population</w:t>
      </w:r>
      <w:proofErr w:type="gramStart"/>
      <w:r w:rsidR="004D7CD7" w:rsidRPr="00433CB1">
        <w:t xml:space="preserve">, </w:t>
      </w:r>
      <w:r w:rsidR="00974D18">
        <w:t>,</w:t>
      </w:r>
      <w:proofErr w:type="gramEnd"/>
      <w:r w:rsidR="00974D18" w:rsidRPr="00433CB1">
        <w:t xml:space="preserve"> </w:t>
      </w:r>
      <w:r w:rsidR="00C605EB" w:rsidRPr="00433CB1">
        <w:t>in athletes and non-athletes.</w:t>
      </w:r>
      <w:r w:rsidR="00A2230D" w:rsidRPr="00433CB1">
        <w:t xml:space="preserve"> </w:t>
      </w:r>
      <w:r w:rsidR="00A83000" w:rsidRPr="00433CB1">
        <w:t>In the overall population the subgroup classified as “Other”</w:t>
      </w:r>
      <w:r w:rsidR="00F21A47" w:rsidRPr="00433CB1">
        <w:t xml:space="preserve"> (n=</w:t>
      </w:r>
      <w:r w:rsidR="005830E7" w:rsidRPr="00433CB1">
        <w:t>34</w:t>
      </w:r>
      <w:r w:rsidR="00F21A47" w:rsidRPr="00433CB1">
        <w:t>)</w:t>
      </w:r>
      <w:r w:rsidR="00A83000" w:rsidRPr="00433CB1">
        <w:t xml:space="preserve"> </w:t>
      </w:r>
      <w:r w:rsidR="008450B4" w:rsidRPr="00433CB1">
        <w:t xml:space="preserve">comprised </w:t>
      </w:r>
      <w:proofErr w:type="gramStart"/>
      <w:r w:rsidR="008450B4" w:rsidRPr="00433CB1">
        <w:t>of:</w:t>
      </w:r>
      <w:proofErr w:type="gramEnd"/>
      <w:r w:rsidR="008450B4" w:rsidRPr="00433CB1">
        <w:t xml:space="preserve"> </w:t>
      </w:r>
      <w:r w:rsidR="005830E7" w:rsidRPr="00433CB1">
        <w:t xml:space="preserve">n= 16 </w:t>
      </w:r>
      <w:r w:rsidR="00837258" w:rsidRPr="00433CB1">
        <w:t>myocardial infarction with normal coronaries; n=</w:t>
      </w:r>
      <w:r w:rsidR="005830E7" w:rsidRPr="00433CB1">
        <w:t>4</w:t>
      </w:r>
      <w:r w:rsidR="00837258" w:rsidRPr="00433CB1">
        <w:t xml:space="preserve">, </w:t>
      </w:r>
      <w:r w:rsidR="005830E7" w:rsidRPr="00433CB1">
        <w:t>obesity related cardiomyopathy</w:t>
      </w:r>
      <w:r w:rsidR="008450B4" w:rsidRPr="00433CB1">
        <w:t>; n=</w:t>
      </w:r>
      <w:r w:rsidR="005830E7" w:rsidRPr="00433CB1">
        <w:t>3</w:t>
      </w:r>
      <w:r w:rsidR="008450B4" w:rsidRPr="00433CB1">
        <w:t xml:space="preserve">, </w:t>
      </w:r>
      <w:r w:rsidR="005830E7" w:rsidRPr="00433CB1">
        <w:t>transplant vasculopathy</w:t>
      </w:r>
      <w:r w:rsidR="00A47C8B" w:rsidRPr="00433CB1">
        <w:t>; n=</w:t>
      </w:r>
      <w:r w:rsidR="005830E7" w:rsidRPr="00433CB1">
        <w:t>2</w:t>
      </w:r>
      <w:r w:rsidR="00A47C8B" w:rsidRPr="00433CB1">
        <w:t>,</w:t>
      </w:r>
      <w:r w:rsidR="00837258" w:rsidRPr="00433CB1">
        <w:t xml:space="preserve"> </w:t>
      </w:r>
      <w:r w:rsidR="005830E7" w:rsidRPr="00433CB1">
        <w:t>left ventric</w:t>
      </w:r>
      <w:r w:rsidR="00A2230D" w:rsidRPr="00433CB1">
        <w:t>ular</w:t>
      </w:r>
      <w:r w:rsidR="005830E7" w:rsidRPr="00433CB1">
        <w:t xml:space="preserve"> non compaction</w:t>
      </w:r>
      <w:r w:rsidR="00837258" w:rsidRPr="00433CB1">
        <w:t>; n=</w:t>
      </w:r>
      <w:r w:rsidR="005830E7" w:rsidRPr="00433CB1">
        <w:t>2</w:t>
      </w:r>
      <w:r w:rsidR="00837258" w:rsidRPr="00433CB1">
        <w:t xml:space="preserve">, </w:t>
      </w:r>
      <w:r w:rsidR="008450B4" w:rsidRPr="00433CB1">
        <w:t xml:space="preserve">cardiac </w:t>
      </w:r>
      <w:proofErr w:type="spellStart"/>
      <w:r w:rsidR="005830E7" w:rsidRPr="00433CB1">
        <w:t>tumor</w:t>
      </w:r>
      <w:proofErr w:type="spellEnd"/>
      <w:r w:rsidR="008450B4" w:rsidRPr="00433CB1">
        <w:t>; n=</w:t>
      </w:r>
      <w:r w:rsidR="005830E7" w:rsidRPr="00433CB1">
        <w:t>2</w:t>
      </w:r>
      <w:r w:rsidR="008450B4" w:rsidRPr="00433CB1">
        <w:t xml:space="preserve">, </w:t>
      </w:r>
      <w:r w:rsidR="005830E7" w:rsidRPr="00433CB1">
        <w:t>endocarditis; n=1 pericarditis; n=1 thrombosis of mechanical valve; n=1 sudden death related to diabetes; n=1 hypertensive heart disease; n=1 aortitis</w:t>
      </w:r>
      <w:r w:rsidR="00F21A47" w:rsidRPr="00433CB1">
        <w:t>.</w:t>
      </w:r>
      <w:r w:rsidR="00AA200A" w:rsidRPr="00433CB1">
        <w:t xml:space="preserve"> Legends as per table 2.</w:t>
      </w:r>
    </w:p>
    <w:p w14:paraId="7CC8C975" w14:textId="4D392BF9" w:rsidR="00387DD9" w:rsidRPr="00433CB1" w:rsidRDefault="00387DD9" w:rsidP="004D1097">
      <w:pPr>
        <w:spacing w:line="480" w:lineRule="auto"/>
      </w:pPr>
      <w:r w:rsidRPr="00433CB1">
        <w:rPr>
          <w:b/>
        </w:rPr>
        <w:t xml:space="preserve">Figure </w:t>
      </w:r>
      <w:r w:rsidR="009B3E02" w:rsidRPr="00433CB1">
        <w:rPr>
          <w:b/>
        </w:rPr>
        <w:t>2</w:t>
      </w:r>
      <w:r w:rsidRPr="00433CB1">
        <w:rPr>
          <w:b/>
        </w:rPr>
        <w:t xml:space="preserve">: </w:t>
      </w:r>
      <w:r w:rsidR="00084210" w:rsidRPr="00433CB1">
        <w:rPr>
          <w:bCs/>
        </w:rPr>
        <w:t>Causes of sudden cardiac death</w:t>
      </w:r>
      <w:r w:rsidR="00171240" w:rsidRPr="00433CB1">
        <w:t xml:space="preserve"> </w:t>
      </w:r>
      <w:r w:rsidR="00C605EB" w:rsidRPr="00433CB1">
        <w:t>according to sex (A) and age (B).</w:t>
      </w:r>
    </w:p>
    <w:p w14:paraId="2558D789" w14:textId="45B47AB8" w:rsidR="00AA200A" w:rsidRPr="00433CB1" w:rsidRDefault="00AA200A" w:rsidP="004D1097">
      <w:pPr>
        <w:spacing w:line="480" w:lineRule="auto"/>
      </w:pPr>
      <w:r w:rsidRPr="00433CB1">
        <w:t>Legends as per table 2. YO: years old.</w:t>
      </w:r>
    </w:p>
    <w:p w14:paraId="37D4D11E" w14:textId="4A59230C" w:rsidR="00CB6C74" w:rsidRPr="00433CB1" w:rsidRDefault="00CB6C74" w:rsidP="004D1097">
      <w:pPr>
        <w:spacing w:line="480" w:lineRule="auto"/>
        <w:rPr>
          <w:b/>
          <w:bCs/>
        </w:rPr>
      </w:pPr>
      <w:r w:rsidRPr="00433CB1">
        <w:rPr>
          <w:b/>
          <w:bCs/>
        </w:rPr>
        <w:t xml:space="preserve">Figure 3: </w:t>
      </w:r>
      <w:r w:rsidRPr="00433CB1">
        <w:t>Histogram on prevalence of athletes (A) and SCD during exercise (B) according to age in our cohort</w:t>
      </w:r>
      <w:r w:rsidR="00BF7A3A">
        <w:t xml:space="preserve"> of adolescents</w:t>
      </w:r>
      <w:r w:rsidRPr="00433CB1">
        <w:t>.</w:t>
      </w:r>
    </w:p>
    <w:p w14:paraId="2B6B9FA4" w14:textId="16830FA0" w:rsidR="009B3E02" w:rsidRPr="00433CB1" w:rsidRDefault="009B3E02" w:rsidP="004D1097">
      <w:pPr>
        <w:spacing w:line="480" w:lineRule="auto"/>
        <w:rPr>
          <w:b/>
          <w:spacing w:val="20"/>
        </w:rPr>
      </w:pPr>
    </w:p>
    <w:p w14:paraId="3CFB1909" w14:textId="07FC32AF" w:rsidR="00696AA5" w:rsidRPr="00433CB1" w:rsidRDefault="00696AA5" w:rsidP="004D1097">
      <w:pPr>
        <w:spacing w:line="480" w:lineRule="auto"/>
        <w:rPr>
          <w:b/>
          <w:spacing w:val="20"/>
        </w:rPr>
      </w:pPr>
    </w:p>
    <w:p w14:paraId="713110D4" w14:textId="025F8A22" w:rsidR="00696AA5" w:rsidRPr="00433CB1" w:rsidRDefault="00696AA5" w:rsidP="004D1097">
      <w:pPr>
        <w:spacing w:line="480" w:lineRule="auto"/>
        <w:rPr>
          <w:b/>
          <w:spacing w:val="20"/>
        </w:rPr>
      </w:pPr>
    </w:p>
    <w:p w14:paraId="2642EA3C" w14:textId="7020B5E5" w:rsidR="00696AA5" w:rsidRPr="00433CB1" w:rsidRDefault="00696AA5" w:rsidP="004D1097">
      <w:pPr>
        <w:spacing w:line="480" w:lineRule="auto"/>
        <w:rPr>
          <w:b/>
          <w:spacing w:val="20"/>
        </w:rPr>
      </w:pPr>
    </w:p>
    <w:p w14:paraId="31EF0894" w14:textId="77777777" w:rsidR="00696AA5" w:rsidRPr="00433CB1" w:rsidRDefault="00696AA5" w:rsidP="004D1097">
      <w:pPr>
        <w:spacing w:line="480" w:lineRule="auto"/>
        <w:rPr>
          <w:b/>
        </w:rPr>
      </w:pPr>
    </w:p>
    <w:p w14:paraId="5AD80FAC" w14:textId="77777777" w:rsidR="009B3E02" w:rsidRPr="00433CB1" w:rsidRDefault="009B3E02" w:rsidP="004D1097">
      <w:pPr>
        <w:spacing w:line="480" w:lineRule="auto"/>
        <w:rPr>
          <w:b/>
        </w:rPr>
      </w:pPr>
    </w:p>
    <w:p w14:paraId="7A897927" w14:textId="77777777" w:rsidR="00A2230D" w:rsidRPr="00433CB1" w:rsidRDefault="00A2230D">
      <w:pPr>
        <w:rPr>
          <w:b/>
        </w:rPr>
      </w:pPr>
      <w:r w:rsidRPr="00433CB1">
        <w:rPr>
          <w:b/>
        </w:rPr>
        <w:br w:type="page"/>
      </w:r>
    </w:p>
    <w:p w14:paraId="2DDE230F" w14:textId="7EA4276D" w:rsidR="00D33CBA" w:rsidRPr="00433CB1" w:rsidRDefault="00D33CBA" w:rsidP="00D33CBA">
      <w:pPr>
        <w:spacing w:line="480" w:lineRule="auto"/>
        <w:rPr>
          <w:b/>
        </w:rPr>
      </w:pPr>
      <w:r w:rsidRPr="00433CB1">
        <w:rPr>
          <w:b/>
        </w:rPr>
        <w:lastRenderedPageBreak/>
        <w:t xml:space="preserve">Table 1. </w:t>
      </w:r>
      <w:r w:rsidRPr="00433CB1">
        <w:rPr>
          <w:bCs/>
        </w:rPr>
        <w:t>Pathological macroscopic and microscopic criteria defining main underlying diseases.</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119"/>
        <w:gridCol w:w="3118"/>
      </w:tblGrid>
      <w:tr w:rsidR="00D33CBA" w:rsidRPr="00433CB1" w14:paraId="383925F3" w14:textId="77777777" w:rsidTr="00A03BB0">
        <w:tc>
          <w:tcPr>
            <w:tcW w:w="3403" w:type="dxa"/>
          </w:tcPr>
          <w:p w14:paraId="3DF3CDAB" w14:textId="77777777" w:rsidR="00D33CBA" w:rsidRPr="00433CB1" w:rsidRDefault="00D33CBA" w:rsidP="00A03BB0">
            <w:pPr>
              <w:spacing w:line="360" w:lineRule="auto"/>
            </w:pPr>
            <w:bookmarkStart w:id="18" w:name="_Hlk113001214"/>
          </w:p>
        </w:tc>
        <w:tc>
          <w:tcPr>
            <w:tcW w:w="3119" w:type="dxa"/>
          </w:tcPr>
          <w:p w14:paraId="4D25DD15" w14:textId="77777777" w:rsidR="00D33CBA" w:rsidRPr="00433CB1" w:rsidRDefault="00D33CBA" w:rsidP="00A03BB0">
            <w:pPr>
              <w:spacing w:line="360" w:lineRule="auto"/>
              <w:rPr>
                <w:b/>
              </w:rPr>
            </w:pPr>
            <w:r w:rsidRPr="00433CB1">
              <w:rPr>
                <w:b/>
              </w:rPr>
              <w:t>Macroscopic</w:t>
            </w:r>
          </w:p>
        </w:tc>
        <w:tc>
          <w:tcPr>
            <w:tcW w:w="3118" w:type="dxa"/>
          </w:tcPr>
          <w:p w14:paraId="409F3ECD" w14:textId="77777777" w:rsidR="00D33CBA" w:rsidRPr="00433CB1" w:rsidRDefault="00D33CBA" w:rsidP="00A03BB0">
            <w:pPr>
              <w:spacing w:line="360" w:lineRule="auto"/>
              <w:rPr>
                <w:b/>
              </w:rPr>
            </w:pPr>
            <w:r w:rsidRPr="00433CB1">
              <w:rPr>
                <w:b/>
              </w:rPr>
              <w:t>Microscopic</w:t>
            </w:r>
          </w:p>
        </w:tc>
      </w:tr>
      <w:tr w:rsidR="00D33CBA" w:rsidRPr="00433CB1" w14:paraId="6812752A" w14:textId="77777777" w:rsidTr="00A03BB0">
        <w:tc>
          <w:tcPr>
            <w:tcW w:w="3403" w:type="dxa"/>
          </w:tcPr>
          <w:p w14:paraId="0371AF33" w14:textId="77777777" w:rsidR="00D33CBA" w:rsidRPr="00433CB1" w:rsidRDefault="00D33CBA" w:rsidP="00A03BB0">
            <w:pPr>
              <w:spacing w:line="360" w:lineRule="auto"/>
              <w:rPr>
                <w:highlight w:val="red"/>
              </w:rPr>
            </w:pPr>
            <w:r w:rsidRPr="00433CB1">
              <w:t>Hypertrophic cardiomyopathy</w:t>
            </w:r>
          </w:p>
        </w:tc>
        <w:tc>
          <w:tcPr>
            <w:tcW w:w="3119" w:type="dxa"/>
          </w:tcPr>
          <w:p w14:paraId="3B5AFBCA" w14:textId="7595ACED" w:rsidR="00D33CBA" w:rsidRPr="00433CB1" w:rsidRDefault="00C33D54" w:rsidP="00A03BB0">
            <w:pPr>
              <w:spacing w:line="360" w:lineRule="auto"/>
            </w:pPr>
            <w:r w:rsidRPr="00433CB1">
              <w:t>Increased l</w:t>
            </w:r>
            <w:r w:rsidR="00D33CBA" w:rsidRPr="00433CB1">
              <w:t xml:space="preserve">eft ventricular wall thickness </w:t>
            </w:r>
            <w:r w:rsidRPr="00433CB1">
              <w:t>(globally</w:t>
            </w:r>
            <w:r w:rsidR="00D33CBA" w:rsidRPr="00433CB1">
              <w:t xml:space="preserve"> or focally</w:t>
            </w:r>
            <w:r w:rsidRPr="00433CB1">
              <w:t>)</w:t>
            </w:r>
            <w:r w:rsidR="00D33CBA" w:rsidRPr="00433CB1">
              <w:t xml:space="preserve"> and/or </w:t>
            </w:r>
            <w:r w:rsidR="00566A46" w:rsidRPr="00433CB1">
              <w:t xml:space="preserve">increased heart weight </w:t>
            </w:r>
          </w:p>
        </w:tc>
        <w:tc>
          <w:tcPr>
            <w:tcW w:w="3118" w:type="dxa"/>
          </w:tcPr>
          <w:p w14:paraId="2C7A3A11" w14:textId="77777777" w:rsidR="00D33CBA" w:rsidRPr="00433CB1" w:rsidRDefault="00D33CBA" w:rsidP="00A03BB0">
            <w:pPr>
              <w:spacing w:line="360" w:lineRule="auto"/>
            </w:pPr>
            <w:r w:rsidRPr="00433CB1">
              <w:t>Myocyte hypertrophy, myocyte disarray (&gt; 20% of myocardial disarray in at least two tissue blocks of 4 cm2) and interstitial fibrosis</w:t>
            </w:r>
          </w:p>
        </w:tc>
      </w:tr>
      <w:tr w:rsidR="00D33CBA" w:rsidRPr="00433CB1" w14:paraId="6C51EE17" w14:textId="77777777" w:rsidTr="00A03BB0">
        <w:tc>
          <w:tcPr>
            <w:tcW w:w="3403" w:type="dxa"/>
          </w:tcPr>
          <w:p w14:paraId="2725C80B" w14:textId="77777777" w:rsidR="00D33CBA" w:rsidRPr="00433CB1" w:rsidRDefault="00D33CBA" w:rsidP="00A03BB0">
            <w:pPr>
              <w:spacing w:line="360" w:lineRule="auto"/>
            </w:pPr>
            <w:r w:rsidRPr="00433CB1">
              <w:t>Idiopathic left ventricular hypertrophy</w:t>
            </w:r>
          </w:p>
        </w:tc>
        <w:tc>
          <w:tcPr>
            <w:tcW w:w="3119" w:type="dxa"/>
          </w:tcPr>
          <w:p w14:paraId="6F78042B" w14:textId="24342219" w:rsidR="00D33CBA" w:rsidRPr="00433CB1" w:rsidRDefault="00C33D54" w:rsidP="00A03BB0">
            <w:pPr>
              <w:spacing w:line="360" w:lineRule="auto"/>
            </w:pPr>
            <w:r w:rsidRPr="00433CB1">
              <w:t>Increase l</w:t>
            </w:r>
            <w:r w:rsidR="00D33CBA" w:rsidRPr="00433CB1">
              <w:t>eft ventricular wall thickness</w:t>
            </w:r>
            <w:r w:rsidRPr="00433CB1">
              <w:t xml:space="preserve"> and</w:t>
            </w:r>
            <w:r w:rsidR="00D33CBA" w:rsidRPr="00433CB1">
              <w:t xml:space="preserve"> </w:t>
            </w:r>
            <w:r w:rsidR="00162539" w:rsidRPr="00433CB1">
              <w:t>increased</w:t>
            </w:r>
            <w:r w:rsidR="00D33CBA" w:rsidRPr="00433CB1">
              <w:t xml:space="preserve"> heart weight </w:t>
            </w:r>
            <w:r w:rsidR="00162539" w:rsidRPr="00433CB1">
              <w:t xml:space="preserve"> </w:t>
            </w:r>
          </w:p>
        </w:tc>
        <w:tc>
          <w:tcPr>
            <w:tcW w:w="3118" w:type="dxa"/>
          </w:tcPr>
          <w:p w14:paraId="6A44CBF9" w14:textId="77777777" w:rsidR="00D33CBA" w:rsidRPr="00433CB1" w:rsidRDefault="00D33CBA" w:rsidP="00A03BB0">
            <w:pPr>
              <w:spacing w:line="360" w:lineRule="auto"/>
              <w:rPr>
                <w:lang w:val="en-US"/>
              </w:rPr>
            </w:pPr>
            <w:r w:rsidRPr="00433CB1">
              <w:t>Myocyte hypertrophy +/-</w:t>
            </w:r>
            <w:r w:rsidRPr="00433CB1">
              <w:rPr>
                <w:lang w:val="en-US"/>
              </w:rPr>
              <w:t>fibrosis in the absence of myocyte disarray</w:t>
            </w:r>
          </w:p>
        </w:tc>
      </w:tr>
      <w:tr w:rsidR="00D33CBA" w:rsidRPr="00433CB1" w14:paraId="7854054A" w14:textId="77777777" w:rsidTr="00A03BB0">
        <w:tc>
          <w:tcPr>
            <w:tcW w:w="3403" w:type="dxa"/>
          </w:tcPr>
          <w:p w14:paraId="1E27D202" w14:textId="77777777" w:rsidR="00D33CBA" w:rsidRPr="00433CB1" w:rsidRDefault="00D33CBA" w:rsidP="00A03BB0">
            <w:pPr>
              <w:spacing w:line="360" w:lineRule="auto"/>
            </w:pPr>
            <w:r w:rsidRPr="00433CB1">
              <w:t>Idiopathic left ventricular fibrosis</w:t>
            </w:r>
          </w:p>
        </w:tc>
        <w:tc>
          <w:tcPr>
            <w:tcW w:w="3119" w:type="dxa"/>
          </w:tcPr>
          <w:p w14:paraId="78B04EB2" w14:textId="77777777" w:rsidR="00D33CBA" w:rsidRPr="00433CB1" w:rsidRDefault="00D33CBA" w:rsidP="00A03BB0">
            <w:pPr>
              <w:spacing w:line="360" w:lineRule="auto"/>
            </w:pPr>
            <w:r w:rsidRPr="00433CB1">
              <w:t>Normal heart weight and wall thickness with/without scarring macroscopically</w:t>
            </w:r>
          </w:p>
        </w:tc>
        <w:tc>
          <w:tcPr>
            <w:tcW w:w="3118" w:type="dxa"/>
          </w:tcPr>
          <w:p w14:paraId="1EC7F6CE" w14:textId="77777777" w:rsidR="00D33CBA" w:rsidRPr="00433CB1" w:rsidRDefault="00D33CBA" w:rsidP="00A03BB0">
            <w:pPr>
              <w:spacing w:line="360" w:lineRule="auto"/>
            </w:pPr>
            <w:r w:rsidRPr="00433CB1">
              <w:t>Fibrosis (&gt; 20% in at least two tissue blocks of 4 cm2) with no myocyte disarray</w:t>
            </w:r>
          </w:p>
        </w:tc>
      </w:tr>
      <w:tr w:rsidR="00D33CBA" w:rsidRPr="00433CB1" w14:paraId="7104131C" w14:textId="77777777" w:rsidTr="00A03BB0">
        <w:tc>
          <w:tcPr>
            <w:tcW w:w="3403" w:type="dxa"/>
          </w:tcPr>
          <w:p w14:paraId="4A5BDA86" w14:textId="53C1E9AB" w:rsidR="00D33CBA" w:rsidRPr="00433CB1" w:rsidRDefault="00D33CBA" w:rsidP="00A03BB0">
            <w:pPr>
              <w:spacing w:line="360" w:lineRule="auto"/>
            </w:pPr>
            <w:r w:rsidRPr="00433CB1">
              <w:t>Arrhythmogenic cardiomyopathy</w:t>
            </w:r>
          </w:p>
        </w:tc>
        <w:tc>
          <w:tcPr>
            <w:tcW w:w="3119" w:type="dxa"/>
          </w:tcPr>
          <w:p w14:paraId="40DB1D39" w14:textId="77777777" w:rsidR="00D33CBA" w:rsidRPr="00433CB1" w:rsidRDefault="00D33CBA" w:rsidP="00A03BB0">
            <w:pPr>
              <w:spacing w:line="360" w:lineRule="auto"/>
            </w:pPr>
            <w:r w:rsidRPr="00433CB1">
              <w:t>Right or left ventricular thinning, fatty replacement, fibrosis on the epicardial surface or outer wall</w:t>
            </w:r>
          </w:p>
        </w:tc>
        <w:tc>
          <w:tcPr>
            <w:tcW w:w="3118" w:type="dxa"/>
          </w:tcPr>
          <w:p w14:paraId="30FCE5AE" w14:textId="77777777" w:rsidR="00D33CBA" w:rsidRPr="00433CB1" w:rsidRDefault="005B75E9" w:rsidP="00A03BB0">
            <w:pPr>
              <w:spacing w:line="360" w:lineRule="auto"/>
            </w:pPr>
            <w:r w:rsidRPr="00433CB1">
              <w:t>Fat and fibrosis (&gt; 2</w:t>
            </w:r>
            <w:r w:rsidR="00D33CBA" w:rsidRPr="00433CB1">
              <w:t xml:space="preserve">0% in at least two tissue </w:t>
            </w:r>
            <w:proofErr w:type="gramStart"/>
            <w:r w:rsidR="00D33CBA" w:rsidRPr="00433CB1">
              <w:t>blocks</w:t>
            </w:r>
            <w:proofErr w:type="gramEnd"/>
            <w:r w:rsidR="00D33CBA" w:rsidRPr="00433CB1">
              <w:t xml:space="preserve"> of 4 cm2) in the wall of the right and/or left ventricle, particularly in outer wall, with degenerative changes in the myocytes</w:t>
            </w:r>
          </w:p>
        </w:tc>
      </w:tr>
      <w:tr w:rsidR="00D33CBA" w:rsidRPr="00433CB1" w14:paraId="73C12AB2" w14:textId="77777777" w:rsidTr="00A03BB0">
        <w:tc>
          <w:tcPr>
            <w:tcW w:w="3403" w:type="dxa"/>
          </w:tcPr>
          <w:p w14:paraId="445DFD47" w14:textId="77777777" w:rsidR="00D33CBA" w:rsidRPr="00433CB1" w:rsidRDefault="00D33CBA" w:rsidP="00A03BB0">
            <w:pPr>
              <w:spacing w:line="360" w:lineRule="auto"/>
            </w:pPr>
            <w:r w:rsidRPr="00433CB1">
              <w:t>Myocarditis</w:t>
            </w:r>
          </w:p>
        </w:tc>
        <w:tc>
          <w:tcPr>
            <w:tcW w:w="3119" w:type="dxa"/>
          </w:tcPr>
          <w:p w14:paraId="64CA5A0B" w14:textId="77777777" w:rsidR="00D33CBA" w:rsidRPr="00433CB1" w:rsidRDefault="00D33CBA" w:rsidP="00A03BB0">
            <w:pPr>
              <w:spacing w:line="360" w:lineRule="auto"/>
            </w:pPr>
            <w:r w:rsidRPr="00433CB1">
              <w:t>Normal or dilated ventricles</w:t>
            </w:r>
          </w:p>
        </w:tc>
        <w:tc>
          <w:tcPr>
            <w:tcW w:w="3118" w:type="dxa"/>
          </w:tcPr>
          <w:p w14:paraId="41ED3C40" w14:textId="77777777" w:rsidR="00D33CBA" w:rsidRPr="00433CB1" w:rsidRDefault="00D33CBA" w:rsidP="00A03BB0">
            <w:pPr>
              <w:spacing w:line="360" w:lineRule="auto"/>
            </w:pPr>
            <w:r w:rsidRPr="00433CB1">
              <w:t>Inflammation (&gt; 20% in at least two tissue blocks of 4 cm2) with myocyte</w:t>
            </w:r>
          </w:p>
          <w:p w14:paraId="452D3E70" w14:textId="0939E86E" w:rsidR="00D33CBA" w:rsidRPr="00433CB1" w:rsidRDefault="00811270" w:rsidP="00A03BB0">
            <w:pPr>
              <w:spacing w:line="360" w:lineRule="auto"/>
            </w:pPr>
            <w:r w:rsidRPr="00433CB1">
              <w:t>N</w:t>
            </w:r>
            <w:r w:rsidR="00D33CBA" w:rsidRPr="00433CB1">
              <w:t>ecrosis</w:t>
            </w:r>
          </w:p>
        </w:tc>
      </w:tr>
      <w:tr w:rsidR="00D33CBA" w:rsidRPr="00433CB1" w14:paraId="04BB4949" w14:textId="77777777" w:rsidTr="00A03BB0">
        <w:tc>
          <w:tcPr>
            <w:tcW w:w="3403" w:type="dxa"/>
          </w:tcPr>
          <w:p w14:paraId="548FF0F7" w14:textId="77777777" w:rsidR="00D33CBA" w:rsidRPr="00433CB1" w:rsidRDefault="00D33CBA" w:rsidP="00A03BB0">
            <w:pPr>
              <w:spacing w:line="360" w:lineRule="auto"/>
            </w:pPr>
            <w:r w:rsidRPr="00433CB1">
              <w:t>Anomalous coronary artery</w:t>
            </w:r>
          </w:p>
        </w:tc>
        <w:tc>
          <w:tcPr>
            <w:tcW w:w="3119" w:type="dxa"/>
          </w:tcPr>
          <w:p w14:paraId="311C08C6" w14:textId="77777777" w:rsidR="00D33CBA" w:rsidRPr="00433CB1" w:rsidRDefault="00D33CBA" w:rsidP="00A03BB0">
            <w:pPr>
              <w:spacing w:line="360" w:lineRule="auto"/>
            </w:pPr>
            <w:r w:rsidRPr="00433CB1">
              <w:t>Anomalous origin of the coronary artery,</w:t>
            </w:r>
          </w:p>
          <w:p w14:paraId="1B8973FE" w14:textId="77777777" w:rsidR="00D33CBA" w:rsidRPr="00433CB1" w:rsidRDefault="00D33CBA" w:rsidP="00A03BB0">
            <w:pPr>
              <w:spacing w:line="360" w:lineRule="auto"/>
            </w:pPr>
            <w:r w:rsidRPr="00433CB1">
              <w:t>coronary artery atresia, stenosis</w:t>
            </w:r>
          </w:p>
        </w:tc>
        <w:tc>
          <w:tcPr>
            <w:tcW w:w="3118" w:type="dxa"/>
          </w:tcPr>
          <w:p w14:paraId="03338582" w14:textId="77777777" w:rsidR="00D33CBA" w:rsidRPr="00433CB1" w:rsidRDefault="00D33CBA" w:rsidP="00A03BB0">
            <w:pPr>
              <w:spacing w:line="360" w:lineRule="auto"/>
            </w:pPr>
            <w:r w:rsidRPr="00433CB1">
              <w:t>Fibrosis/acute/chronic infarction in the left</w:t>
            </w:r>
          </w:p>
          <w:p w14:paraId="6A958279" w14:textId="77777777" w:rsidR="00D33CBA" w:rsidRPr="00433CB1" w:rsidRDefault="0016595B" w:rsidP="00A03BB0">
            <w:pPr>
              <w:spacing w:line="360" w:lineRule="auto"/>
            </w:pPr>
            <w:r w:rsidRPr="00433CB1">
              <w:t>V</w:t>
            </w:r>
            <w:r w:rsidR="00D33CBA" w:rsidRPr="00433CB1">
              <w:t>entricle</w:t>
            </w:r>
          </w:p>
        </w:tc>
      </w:tr>
      <w:tr w:rsidR="00D33CBA" w:rsidRPr="00433CB1" w14:paraId="1194CCD3" w14:textId="77777777" w:rsidTr="00A03BB0">
        <w:tc>
          <w:tcPr>
            <w:tcW w:w="3403" w:type="dxa"/>
          </w:tcPr>
          <w:p w14:paraId="1FF71A29" w14:textId="77777777" w:rsidR="00D33CBA" w:rsidRPr="00433CB1" w:rsidRDefault="00D33CBA" w:rsidP="00A03BB0">
            <w:pPr>
              <w:spacing w:line="360" w:lineRule="auto"/>
            </w:pPr>
            <w:r w:rsidRPr="00433CB1">
              <w:t>Coronary atherosclerosis</w:t>
            </w:r>
          </w:p>
        </w:tc>
        <w:tc>
          <w:tcPr>
            <w:tcW w:w="3119" w:type="dxa"/>
          </w:tcPr>
          <w:p w14:paraId="65B369EA" w14:textId="77777777" w:rsidR="00D33CBA" w:rsidRPr="00433CB1" w:rsidRDefault="00D33CBA" w:rsidP="00A03BB0">
            <w:pPr>
              <w:spacing w:line="360" w:lineRule="auto"/>
            </w:pPr>
            <w:r w:rsidRPr="00433CB1">
              <w:t>Atherosclerosis with estimated luminal narrowing &gt;75%</w:t>
            </w:r>
          </w:p>
        </w:tc>
        <w:tc>
          <w:tcPr>
            <w:tcW w:w="3118" w:type="dxa"/>
          </w:tcPr>
          <w:p w14:paraId="2EF319BD" w14:textId="77777777" w:rsidR="00D33CBA" w:rsidRPr="00433CB1" w:rsidRDefault="00D33CBA" w:rsidP="00A03BB0">
            <w:pPr>
              <w:spacing w:line="360" w:lineRule="auto"/>
            </w:pPr>
            <w:r w:rsidRPr="00433CB1">
              <w:t>Acute or chronic infarction in</w:t>
            </w:r>
          </w:p>
          <w:p w14:paraId="3F2F386F" w14:textId="77777777" w:rsidR="00D33CBA" w:rsidRPr="00433CB1" w:rsidRDefault="00D33CBA" w:rsidP="00A03BB0">
            <w:pPr>
              <w:spacing w:line="360" w:lineRule="auto"/>
            </w:pPr>
            <w:r w:rsidRPr="00433CB1">
              <w:t>the left ventricle</w:t>
            </w:r>
          </w:p>
        </w:tc>
      </w:tr>
      <w:tr w:rsidR="00D33CBA" w:rsidRPr="00433CB1" w14:paraId="5CDFF8D3" w14:textId="77777777" w:rsidTr="00A03BB0">
        <w:tc>
          <w:tcPr>
            <w:tcW w:w="3403" w:type="dxa"/>
          </w:tcPr>
          <w:p w14:paraId="14826D9B" w14:textId="77777777" w:rsidR="00D33CBA" w:rsidRPr="00433CB1" w:rsidRDefault="00D33CBA" w:rsidP="00A03BB0">
            <w:pPr>
              <w:spacing w:line="360" w:lineRule="auto"/>
            </w:pPr>
            <w:r w:rsidRPr="00433CB1">
              <w:lastRenderedPageBreak/>
              <w:t>Dilated cardiomyopathy</w:t>
            </w:r>
          </w:p>
        </w:tc>
        <w:tc>
          <w:tcPr>
            <w:tcW w:w="3119" w:type="dxa"/>
          </w:tcPr>
          <w:p w14:paraId="6AB39A90" w14:textId="703410E6" w:rsidR="00D33CBA" w:rsidRPr="00433CB1" w:rsidRDefault="00D33CBA" w:rsidP="00A03BB0">
            <w:pPr>
              <w:spacing w:line="360" w:lineRule="auto"/>
            </w:pPr>
            <w:r w:rsidRPr="00433CB1">
              <w:t>Increase in heart weight with dilated left ventricle (&gt; 4cm) and thin wall (&lt;10mm). Absence of coronary artery disease.</w:t>
            </w:r>
          </w:p>
        </w:tc>
        <w:tc>
          <w:tcPr>
            <w:tcW w:w="3118" w:type="dxa"/>
          </w:tcPr>
          <w:p w14:paraId="073D7C8E" w14:textId="77777777" w:rsidR="00D33CBA" w:rsidRPr="00433CB1" w:rsidRDefault="00D33CBA" w:rsidP="00A03BB0">
            <w:pPr>
              <w:spacing w:line="360" w:lineRule="auto"/>
            </w:pPr>
            <w:r w:rsidRPr="00433CB1">
              <w:t>Diffuse interstitial and replacement fibrosis (&gt; 20% in at least two tissue blocks of 4 cm2) in the left ventricle with degenerative changes in the myocytes</w:t>
            </w:r>
          </w:p>
        </w:tc>
      </w:tr>
      <w:tr w:rsidR="00D33CBA" w:rsidRPr="00433CB1" w14:paraId="14B1AAA7" w14:textId="77777777" w:rsidTr="00A03BB0">
        <w:tc>
          <w:tcPr>
            <w:tcW w:w="3403" w:type="dxa"/>
          </w:tcPr>
          <w:p w14:paraId="17599B0F" w14:textId="77777777" w:rsidR="00D33CBA" w:rsidRPr="00433CB1" w:rsidRDefault="00D33CBA" w:rsidP="00A03BB0">
            <w:pPr>
              <w:spacing w:line="360" w:lineRule="auto"/>
            </w:pPr>
            <w:r w:rsidRPr="00433CB1">
              <w:t xml:space="preserve">Mitral </w:t>
            </w:r>
            <w:proofErr w:type="gramStart"/>
            <w:r w:rsidRPr="00433CB1">
              <w:t>valve</w:t>
            </w:r>
            <w:proofErr w:type="gramEnd"/>
            <w:r w:rsidRPr="00433CB1">
              <w:t xml:space="preserve"> prolapse</w:t>
            </w:r>
          </w:p>
        </w:tc>
        <w:tc>
          <w:tcPr>
            <w:tcW w:w="3119" w:type="dxa"/>
          </w:tcPr>
          <w:p w14:paraId="639E5135" w14:textId="77777777" w:rsidR="00D33CBA" w:rsidRPr="00433CB1" w:rsidRDefault="00D33CBA" w:rsidP="00A03BB0">
            <w:pPr>
              <w:spacing w:line="360" w:lineRule="auto"/>
            </w:pPr>
            <w:r w:rsidRPr="00433CB1">
              <w:t>Prolapse of mitral valve above the atrio-ventricular junction with ballooning between chordae in one or both leaflets</w:t>
            </w:r>
          </w:p>
        </w:tc>
        <w:tc>
          <w:tcPr>
            <w:tcW w:w="3118" w:type="dxa"/>
          </w:tcPr>
          <w:p w14:paraId="4B9E5863" w14:textId="77777777" w:rsidR="00D33CBA" w:rsidRPr="00433CB1" w:rsidRDefault="00D33CBA" w:rsidP="00A03BB0">
            <w:pPr>
              <w:spacing w:line="360" w:lineRule="auto"/>
            </w:pPr>
            <w:r w:rsidRPr="00433CB1">
              <w:t xml:space="preserve">Myxoid degeneration with expansion in spongiosa of leaflets and destruction of fibrosa layer </w:t>
            </w:r>
          </w:p>
        </w:tc>
      </w:tr>
      <w:tr w:rsidR="00D33CBA" w:rsidRPr="00433CB1" w14:paraId="2C8507C6" w14:textId="77777777" w:rsidTr="00A03BB0">
        <w:tc>
          <w:tcPr>
            <w:tcW w:w="3403" w:type="dxa"/>
          </w:tcPr>
          <w:p w14:paraId="7EEC9697" w14:textId="77777777" w:rsidR="00D33CBA" w:rsidRPr="00433CB1" w:rsidRDefault="00D33CBA" w:rsidP="00A03BB0">
            <w:pPr>
              <w:spacing w:line="360" w:lineRule="auto"/>
            </w:pPr>
            <w:r w:rsidRPr="00433CB1">
              <w:t>Bicuspid aortic valve</w:t>
            </w:r>
          </w:p>
        </w:tc>
        <w:tc>
          <w:tcPr>
            <w:tcW w:w="3119" w:type="dxa"/>
          </w:tcPr>
          <w:p w14:paraId="555A1B76" w14:textId="77777777" w:rsidR="00D33CBA" w:rsidRPr="00433CB1" w:rsidRDefault="00D33CBA" w:rsidP="00A03BB0">
            <w:pPr>
              <w:spacing w:line="360" w:lineRule="auto"/>
            </w:pPr>
            <w:r w:rsidRPr="00433CB1">
              <w:t>Fusion of two aortic cusps, with or without presence of a raphe often with significant valve stenosis</w:t>
            </w:r>
          </w:p>
        </w:tc>
        <w:tc>
          <w:tcPr>
            <w:tcW w:w="3118" w:type="dxa"/>
          </w:tcPr>
          <w:p w14:paraId="7CDC5A66" w14:textId="77777777" w:rsidR="00D33CBA" w:rsidRPr="00433CB1" w:rsidRDefault="00D33CBA" w:rsidP="00A03BB0">
            <w:pPr>
              <w:spacing w:line="360" w:lineRule="auto"/>
            </w:pPr>
          </w:p>
        </w:tc>
      </w:tr>
      <w:tr w:rsidR="00D33CBA" w:rsidRPr="00433CB1" w14:paraId="0CC21C9D" w14:textId="77777777" w:rsidTr="00A03BB0">
        <w:tc>
          <w:tcPr>
            <w:tcW w:w="3403" w:type="dxa"/>
          </w:tcPr>
          <w:p w14:paraId="0687EF34" w14:textId="77777777" w:rsidR="00D33CBA" w:rsidRPr="00433CB1" w:rsidRDefault="00D33CBA" w:rsidP="00A03BB0">
            <w:pPr>
              <w:spacing w:line="360" w:lineRule="auto"/>
            </w:pPr>
            <w:r w:rsidRPr="00433CB1">
              <w:t>Morphologically normal heart</w:t>
            </w:r>
          </w:p>
        </w:tc>
        <w:tc>
          <w:tcPr>
            <w:tcW w:w="3119" w:type="dxa"/>
          </w:tcPr>
          <w:p w14:paraId="27F0612E" w14:textId="77777777" w:rsidR="00D33CBA" w:rsidRPr="00433CB1" w:rsidRDefault="00D33CBA" w:rsidP="00A03BB0">
            <w:pPr>
              <w:spacing w:line="360" w:lineRule="auto"/>
            </w:pPr>
            <w:r w:rsidRPr="00433CB1">
              <w:t>Normal</w:t>
            </w:r>
          </w:p>
        </w:tc>
        <w:tc>
          <w:tcPr>
            <w:tcW w:w="3118" w:type="dxa"/>
          </w:tcPr>
          <w:p w14:paraId="4BCCD988" w14:textId="77777777" w:rsidR="00D33CBA" w:rsidRPr="00433CB1" w:rsidRDefault="00D33CBA" w:rsidP="00A03BB0">
            <w:pPr>
              <w:spacing w:line="360" w:lineRule="auto"/>
            </w:pPr>
            <w:r w:rsidRPr="00433CB1">
              <w:t>Normal</w:t>
            </w:r>
          </w:p>
        </w:tc>
      </w:tr>
      <w:bookmarkEnd w:id="18"/>
    </w:tbl>
    <w:p w14:paraId="0DD05D39" w14:textId="77777777" w:rsidR="00D33CBA" w:rsidRPr="00433CB1" w:rsidRDefault="00D33CBA" w:rsidP="00D33CBA">
      <w:pPr>
        <w:spacing w:line="360" w:lineRule="auto"/>
      </w:pPr>
    </w:p>
    <w:p w14:paraId="7457BB03" w14:textId="77777777" w:rsidR="00D33CBA" w:rsidRPr="00433CB1" w:rsidRDefault="00D33CBA" w:rsidP="00D33CBA">
      <w:pPr>
        <w:spacing w:line="360" w:lineRule="auto"/>
      </w:pPr>
    </w:p>
    <w:p w14:paraId="64AE62E4" w14:textId="77777777" w:rsidR="00D33CBA" w:rsidRPr="00433CB1" w:rsidRDefault="00D33CBA" w:rsidP="00D33CBA">
      <w:pPr>
        <w:spacing w:line="480" w:lineRule="auto"/>
      </w:pPr>
    </w:p>
    <w:p w14:paraId="1114A7F6" w14:textId="77777777" w:rsidR="00D33CBA" w:rsidRPr="00433CB1" w:rsidRDefault="00D33CBA" w:rsidP="00D33CBA">
      <w:pPr>
        <w:spacing w:line="480" w:lineRule="auto"/>
      </w:pPr>
    </w:p>
    <w:p w14:paraId="607C47C1" w14:textId="2E330B74" w:rsidR="00D33CBA" w:rsidRPr="00433CB1" w:rsidRDefault="00D33CBA" w:rsidP="00D33CBA">
      <w:pPr>
        <w:spacing w:line="480" w:lineRule="auto"/>
      </w:pPr>
    </w:p>
    <w:p w14:paraId="672AB6C9" w14:textId="77777777" w:rsidR="00A2230D" w:rsidRPr="00433CB1" w:rsidRDefault="00A2230D">
      <w:pPr>
        <w:rPr>
          <w:b/>
        </w:rPr>
      </w:pPr>
      <w:r w:rsidRPr="00433CB1">
        <w:rPr>
          <w:b/>
        </w:rPr>
        <w:br w:type="page"/>
      </w:r>
    </w:p>
    <w:p w14:paraId="1AD9AA95" w14:textId="12C33DE8" w:rsidR="00D33CBA" w:rsidRPr="00433CB1" w:rsidRDefault="00D33CBA" w:rsidP="00D33CBA">
      <w:pPr>
        <w:spacing w:line="480" w:lineRule="auto"/>
        <w:rPr>
          <w:b/>
        </w:rPr>
      </w:pPr>
      <w:r w:rsidRPr="00433CB1">
        <w:rPr>
          <w:b/>
        </w:rPr>
        <w:lastRenderedPageBreak/>
        <w:t xml:space="preserve">Table </w:t>
      </w:r>
      <w:r w:rsidR="008148DA" w:rsidRPr="00433CB1">
        <w:rPr>
          <w:b/>
        </w:rPr>
        <w:t>2</w:t>
      </w:r>
      <w:r w:rsidRPr="00433CB1">
        <w:rPr>
          <w:b/>
        </w:rPr>
        <w:t xml:space="preserve">. </w:t>
      </w:r>
      <w:r w:rsidRPr="00433CB1">
        <w:rPr>
          <w:bCs/>
        </w:rPr>
        <w:t>Characteristics of the population according to circumstances of death.</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1680"/>
        <w:gridCol w:w="1984"/>
        <w:gridCol w:w="1701"/>
        <w:gridCol w:w="1276"/>
      </w:tblGrid>
      <w:tr w:rsidR="00D33CBA" w:rsidRPr="00433CB1" w14:paraId="06756120" w14:textId="77777777" w:rsidTr="00CE7933">
        <w:trPr>
          <w:trHeight w:val="963"/>
        </w:trPr>
        <w:tc>
          <w:tcPr>
            <w:tcW w:w="2886" w:type="dxa"/>
          </w:tcPr>
          <w:p w14:paraId="2B71C616" w14:textId="77777777" w:rsidR="00D33CBA" w:rsidRPr="00433CB1" w:rsidRDefault="00D33CBA" w:rsidP="00CE7933">
            <w:pPr>
              <w:spacing w:line="360" w:lineRule="auto"/>
              <w:rPr>
                <w:b/>
              </w:rPr>
            </w:pPr>
          </w:p>
        </w:tc>
        <w:tc>
          <w:tcPr>
            <w:tcW w:w="1680" w:type="dxa"/>
          </w:tcPr>
          <w:p w14:paraId="46C8F70F" w14:textId="77777777" w:rsidR="00D33CBA" w:rsidRPr="00433CB1" w:rsidRDefault="00D33CBA" w:rsidP="00CE7933">
            <w:pPr>
              <w:spacing w:line="360" w:lineRule="auto"/>
              <w:rPr>
                <w:b/>
              </w:rPr>
            </w:pPr>
            <w:r w:rsidRPr="00433CB1">
              <w:rPr>
                <w:b/>
              </w:rPr>
              <w:t>Total</w:t>
            </w:r>
          </w:p>
          <w:p w14:paraId="26BAD5B7" w14:textId="44B15C58" w:rsidR="00D33CBA" w:rsidRPr="00433CB1" w:rsidRDefault="00D33CBA" w:rsidP="00CE7933">
            <w:pPr>
              <w:spacing w:line="360" w:lineRule="auto"/>
              <w:rPr>
                <w:b/>
              </w:rPr>
            </w:pPr>
            <w:r w:rsidRPr="00433CB1">
              <w:rPr>
                <w:b/>
              </w:rPr>
              <w:t>(n=</w:t>
            </w:r>
            <w:r w:rsidR="00902310" w:rsidRPr="00433CB1">
              <w:rPr>
                <w:b/>
              </w:rPr>
              <w:t>756</w:t>
            </w:r>
            <w:r w:rsidRPr="00433CB1">
              <w:rPr>
                <w:b/>
              </w:rPr>
              <w:t>)</w:t>
            </w:r>
          </w:p>
        </w:tc>
        <w:tc>
          <w:tcPr>
            <w:tcW w:w="1984" w:type="dxa"/>
          </w:tcPr>
          <w:p w14:paraId="68A58A18" w14:textId="172CBAC5" w:rsidR="00D33CBA" w:rsidRPr="00433CB1" w:rsidRDefault="00D33CBA" w:rsidP="00CE7933">
            <w:pPr>
              <w:spacing w:line="360" w:lineRule="auto"/>
              <w:rPr>
                <w:b/>
              </w:rPr>
            </w:pPr>
            <w:r w:rsidRPr="00433CB1">
              <w:rPr>
                <w:b/>
              </w:rPr>
              <w:t xml:space="preserve">Died </w:t>
            </w:r>
            <w:r w:rsidR="006D4268" w:rsidRPr="00433CB1">
              <w:rPr>
                <w:b/>
              </w:rPr>
              <w:t>during exercise</w:t>
            </w:r>
            <w:r w:rsidRPr="00433CB1">
              <w:rPr>
                <w:b/>
              </w:rPr>
              <w:t xml:space="preserve"> (n=</w:t>
            </w:r>
            <w:r w:rsidR="00947A27" w:rsidRPr="00433CB1">
              <w:rPr>
                <w:b/>
              </w:rPr>
              <w:t>159</w:t>
            </w:r>
            <w:r w:rsidRPr="00433CB1">
              <w:rPr>
                <w:b/>
              </w:rPr>
              <w:t>)</w:t>
            </w:r>
          </w:p>
        </w:tc>
        <w:tc>
          <w:tcPr>
            <w:tcW w:w="1701" w:type="dxa"/>
          </w:tcPr>
          <w:p w14:paraId="31AFB8E6" w14:textId="27B45EA9" w:rsidR="00D33CBA" w:rsidRPr="00433CB1" w:rsidRDefault="00D33CBA" w:rsidP="00CE7933">
            <w:pPr>
              <w:spacing w:line="360" w:lineRule="auto"/>
              <w:rPr>
                <w:b/>
              </w:rPr>
            </w:pPr>
            <w:r w:rsidRPr="00433CB1">
              <w:rPr>
                <w:b/>
              </w:rPr>
              <w:t>Died at rest (n=</w:t>
            </w:r>
            <w:r w:rsidR="00947A27" w:rsidRPr="00433CB1">
              <w:rPr>
                <w:b/>
              </w:rPr>
              <w:t>597</w:t>
            </w:r>
            <w:r w:rsidRPr="00433CB1">
              <w:rPr>
                <w:b/>
              </w:rPr>
              <w:t>)</w:t>
            </w:r>
          </w:p>
        </w:tc>
        <w:tc>
          <w:tcPr>
            <w:tcW w:w="1276" w:type="dxa"/>
          </w:tcPr>
          <w:p w14:paraId="3D5524E6" w14:textId="77777777" w:rsidR="00D33CBA" w:rsidRPr="00433CB1" w:rsidRDefault="00D33CBA" w:rsidP="00CE7933">
            <w:pPr>
              <w:spacing w:line="360" w:lineRule="auto"/>
              <w:rPr>
                <w:b/>
                <w:highlight w:val="red"/>
              </w:rPr>
            </w:pPr>
            <w:r w:rsidRPr="00433CB1">
              <w:rPr>
                <w:b/>
              </w:rPr>
              <w:t>P</w:t>
            </w:r>
          </w:p>
        </w:tc>
      </w:tr>
      <w:tr w:rsidR="00D33CBA" w:rsidRPr="00433CB1" w14:paraId="71863661" w14:textId="77777777" w:rsidTr="00FD5B52">
        <w:trPr>
          <w:trHeight w:hRule="exact" w:val="454"/>
        </w:trPr>
        <w:tc>
          <w:tcPr>
            <w:tcW w:w="2886" w:type="dxa"/>
          </w:tcPr>
          <w:p w14:paraId="601BCCBC" w14:textId="77777777" w:rsidR="00D33CBA" w:rsidRPr="00433CB1" w:rsidRDefault="00D33CBA" w:rsidP="00CE7933">
            <w:pPr>
              <w:spacing w:line="360" w:lineRule="auto"/>
            </w:pPr>
            <w:r w:rsidRPr="00433CB1">
              <w:t>Age (years)</w:t>
            </w:r>
          </w:p>
        </w:tc>
        <w:tc>
          <w:tcPr>
            <w:tcW w:w="1680" w:type="dxa"/>
          </w:tcPr>
          <w:p w14:paraId="258A2669" w14:textId="5BA31B70" w:rsidR="00D33CBA" w:rsidRPr="00433CB1" w:rsidRDefault="00902310" w:rsidP="00CE7933">
            <w:pPr>
              <w:spacing w:line="360" w:lineRule="auto"/>
            </w:pPr>
            <w:r w:rsidRPr="00433CB1">
              <w:t>16</w:t>
            </w:r>
            <w:r w:rsidR="00D33CBA" w:rsidRPr="00433CB1">
              <w:t>±2</w:t>
            </w:r>
          </w:p>
        </w:tc>
        <w:tc>
          <w:tcPr>
            <w:tcW w:w="1984" w:type="dxa"/>
          </w:tcPr>
          <w:p w14:paraId="3FF04304" w14:textId="012FFF3A" w:rsidR="00D33CBA" w:rsidRPr="00433CB1" w:rsidRDefault="002C2CAB" w:rsidP="00CE7933">
            <w:pPr>
              <w:spacing w:line="360" w:lineRule="auto"/>
            </w:pPr>
            <w:r w:rsidRPr="00433CB1">
              <w:t>16±2</w:t>
            </w:r>
          </w:p>
        </w:tc>
        <w:tc>
          <w:tcPr>
            <w:tcW w:w="1701" w:type="dxa"/>
          </w:tcPr>
          <w:p w14:paraId="7F47C51E" w14:textId="627042EE" w:rsidR="00D33CBA" w:rsidRPr="00433CB1" w:rsidRDefault="00947A27" w:rsidP="00CE7933">
            <w:pPr>
              <w:spacing w:line="360" w:lineRule="auto"/>
            </w:pPr>
            <w:r w:rsidRPr="00433CB1">
              <w:t>16</w:t>
            </w:r>
            <w:r w:rsidR="00D33CBA" w:rsidRPr="00433CB1">
              <w:t>±</w:t>
            </w:r>
            <w:r w:rsidRPr="00433CB1">
              <w:t>2</w:t>
            </w:r>
          </w:p>
        </w:tc>
        <w:tc>
          <w:tcPr>
            <w:tcW w:w="1276" w:type="dxa"/>
          </w:tcPr>
          <w:p w14:paraId="7F6219D6" w14:textId="3329DA8C" w:rsidR="00D33CBA" w:rsidRPr="00433CB1" w:rsidRDefault="00E24BC1" w:rsidP="00CE7933">
            <w:pPr>
              <w:spacing w:line="360" w:lineRule="auto"/>
            </w:pPr>
            <w:r w:rsidRPr="00433CB1">
              <w:t>1</w:t>
            </w:r>
          </w:p>
        </w:tc>
      </w:tr>
      <w:tr w:rsidR="00D33CBA" w:rsidRPr="00433CB1" w14:paraId="2F052FF9" w14:textId="77777777" w:rsidTr="00FD5B52">
        <w:trPr>
          <w:trHeight w:hRule="exact" w:val="454"/>
        </w:trPr>
        <w:tc>
          <w:tcPr>
            <w:tcW w:w="2886" w:type="dxa"/>
          </w:tcPr>
          <w:p w14:paraId="44E10905" w14:textId="77777777" w:rsidR="00D33CBA" w:rsidRPr="00433CB1" w:rsidRDefault="00D33CBA" w:rsidP="00CE7933">
            <w:pPr>
              <w:spacing w:line="360" w:lineRule="auto"/>
            </w:pPr>
            <w:r w:rsidRPr="00433CB1">
              <w:t>Male n (%)</w:t>
            </w:r>
          </w:p>
        </w:tc>
        <w:tc>
          <w:tcPr>
            <w:tcW w:w="1680" w:type="dxa"/>
          </w:tcPr>
          <w:p w14:paraId="0823E04F" w14:textId="2D1D8AC2" w:rsidR="00D33CBA" w:rsidRPr="00433CB1" w:rsidRDefault="0067462B" w:rsidP="00CE7933">
            <w:pPr>
              <w:spacing w:line="360" w:lineRule="auto"/>
            </w:pPr>
            <w:r w:rsidRPr="00433CB1">
              <w:t>521 (69)</w:t>
            </w:r>
          </w:p>
        </w:tc>
        <w:tc>
          <w:tcPr>
            <w:tcW w:w="1984" w:type="dxa"/>
          </w:tcPr>
          <w:p w14:paraId="6360E1DB" w14:textId="165BEB48" w:rsidR="00D33CBA" w:rsidRPr="00433CB1" w:rsidRDefault="005A225F" w:rsidP="00CE7933">
            <w:pPr>
              <w:spacing w:line="360" w:lineRule="auto"/>
            </w:pPr>
            <w:r w:rsidRPr="00433CB1">
              <w:t>136</w:t>
            </w:r>
            <w:r w:rsidR="00761F3F" w:rsidRPr="00433CB1">
              <w:t xml:space="preserve"> (85)</w:t>
            </w:r>
          </w:p>
        </w:tc>
        <w:tc>
          <w:tcPr>
            <w:tcW w:w="1701" w:type="dxa"/>
          </w:tcPr>
          <w:p w14:paraId="16C58061" w14:textId="4F0DEDCA" w:rsidR="00D33CBA" w:rsidRPr="00433CB1" w:rsidRDefault="00657BD8" w:rsidP="00CE7933">
            <w:pPr>
              <w:spacing w:line="360" w:lineRule="auto"/>
            </w:pPr>
            <w:r w:rsidRPr="00433CB1">
              <w:t>385 (</w:t>
            </w:r>
            <w:r w:rsidR="00BB112A" w:rsidRPr="00433CB1">
              <w:t>64</w:t>
            </w:r>
            <w:r w:rsidRPr="00433CB1">
              <w:t>)</w:t>
            </w:r>
          </w:p>
        </w:tc>
        <w:tc>
          <w:tcPr>
            <w:tcW w:w="1276" w:type="dxa"/>
          </w:tcPr>
          <w:p w14:paraId="31DAB958" w14:textId="77207BC1" w:rsidR="00D33CBA" w:rsidRPr="00433CB1" w:rsidRDefault="00BA4753" w:rsidP="00CE7933">
            <w:pPr>
              <w:spacing w:line="360" w:lineRule="auto"/>
            </w:pPr>
            <w:r w:rsidRPr="00433CB1">
              <w:t>&lt;0.001</w:t>
            </w:r>
          </w:p>
        </w:tc>
      </w:tr>
      <w:tr w:rsidR="00D33CBA" w:rsidRPr="00433CB1" w14:paraId="6D290C14" w14:textId="77777777" w:rsidTr="00FD5B52">
        <w:trPr>
          <w:trHeight w:hRule="exact" w:val="454"/>
        </w:trPr>
        <w:tc>
          <w:tcPr>
            <w:tcW w:w="2886" w:type="dxa"/>
          </w:tcPr>
          <w:p w14:paraId="750E367A" w14:textId="77777777" w:rsidR="00D33CBA" w:rsidRPr="00433CB1" w:rsidRDefault="00D33CBA" w:rsidP="00CE7933">
            <w:pPr>
              <w:spacing w:line="360" w:lineRule="auto"/>
            </w:pPr>
            <w:r w:rsidRPr="00433CB1">
              <w:t>FH of SD n (%)</w:t>
            </w:r>
          </w:p>
        </w:tc>
        <w:tc>
          <w:tcPr>
            <w:tcW w:w="1680" w:type="dxa"/>
          </w:tcPr>
          <w:p w14:paraId="3D4CCA0D" w14:textId="28D8B987" w:rsidR="00D33CBA" w:rsidRPr="00433CB1" w:rsidRDefault="0067462B" w:rsidP="00CE7933">
            <w:pPr>
              <w:spacing w:line="360" w:lineRule="auto"/>
            </w:pPr>
            <w:r w:rsidRPr="00433CB1">
              <w:t>116 (15)</w:t>
            </w:r>
          </w:p>
        </w:tc>
        <w:tc>
          <w:tcPr>
            <w:tcW w:w="1984" w:type="dxa"/>
          </w:tcPr>
          <w:p w14:paraId="45F02592" w14:textId="39F55F8D" w:rsidR="00D33CBA" w:rsidRPr="00433CB1" w:rsidRDefault="005A225F" w:rsidP="00CE7933">
            <w:pPr>
              <w:spacing w:line="360" w:lineRule="auto"/>
            </w:pPr>
            <w:r w:rsidRPr="00433CB1">
              <w:t>26</w:t>
            </w:r>
            <w:r w:rsidR="00761F3F" w:rsidRPr="00433CB1">
              <w:t xml:space="preserve"> (</w:t>
            </w:r>
            <w:r w:rsidR="00152964" w:rsidRPr="00433CB1">
              <w:t>16)</w:t>
            </w:r>
          </w:p>
        </w:tc>
        <w:tc>
          <w:tcPr>
            <w:tcW w:w="1701" w:type="dxa"/>
          </w:tcPr>
          <w:p w14:paraId="28DE2B81" w14:textId="77D8AD58" w:rsidR="00D33CBA" w:rsidRPr="00433CB1" w:rsidRDefault="00F813BA" w:rsidP="00CE7933">
            <w:pPr>
              <w:spacing w:line="360" w:lineRule="auto"/>
            </w:pPr>
            <w:r w:rsidRPr="00433CB1">
              <w:t>90</w:t>
            </w:r>
            <w:r w:rsidR="00D85391" w:rsidRPr="00433CB1">
              <w:t xml:space="preserve"> (</w:t>
            </w:r>
            <w:r w:rsidR="006F0B10" w:rsidRPr="00433CB1">
              <w:t>15</w:t>
            </w:r>
            <w:r w:rsidR="00D85391" w:rsidRPr="00433CB1">
              <w:t>)</w:t>
            </w:r>
          </w:p>
        </w:tc>
        <w:tc>
          <w:tcPr>
            <w:tcW w:w="1276" w:type="dxa"/>
          </w:tcPr>
          <w:p w14:paraId="6E37C90E" w14:textId="6D3EE98E" w:rsidR="00D33CBA" w:rsidRPr="00433CB1" w:rsidRDefault="00BA4753" w:rsidP="00CE7933">
            <w:pPr>
              <w:spacing w:line="360" w:lineRule="auto"/>
            </w:pPr>
            <w:r w:rsidRPr="00433CB1">
              <w:t>0.755</w:t>
            </w:r>
          </w:p>
        </w:tc>
      </w:tr>
      <w:tr w:rsidR="001D0F4E" w:rsidRPr="00433CB1" w14:paraId="03994ACC" w14:textId="77777777" w:rsidTr="00FD5B52">
        <w:trPr>
          <w:trHeight w:hRule="exact" w:val="454"/>
        </w:trPr>
        <w:tc>
          <w:tcPr>
            <w:tcW w:w="2886" w:type="dxa"/>
          </w:tcPr>
          <w:p w14:paraId="61297F67" w14:textId="0D167998" w:rsidR="001D0F4E" w:rsidRPr="00433CB1" w:rsidRDefault="001D0F4E" w:rsidP="00CE7933">
            <w:pPr>
              <w:spacing w:line="360" w:lineRule="auto"/>
            </w:pPr>
            <w:r w:rsidRPr="00433CB1">
              <w:t>Athletes (%)</w:t>
            </w:r>
          </w:p>
        </w:tc>
        <w:tc>
          <w:tcPr>
            <w:tcW w:w="1680" w:type="dxa"/>
          </w:tcPr>
          <w:p w14:paraId="10096CB6" w14:textId="0398E94B" w:rsidR="001D0F4E" w:rsidRPr="00433CB1" w:rsidRDefault="001D0F4E" w:rsidP="00CE7933">
            <w:pPr>
              <w:spacing w:line="360" w:lineRule="auto"/>
            </w:pPr>
            <w:r w:rsidRPr="00433CB1">
              <w:t>128 ()</w:t>
            </w:r>
          </w:p>
        </w:tc>
        <w:tc>
          <w:tcPr>
            <w:tcW w:w="1984" w:type="dxa"/>
          </w:tcPr>
          <w:p w14:paraId="549C30DF" w14:textId="63C07523" w:rsidR="001D0F4E" w:rsidRPr="00433CB1" w:rsidRDefault="00D65CB8" w:rsidP="00CE7933">
            <w:pPr>
              <w:spacing w:line="360" w:lineRule="auto"/>
            </w:pPr>
            <w:r w:rsidRPr="00433CB1">
              <w:t>86 (67)</w:t>
            </w:r>
          </w:p>
        </w:tc>
        <w:tc>
          <w:tcPr>
            <w:tcW w:w="1701" w:type="dxa"/>
          </w:tcPr>
          <w:p w14:paraId="070BC20B" w14:textId="0A19A93C" w:rsidR="001D0F4E" w:rsidRPr="00433CB1" w:rsidRDefault="00D65CB8" w:rsidP="00CE7933">
            <w:pPr>
              <w:spacing w:line="360" w:lineRule="auto"/>
            </w:pPr>
            <w:r w:rsidRPr="00433CB1">
              <w:t>42 (33)</w:t>
            </w:r>
          </w:p>
        </w:tc>
        <w:tc>
          <w:tcPr>
            <w:tcW w:w="1276" w:type="dxa"/>
          </w:tcPr>
          <w:p w14:paraId="691FCA1B" w14:textId="2ABE942B" w:rsidR="001D0F4E" w:rsidRPr="00433CB1" w:rsidRDefault="004963AF" w:rsidP="00CE7933">
            <w:pPr>
              <w:spacing w:line="360" w:lineRule="auto"/>
            </w:pPr>
            <w:r w:rsidRPr="00433CB1">
              <w:t>&lt;0.001</w:t>
            </w:r>
          </w:p>
        </w:tc>
      </w:tr>
      <w:tr w:rsidR="00D33CBA" w:rsidRPr="00433CB1" w14:paraId="23D38F4F" w14:textId="77777777" w:rsidTr="00FD5B52">
        <w:trPr>
          <w:trHeight w:hRule="exact" w:val="454"/>
        </w:trPr>
        <w:tc>
          <w:tcPr>
            <w:tcW w:w="2886" w:type="dxa"/>
          </w:tcPr>
          <w:p w14:paraId="5AC14DFB" w14:textId="77777777" w:rsidR="00D33CBA" w:rsidRPr="00433CB1" w:rsidRDefault="00D33CBA" w:rsidP="00CE7933">
            <w:pPr>
              <w:spacing w:line="360" w:lineRule="auto"/>
            </w:pPr>
            <w:r w:rsidRPr="00433CB1">
              <w:t>Heart weight (g)</w:t>
            </w:r>
          </w:p>
        </w:tc>
        <w:tc>
          <w:tcPr>
            <w:tcW w:w="1680" w:type="dxa"/>
          </w:tcPr>
          <w:p w14:paraId="44D9739F" w14:textId="50FB5BEF" w:rsidR="00D33CBA" w:rsidRPr="00433CB1" w:rsidRDefault="008148DA" w:rsidP="00CE7933">
            <w:pPr>
              <w:spacing w:line="360" w:lineRule="auto"/>
              <w:rPr>
                <w:lang w:val="it-IT"/>
              </w:rPr>
            </w:pPr>
            <w:r w:rsidRPr="00433CB1">
              <w:t>330</w:t>
            </w:r>
            <w:r w:rsidR="009C75D7" w:rsidRPr="00433CB1">
              <w:t xml:space="preserve"> </w:t>
            </w:r>
            <w:r w:rsidR="002A5141" w:rsidRPr="00433CB1">
              <w:t>±</w:t>
            </w:r>
            <w:r w:rsidR="002A5141" w:rsidRPr="00433CB1">
              <w:rPr>
                <w:lang w:val="it-IT"/>
              </w:rPr>
              <w:t xml:space="preserve"> 106</w:t>
            </w:r>
          </w:p>
        </w:tc>
        <w:tc>
          <w:tcPr>
            <w:tcW w:w="1984" w:type="dxa"/>
          </w:tcPr>
          <w:p w14:paraId="653561A4" w14:textId="320A1359" w:rsidR="00D33CBA" w:rsidRPr="00433CB1" w:rsidRDefault="0080266D" w:rsidP="00CE7933">
            <w:pPr>
              <w:spacing w:line="360" w:lineRule="auto"/>
              <w:rPr>
                <w:lang w:val="it-IT"/>
              </w:rPr>
            </w:pPr>
            <w:r w:rsidRPr="00433CB1">
              <w:t>3</w:t>
            </w:r>
            <w:r w:rsidR="00F9782D" w:rsidRPr="00433CB1">
              <w:t>50</w:t>
            </w:r>
            <w:r w:rsidR="002A5141" w:rsidRPr="00433CB1">
              <w:t xml:space="preserve"> ±</w:t>
            </w:r>
            <w:r w:rsidR="002A5141" w:rsidRPr="00433CB1">
              <w:rPr>
                <w:lang w:val="it-IT"/>
              </w:rPr>
              <w:t xml:space="preserve"> 10</w:t>
            </w:r>
            <w:r w:rsidR="00A2230D" w:rsidRPr="00433CB1">
              <w:rPr>
                <w:lang w:val="it-IT"/>
              </w:rPr>
              <w:t>7</w:t>
            </w:r>
          </w:p>
        </w:tc>
        <w:tc>
          <w:tcPr>
            <w:tcW w:w="1701" w:type="dxa"/>
          </w:tcPr>
          <w:p w14:paraId="4BEFCA56" w14:textId="3B50DF8E" w:rsidR="00D33CBA" w:rsidRPr="00433CB1" w:rsidRDefault="0080266D" w:rsidP="00CE7933">
            <w:pPr>
              <w:spacing w:line="360" w:lineRule="auto"/>
              <w:rPr>
                <w:lang w:val="it-IT"/>
              </w:rPr>
            </w:pPr>
            <w:r w:rsidRPr="00433CB1">
              <w:t>3</w:t>
            </w:r>
            <w:r w:rsidR="00F9782D" w:rsidRPr="00433CB1">
              <w:t>25</w:t>
            </w:r>
            <w:r w:rsidR="002A5141" w:rsidRPr="00433CB1">
              <w:t xml:space="preserve"> ±</w:t>
            </w:r>
            <w:r w:rsidR="002A5141" w:rsidRPr="00433CB1">
              <w:rPr>
                <w:lang w:val="it-IT"/>
              </w:rPr>
              <w:t xml:space="preserve"> 10</w:t>
            </w:r>
            <w:r w:rsidR="00A2230D" w:rsidRPr="00433CB1">
              <w:rPr>
                <w:lang w:val="it-IT"/>
              </w:rPr>
              <w:t>6</w:t>
            </w:r>
          </w:p>
        </w:tc>
        <w:tc>
          <w:tcPr>
            <w:tcW w:w="1276" w:type="dxa"/>
          </w:tcPr>
          <w:p w14:paraId="49322573" w14:textId="5ADD0FDF" w:rsidR="00D33CBA" w:rsidRPr="00433CB1" w:rsidRDefault="00C57260" w:rsidP="00CE7933">
            <w:pPr>
              <w:spacing w:line="360" w:lineRule="auto"/>
            </w:pPr>
            <w:r w:rsidRPr="00433CB1">
              <w:t>0.597</w:t>
            </w:r>
          </w:p>
        </w:tc>
      </w:tr>
      <w:tr w:rsidR="00D33CBA" w:rsidRPr="00433CB1" w14:paraId="26589FBE" w14:textId="77777777" w:rsidTr="00FD5B52">
        <w:trPr>
          <w:trHeight w:hRule="exact" w:val="454"/>
        </w:trPr>
        <w:tc>
          <w:tcPr>
            <w:tcW w:w="2886" w:type="dxa"/>
          </w:tcPr>
          <w:p w14:paraId="062D9E13" w14:textId="77777777" w:rsidR="00D33CBA" w:rsidRPr="00433CB1" w:rsidRDefault="00D33CBA" w:rsidP="00CE7933">
            <w:pPr>
              <w:spacing w:line="360" w:lineRule="auto"/>
            </w:pPr>
            <w:r w:rsidRPr="00433CB1">
              <w:t>LV fibrosis n (%)</w:t>
            </w:r>
          </w:p>
        </w:tc>
        <w:tc>
          <w:tcPr>
            <w:tcW w:w="1680" w:type="dxa"/>
          </w:tcPr>
          <w:p w14:paraId="1F15E03F" w14:textId="3CEEC451" w:rsidR="00D33CBA" w:rsidRPr="00433CB1" w:rsidRDefault="00A259EB" w:rsidP="00CE7933">
            <w:pPr>
              <w:spacing w:line="360" w:lineRule="auto"/>
            </w:pPr>
            <w:r w:rsidRPr="00433CB1">
              <w:t>115 (15)</w:t>
            </w:r>
          </w:p>
        </w:tc>
        <w:tc>
          <w:tcPr>
            <w:tcW w:w="1984" w:type="dxa"/>
          </w:tcPr>
          <w:p w14:paraId="2548A435" w14:textId="2C1AEEEA" w:rsidR="00D33CBA" w:rsidRPr="00433CB1" w:rsidRDefault="00862243" w:rsidP="00CE7933">
            <w:pPr>
              <w:spacing w:line="360" w:lineRule="auto"/>
            </w:pPr>
            <w:r w:rsidRPr="00433CB1">
              <w:t>35</w:t>
            </w:r>
            <w:r w:rsidR="00152964" w:rsidRPr="00433CB1">
              <w:t xml:space="preserve"> (</w:t>
            </w:r>
            <w:r w:rsidR="00617EE3" w:rsidRPr="00433CB1">
              <w:t>22</w:t>
            </w:r>
            <w:r w:rsidR="00152964" w:rsidRPr="00433CB1">
              <w:t>)</w:t>
            </w:r>
          </w:p>
        </w:tc>
        <w:tc>
          <w:tcPr>
            <w:tcW w:w="1701" w:type="dxa"/>
          </w:tcPr>
          <w:p w14:paraId="6ED05E7E" w14:textId="4AA874EB" w:rsidR="00D33CBA" w:rsidRPr="00433CB1" w:rsidRDefault="004E4217" w:rsidP="00CE7933">
            <w:pPr>
              <w:spacing w:line="360" w:lineRule="auto"/>
            </w:pPr>
            <w:r w:rsidRPr="00433CB1">
              <w:t>80</w:t>
            </w:r>
            <w:r w:rsidR="006F0B10" w:rsidRPr="00433CB1">
              <w:t xml:space="preserve"> (13)</w:t>
            </w:r>
          </w:p>
        </w:tc>
        <w:tc>
          <w:tcPr>
            <w:tcW w:w="1276" w:type="dxa"/>
          </w:tcPr>
          <w:p w14:paraId="4AC5EE6D" w14:textId="485629F8" w:rsidR="00D33CBA" w:rsidRPr="00433CB1" w:rsidRDefault="00535150" w:rsidP="00CE7933">
            <w:pPr>
              <w:spacing w:line="360" w:lineRule="auto"/>
            </w:pPr>
            <w:r w:rsidRPr="00433CB1">
              <w:t>0.005</w:t>
            </w:r>
          </w:p>
        </w:tc>
      </w:tr>
      <w:tr w:rsidR="00D33CBA" w:rsidRPr="00433CB1" w14:paraId="19F00451" w14:textId="77777777" w:rsidTr="00FD5B52">
        <w:trPr>
          <w:trHeight w:hRule="exact" w:val="454"/>
        </w:trPr>
        <w:tc>
          <w:tcPr>
            <w:tcW w:w="2886" w:type="dxa"/>
          </w:tcPr>
          <w:p w14:paraId="30F51530" w14:textId="77777777" w:rsidR="00D33CBA" w:rsidRPr="00433CB1" w:rsidRDefault="00D33CBA" w:rsidP="00CE7933">
            <w:pPr>
              <w:spacing w:line="360" w:lineRule="auto"/>
            </w:pPr>
            <w:r w:rsidRPr="00433CB1">
              <w:t>SADS n (%)</w:t>
            </w:r>
          </w:p>
        </w:tc>
        <w:tc>
          <w:tcPr>
            <w:tcW w:w="1680" w:type="dxa"/>
          </w:tcPr>
          <w:p w14:paraId="453AB21F" w14:textId="6DD6AC04" w:rsidR="00D33CBA" w:rsidRPr="00433CB1" w:rsidRDefault="00A259EB" w:rsidP="00CE7933">
            <w:pPr>
              <w:spacing w:line="360" w:lineRule="auto"/>
            </w:pPr>
            <w:r w:rsidRPr="00433CB1">
              <w:t>474 (63)</w:t>
            </w:r>
          </w:p>
        </w:tc>
        <w:tc>
          <w:tcPr>
            <w:tcW w:w="1984" w:type="dxa"/>
          </w:tcPr>
          <w:p w14:paraId="77D02760" w14:textId="6D3DA5A5" w:rsidR="00D33CBA" w:rsidRPr="00433CB1" w:rsidRDefault="00B57091" w:rsidP="00CE7933">
            <w:pPr>
              <w:spacing w:line="360" w:lineRule="auto"/>
            </w:pPr>
            <w:r w:rsidRPr="00433CB1">
              <w:t>81</w:t>
            </w:r>
            <w:r w:rsidR="00617EE3" w:rsidRPr="00433CB1">
              <w:t xml:space="preserve"> (51)</w:t>
            </w:r>
          </w:p>
        </w:tc>
        <w:tc>
          <w:tcPr>
            <w:tcW w:w="1701" w:type="dxa"/>
          </w:tcPr>
          <w:p w14:paraId="07837F18" w14:textId="4E070573" w:rsidR="00D33CBA" w:rsidRPr="00433CB1" w:rsidRDefault="004E4217" w:rsidP="00CE7933">
            <w:pPr>
              <w:spacing w:line="360" w:lineRule="auto"/>
            </w:pPr>
            <w:r w:rsidRPr="00433CB1">
              <w:t>393</w:t>
            </w:r>
            <w:r w:rsidR="006F0B10" w:rsidRPr="00433CB1">
              <w:t xml:space="preserve"> (</w:t>
            </w:r>
            <w:r w:rsidR="00DB532D" w:rsidRPr="00433CB1">
              <w:t>6</w:t>
            </w:r>
            <w:r w:rsidR="00DC7046" w:rsidRPr="00433CB1">
              <w:t>6</w:t>
            </w:r>
            <w:r w:rsidR="006F0B10" w:rsidRPr="00433CB1">
              <w:t>)</w:t>
            </w:r>
          </w:p>
        </w:tc>
        <w:tc>
          <w:tcPr>
            <w:tcW w:w="1276" w:type="dxa"/>
          </w:tcPr>
          <w:p w14:paraId="5AAF80E0" w14:textId="020F961E" w:rsidR="00D33CBA" w:rsidRPr="00433CB1" w:rsidRDefault="00535150" w:rsidP="00CE7933">
            <w:pPr>
              <w:spacing w:line="360" w:lineRule="auto"/>
            </w:pPr>
            <w:r w:rsidRPr="00433CB1">
              <w:t>0.001</w:t>
            </w:r>
          </w:p>
        </w:tc>
      </w:tr>
      <w:tr w:rsidR="00D33CBA" w:rsidRPr="00433CB1" w14:paraId="3B18245C" w14:textId="77777777" w:rsidTr="00FD5B52">
        <w:trPr>
          <w:trHeight w:hRule="exact" w:val="454"/>
        </w:trPr>
        <w:tc>
          <w:tcPr>
            <w:tcW w:w="2886" w:type="dxa"/>
          </w:tcPr>
          <w:p w14:paraId="27E26354" w14:textId="77777777" w:rsidR="00D33CBA" w:rsidRPr="00433CB1" w:rsidRDefault="00D33CBA" w:rsidP="00CE7933">
            <w:pPr>
              <w:spacing w:line="360" w:lineRule="auto"/>
            </w:pPr>
            <w:r w:rsidRPr="00433CB1">
              <w:t>HCM n (%)</w:t>
            </w:r>
          </w:p>
        </w:tc>
        <w:tc>
          <w:tcPr>
            <w:tcW w:w="1680" w:type="dxa"/>
          </w:tcPr>
          <w:p w14:paraId="3309676E" w14:textId="6C1C02CD" w:rsidR="00D33CBA" w:rsidRPr="00433CB1" w:rsidRDefault="00A259EB" w:rsidP="00CE7933">
            <w:pPr>
              <w:spacing w:line="360" w:lineRule="auto"/>
            </w:pPr>
            <w:r w:rsidRPr="00433CB1">
              <w:t>32 (</w:t>
            </w:r>
            <w:r w:rsidR="00A011F2" w:rsidRPr="00433CB1">
              <w:t>4</w:t>
            </w:r>
            <w:r w:rsidRPr="00433CB1">
              <w:t>)</w:t>
            </w:r>
          </w:p>
        </w:tc>
        <w:tc>
          <w:tcPr>
            <w:tcW w:w="1984" w:type="dxa"/>
          </w:tcPr>
          <w:p w14:paraId="0AD1BF9B" w14:textId="769B554A" w:rsidR="00D33CBA" w:rsidRPr="00433CB1" w:rsidRDefault="00300DC6" w:rsidP="00CE7933">
            <w:pPr>
              <w:spacing w:line="360" w:lineRule="auto"/>
            </w:pPr>
            <w:r w:rsidRPr="00433CB1">
              <w:t>14</w:t>
            </w:r>
            <w:r w:rsidR="00617EE3" w:rsidRPr="00433CB1">
              <w:t xml:space="preserve"> (</w:t>
            </w:r>
            <w:r w:rsidR="00785F4D" w:rsidRPr="00433CB1">
              <w:t>9</w:t>
            </w:r>
            <w:r w:rsidR="00617EE3" w:rsidRPr="00433CB1">
              <w:t>)</w:t>
            </w:r>
          </w:p>
        </w:tc>
        <w:tc>
          <w:tcPr>
            <w:tcW w:w="1701" w:type="dxa"/>
          </w:tcPr>
          <w:p w14:paraId="2BB04C37" w14:textId="077AC250" w:rsidR="00D33CBA" w:rsidRPr="00433CB1" w:rsidRDefault="002E1679" w:rsidP="00CE7933">
            <w:pPr>
              <w:spacing w:line="360" w:lineRule="auto"/>
            </w:pPr>
            <w:r w:rsidRPr="00433CB1">
              <w:t>18</w:t>
            </w:r>
            <w:r w:rsidR="00DB532D" w:rsidRPr="00433CB1">
              <w:t xml:space="preserve"> (</w:t>
            </w:r>
            <w:r w:rsidR="00172B01" w:rsidRPr="00433CB1">
              <w:t>3</w:t>
            </w:r>
            <w:r w:rsidR="00DB532D" w:rsidRPr="00433CB1">
              <w:t>)</w:t>
            </w:r>
          </w:p>
        </w:tc>
        <w:tc>
          <w:tcPr>
            <w:tcW w:w="1276" w:type="dxa"/>
          </w:tcPr>
          <w:p w14:paraId="2568A895" w14:textId="63C406EA" w:rsidR="00D33CBA" w:rsidRPr="00433CB1" w:rsidRDefault="00535150" w:rsidP="00CE7933">
            <w:pPr>
              <w:spacing w:line="360" w:lineRule="auto"/>
            </w:pPr>
            <w:r w:rsidRPr="00433CB1">
              <w:t>&lt;0.001</w:t>
            </w:r>
          </w:p>
        </w:tc>
      </w:tr>
      <w:tr w:rsidR="00D33CBA" w:rsidRPr="00433CB1" w14:paraId="391EB2EE" w14:textId="77777777" w:rsidTr="00FD5B52">
        <w:trPr>
          <w:trHeight w:hRule="exact" w:val="454"/>
        </w:trPr>
        <w:tc>
          <w:tcPr>
            <w:tcW w:w="2886" w:type="dxa"/>
          </w:tcPr>
          <w:p w14:paraId="2837BB29" w14:textId="33DAEF29" w:rsidR="00D33CBA" w:rsidRPr="00433CB1" w:rsidRDefault="00D33CBA" w:rsidP="00CE7933">
            <w:pPr>
              <w:spacing w:line="360" w:lineRule="auto"/>
            </w:pPr>
            <w:r w:rsidRPr="00433CB1">
              <w:t>AC n (%)</w:t>
            </w:r>
          </w:p>
        </w:tc>
        <w:tc>
          <w:tcPr>
            <w:tcW w:w="1680" w:type="dxa"/>
          </w:tcPr>
          <w:p w14:paraId="7D13D049" w14:textId="37F206DF" w:rsidR="00D33CBA" w:rsidRPr="00433CB1" w:rsidRDefault="00A011F2" w:rsidP="00CE7933">
            <w:pPr>
              <w:spacing w:line="360" w:lineRule="auto"/>
            </w:pPr>
            <w:r w:rsidRPr="00433CB1">
              <w:t>36 (5)</w:t>
            </w:r>
          </w:p>
        </w:tc>
        <w:tc>
          <w:tcPr>
            <w:tcW w:w="1984" w:type="dxa"/>
          </w:tcPr>
          <w:p w14:paraId="7C2A69CA" w14:textId="4023EFB2" w:rsidR="00D33CBA" w:rsidRPr="00433CB1" w:rsidRDefault="00300DC6" w:rsidP="00CE7933">
            <w:pPr>
              <w:spacing w:line="360" w:lineRule="auto"/>
            </w:pPr>
            <w:r w:rsidRPr="00433CB1">
              <w:t>14</w:t>
            </w:r>
            <w:r w:rsidR="00617EE3" w:rsidRPr="00433CB1">
              <w:t xml:space="preserve"> (</w:t>
            </w:r>
            <w:r w:rsidR="00785F4D" w:rsidRPr="00433CB1">
              <w:t>9</w:t>
            </w:r>
            <w:r w:rsidR="00617EE3" w:rsidRPr="00433CB1">
              <w:t>)</w:t>
            </w:r>
          </w:p>
        </w:tc>
        <w:tc>
          <w:tcPr>
            <w:tcW w:w="1701" w:type="dxa"/>
          </w:tcPr>
          <w:p w14:paraId="02297288" w14:textId="17FF9D1C" w:rsidR="00D33CBA" w:rsidRPr="00433CB1" w:rsidRDefault="002E1679" w:rsidP="00CE7933">
            <w:pPr>
              <w:spacing w:line="360" w:lineRule="auto"/>
            </w:pPr>
            <w:r w:rsidRPr="00433CB1">
              <w:t>22</w:t>
            </w:r>
            <w:r w:rsidR="00172B01" w:rsidRPr="00433CB1">
              <w:t xml:space="preserve"> (</w:t>
            </w:r>
            <w:r w:rsidR="00DC7046" w:rsidRPr="00433CB1">
              <w:t>4</w:t>
            </w:r>
            <w:r w:rsidR="00172B01" w:rsidRPr="00433CB1">
              <w:t>)</w:t>
            </w:r>
          </w:p>
        </w:tc>
        <w:tc>
          <w:tcPr>
            <w:tcW w:w="1276" w:type="dxa"/>
          </w:tcPr>
          <w:p w14:paraId="0B1B8089" w14:textId="256EC734" w:rsidR="00D33CBA" w:rsidRPr="00433CB1" w:rsidRDefault="00535150" w:rsidP="00CE7933">
            <w:pPr>
              <w:spacing w:line="360" w:lineRule="auto"/>
            </w:pPr>
            <w:r w:rsidRPr="00433CB1">
              <w:t>&lt;0.001</w:t>
            </w:r>
          </w:p>
        </w:tc>
      </w:tr>
      <w:tr w:rsidR="00D33CBA" w:rsidRPr="00433CB1" w14:paraId="5E84788C" w14:textId="77777777" w:rsidTr="00FD5B52">
        <w:trPr>
          <w:trHeight w:hRule="exact" w:val="454"/>
        </w:trPr>
        <w:tc>
          <w:tcPr>
            <w:tcW w:w="2886" w:type="dxa"/>
          </w:tcPr>
          <w:p w14:paraId="69C336E8" w14:textId="0816A853" w:rsidR="00D33CBA" w:rsidRPr="00433CB1" w:rsidRDefault="00D33CBA" w:rsidP="00CE7933">
            <w:pPr>
              <w:spacing w:line="360" w:lineRule="auto"/>
            </w:pPr>
            <w:r w:rsidRPr="00433CB1">
              <w:t>ILVH n (%)</w:t>
            </w:r>
          </w:p>
        </w:tc>
        <w:tc>
          <w:tcPr>
            <w:tcW w:w="1680" w:type="dxa"/>
          </w:tcPr>
          <w:p w14:paraId="011E46C4" w14:textId="4C017A1B" w:rsidR="00D33CBA" w:rsidRPr="00433CB1" w:rsidRDefault="00F9782D" w:rsidP="00CE7933">
            <w:pPr>
              <w:spacing w:line="360" w:lineRule="auto"/>
            </w:pPr>
            <w:r w:rsidRPr="00433CB1">
              <w:t>31</w:t>
            </w:r>
            <w:r w:rsidR="00A011F2" w:rsidRPr="00433CB1">
              <w:t xml:space="preserve"> (</w:t>
            </w:r>
            <w:r w:rsidRPr="00433CB1">
              <w:t>4</w:t>
            </w:r>
            <w:r w:rsidR="00A011F2" w:rsidRPr="00433CB1">
              <w:t>)</w:t>
            </w:r>
          </w:p>
        </w:tc>
        <w:tc>
          <w:tcPr>
            <w:tcW w:w="1984" w:type="dxa"/>
          </w:tcPr>
          <w:p w14:paraId="018D7093" w14:textId="39457EE9" w:rsidR="00D33CBA" w:rsidRPr="00433CB1" w:rsidRDefault="00B81900" w:rsidP="00CE7933">
            <w:pPr>
              <w:spacing w:line="360" w:lineRule="auto"/>
            </w:pPr>
            <w:r w:rsidRPr="00433CB1">
              <w:t>9</w:t>
            </w:r>
            <w:r w:rsidR="00785F4D" w:rsidRPr="00433CB1">
              <w:t xml:space="preserve"> (</w:t>
            </w:r>
            <w:r w:rsidRPr="00433CB1">
              <w:t>6</w:t>
            </w:r>
            <w:r w:rsidR="00785F4D" w:rsidRPr="00433CB1">
              <w:t>)</w:t>
            </w:r>
          </w:p>
        </w:tc>
        <w:tc>
          <w:tcPr>
            <w:tcW w:w="1701" w:type="dxa"/>
          </w:tcPr>
          <w:p w14:paraId="2A2460B1" w14:textId="69EA9DB6" w:rsidR="00D33CBA" w:rsidRPr="00433CB1" w:rsidRDefault="00DC7046" w:rsidP="00CE7933">
            <w:pPr>
              <w:spacing w:line="360" w:lineRule="auto"/>
            </w:pPr>
            <w:r w:rsidRPr="00433CB1">
              <w:t>22</w:t>
            </w:r>
            <w:r w:rsidR="00172B01" w:rsidRPr="00433CB1">
              <w:t xml:space="preserve"> (</w:t>
            </w:r>
            <w:r w:rsidRPr="00433CB1">
              <w:t>4</w:t>
            </w:r>
            <w:r w:rsidR="00172B01" w:rsidRPr="00433CB1">
              <w:t>)</w:t>
            </w:r>
          </w:p>
        </w:tc>
        <w:tc>
          <w:tcPr>
            <w:tcW w:w="1276" w:type="dxa"/>
          </w:tcPr>
          <w:p w14:paraId="509E287F" w14:textId="7A0C1957" w:rsidR="00D33CBA" w:rsidRPr="00433CB1" w:rsidRDefault="00171240" w:rsidP="00CE7933">
            <w:pPr>
              <w:spacing w:line="360" w:lineRule="auto"/>
            </w:pPr>
            <w:r w:rsidRPr="00433CB1">
              <w:t>0.276</w:t>
            </w:r>
          </w:p>
        </w:tc>
      </w:tr>
      <w:tr w:rsidR="00F9782D" w:rsidRPr="00433CB1" w14:paraId="1378170E" w14:textId="77777777" w:rsidTr="00FD5B52">
        <w:trPr>
          <w:trHeight w:hRule="exact" w:val="454"/>
        </w:trPr>
        <w:tc>
          <w:tcPr>
            <w:tcW w:w="2886" w:type="dxa"/>
          </w:tcPr>
          <w:p w14:paraId="2294E469" w14:textId="107DB41A" w:rsidR="00F9782D" w:rsidRPr="00433CB1" w:rsidRDefault="00F9782D" w:rsidP="00CE7933">
            <w:pPr>
              <w:spacing w:line="360" w:lineRule="auto"/>
            </w:pPr>
            <w:r w:rsidRPr="00433CB1">
              <w:t>ILVF n (%)</w:t>
            </w:r>
          </w:p>
        </w:tc>
        <w:tc>
          <w:tcPr>
            <w:tcW w:w="1680" w:type="dxa"/>
          </w:tcPr>
          <w:p w14:paraId="450B462B" w14:textId="7FC74813" w:rsidR="00F9782D" w:rsidRPr="00433CB1" w:rsidRDefault="00F9782D" w:rsidP="00CE7933">
            <w:pPr>
              <w:spacing w:line="360" w:lineRule="auto"/>
            </w:pPr>
            <w:r w:rsidRPr="00433CB1">
              <w:t>18 (2)</w:t>
            </w:r>
          </w:p>
        </w:tc>
        <w:tc>
          <w:tcPr>
            <w:tcW w:w="1984" w:type="dxa"/>
          </w:tcPr>
          <w:p w14:paraId="5C8FB809" w14:textId="3A227069" w:rsidR="00F9782D" w:rsidRPr="00433CB1" w:rsidRDefault="00B81900" w:rsidP="00CE7933">
            <w:pPr>
              <w:spacing w:line="360" w:lineRule="auto"/>
            </w:pPr>
            <w:r w:rsidRPr="00433CB1">
              <w:t>3 (2)</w:t>
            </w:r>
          </w:p>
        </w:tc>
        <w:tc>
          <w:tcPr>
            <w:tcW w:w="1701" w:type="dxa"/>
          </w:tcPr>
          <w:p w14:paraId="10941800" w14:textId="18F88000" w:rsidR="00F9782D" w:rsidRPr="00433CB1" w:rsidRDefault="00DC7046" w:rsidP="00CE7933">
            <w:pPr>
              <w:spacing w:line="360" w:lineRule="auto"/>
            </w:pPr>
            <w:r w:rsidRPr="00433CB1">
              <w:t>15 (3)</w:t>
            </w:r>
          </w:p>
        </w:tc>
        <w:tc>
          <w:tcPr>
            <w:tcW w:w="1276" w:type="dxa"/>
          </w:tcPr>
          <w:p w14:paraId="1C696C9A" w14:textId="3407E2AC" w:rsidR="00F9782D" w:rsidRPr="00433CB1" w:rsidRDefault="00171240" w:rsidP="00CE7933">
            <w:pPr>
              <w:spacing w:line="360" w:lineRule="auto"/>
            </w:pPr>
            <w:r w:rsidRPr="00433CB1">
              <w:t>0.496</w:t>
            </w:r>
          </w:p>
        </w:tc>
      </w:tr>
      <w:tr w:rsidR="00D33CBA" w:rsidRPr="00433CB1" w14:paraId="22CF5E40" w14:textId="77777777" w:rsidTr="00FD5B52">
        <w:trPr>
          <w:trHeight w:hRule="exact" w:val="454"/>
        </w:trPr>
        <w:tc>
          <w:tcPr>
            <w:tcW w:w="2886" w:type="dxa"/>
          </w:tcPr>
          <w:p w14:paraId="1B11844E" w14:textId="77777777" w:rsidR="00D33CBA" w:rsidRPr="00433CB1" w:rsidRDefault="00D33CBA" w:rsidP="00CE7933">
            <w:pPr>
              <w:spacing w:line="360" w:lineRule="auto"/>
            </w:pPr>
            <w:r w:rsidRPr="00433CB1">
              <w:t>Coronary anomalies n (%)</w:t>
            </w:r>
          </w:p>
        </w:tc>
        <w:tc>
          <w:tcPr>
            <w:tcW w:w="1680" w:type="dxa"/>
          </w:tcPr>
          <w:p w14:paraId="0A0D57F7" w14:textId="6FBA0E4F" w:rsidR="00D33CBA" w:rsidRPr="00433CB1" w:rsidRDefault="00524A0C" w:rsidP="00CE7933">
            <w:pPr>
              <w:spacing w:line="360" w:lineRule="auto"/>
            </w:pPr>
            <w:r w:rsidRPr="00433CB1">
              <w:t>17 (2)</w:t>
            </w:r>
          </w:p>
        </w:tc>
        <w:tc>
          <w:tcPr>
            <w:tcW w:w="1984" w:type="dxa"/>
          </w:tcPr>
          <w:p w14:paraId="3CF457FA" w14:textId="041AB844" w:rsidR="00D33CBA" w:rsidRPr="00433CB1" w:rsidRDefault="00FF4EA4" w:rsidP="00CE7933">
            <w:pPr>
              <w:spacing w:line="360" w:lineRule="auto"/>
            </w:pPr>
            <w:r w:rsidRPr="00433CB1">
              <w:t>12</w:t>
            </w:r>
            <w:r w:rsidR="00785F4D" w:rsidRPr="00433CB1">
              <w:t xml:space="preserve"> (</w:t>
            </w:r>
            <w:r w:rsidR="00614E99" w:rsidRPr="00433CB1">
              <w:t>7</w:t>
            </w:r>
            <w:r w:rsidR="00785F4D" w:rsidRPr="00433CB1">
              <w:t>)</w:t>
            </w:r>
          </w:p>
        </w:tc>
        <w:tc>
          <w:tcPr>
            <w:tcW w:w="1701" w:type="dxa"/>
          </w:tcPr>
          <w:p w14:paraId="04DFE2F9" w14:textId="445E8F46" w:rsidR="00D33CBA" w:rsidRPr="00433CB1" w:rsidRDefault="00FF4EA4" w:rsidP="00CE7933">
            <w:pPr>
              <w:spacing w:line="360" w:lineRule="auto"/>
            </w:pPr>
            <w:r w:rsidRPr="00433CB1">
              <w:t>5</w:t>
            </w:r>
            <w:r w:rsidR="00172B01" w:rsidRPr="00433CB1">
              <w:t xml:space="preserve"> (</w:t>
            </w:r>
            <w:r w:rsidRPr="00433CB1">
              <w:t>1</w:t>
            </w:r>
            <w:r w:rsidR="00172B01" w:rsidRPr="00433CB1">
              <w:t>)</w:t>
            </w:r>
          </w:p>
        </w:tc>
        <w:tc>
          <w:tcPr>
            <w:tcW w:w="1276" w:type="dxa"/>
          </w:tcPr>
          <w:p w14:paraId="1C131312" w14:textId="6BC845D4" w:rsidR="00D33CBA" w:rsidRPr="00433CB1" w:rsidRDefault="00535150" w:rsidP="00CE7933">
            <w:pPr>
              <w:spacing w:line="360" w:lineRule="auto"/>
            </w:pPr>
            <w:r w:rsidRPr="00433CB1">
              <w:t>&lt;0.001</w:t>
            </w:r>
          </w:p>
        </w:tc>
      </w:tr>
      <w:tr w:rsidR="00D33CBA" w:rsidRPr="00433CB1" w14:paraId="485D7129" w14:textId="77777777" w:rsidTr="00FD5B52">
        <w:trPr>
          <w:trHeight w:hRule="exact" w:val="454"/>
        </w:trPr>
        <w:tc>
          <w:tcPr>
            <w:tcW w:w="2886" w:type="dxa"/>
          </w:tcPr>
          <w:p w14:paraId="085F8662" w14:textId="3A191E19" w:rsidR="00D33CBA" w:rsidRPr="00433CB1" w:rsidRDefault="00A2230D" w:rsidP="00CE7933">
            <w:pPr>
              <w:spacing w:line="360" w:lineRule="auto"/>
            </w:pPr>
            <w:r w:rsidRPr="00433CB1">
              <w:t>CHD and/or VHD n (%)</w:t>
            </w:r>
          </w:p>
        </w:tc>
        <w:tc>
          <w:tcPr>
            <w:tcW w:w="1680" w:type="dxa"/>
          </w:tcPr>
          <w:p w14:paraId="53B31BDE" w14:textId="461CA482" w:rsidR="00D33CBA" w:rsidRPr="00433CB1" w:rsidRDefault="00140A91" w:rsidP="00CE7933">
            <w:pPr>
              <w:spacing w:line="360" w:lineRule="auto"/>
            </w:pPr>
            <w:r w:rsidRPr="00433CB1">
              <w:t>44 (</w:t>
            </w:r>
            <w:r w:rsidR="00662DF8" w:rsidRPr="00433CB1">
              <w:t>6</w:t>
            </w:r>
            <w:r w:rsidRPr="00433CB1">
              <w:t>)</w:t>
            </w:r>
          </w:p>
        </w:tc>
        <w:tc>
          <w:tcPr>
            <w:tcW w:w="1984" w:type="dxa"/>
          </w:tcPr>
          <w:p w14:paraId="1940EB51" w14:textId="2B5C41D4" w:rsidR="00D33CBA" w:rsidRPr="00433CB1" w:rsidRDefault="00AF4552" w:rsidP="00CE7933">
            <w:pPr>
              <w:spacing w:line="360" w:lineRule="auto"/>
            </w:pPr>
            <w:r w:rsidRPr="00433CB1">
              <w:t>7</w:t>
            </w:r>
            <w:r w:rsidR="00614E99" w:rsidRPr="00433CB1">
              <w:t xml:space="preserve"> (4)</w:t>
            </w:r>
          </w:p>
        </w:tc>
        <w:tc>
          <w:tcPr>
            <w:tcW w:w="1701" w:type="dxa"/>
          </w:tcPr>
          <w:p w14:paraId="6A9049D5" w14:textId="0963ACA2" w:rsidR="00D33CBA" w:rsidRPr="00433CB1" w:rsidRDefault="00717C22" w:rsidP="00CE7933">
            <w:pPr>
              <w:spacing w:line="360" w:lineRule="auto"/>
            </w:pPr>
            <w:r w:rsidRPr="00433CB1">
              <w:t>37</w:t>
            </w:r>
            <w:r w:rsidR="00944538" w:rsidRPr="00433CB1">
              <w:t xml:space="preserve"> (6)</w:t>
            </w:r>
          </w:p>
        </w:tc>
        <w:tc>
          <w:tcPr>
            <w:tcW w:w="1276" w:type="dxa"/>
          </w:tcPr>
          <w:p w14:paraId="3C6D4E31" w14:textId="75A09504" w:rsidR="00D33CBA" w:rsidRPr="00433CB1" w:rsidRDefault="00535150" w:rsidP="00CE7933">
            <w:pPr>
              <w:spacing w:line="360" w:lineRule="auto"/>
            </w:pPr>
            <w:r w:rsidRPr="00433CB1">
              <w:t>0.329</w:t>
            </w:r>
          </w:p>
        </w:tc>
      </w:tr>
      <w:tr w:rsidR="001D2B18" w:rsidRPr="00433CB1" w14:paraId="13EF06B4" w14:textId="77777777" w:rsidTr="00FD5B52">
        <w:trPr>
          <w:trHeight w:hRule="exact" w:val="454"/>
        </w:trPr>
        <w:tc>
          <w:tcPr>
            <w:tcW w:w="2886" w:type="dxa"/>
          </w:tcPr>
          <w:p w14:paraId="0B7A132A" w14:textId="65B8CB3A" w:rsidR="001D2B18" w:rsidRPr="00433CB1" w:rsidRDefault="001D2B18" w:rsidP="00CE7933">
            <w:pPr>
              <w:spacing w:line="360" w:lineRule="auto"/>
            </w:pPr>
            <w:r w:rsidRPr="00433CB1">
              <w:t>Myocarditis n (%)</w:t>
            </w:r>
          </w:p>
        </w:tc>
        <w:tc>
          <w:tcPr>
            <w:tcW w:w="1680" w:type="dxa"/>
          </w:tcPr>
          <w:p w14:paraId="653DD7CC" w14:textId="270ADD9B" w:rsidR="001D2B18" w:rsidRPr="00433CB1" w:rsidRDefault="00721D80" w:rsidP="00CE7933">
            <w:pPr>
              <w:spacing w:line="360" w:lineRule="auto"/>
            </w:pPr>
            <w:r w:rsidRPr="00433CB1">
              <w:t>30 (4)</w:t>
            </w:r>
          </w:p>
        </w:tc>
        <w:tc>
          <w:tcPr>
            <w:tcW w:w="1984" w:type="dxa"/>
          </w:tcPr>
          <w:p w14:paraId="108C8707" w14:textId="6D164E4D" w:rsidR="001D2B18" w:rsidRPr="00433CB1" w:rsidRDefault="00AF4552" w:rsidP="00CE7933">
            <w:pPr>
              <w:spacing w:line="360" w:lineRule="auto"/>
            </w:pPr>
            <w:r w:rsidRPr="00433CB1">
              <w:t>1</w:t>
            </w:r>
            <w:r w:rsidR="00614E99" w:rsidRPr="00433CB1">
              <w:t xml:space="preserve"> (</w:t>
            </w:r>
            <w:r w:rsidR="00737E4C" w:rsidRPr="00433CB1">
              <w:t>1</w:t>
            </w:r>
            <w:r w:rsidR="00614E99" w:rsidRPr="00433CB1">
              <w:t>)</w:t>
            </w:r>
          </w:p>
        </w:tc>
        <w:tc>
          <w:tcPr>
            <w:tcW w:w="1701" w:type="dxa"/>
          </w:tcPr>
          <w:p w14:paraId="7A24C9D1" w14:textId="735E5040" w:rsidR="001D2B18" w:rsidRPr="00433CB1" w:rsidRDefault="0042502D" w:rsidP="00CE7933">
            <w:pPr>
              <w:spacing w:line="360" w:lineRule="auto"/>
            </w:pPr>
            <w:r w:rsidRPr="00433CB1">
              <w:t>29 (5)</w:t>
            </w:r>
          </w:p>
        </w:tc>
        <w:tc>
          <w:tcPr>
            <w:tcW w:w="1276" w:type="dxa"/>
          </w:tcPr>
          <w:p w14:paraId="705F528E" w14:textId="07820002" w:rsidR="001D2B18" w:rsidRPr="00433CB1" w:rsidRDefault="00535150" w:rsidP="00CE7933">
            <w:pPr>
              <w:spacing w:line="360" w:lineRule="auto"/>
            </w:pPr>
            <w:r w:rsidRPr="00433CB1">
              <w:t>0.02</w:t>
            </w:r>
          </w:p>
        </w:tc>
      </w:tr>
      <w:tr w:rsidR="0093330F" w:rsidRPr="00433CB1" w14:paraId="7589218D" w14:textId="77777777" w:rsidTr="00FD5B52">
        <w:trPr>
          <w:trHeight w:hRule="exact" w:val="2008"/>
        </w:trPr>
        <w:tc>
          <w:tcPr>
            <w:tcW w:w="2886" w:type="dxa"/>
          </w:tcPr>
          <w:p w14:paraId="5DC16301" w14:textId="42F54E52" w:rsidR="00C57260" w:rsidRPr="00433CB1" w:rsidRDefault="0093330F" w:rsidP="00FD5B52">
            <w:pPr>
              <w:spacing w:line="300" w:lineRule="exact"/>
            </w:pPr>
            <w:r w:rsidRPr="00433CB1">
              <w:t>Comorbidities</w:t>
            </w:r>
          </w:p>
          <w:p w14:paraId="57CA7DF9" w14:textId="0BBE7E7B" w:rsidR="00C57260" w:rsidRPr="00433CB1" w:rsidRDefault="00C57260" w:rsidP="00FD5B52">
            <w:pPr>
              <w:spacing w:line="300" w:lineRule="exact"/>
            </w:pPr>
            <w:r w:rsidRPr="00433CB1">
              <w:t xml:space="preserve">     Asthma</w:t>
            </w:r>
          </w:p>
          <w:p w14:paraId="48062AF4" w14:textId="2504DDC1" w:rsidR="00C57260" w:rsidRPr="00433CB1" w:rsidRDefault="00C57260" w:rsidP="00FD5B52">
            <w:pPr>
              <w:spacing w:line="300" w:lineRule="exact"/>
            </w:pPr>
            <w:r w:rsidRPr="00433CB1">
              <w:t xml:space="preserve">     Epilepsy</w:t>
            </w:r>
          </w:p>
          <w:p w14:paraId="567AC1A5" w14:textId="70E257BF" w:rsidR="001A5564" w:rsidRPr="00433CB1" w:rsidRDefault="001A5564" w:rsidP="00FD5B52">
            <w:pPr>
              <w:spacing w:line="300" w:lineRule="exact"/>
            </w:pPr>
            <w:r w:rsidRPr="00433CB1">
              <w:t xml:space="preserve">     Obesity</w:t>
            </w:r>
          </w:p>
          <w:p w14:paraId="364D2C34" w14:textId="7E3A6103" w:rsidR="00A23F76" w:rsidRPr="00433CB1" w:rsidRDefault="00A23F76" w:rsidP="00FD5B52">
            <w:pPr>
              <w:spacing w:line="300" w:lineRule="exact"/>
            </w:pPr>
            <w:r w:rsidRPr="00433CB1">
              <w:t xml:space="preserve">     Autism</w:t>
            </w:r>
          </w:p>
          <w:p w14:paraId="2DE00F3D" w14:textId="6108E194" w:rsidR="001A5564" w:rsidRPr="00433CB1" w:rsidRDefault="00A23F76" w:rsidP="00FD5B52">
            <w:pPr>
              <w:spacing w:line="300" w:lineRule="exact"/>
            </w:pPr>
            <w:r w:rsidRPr="00433CB1">
              <w:t xml:space="preserve">     Depression</w:t>
            </w:r>
          </w:p>
          <w:p w14:paraId="7D9414BB" w14:textId="07D4BB38" w:rsidR="00C57260" w:rsidRPr="00433CB1" w:rsidRDefault="00C57260" w:rsidP="00FD5B52">
            <w:pPr>
              <w:spacing w:line="300" w:lineRule="exact"/>
            </w:pPr>
          </w:p>
        </w:tc>
        <w:tc>
          <w:tcPr>
            <w:tcW w:w="1680" w:type="dxa"/>
          </w:tcPr>
          <w:p w14:paraId="2658B603" w14:textId="600C6BEE" w:rsidR="00C57260" w:rsidRPr="00433CB1" w:rsidRDefault="0093330F" w:rsidP="00FD5B52">
            <w:pPr>
              <w:spacing w:line="300" w:lineRule="exact"/>
              <w:rPr>
                <w:color w:val="000000"/>
                <w:lang w:val="it-IT"/>
              </w:rPr>
            </w:pPr>
            <w:r w:rsidRPr="00433CB1">
              <w:rPr>
                <w:color w:val="000000"/>
              </w:rPr>
              <w:t>225</w:t>
            </w:r>
            <w:r w:rsidRPr="00433CB1">
              <w:rPr>
                <w:color w:val="000000"/>
                <w:lang w:val="it-IT"/>
              </w:rPr>
              <w:t xml:space="preserve"> (30)</w:t>
            </w:r>
          </w:p>
          <w:p w14:paraId="19151263" w14:textId="11A00A4D" w:rsidR="00C57260" w:rsidRPr="00433CB1" w:rsidRDefault="00C57260" w:rsidP="00FD5B52">
            <w:pPr>
              <w:spacing w:line="300" w:lineRule="exact"/>
              <w:rPr>
                <w:color w:val="000000"/>
                <w:lang w:val="it-IT"/>
              </w:rPr>
            </w:pPr>
            <w:r w:rsidRPr="00433CB1">
              <w:rPr>
                <w:color w:val="000000"/>
                <w:lang w:val="it-IT"/>
              </w:rPr>
              <w:t>58 (8)</w:t>
            </w:r>
          </w:p>
          <w:p w14:paraId="43B7F51A" w14:textId="34756F92" w:rsidR="00C57260" w:rsidRPr="00433CB1" w:rsidRDefault="00C57260" w:rsidP="00FD5B52">
            <w:pPr>
              <w:spacing w:line="300" w:lineRule="exact"/>
              <w:rPr>
                <w:color w:val="000000"/>
                <w:lang w:val="it-IT"/>
              </w:rPr>
            </w:pPr>
            <w:r w:rsidRPr="00433CB1">
              <w:rPr>
                <w:color w:val="000000"/>
                <w:lang w:val="it-IT"/>
              </w:rPr>
              <w:t>44 (6)</w:t>
            </w:r>
          </w:p>
          <w:p w14:paraId="57956373" w14:textId="5C5A3D1F" w:rsidR="00C57260" w:rsidRPr="00433CB1" w:rsidRDefault="00A23F76" w:rsidP="00FD5B52">
            <w:pPr>
              <w:spacing w:line="300" w:lineRule="exact"/>
              <w:rPr>
                <w:color w:val="000000"/>
                <w:lang w:val="it-IT"/>
              </w:rPr>
            </w:pPr>
            <w:r w:rsidRPr="00433CB1">
              <w:rPr>
                <w:color w:val="000000"/>
                <w:lang w:val="it-IT"/>
              </w:rPr>
              <w:t>40 (</w:t>
            </w:r>
            <w:r w:rsidR="00556909" w:rsidRPr="00433CB1">
              <w:rPr>
                <w:color w:val="000000"/>
                <w:lang w:val="it-IT"/>
              </w:rPr>
              <w:t>5</w:t>
            </w:r>
            <w:r w:rsidRPr="00433CB1">
              <w:rPr>
                <w:color w:val="000000"/>
                <w:lang w:val="it-IT"/>
              </w:rPr>
              <w:t>)</w:t>
            </w:r>
          </w:p>
          <w:p w14:paraId="0F7CD49D" w14:textId="0CE7BF08" w:rsidR="00C57260" w:rsidRPr="00433CB1" w:rsidRDefault="00A23F76" w:rsidP="00FD5B52">
            <w:pPr>
              <w:spacing w:line="300" w:lineRule="exact"/>
              <w:rPr>
                <w:color w:val="000000"/>
                <w:lang w:val="it-IT"/>
              </w:rPr>
            </w:pPr>
            <w:r w:rsidRPr="00433CB1">
              <w:rPr>
                <w:color w:val="000000"/>
                <w:lang w:val="it-IT"/>
              </w:rPr>
              <w:t>23 (</w:t>
            </w:r>
            <w:r w:rsidR="00556909" w:rsidRPr="00433CB1">
              <w:rPr>
                <w:color w:val="000000"/>
                <w:lang w:val="it-IT"/>
              </w:rPr>
              <w:t>3</w:t>
            </w:r>
            <w:r w:rsidRPr="00433CB1">
              <w:rPr>
                <w:color w:val="000000"/>
                <w:lang w:val="it-IT"/>
              </w:rPr>
              <w:t>)</w:t>
            </w:r>
          </w:p>
          <w:p w14:paraId="2E2CE5E0" w14:textId="3198578B" w:rsidR="00C57260" w:rsidRPr="00433CB1" w:rsidRDefault="00A23F76" w:rsidP="00FD5B52">
            <w:pPr>
              <w:spacing w:line="300" w:lineRule="exact"/>
              <w:rPr>
                <w:color w:val="000000"/>
                <w:lang w:val="it-IT"/>
              </w:rPr>
            </w:pPr>
            <w:r w:rsidRPr="00433CB1">
              <w:rPr>
                <w:color w:val="000000"/>
                <w:lang w:val="it-IT"/>
              </w:rPr>
              <w:t>17 (</w:t>
            </w:r>
            <w:r w:rsidR="00556909" w:rsidRPr="00433CB1">
              <w:rPr>
                <w:color w:val="000000"/>
                <w:lang w:val="it-IT"/>
              </w:rPr>
              <w:t>2</w:t>
            </w:r>
            <w:r w:rsidRPr="00433CB1">
              <w:rPr>
                <w:color w:val="000000"/>
                <w:lang w:val="it-IT"/>
              </w:rPr>
              <w:t>)</w:t>
            </w:r>
          </w:p>
          <w:p w14:paraId="1C8FC4E9" w14:textId="77777777" w:rsidR="00C57260" w:rsidRPr="00433CB1" w:rsidRDefault="00C57260" w:rsidP="00FD5B52">
            <w:pPr>
              <w:spacing w:line="300" w:lineRule="exact"/>
              <w:rPr>
                <w:color w:val="000000"/>
                <w:lang w:val="it-IT"/>
              </w:rPr>
            </w:pPr>
          </w:p>
          <w:p w14:paraId="4A1E977B" w14:textId="77777777" w:rsidR="00C57260" w:rsidRPr="00433CB1" w:rsidRDefault="00C57260" w:rsidP="00FD5B52">
            <w:pPr>
              <w:spacing w:line="300" w:lineRule="exact"/>
              <w:rPr>
                <w:color w:val="000000"/>
                <w:lang w:val="it-IT"/>
              </w:rPr>
            </w:pPr>
          </w:p>
          <w:p w14:paraId="7C8AC5B4" w14:textId="77777777" w:rsidR="00C57260" w:rsidRPr="00433CB1" w:rsidRDefault="00C57260" w:rsidP="00FD5B52">
            <w:pPr>
              <w:spacing w:line="300" w:lineRule="exact"/>
              <w:rPr>
                <w:color w:val="000000"/>
                <w:lang w:val="it-IT"/>
              </w:rPr>
            </w:pPr>
          </w:p>
          <w:p w14:paraId="34EC3FCC" w14:textId="319D59CC" w:rsidR="00C57260" w:rsidRPr="00433CB1" w:rsidRDefault="00C57260" w:rsidP="00FD5B52">
            <w:pPr>
              <w:spacing w:line="300" w:lineRule="exact"/>
              <w:rPr>
                <w:color w:val="000000"/>
                <w:lang w:val="it-IT"/>
              </w:rPr>
            </w:pPr>
          </w:p>
        </w:tc>
        <w:tc>
          <w:tcPr>
            <w:tcW w:w="1984" w:type="dxa"/>
          </w:tcPr>
          <w:p w14:paraId="00791ABA" w14:textId="77777777" w:rsidR="0093330F" w:rsidRPr="00433CB1" w:rsidRDefault="0093330F" w:rsidP="00FD5B52">
            <w:pPr>
              <w:spacing w:line="300" w:lineRule="exact"/>
              <w:rPr>
                <w:lang w:val="it-IT"/>
              </w:rPr>
            </w:pPr>
            <w:r w:rsidRPr="00433CB1">
              <w:rPr>
                <w:lang w:val="it-IT"/>
              </w:rPr>
              <w:t>36 (4)</w:t>
            </w:r>
          </w:p>
          <w:p w14:paraId="2C52A840" w14:textId="77777777" w:rsidR="00C57260" w:rsidRPr="00433CB1" w:rsidRDefault="00C57260" w:rsidP="00FD5B52">
            <w:pPr>
              <w:spacing w:line="300" w:lineRule="exact"/>
              <w:rPr>
                <w:lang w:val="it-IT"/>
              </w:rPr>
            </w:pPr>
            <w:r w:rsidRPr="00433CB1">
              <w:rPr>
                <w:lang w:val="it-IT"/>
              </w:rPr>
              <w:t>16 (10)</w:t>
            </w:r>
          </w:p>
          <w:p w14:paraId="56D6FF2B" w14:textId="77777777" w:rsidR="00C57260" w:rsidRPr="00433CB1" w:rsidRDefault="00C57260" w:rsidP="00FD5B52">
            <w:pPr>
              <w:spacing w:line="300" w:lineRule="exact"/>
              <w:rPr>
                <w:lang w:val="it-IT"/>
              </w:rPr>
            </w:pPr>
            <w:r w:rsidRPr="00433CB1">
              <w:rPr>
                <w:lang w:val="it-IT"/>
              </w:rPr>
              <w:t>5 (3)</w:t>
            </w:r>
          </w:p>
          <w:p w14:paraId="77632EA5" w14:textId="3C634DD5" w:rsidR="00A23F76" w:rsidRPr="00433CB1" w:rsidRDefault="00A23F76" w:rsidP="00FD5B52">
            <w:pPr>
              <w:spacing w:line="300" w:lineRule="exact"/>
              <w:rPr>
                <w:lang w:val="it-IT"/>
              </w:rPr>
            </w:pPr>
            <w:r w:rsidRPr="00433CB1">
              <w:rPr>
                <w:lang w:val="it-IT"/>
              </w:rPr>
              <w:t>6 (</w:t>
            </w:r>
            <w:r w:rsidR="00556909" w:rsidRPr="00433CB1">
              <w:rPr>
                <w:lang w:val="it-IT"/>
              </w:rPr>
              <w:t>4</w:t>
            </w:r>
            <w:r w:rsidRPr="00433CB1">
              <w:rPr>
                <w:lang w:val="it-IT"/>
              </w:rPr>
              <w:t>)</w:t>
            </w:r>
          </w:p>
          <w:p w14:paraId="160E5E2D" w14:textId="48ADB227" w:rsidR="00A23F76" w:rsidRPr="00433CB1" w:rsidRDefault="00A23F76" w:rsidP="00FD5B52">
            <w:pPr>
              <w:spacing w:line="300" w:lineRule="exact"/>
              <w:rPr>
                <w:lang w:val="it-IT"/>
              </w:rPr>
            </w:pPr>
            <w:r w:rsidRPr="00433CB1">
              <w:rPr>
                <w:lang w:val="it-IT"/>
              </w:rPr>
              <w:t>4 (</w:t>
            </w:r>
            <w:r w:rsidR="00556909" w:rsidRPr="00433CB1">
              <w:rPr>
                <w:lang w:val="it-IT"/>
              </w:rPr>
              <w:t>3</w:t>
            </w:r>
            <w:r w:rsidRPr="00433CB1">
              <w:rPr>
                <w:lang w:val="it-IT"/>
              </w:rPr>
              <w:t>)</w:t>
            </w:r>
          </w:p>
          <w:p w14:paraId="6658444E" w14:textId="4A9870D6" w:rsidR="00A23F76" w:rsidRPr="00433CB1" w:rsidRDefault="00A23F76" w:rsidP="00FD5B52">
            <w:pPr>
              <w:spacing w:line="300" w:lineRule="exact"/>
              <w:rPr>
                <w:lang w:val="it-IT"/>
              </w:rPr>
            </w:pPr>
            <w:r w:rsidRPr="00433CB1">
              <w:rPr>
                <w:lang w:val="it-IT"/>
              </w:rPr>
              <w:t>0 (</w:t>
            </w:r>
            <w:r w:rsidR="00556909" w:rsidRPr="00433CB1">
              <w:rPr>
                <w:lang w:val="it-IT"/>
              </w:rPr>
              <w:t>0</w:t>
            </w:r>
            <w:r w:rsidRPr="00433CB1">
              <w:rPr>
                <w:lang w:val="it-IT"/>
              </w:rPr>
              <w:t>)</w:t>
            </w:r>
          </w:p>
        </w:tc>
        <w:tc>
          <w:tcPr>
            <w:tcW w:w="1701" w:type="dxa"/>
          </w:tcPr>
          <w:p w14:paraId="45E26541" w14:textId="77777777" w:rsidR="0093330F" w:rsidRPr="00433CB1" w:rsidRDefault="0093330F" w:rsidP="00FD5B52">
            <w:pPr>
              <w:spacing w:line="300" w:lineRule="exact"/>
              <w:rPr>
                <w:lang w:val="it-IT"/>
              </w:rPr>
            </w:pPr>
            <w:r w:rsidRPr="00433CB1">
              <w:rPr>
                <w:lang w:val="it-IT"/>
              </w:rPr>
              <w:t>189 (</w:t>
            </w:r>
            <w:r w:rsidR="00605FC2" w:rsidRPr="00433CB1">
              <w:rPr>
                <w:lang w:val="it-IT"/>
              </w:rPr>
              <w:t>32</w:t>
            </w:r>
            <w:r w:rsidRPr="00433CB1">
              <w:rPr>
                <w:lang w:val="it-IT"/>
              </w:rPr>
              <w:t>)</w:t>
            </w:r>
          </w:p>
          <w:p w14:paraId="7F109524" w14:textId="77777777" w:rsidR="00C57260" w:rsidRPr="00433CB1" w:rsidRDefault="00C57260" w:rsidP="00FD5B52">
            <w:pPr>
              <w:spacing w:line="300" w:lineRule="exact"/>
              <w:rPr>
                <w:lang w:val="it-IT"/>
              </w:rPr>
            </w:pPr>
            <w:r w:rsidRPr="00433CB1">
              <w:rPr>
                <w:lang w:val="it-IT"/>
              </w:rPr>
              <w:t>42 (7)</w:t>
            </w:r>
          </w:p>
          <w:p w14:paraId="406B3829" w14:textId="77777777" w:rsidR="00C57260" w:rsidRPr="00433CB1" w:rsidRDefault="00C57260" w:rsidP="00FD5B52">
            <w:pPr>
              <w:spacing w:line="300" w:lineRule="exact"/>
              <w:rPr>
                <w:lang w:val="it-IT"/>
              </w:rPr>
            </w:pPr>
            <w:r w:rsidRPr="00433CB1">
              <w:rPr>
                <w:lang w:val="it-IT"/>
              </w:rPr>
              <w:t>39 (7)</w:t>
            </w:r>
          </w:p>
          <w:p w14:paraId="220586F7" w14:textId="552DA672" w:rsidR="00A23F76" w:rsidRPr="00433CB1" w:rsidRDefault="00A23F76" w:rsidP="00FD5B52">
            <w:pPr>
              <w:spacing w:line="300" w:lineRule="exact"/>
              <w:rPr>
                <w:lang w:val="it-IT"/>
              </w:rPr>
            </w:pPr>
            <w:r w:rsidRPr="00433CB1">
              <w:rPr>
                <w:lang w:val="it-IT"/>
              </w:rPr>
              <w:t>34 (</w:t>
            </w:r>
            <w:r w:rsidR="00556909" w:rsidRPr="00433CB1">
              <w:rPr>
                <w:lang w:val="it-IT"/>
              </w:rPr>
              <w:t>6</w:t>
            </w:r>
            <w:r w:rsidRPr="00433CB1">
              <w:rPr>
                <w:lang w:val="it-IT"/>
              </w:rPr>
              <w:t>)</w:t>
            </w:r>
          </w:p>
          <w:p w14:paraId="76E075EA" w14:textId="5357420C" w:rsidR="00A23F76" w:rsidRPr="00433CB1" w:rsidRDefault="00A23F76" w:rsidP="00FD5B52">
            <w:pPr>
              <w:spacing w:line="300" w:lineRule="exact"/>
              <w:rPr>
                <w:lang w:val="it-IT"/>
              </w:rPr>
            </w:pPr>
            <w:r w:rsidRPr="00433CB1">
              <w:rPr>
                <w:lang w:val="it-IT"/>
              </w:rPr>
              <w:t>19 (</w:t>
            </w:r>
            <w:r w:rsidR="00556909" w:rsidRPr="00433CB1">
              <w:rPr>
                <w:lang w:val="it-IT"/>
              </w:rPr>
              <w:t>3</w:t>
            </w:r>
            <w:r w:rsidRPr="00433CB1">
              <w:rPr>
                <w:lang w:val="it-IT"/>
              </w:rPr>
              <w:t>)</w:t>
            </w:r>
          </w:p>
          <w:p w14:paraId="63416450" w14:textId="558DB002" w:rsidR="00A23F76" w:rsidRPr="00433CB1" w:rsidRDefault="00A23F76" w:rsidP="00FD5B52">
            <w:pPr>
              <w:spacing w:line="300" w:lineRule="exact"/>
              <w:rPr>
                <w:lang w:val="it-IT"/>
              </w:rPr>
            </w:pPr>
            <w:r w:rsidRPr="00433CB1">
              <w:rPr>
                <w:lang w:val="it-IT"/>
              </w:rPr>
              <w:t>17 (</w:t>
            </w:r>
            <w:r w:rsidR="00556909" w:rsidRPr="00433CB1">
              <w:rPr>
                <w:lang w:val="it-IT"/>
              </w:rPr>
              <w:t>3</w:t>
            </w:r>
            <w:r w:rsidRPr="00433CB1">
              <w:rPr>
                <w:lang w:val="it-IT"/>
              </w:rPr>
              <w:t>)</w:t>
            </w:r>
          </w:p>
        </w:tc>
        <w:tc>
          <w:tcPr>
            <w:tcW w:w="1276" w:type="dxa"/>
          </w:tcPr>
          <w:p w14:paraId="5FF77A11" w14:textId="77777777" w:rsidR="0093330F" w:rsidRPr="00433CB1" w:rsidRDefault="00C57260" w:rsidP="00FD5B52">
            <w:pPr>
              <w:spacing w:line="300" w:lineRule="exact"/>
            </w:pPr>
            <w:r w:rsidRPr="00433CB1">
              <w:t>&lt;0.001</w:t>
            </w:r>
          </w:p>
          <w:p w14:paraId="1567122B" w14:textId="77777777" w:rsidR="00C57260" w:rsidRPr="00433CB1" w:rsidRDefault="00C57260" w:rsidP="00FD5B52">
            <w:pPr>
              <w:spacing w:line="300" w:lineRule="exact"/>
            </w:pPr>
            <w:r w:rsidRPr="00433CB1">
              <w:t>0.205</w:t>
            </w:r>
          </w:p>
          <w:p w14:paraId="36C8D20C" w14:textId="77777777" w:rsidR="00C57260" w:rsidRPr="00433CB1" w:rsidRDefault="00C57260" w:rsidP="00FD5B52">
            <w:pPr>
              <w:spacing w:line="300" w:lineRule="exact"/>
            </w:pPr>
            <w:r w:rsidRPr="00433CB1">
              <w:t>0.06</w:t>
            </w:r>
          </w:p>
          <w:p w14:paraId="0440828C" w14:textId="77777777" w:rsidR="00B36020" w:rsidRPr="00433CB1" w:rsidRDefault="00B36020" w:rsidP="00FD5B52">
            <w:pPr>
              <w:spacing w:line="300" w:lineRule="exact"/>
            </w:pPr>
            <w:r w:rsidRPr="00433CB1">
              <w:t>0.329</w:t>
            </w:r>
          </w:p>
          <w:p w14:paraId="58951F2F" w14:textId="77777777" w:rsidR="00B36020" w:rsidRPr="00433CB1" w:rsidRDefault="00B36020" w:rsidP="00FD5B52">
            <w:pPr>
              <w:spacing w:line="300" w:lineRule="exact"/>
            </w:pPr>
            <w:r w:rsidRPr="00433CB1">
              <w:t>1</w:t>
            </w:r>
          </w:p>
          <w:p w14:paraId="5EB23431" w14:textId="3C4E1C15" w:rsidR="00B36020" w:rsidRPr="00433CB1" w:rsidRDefault="00B36020" w:rsidP="00FD5B52">
            <w:pPr>
              <w:spacing w:line="300" w:lineRule="exact"/>
            </w:pPr>
            <w:r w:rsidRPr="00433CB1">
              <w:t>0.027</w:t>
            </w:r>
          </w:p>
        </w:tc>
      </w:tr>
      <w:tr w:rsidR="005F2F44" w:rsidRPr="00433CB1" w14:paraId="24440DAC" w14:textId="77777777" w:rsidTr="00FD5B52">
        <w:trPr>
          <w:trHeight w:hRule="exact" w:val="1980"/>
        </w:trPr>
        <w:tc>
          <w:tcPr>
            <w:tcW w:w="2886" w:type="dxa"/>
          </w:tcPr>
          <w:p w14:paraId="36BEEAC4" w14:textId="77777777" w:rsidR="005F2F44" w:rsidRPr="00433CB1" w:rsidRDefault="005609E4" w:rsidP="00FD5B52">
            <w:pPr>
              <w:spacing w:line="300" w:lineRule="exact"/>
            </w:pPr>
            <w:r w:rsidRPr="00433CB1">
              <w:t>Medications</w:t>
            </w:r>
          </w:p>
          <w:p w14:paraId="4C63B95E" w14:textId="4722FC8C" w:rsidR="00D210A6" w:rsidRPr="00433CB1" w:rsidRDefault="00D210A6" w:rsidP="00FD5B52">
            <w:pPr>
              <w:spacing w:line="300" w:lineRule="exact"/>
            </w:pPr>
            <w:r w:rsidRPr="00433CB1">
              <w:t xml:space="preserve">     Anti</w:t>
            </w:r>
            <w:r w:rsidR="00A70E21" w:rsidRPr="00433CB1">
              <w:t>-</w:t>
            </w:r>
            <w:r w:rsidRPr="00433CB1">
              <w:t>asthmatics</w:t>
            </w:r>
          </w:p>
          <w:p w14:paraId="6B86C204" w14:textId="041650C2" w:rsidR="00D210A6" w:rsidRPr="00433CB1" w:rsidRDefault="00D210A6" w:rsidP="00FD5B52">
            <w:pPr>
              <w:spacing w:line="300" w:lineRule="exact"/>
            </w:pPr>
            <w:r w:rsidRPr="00433CB1">
              <w:t xml:space="preserve">     Antiepileptics</w:t>
            </w:r>
          </w:p>
          <w:p w14:paraId="6724C311" w14:textId="77A564C2" w:rsidR="00D210A6" w:rsidRPr="00433CB1" w:rsidRDefault="00D210A6" w:rsidP="00FD5B52">
            <w:pPr>
              <w:spacing w:line="300" w:lineRule="exact"/>
            </w:pPr>
            <w:r w:rsidRPr="00433CB1">
              <w:t xml:space="preserve">     Antidepressants</w:t>
            </w:r>
          </w:p>
          <w:p w14:paraId="321493B9" w14:textId="0D58D339" w:rsidR="00CE7933" w:rsidRPr="00433CB1" w:rsidRDefault="00D210A6" w:rsidP="00FD5B52">
            <w:pPr>
              <w:spacing w:line="300" w:lineRule="exact"/>
            </w:pPr>
            <w:r w:rsidRPr="00433CB1">
              <w:t xml:space="preserve">  </w:t>
            </w:r>
            <w:r w:rsidR="00CE7933" w:rsidRPr="00433CB1">
              <w:t xml:space="preserve"> </w:t>
            </w:r>
            <w:r w:rsidRPr="00433CB1">
              <w:t xml:space="preserve">  </w:t>
            </w:r>
            <w:r w:rsidR="00CE7933" w:rsidRPr="00433CB1">
              <w:t>Antiarrhythmics</w:t>
            </w:r>
          </w:p>
          <w:p w14:paraId="50BCA945" w14:textId="23ABDB98" w:rsidR="00D210A6" w:rsidRPr="00433CB1" w:rsidRDefault="00D210A6" w:rsidP="00FD5B52">
            <w:pPr>
              <w:spacing w:line="300" w:lineRule="exact"/>
            </w:pPr>
            <w:r w:rsidRPr="00433CB1">
              <w:t xml:space="preserve">  </w:t>
            </w:r>
            <w:r w:rsidR="00CE7933" w:rsidRPr="00433CB1">
              <w:t xml:space="preserve"> </w:t>
            </w:r>
            <w:r w:rsidRPr="00433CB1">
              <w:t xml:space="preserve">  </w:t>
            </w:r>
            <w:r w:rsidR="00CE7933" w:rsidRPr="00433CB1">
              <w:t>Antidiabetics</w:t>
            </w:r>
          </w:p>
          <w:p w14:paraId="0F1B9E6C" w14:textId="43FBB5AB" w:rsidR="00D210A6" w:rsidRPr="00433CB1" w:rsidRDefault="00D210A6" w:rsidP="00FD5B52">
            <w:pPr>
              <w:spacing w:line="300" w:lineRule="exact"/>
            </w:pPr>
          </w:p>
        </w:tc>
        <w:tc>
          <w:tcPr>
            <w:tcW w:w="1680" w:type="dxa"/>
          </w:tcPr>
          <w:p w14:paraId="6A90135D" w14:textId="77777777" w:rsidR="005F2F44" w:rsidRPr="00433CB1" w:rsidRDefault="003F45A6" w:rsidP="00FD5B52">
            <w:pPr>
              <w:spacing w:line="300" w:lineRule="exact"/>
              <w:rPr>
                <w:color w:val="000000"/>
                <w:lang w:val="it-IT"/>
              </w:rPr>
            </w:pPr>
            <w:r w:rsidRPr="00433CB1">
              <w:rPr>
                <w:color w:val="000000"/>
                <w:lang w:val="it-IT"/>
              </w:rPr>
              <w:t>168 (22)</w:t>
            </w:r>
          </w:p>
          <w:p w14:paraId="25544ADB" w14:textId="5D2958F8" w:rsidR="00CE7933" w:rsidRPr="00433CB1" w:rsidRDefault="00CE7933" w:rsidP="00FD5B52">
            <w:pPr>
              <w:spacing w:line="300" w:lineRule="exact"/>
              <w:rPr>
                <w:color w:val="000000"/>
                <w:lang w:val="it-IT"/>
              </w:rPr>
            </w:pPr>
            <w:r w:rsidRPr="00433CB1">
              <w:rPr>
                <w:color w:val="000000"/>
                <w:lang w:val="it-IT"/>
              </w:rPr>
              <w:t>45</w:t>
            </w:r>
            <w:r w:rsidR="00F82774" w:rsidRPr="00433CB1">
              <w:rPr>
                <w:color w:val="000000"/>
                <w:lang w:val="it-IT"/>
              </w:rPr>
              <w:t xml:space="preserve"> (</w:t>
            </w:r>
            <w:r w:rsidR="00B453EA" w:rsidRPr="00433CB1">
              <w:rPr>
                <w:color w:val="000000"/>
                <w:lang w:val="it-IT"/>
              </w:rPr>
              <w:t>6</w:t>
            </w:r>
            <w:r w:rsidR="00F82774" w:rsidRPr="00433CB1">
              <w:rPr>
                <w:color w:val="000000"/>
                <w:lang w:val="it-IT"/>
              </w:rPr>
              <w:t>)</w:t>
            </w:r>
          </w:p>
          <w:p w14:paraId="0A8F2903" w14:textId="53A3AB91" w:rsidR="00CE7933" w:rsidRPr="00433CB1" w:rsidRDefault="00CE7933" w:rsidP="00FD5B52">
            <w:pPr>
              <w:spacing w:line="300" w:lineRule="exact"/>
              <w:rPr>
                <w:color w:val="000000"/>
                <w:lang w:val="it-IT"/>
              </w:rPr>
            </w:pPr>
            <w:r w:rsidRPr="00433CB1">
              <w:rPr>
                <w:color w:val="000000"/>
                <w:lang w:val="it-IT"/>
              </w:rPr>
              <w:t>34</w:t>
            </w:r>
            <w:r w:rsidR="00F82774" w:rsidRPr="00433CB1">
              <w:rPr>
                <w:color w:val="000000"/>
                <w:lang w:val="it-IT"/>
              </w:rPr>
              <w:t xml:space="preserve"> (</w:t>
            </w:r>
            <w:r w:rsidR="00B453EA" w:rsidRPr="00433CB1">
              <w:rPr>
                <w:color w:val="000000"/>
                <w:lang w:val="it-IT"/>
              </w:rPr>
              <w:t>5</w:t>
            </w:r>
            <w:r w:rsidR="00F82774" w:rsidRPr="00433CB1">
              <w:rPr>
                <w:color w:val="000000"/>
                <w:lang w:val="it-IT"/>
              </w:rPr>
              <w:t>)</w:t>
            </w:r>
          </w:p>
          <w:p w14:paraId="1FB93579" w14:textId="48F9A9D9" w:rsidR="00CE7933" w:rsidRPr="00433CB1" w:rsidRDefault="00CE7933" w:rsidP="00FD5B52">
            <w:pPr>
              <w:spacing w:line="300" w:lineRule="exact"/>
              <w:rPr>
                <w:color w:val="000000"/>
                <w:lang w:val="it-IT"/>
              </w:rPr>
            </w:pPr>
            <w:r w:rsidRPr="00433CB1">
              <w:rPr>
                <w:color w:val="000000"/>
                <w:lang w:val="it-IT"/>
              </w:rPr>
              <w:t>13</w:t>
            </w:r>
            <w:r w:rsidR="00F82774" w:rsidRPr="00433CB1">
              <w:rPr>
                <w:color w:val="000000"/>
                <w:lang w:val="it-IT"/>
              </w:rPr>
              <w:t xml:space="preserve"> (</w:t>
            </w:r>
            <w:r w:rsidR="00B453EA" w:rsidRPr="00433CB1">
              <w:rPr>
                <w:color w:val="000000"/>
                <w:lang w:val="it-IT"/>
              </w:rPr>
              <w:t>2</w:t>
            </w:r>
            <w:r w:rsidR="00F82774" w:rsidRPr="00433CB1">
              <w:rPr>
                <w:color w:val="000000"/>
                <w:lang w:val="it-IT"/>
              </w:rPr>
              <w:t>)</w:t>
            </w:r>
          </w:p>
          <w:p w14:paraId="3B3AB250" w14:textId="2CF5D14F" w:rsidR="00CE7933" w:rsidRPr="00433CB1" w:rsidRDefault="00CE7933" w:rsidP="00FD5B52">
            <w:pPr>
              <w:spacing w:line="300" w:lineRule="exact"/>
              <w:rPr>
                <w:color w:val="000000"/>
                <w:lang w:val="it-IT"/>
              </w:rPr>
            </w:pPr>
            <w:r w:rsidRPr="00433CB1">
              <w:rPr>
                <w:color w:val="000000"/>
                <w:lang w:val="it-IT"/>
              </w:rPr>
              <w:t>13</w:t>
            </w:r>
            <w:r w:rsidR="00F82774" w:rsidRPr="00433CB1">
              <w:rPr>
                <w:color w:val="000000"/>
                <w:lang w:val="it-IT"/>
              </w:rPr>
              <w:t xml:space="preserve"> (</w:t>
            </w:r>
            <w:r w:rsidR="00B453EA" w:rsidRPr="00433CB1">
              <w:rPr>
                <w:color w:val="000000"/>
                <w:lang w:val="it-IT"/>
              </w:rPr>
              <w:t>2</w:t>
            </w:r>
            <w:r w:rsidR="00F82774" w:rsidRPr="00433CB1">
              <w:rPr>
                <w:color w:val="000000"/>
                <w:lang w:val="it-IT"/>
              </w:rPr>
              <w:t>)</w:t>
            </w:r>
          </w:p>
          <w:p w14:paraId="319943EA" w14:textId="6D6B979E" w:rsidR="00CE7933" w:rsidRPr="00433CB1" w:rsidRDefault="00CE7933" w:rsidP="00FD5B52">
            <w:pPr>
              <w:spacing w:line="300" w:lineRule="exact"/>
              <w:rPr>
                <w:color w:val="000000"/>
                <w:lang w:val="it-IT"/>
              </w:rPr>
            </w:pPr>
            <w:r w:rsidRPr="00433CB1">
              <w:rPr>
                <w:color w:val="000000"/>
                <w:lang w:val="it-IT"/>
              </w:rPr>
              <w:t>8</w:t>
            </w:r>
            <w:r w:rsidR="00F82774" w:rsidRPr="00433CB1">
              <w:rPr>
                <w:color w:val="000000"/>
                <w:lang w:val="it-IT"/>
              </w:rPr>
              <w:t xml:space="preserve"> (</w:t>
            </w:r>
            <w:r w:rsidR="00B453EA" w:rsidRPr="00433CB1">
              <w:rPr>
                <w:color w:val="000000"/>
                <w:lang w:val="it-IT"/>
              </w:rPr>
              <w:t>1</w:t>
            </w:r>
            <w:r w:rsidR="00F82774" w:rsidRPr="00433CB1">
              <w:rPr>
                <w:color w:val="000000"/>
                <w:lang w:val="it-IT"/>
              </w:rPr>
              <w:t>)</w:t>
            </w:r>
          </w:p>
        </w:tc>
        <w:tc>
          <w:tcPr>
            <w:tcW w:w="1984" w:type="dxa"/>
          </w:tcPr>
          <w:p w14:paraId="644E43DD" w14:textId="77777777" w:rsidR="005F2F44" w:rsidRPr="00433CB1" w:rsidRDefault="003F45A6" w:rsidP="00FD5B52">
            <w:pPr>
              <w:spacing w:line="300" w:lineRule="exact"/>
              <w:rPr>
                <w:lang w:val="it-IT"/>
              </w:rPr>
            </w:pPr>
            <w:r w:rsidRPr="00433CB1">
              <w:rPr>
                <w:lang w:val="it-IT"/>
              </w:rPr>
              <w:t>27 (17)</w:t>
            </w:r>
          </w:p>
          <w:p w14:paraId="537AC26B" w14:textId="374BBE23" w:rsidR="00B57B4D" w:rsidRPr="00433CB1" w:rsidRDefault="00B57B4D" w:rsidP="00FD5B52">
            <w:pPr>
              <w:spacing w:line="300" w:lineRule="exact"/>
              <w:rPr>
                <w:lang w:val="it-IT"/>
              </w:rPr>
            </w:pPr>
            <w:r w:rsidRPr="00433CB1">
              <w:rPr>
                <w:lang w:val="it-IT"/>
              </w:rPr>
              <w:t>12</w:t>
            </w:r>
            <w:r w:rsidR="00B453EA" w:rsidRPr="00433CB1">
              <w:rPr>
                <w:lang w:val="it-IT"/>
              </w:rPr>
              <w:t xml:space="preserve"> (8)</w:t>
            </w:r>
          </w:p>
          <w:p w14:paraId="79CB19CE" w14:textId="6FCA17BC" w:rsidR="00B57B4D" w:rsidRPr="00433CB1" w:rsidRDefault="00B57B4D" w:rsidP="00FD5B52">
            <w:pPr>
              <w:spacing w:line="300" w:lineRule="exact"/>
              <w:rPr>
                <w:lang w:val="it-IT"/>
              </w:rPr>
            </w:pPr>
            <w:r w:rsidRPr="00433CB1">
              <w:rPr>
                <w:lang w:val="it-IT"/>
              </w:rPr>
              <w:t>4</w:t>
            </w:r>
            <w:r w:rsidR="00B453EA" w:rsidRPr="00433CB1">
              <w:rPr>
                <w:lang w:val="it-IT"/>
              </w:rPr>
              <w:t xml:space="preserve"> (3)</w:t>
            </w:r>
          </w:p>
          <w:p w14:paraId="48A204B7" w14:textId="36FD6B07" w:rsidR="00B57B4D" w:rsidRPr="00433CB1" w:rsidRDefault="00F82774" w:rsidP="00FD5B52">
            <w:pPr>
              <w:spacing w:line="300" w:lineRule="exact"/>
              <w:rPr>
                <w:lang w:val="it-IT"/>
              </w:rPr>
            </w:pPr>
            <w:r w:rsidRPr="00433CB1">
              <w:rPr>
                <w:lang w:val="it-IT"/>
              </w:rPr>
              <w:t>0</w:t>
            </w:r>
            <w:r w:rsidR="00B453EA" w:rsidRPr="00433CB1">
              <w:rPr>
                <w:lang w:val="it-IT"/>
              </w:rPr>
              <w:t xml:space="preserve"> (0)</w:t>
            </w:r>
          </w:p>
          <w:p w14:paraId="7EC3D21D" w14:textId="32FFBC64" w:rsidR="00F82774" w:rsidRPr="00433CB1" w:rsidRDefault="00F82774" w:rsidP="00FD5B52">
            <w:pPr>
              <w:spacing w:line="300" w:lineRule="exact"/>
              <w:rPr>
                <w:lang w:val="it-IT"/>
              </w:rPr>
            </w:pPr>
            <w:r w:rsidRPr="00433CB1">
              <w:rPr>
                <w:lang w:val="it-IT"/>
              </w:rPr>
              <w:t>2</w:t>
            </w:r>
            <w:r w:rsidR="00B453EA" w:rsidRPr="00433CB1">
              <w:rPr>
                <w:lang w:val="it-IT"/>
              </w:rPr>
              <w:t xml:space="preserve"> (1)</w:t>
            </w:r>
          </w:p>
          <w:p w14:paraId="5FCF4810" w14:textId="17EB21CC" w:rsidR="00F82774" w:rsidRPr="00433CB1" w:rsidRDefault="00F82774" w:rsidP="00FD5B52">
            <w:pPr>
              <w:spacing w:line="300" w:lineRule="exact"/>
              <w:rPr>
                <w:lang w:val="it-IT"/>
              </w:rPr>
            </w:pPr>
            <w:r w:rsidRPr="00433CB1">
              <w:rPr>
                <w:lang w:val="it-IT"/>
              </w:rPr>
              <w:t>1</w:t>
            </w:r>
            <w:r w:rsidR="00B453EA" w:rsidRPr="00433CB1">
              <w:rPr>
                <w:lang w:val="it-IT"/>
              </w:rPr>
              <w:t xml:space="preserve"> (1)</w:t>
            </w:r>
          </w:p>
        </w:tc>
        <w:tc>
          <w:tcPr>
            <w:tcW w:w="1701" w:type="dxa"/>
          </w:tcPr>
          <w:p w14:paraId="52490335" w14:textId="77777777" w:rsidR="005F2F44" w:rsidRPr="00433CB1" w:rsidRDefault="003F45A6" w:rsidP="00FD5B52">
            <w:pPr>
              <w:spacing w:line="300" w:lineRule="exact"/>
              <w:rPr>
                <w:lang w:val="it-IT"/>
              </w:rPr>
            </w:pPr>
            <w:r w:rsidRPr="00433CB1">
              <w:rPr>
                <w:lang w:val="it-IT"/>
              </w:rPr>
              <w:t>141 (24)</w:t>
            </w:r>
          </w:p>
          <w:p w14:paraId="4CE0D364" w14:textId="327C3DF1" w:rsidR="00B57B4D" w:rsidRPr="00433CB1" w:rsidRDefault="00B57B4D" w:rsidP="00FD5B52">
            <w:pPr>
              <w:spacing w:line="300" w:lineRule="exact"/>
              <w:rPr>
                <w:lang w:val="it-IT"/>
              </w:rPr>
            </w:pPr>
            <w:r w:rsidRPr="00433CB1">
              <w:rPr>
                <w:lang w:val="it-IT"/>
              </w:rPr>
              <w:t>33</w:t>
            </w:r>
            <w:r w:rsidR="00B453EA" w:rsidRPr="00433CB1">
              <w:rPr>
                <w:lang w:val="it-IT"/>
              </w:rPr>
              <w:t xml:space="preserve"> (6)</w:t>
            </w:r>
          </w:p>
          <w:p w14:paraId="318FCBF8" w14:textId="63610E2E" w:rsidR="00F82774" w:rsidRPr="00433CB1" w:rsidRDefault="00F82774" w:rsidP="00FD5B52">
            <w:pPr>
              <w:spacing w:line="300" w:lineRule="exact"/>
              <w:rPr>
                <w:lang w:val="it-IT"/>
              </w:rPr>
            </w:pPr>
            <w:r w:rsidRPr="00433CB1">
              <w:rPr>
                <w:lang w:val="it-IT"/>
              </w:rPr>
              <w:t>30</w:t>
            </w:r>
            <w:r w:rsidR="00B453EA" w:rsidRPr="00433CB1">
              <w:rPr>
                <w:lang w:val="it-IT"/>
              </w:rPr>
              <w:t xml:space="preserve"> (5)</w:t>
            </w:r>
          </w:p>
          <w:p w14:paraId="3EDF0E66" w14:textId="1D69ED6E" w:rsidR="00F82774" w:rsidRPr="00433CB1" w:rsidRDefault="00F82774" w:rsidP="00FD5B52">
            <w:pPr>
              <w:spacing w:line="300" w:lineRule="exact"/>
              <w:rPr>
                <w:lang w:val="it-IT"/>
              </w:rPr>
            </w:pPr>
            <w:r w:rsidRPr="00433CB1">
              <w:rPr>
                <w:lang w:val="it-IT"/>
              </w:rPr>
              <w:t>13</w:t>
            </w:r>
            <w:r w:rsidR="00B453EA" w:rsidRPr="00433CB1">
              <w:rPr>
                <w:lang w:val="it-IT"/>
              </w:rPr>
              <w:t xml:space="preserve"> (2)</w:t>
            </w:r>
          </w:p>
          <w:p w14:paraId="5FD4667C" w14:textId="03C64BF6" w:rsidR="00F82774" w:rsidRPr="00433CB1" w:rsidRDefault="00F82774" w:rsidP="00FD5B52">
            <w:pPr>
              <w:spacing w:line="300" w:lineRule="exact"/>
              <w:rPr>
                <w:lang w:val="it-IT"/>
              </w:rPr>
            </w:pPr>
            <w:r w:rsidRPr="00433CB1">
              <w:rPr>
                <w:lang w:val="it-IT"/>
              </w:rPr>
              <w:t>11</w:t>
            </w:r>
            <w:r w:rsidR="00B453EA" w:rsidRPr="00433CB1">
              <w:rPr>
                <w:lang w:val="it-IT"/>
              </w:rPr>
              <w:t xml:space="preserve"> (2)</w:t>
            </w:r>
          </w:p>
          <w:p w14:paraId="2E0C88C5" w14:textId="695CDC47" w:rsidR="00F82774" w:rsidRPr="00433CB1" w:rsidRDefault="00F82774" w:rsidP="00FD5B52">
            <w:pPr>
              <w:spacing w:line="300" w:lineRule="exact"/>
              <w:rPr>
                <w:lang w:val="it-IT"/>
              </w:rPr>
            </w:pPr>
            <w:r w:rsidRPr="00433CB1">
              <w:rPr>
                <w:lang w:val="it-IT"/>
              </w:rPr>
              <w:t>7</w:t>
            </w:r>
            <w:r w:rsidR="00B453EA" w:rsidRPr="00433CB1">
              <w:rPr>
                <w:lang w:val="it-IT"/>
              </w:rPr>
              <w:t xml:space="preserve"> (1)</w:t>
            </w:r>
          </w:p>
        </w:tc>
        <w:tc>
          <w:tcPr>
            <w:tcW w:w="1276" w:type="dxa"/>
          </w:tcPr>
          <w:p w14:paraId="3707D4EE" w14:textId="77777777" w:rsidR="005F2F44" w:rsidRPr="00433CB1" w:rsidRDefault="00C57260" w:rsidP="00FD5B52">
            <w:pPr>
              <w:spacing w:line="300" w:lineRule="exact"/>
            </w:pPr>
            <w:r w:rsidRPr="00433CB1">
              <w:t>0.06</w:t>
            </w:r>
          </w:p>
          <w:p w14:paraId="61BB8466" w14:textId="77777777" w:rsidR="00B36020" w:rsidRPr="00433CB1" w:rsidRDefault="00B36020" w:rsidP="00FD5B52">
            <w:pPr>
              <w:spacing w:line="300" w:lineRule="exact"/>
            </w:pPr>
            <w:r w:rsidRPr="00433CB1">
              <w:t>0.36</w:t>
            </w:r>
          </w:p>
          <w:p w14:paraId="113815CB" w14:textId="77777777" w:rsidR="00B36020" w:rsidRPr="00433CB1" w:rsidRDefault="00B36020" w:rsidP="00FD5B52">
            <w:pPr>
              <w:spacing w:line="300" w:lineRule="exact"/>
            </w:pPr>
            <w:r w:rsidRPr="00433CB1">
              <w:t>0.284</w:t>
            </w:r>
          </w:p>
          <w:p w14:paraId="243E82A3" w14:textId="77777777" w:rsidR="00B36020" w:rsidRPr="00433CB1" w:rsidRDefault="00B36020" w:rsidP="00FD5B52">
            <w:pPr>
              <w:spacing w:line="300" w:lineRule="exact"/>
            </w:pPr>
            <w:r w:rsidRPr="00433CB1">
              <w:t>0.07</w:t>
            </w:r>
          </w:p>
          <w:p w14:paraId="092095AB" w14:textId="77777777" w:rsidR="00B36020" w:rsidRPr="00433CB1" w:rsidRDefault="00B36020" w:rsidP="00FD5B52">
            <w:pPr>
              <w:spacing w:line="300" w:lineRule="exact"/>
            </w:pPr>
            <w:r w:rsidRPr="00433CB1">
              <w:t>0.398</w:t>
            </w:r>
          </w:p>
          <w:p w14:paraId="31E7CA2E" w14:textId="421A84EE" w:rsidR="00B36020" w:rsidRPr="00433CB1" w:rsidRDefault="00B36020" w:rsidP="00FD5B52">
            <w:pPr>
              <w:spacing w:line="300" w:lineRule="exact"/>
            </w:pPr>
            <w:r w:rsidRPr="00433CB1">
              <w:t>1</w:t>
            </w:r>
          </w:p>
        </w:tc>
      </w:tr>
    </w:tbl>
    <w:p w14:paraId="5E7B0A95" w14:textId="5B931B53" w:rsidR="00084210" w:rsidRPr="00433CB1" w:rsidRDefault="000A1594" w:rsidP="00C57260">
      <w:pPr>
        <w:spacing w:line="360" w:lineRule="auto"/>
      </w:pPr>
      <w:r w:rsidRPr="00433CB1">
        <w:rPr>
          <w:b/>
          <w:bCs/>
        </w:rPr>
        <w:t>Legends:</w:t>
      </w:r>
      <w:r w:rsidRPr="00433CB1">
        <w:t xml:space="preserve"> </w:t>
      </w:r>
      <w:r w:rsidR="00D33CBA" w:rsidRPr="00433CB1">
        <w:t>AC: arrhythmogenic right ventricular cardiomyopathy;</w:t>
      </w:r>
      <w:r w:rsidR="00B75B24" w:rsidRPr="00433CB1">
        <w:t xml:space="preserve"> CHD: congenital heart disease;</w:t>
      </w:r>
      <w:r w:rsidR="00D33CBA" w:rsidRPr="00433CB1">
        <w:rPr>
          <w:b/>
        </w:rPr>
        <w:t xml:space="preserve"> </w:t>
      </w:r>
      <w:r w:rsidR="00D33CBA" w:rsidRPr="00433CB1">
        <w:t>FH: family history; HCM: hypertrophic cardiomyopathy;</w:t>
      </w:r>
      <w:r w:rsidR="00C57260" w:rsidRPr="00433CB1">
        <w:t xml:space="preserve"> ILVH: idiopathic left ventricular fibrosis;</w:t>
      </w:r>
      <w:r w:rsidR="00D33CBA" w:rsidRPr="00433CB1">
        <w:t xml:space="preserve"> ILVH: idiopathic left ventricular </w:t>
      </w:r>
      <w:r w:rsidR="00084210" w:rsidRPr="00433CB1">
        <w:t>hypertrophy;</w:t>
      </w:r>
      <w:r w:rsidR="00B75B24" w:rsidRPr="00433CB1">
        <w:t xml:space="preserve"> </w:t>
      </w:r>
      <w:proofErr w:type="gramStart"/>
      <w:r w:rsidR="00B75B24" w:rsidRPr="00433CB1">
        <w:t>LV:</w:t>
      </w:r>
      <w:proofErr w:type="gramEnd"/>
      <w:r w:rsidR="00B75B24" w:rsidRPr="00433CB1">
        <w:t xml:space="preserve"> left ventricular;</w:t>
      </w:r>
      <w:r w:rsidR="00084210" w:rsidRPr="00433CB1">
        <w:t xml:space="preserve"> SADS</w:t>
      </w:r>
      <w:r w:rsidR="00D33CBA" w:rsidRPr="00433CB1">
        <w:t>: sudden arrhythmic death syndrome</w:t>
      </w:r>
      <w:r w:rsidR="00B75B24" w:rsidRPr="00433CB1">
        <w:t>; SD: sudden death; VHD: valvular heart disease</w:t>
      </w:r>
      <w:r w:rsidR="00084210" w:rsidRPr="00433CB1">
        <w:t>.</w:t>
      </w:r>
    </w:p>
    <w:p w14:paraId="2EC76EB9" w14:textId="77777777" w:rsidR="004A4E76" w:rsidRDefault="004A4E76" w:rsidP="00FD5B52">
      <w:pPr>
        <w:rPr>
          <w:b/>
        </w:rPr>
      </w:pPr>
    </w:p>
    <w:p w14:paraId="486C7ECF" w14:textId="2A7AC4FF" w:rsidR="00D77672" w:rsidRPr="00433CB1" w:rsidRDefault="00E013BC" w:rsidP="00FD5B52">
      <w:pPr>
        <w:rPr>
          <w:b/>
        </w:rPr>
      </w:pPr>
      <w:r>
        <w:rPr>
          <w:b/>
        </w:rPr>
        <w:lastRenderedPageBreak/>
        <w:t>Central illustration</w:t>
      </w:r>
    </w:p>
    <w:p w14:paraId="072C84B9" w14:textId="07E64D38" w:rsidR="00E013BC" w:rsidRDefault="000166B2" w:rsidP="00E013BC">
      <w:pPr>
        <w:spacing w:line="480" w:lineRule="auto"/>
        <w:rPr>
          <w:b/>
        </w:rPr>
      </w:pPr>
      <w:r>
        <w:rPr>
          <w:noProof/>
        </w:rPr>
        <w:drawing>
          <wp:anchor distT="0" distB="0" distL="114300" distR="114300" simplePos="0" relativeHeight="251660288" behindDoc="1" locked="0" layoutInCell="1" allowOverlap="1" wp14:anchorId="48747EB3" wp14:editId="69F95048">
            <wp:simplePos x="0" y="0"/>
            <wp:positionH relativeFrom="margin">
              <wp:posOffset>-647700</wp:posOffset>
            </wp:positionH>
            <wp:positionV relativeFrom="paragraph">
              <wp:posOffset>358140</wp:posOffset>
            </wp:positionV>
            <wp:extent cx="7077075" cy="3981450"/>
            <wp:effectExtent l="0" t="0" r="9525" b="0"/>
            <wp:wrapTight wrapText="bothSides">
              <wp:wrapPolygon edited="0">
                <wp:start x="0" y="0"/>
                <wp:lineTo x="0" y="21497"/>
                <wp:lineTo x="21571" y="21497"/>
                <wp:lineTo x="21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7075"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9DED4" w14:textId="354DE210" w:rsidR="00E013BC" w:rsidRDefault="00E013BC" w:rsidP="00247C97">
      <w:pPr>
        <w:spacing w:line="480" w:lineRule="auto"/>
        <w:jc w:val="center"/>
        <w:rPr>
          <w:b/>
        </w:rPr>
      </w:pPr>
    </w:p>
    <w:p w14:paraId="3C2EEA8F" w14:textId="146E1C08" w:rsidR="00E013BC" w:rsidRDefault="00E013BC" w:rsidP="00247C97">
      <w:pPr>
        <w:spacing w:line="480" w:lineRule="auto"/>
        <w:jc w:val="center"/>
        <w:rPr>
          <w:b/>
        </w:rPr>
      </w:pPr>
    </w:p>
    <w:p w14:paraId="06C37BEE" w14:textId="4609DB66" w:rsidR="00E013BC" w:rsidRPr="00433CB1" w:rsidRDefault="00E013BC" w:rsidP="004A5345">
      <w:pPr>
        <w:spacing w:line="480" w:lineRule="auto"/>
        <w:jc w:val="center"/>
        <w:rPr>
          <w:b/>
        </w:rPr>
      </w:pPr>
    </w:p>
    <w:p w14:paraId="5F08FB14" w14:textId="7DF16C71" w:rsidR="00D77672" w:rsidRPr="00433CB1" w:rsidRDefault="00D77672" w:rsidP="00D33CBA">
      <w:pPr>
        <w:spacing w:line="480" w:lineRule="auto"/>
        <w:rPr>
          <w:b/>
        </w:rPr>
      </w:pPr>
    </w:p>
    <w:p w14:paraId="52EB315C" w14:textId="23D18B16" w:rsidR="00D77672" w:rsidRPr="00433CB1" w:rsidRDefault="00D77672" w:rsidP="00D33CBA">
      <w:pPr>
        <w:spacing w:line="480" w:lineRule="auto"/>
        <w:rPr>
          <w:b/>
        </w:rPr>
      </w:pPr>
    </w:p>
    <w:p w14:paraId="38D19DB7" w14:textId="77777777" w:rsidR="00D77672" w:rsidRPr="00433CB1" w:rsidRDefault="00D77672" w:rsidP="00D33CBA">
      <w:pPr>
        <w:spacing w:line="480" w:lineRule="auto"/>
        <w:rPr>
          <w:b/>
        </w:rPr>
      </w:pPr>
    </w:p>
    <w:p w14:paraId="796F3C49" w14:textId="77777777" w:rsidR="00D77672" w:rsidRPr="00433CB1" w:rsidRDefault="00D77672">
      <w:pPr>
        <w:rPr>
          <w:b/>
        </w:rPr>
      </w:pPr>
      <w:r w:rsidRPr="00433CB1">
        <w:rPr>
          <w:b/>
        </w:rPr>
        <w:br w:type="page"/>
      </w:r>
    </w:p>
    <w:p w14:paraId="2E6A0350" w14:textId="273CADB5" w:rsidR="00084210" w:rsidRDefault="00084210" w:rsidP="00D33CBA">
      <w:pPr>
        <w:spacing w:line="480" w:lineRule="auto"/>
        <w:rPr>
          <w:b/>
        </w:rPr>
      </w:pPr>
      <w:r w:rsidRPr="00433CB1">
        <w:rPr>
          <w:b/>
        </w:rPr>
        <w:lastRenderedPageBreak/>
        <w:t>Figure 2.</w:t>
      </w:r>
    </w:p>
    <w:p w14:paraId="5DE0AE7A" w14:textId="73ABBD7A" w:rsidR="00715C1A" w:rsidRDefault="00E95CA2" w:rsidP="00D33CBA">
      <w:pPr>
        <w:spacing w:line="480" w:lineRule="auto"/>
        <w:rPr>
          <w:b/>
        </w:rPr>
      </w:pPr>
      <w:r>
        <w:rPr>
          <w:noProof/>
        </w:rPr>
        <w:drawing>
          <wp:anchor distT="0" distB="0" distL="114300" distR="114300" simplePos="0" relativeHeight="251659264" behindDoc="1" locked="0" layoutInCell="1" allowOverlap="1" wp14:anchorId="45736758" wp14:editId="437F3BAD">
            <wp:simplePos x="0" y="0"/>
            <wp:positionH relativeFrom="column">
              <wp:posOffset>-460375</wp:posOffset>
            </wp:positionH>
            <wp:positionV relativeFrom="paragraph">
              <wp:posOffset>341630</wp:posOffset>
            </wp:positionV>
            <wp:extent cx="6581553" cy="5382226"/>
            <wp:effectExtent l="0" t="0" r="0" b="9525"/>
            <wp:wrapTight wrapText="bothSides">
              <wp:wrapPolygon edited="0">
                <wp:start x="0" y="0"/>
                <wp:lineTo x="0" y="21562"/>
                <wp:lineTo x="21508" y="21562"/>
                <wp:lineTo x="215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14842" r="16334"/>
                    <a:stretch/>
                  </pic:blipFill>
                  <pic:spPr bwMode="auto">
                    <a:xfrm>
                      <a:off x="0" y="0"/>
                      <a:ext cx="6581553" cy="5382226"/>
                    </a:xfrm>
                    <a:prstGeom prst="rect">
                      <a:avLst/>
                    </a:prstGeom>
                    <a:noFill/>
                    <a:ln>
                      <a:noFill/>
                    </a:ln>
                    <a:extLst>
                      <a:ext uri="{53640926-AAD7-44D8-BBD7-CCE9431645EC}">
                        <a14:shadowObscured xmlns:a14="http://schemas.microsoft.com/office/drawing/2010/main"/>
                      </a:ext>
                    </a:extLst>
                  </pic:spPr>
                </pic:pic>
              </a:graphicData>
            </a:graphic>
          </wp:anchor>
        </w:drawing>
      </w:r>
    </w:p>
    <w:p w14:paraId="1DC5E517" w14:textId="2B86F683" w:rsidR="00715C1A" w:rsidRPr="00433CB1" w:rsidRDefault="00715C1A" w:rsidP="00D33CBA">
      <w:pPr>
        <w:spacing w:line="480" w:lineRule="auto"/>
        <w:rPr>
          <w:b/>
        </w:rPr>
      </w:pPr>
    </w:p>
    <w:p w14:paraId="6C44329C" w14:textId="77777777" w:rsidR="00171240" w:rsidRPr="00433CB1" w:rsidRDefault="00171240" w:rsidP="00D33CBA">
      <w:pPr>
        <w:spacing w:line="480" w:lineRule="auto"/>
        <w:rPr>
          <w:b/>
        </w:rPr>
      </w:pPr>
    </w:p>
    <w:p w14:paraId="43021CD3" w14:textId="431890C9" w:rsidR="00084210" w:rsidRPr="00433CB1" w:rsidRDefault="00084210" w:rsidP="00D33CBA">
      <w:pPr>
        <w:spacing w:line="480" w:lineRule="auto"/>
        <w:rPr>
          <w:b/>
        </w:rPr>
      </w:pPr>
    </w:p>
    <w:p w14:paraId="20774976" w14:textId="7736C28E" w:rsidR="00084210" w:rsidRPr="00433CB1" w:rsidRDefault="00084210" w:rsidP="00D33CBA">
      <w:pPr>
        <w:spacing w:line="480" w:lineRule="auto"/>
        <w:rPr>
          <w:b/>
        </w:rPr>
      </w:pPr>
    </w:p>
    <w:p w14:paraId="14D14F94" w14:textId="77777777" w:rsidR="00084210" w:rsidRPr="00433CB1" w:rsidRDefault="00084210" w:rsidP="00D33CBA">
      <w:pPr>
        <w:spacing w:line="480" w:lineRule="auto"/>
        <w:rPr>
          <w:b/>
        </w:rPr>
      </w:pPr>
    </w:p>
    <w:p w14:paraId="4B812340" w14:textId="77777777" w:rsidR="00084210" w:rsidRPr="00433CB1" w:rsidRDefault="00084210">
      <w:pPr>
        <w:rPr>
          <w:b/>
        </w:rPr>
      </w:pPr>
      <w:r w:rsidRPr="00433CB1">
        <w:rPr>
          <w:b/>
        </w:rPr>
        <w:br w:type="page"/>
      </w:r>
    </w:p>
    <w:p w14:paraId="16E4C3E5" w14:textId="45B9D3B8" w:rsidR="00CB6C74" w:rsidRPr="00433CB1" w:rsidRDefault="00CB6C74" w:rsidP="00D33CBA">
      <w:pPr>
        <w:spacing w:line="480" w:lineRule="auto"/>
        <w:rPr>
          <w:b/>
        </w:rPr>
      </w:pPr>
      <w:r w:rsidRPr="00433CB1">
        <w:rPr>
          <w:b/>
        </w:rPr>
        <w:lastRenderedPageBreak/>
        <w:t>Figure 3.</w:t>
      </w:r>
    </w:p>
    <w:p w14:paraId="04FC1E7A" w14:textId="5729DF9F" w:rsidR="00E37D75" w:rsidRPr="00433CB1" w:rsidRDefault="00E37D75" w:rsidP="00D33CBA">
      <w:pPr>
        <w:spacing w:line="480" w:lineRule="auto"/>
        <w:rPr>
          <w:b/>
        </w:rPr>
      </w:pPr>
    </w:p>
    <w:p w14:paraId="7C74C487" w14:textId="29B1AA22" w:rsidR="00E37D75" w:rsidRPr="00433CB1" w:rsidRDefault="00BF1717" w:rsidP="00D33CBA">
      <w:pPr>
        <w:spacing w:line="480" w:lineRule="auto"/>
        <w:rPr>
          <w:b/>
        </w:rPr>
      </w:pPr>
      <w:r>
        <w:rPr>
          <w:noProof/>
        </w:rPr>
        <w:drawing>
          <wp:inline distT="0" distB="0" distL="0" distR="0" wp14:anchorId="2813134D" wp14:editId="3FD30ECB">
            <wp:extent cx="5922335" cy="797935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58260"/>
                    <a:stretch/>
                  </pic:blipFill>
                  <pic:spPr bwMode="auto">
                    <a:xfrm>
                      <a:off x="0" y="0"/>
                      <a:ext cx="5952849" cy="8020467"/>
                    </a:xfrm>
                    <a:prstGeom prst="rect">
                      <a:avLst/>
                    </a:prstGeom>
                    <a:noFill/>
                    <a:ln>
                      <a:noFill/>
                    </a:ln>
                    <a:extLst>
                      <a:ext uri="{53640926-AAD7-44D8-BBD7-CCE9431645EC}">
                        <a14:shadowObscured xmlns:a14="http://schemas.microsoft.com/office/drawing/2010/main"/>
                      </a:ext>
                    </a:extLst>
                  </pic:spPr>
                </pic:pic>
              </a:graphicData>
            </a:graphic>
          </wp:inline>
        </w:drawing>
      </w:r>
    </w:p>
    <w:p w14:paraId="5F185CBA" w14:textId="1D459B2E" w:rsidR="00021B22" w:rsidRPr="00433CB1" w:rsidRDefault="00CB6C74" w:rsidP="00E37D75">
      <w:pPr>
        <w:rPr>
          <w:b/>
        </w:rPr>
      </w:pPr>
      <w:r w:rsidRPr="00433CB1">
        <w:rPr>
          <w:b/>
        </w:rPr>
        <w:br w:type="page"/>
      </w:r>
      <w:r w:rsidR="00021B22" w:rsidRPr="00433CB1">
        <w:rPr>
          <w:b/>
        </w:rPr>
        <w:lastRenderedPageBreak/>
        <w:t>SUPPLEMENTARY MATERIAL</w:t>
      </w:r>
    </w:p>
    <w:p w14:paraId="51DF56FC" w14:textId="77777777" w:rsidR="00021B22" w:rsidRPr="00433CB1" w:rsidRDefault="00021B22" w:rsidP="00D33CBA">
      <w:pPr>
        <w:spacing w:line="480" w:lineRule="auto"/>
        <w:rPr>
          <w:b/>
        </w:rPr>
      </w:pPr>
    </w:p>
    <w:p w14:paraId="0BAA7A68" w14:textId="4B584017" w:rsidR="00627901" w:rsidRPr="00433CB1" w:rsidRDefault="00627901" w:rsidP="00627901">
      <w:pPr>
        <w:spacing w:line="480" w:lineRule="auto"/>
        <w:rPr>
          <w:b/>
        </w:rPr>
      </w:pPr>
      <w:r w:rsidRPr="00433CB1">
        <w:rPr>
          <w:b/>
        </w:rPr>
        <w:t xml:space="preserve">Table. </w:t>
      </w:r>
      <w:r w:rsidRPr="00433CB1">
        <w:rPr>
          <w:bCs/>
        </w:rPr>
        <w:t xml:space="preserve">Characteristics of the </w:t>
      </w:r>
      <w:r w:rsidR="003A6CF4" w:rsidRPr="00433CB1">
        <w:rPr>
          <w:bCs/>
        </w:rPr>
        <w:t>athlete’s</w:t>
      </w:r>
      <w:r w:rsidRPr="00433CB1">
        <w:rPr>
          <w:bCs/>
        </w:rPr>
        <w:t xml:space="preserve"> population according to circumstances of death.</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1987"/>
        <w:gridCol w:w="2074"/>
        <w:gridCol w:w="1843"/>
        <w:gridCol w:w="1134"/>
      </w:tblGrid>
      <w:tr w:rsidR="00627901" w:rsidRPr="00433CB1" w14:paraId="7253BB97" w14:textId="77777777" w:rsidTr="007C0ED1">
        <w:trPr>
          <w:trHeight w:val="1187"/>
        </w:trPr>
        <w:tc>
          <w:tcPr>
            <w:tcW w:w="2886" w:type="dxa"/>
          </w:tcPr>
          <w:p w14:paraId="74B1F489" w14:textId="77777777" w:rsidR="00627901" w:rsidRPr="00433CB1" w:rsidRDefault="00627901" w:rsidP="007C0ED1">
            <w:pPr>
              <w:spacing w:line="480" w:lineRule="auto"/>
              <w:rPr>
                <w:b/>
              </w:rPr>
            </w:pPr>
          </w:p>
        </w:tc>
        <w:tc>
          <w:tcPr>
            <w:tcW w:w="1987" w:type="dxa"/>
          </w:tcPr>
          <w:p w14:paraId="69FF1138" w14:textId="77777777" w:rsidR="00627901" w:rsidRPr="00433CB1" w:rsidRDefault="00627901" w:rsidP="007C0ED1">
            <w:pPr>
              <w:spacing w:line="480" w:lineRule="auto"/>
              <w:rPr>
                <w:b/>
              </w:rPr>
            </w:pPr>
            <w:r w:rsidRPr="00433CB1">
              <w:rPr>
                <w:b/>
              </w:rPr>
              <w:t>Total</w:t>
            </w:r>
          </w:p>
          <w:p w14:paraId="79448F72" w14:textId="45A65055" w:rsidR="00627901" w:rsidRPr="00433CB1" w:rsidRDefault="00627901" w:rsidP="007C0ED1">
            <w:pPr>
              <w:spacing w:line="480" w:lineRule="auto"/>
              <w:rPr>
                <w:b/>
              </w:rPr>
            </w:pPr>
            <w:r w:rsidRPr="00433CB1">
              <w:rPr>
                <w:b/>
              </w:rPr>
              <w:t>(n=128)</w:t>
            </w:r>
          </w:p>
        </w:tc>
        <w:tc>
          <w:tcPr>
            <w:tcW w:w="2074" w:type="dxa"/>
          </w:tcPr>
          <w:p w14:paraId="563FFD27" w14:textId="5B5E46EA" w:rsidR="00627901" w:rsidRPr="00433CB1" w:rsidRDefault="00627901" w:rsidP="007C0ED1">
            <w:pPr>
              <w:spacing w:line="480" w:lineRule="auto"/>
              <w:rPr>
                <w:b/>
              </w:rPr>
            </w:pPr>
            <w:r w:rsidRPr="00433CB1">
              <w:rPr>
                <w:b/>
              </w:rPr>
              <w:t>Died on exertion (n=86)</w:t>
            </w:r>
          </w:p>
        </w:tc>
        <w:tc>
          <w:tcPr>
            <w:tcW w:w="1843" w:type="dxa"/>
          </w:tcPr>
          <w:p w14:paraId="6FDF9B01" w14:textId="5865E9C9" w:rsidR="00627901" w:rsidRPr="00433CB1" w:rsidRDefault="00627901" w:rsidP="007C0ED1">
            <w:pPr>
              <w:spacing w:line="480" w:lineRule="auto"/>
              <w:rPr>
                <w:b/>
              </w:rPr>
            </w:pPr>
            <w:r w:rsidRPr="00433CB1">
              <w:rPr>
                <w:b/>
              </w:rPr>
              <w:t>Died at rest (n=42)</w:t>
            </w:r>
          </w:p>
        </w:tc>
        <w:tc>
          <w:tcPr>
            <w:tcW w:w="1134" w:type="dxa"/>
          </w:tcPr>
          <w:p w14:paraId="704A6D65" w14:textId="77777777" w:rsidR="00627901" w:rsidRPr="00433CB1" w:rsidRDefault="00627901" w:rsidP="007C0ED1">
            <w:pPr>
              <w:spacing w:line="480" w:lineRule="auto"/>
              <w:rPr>
                <w:b/>
                <w:highlight w:val="red"/>
              </w:rPr>
            </w:pPr>
            <w:r w:rsidRPr="00433CB1">
              <w:rPr>
                <w:b/>
              </w:rPr>
              <w:t>P</w:t>
            </w:r>
          </w:p>
        </w:tc>
      </w:tr>
      <w:tr w:rsidR="00627901" w:rsidRPr="00433CB1" w14:paraId="5B5A6B23" w14:textId="77777777" w:rsidTr="007C0ED1">
        <w:trPr>
          <w:trHeight w:val="588"/>
        </w:trPr>
        <w:tc>
          <w:tcPr>
            <w:tcW w:w="2886" w:type="dxa"/>
          </w:tcPr>
          <w:p w14:paraId="11509275" w14:textId="77777777" w:rsidR="00627901" w:rsidRPr="00433CB1" w:rsidRDefault="00627901" w:rsidP="007C0ED1">
            <w:pPr>
              <w:spacing w:line="480" w:lineRule="auto"/>
            </w:pPr>
            <w:r w:rsidRPr="00433CB1">
              <w:t>Age (years)</w:t>
            </w:r>
          </w:p>
        </w:tc>
        <w:tc>
          <w:tcPr>
            <w:tcW w:w="1987" w:type="dxa"/>
          </w:tcPr>
          <w:p w14:paraId="5B0F5D0E" w14:textId="67FE1271" w:rsidR="00627901" w:rsidRPr="00433CB1" w:rsidRDefault="00023AE2" w:rsidP="007C0ED1">
            <w:pPr>
              <w:spacing w:line="480" w:lineRule="auto"/>
            </w:pPr>
            <w:r w:rsidRPr="00433CB1">
              <w:t>16±2</w:t>
            </w:r>
          </w:p>
        </w:tc>
        <w:tc>
          <w:tcPr>
            <w:tcW w:w="2074" w:type="dxa"/>
          </w:tcPr>
          <w:p w14:paraId="7771D805" w14:textId="37FD7960" w:rsidR="00627901" w:rsidRPr="00433CB1" w:rsidRDefault="00023AE2" w:rsidP="007C0ED1">
            <w:pPr>
              <w:spacing w:line="480" w:lineRule="auto"/>
            </w:pPr>
            <w:r w:rsidRPr="00433CB1">
              <w:t>16±2</w:t>
            </w:r>
          </w:p>
        </w:tc>
        <w:tc>
          <w:tcPr>
            <w:tcW w:w="1843" w:type="dxa"/>
          </w:tcPr>
          <w:p w14:paraId="65793445" w14:textId="12262EB8" w:rsidR="00627901" w:rsidRPr="00433CB1" w:rsidRDefault="00023AE2" w:rsidP="007C0ED1">
            <w:pPr>
              <w:spacing w:line="480" w:lineRule="auto"/>
            </w:pPr>
            <w:r w:rsidRPr="00433CB1">
              <w:t>16±2</w:t>
            </w:r>
          </w:p>
        </w:tc>
        <w:tc>
          <w:tcPr>
            <w:tcW w:w="1134" w:type="dxa"/>
          </w:tcPr>
          <w:p w14:paraId="75D73007" w14:textId="6DB6BA65" w:rsidR="00627901" w:rsidRPr="00433CB1" w:rsidRDefault="00C57260" w:rsidP="007C0ED1">
            <w:pPr>
              <w:spacing w:line="480" w:lineRule="auto"/>
            </w:pPr>
            <w:r w:rsidRPr="00433CB1">
              <w:t>1</w:t>
            </w:r>
          </w:p>
        </w:tc>
      </w:tr>
      <w:tr w:rsidR="00627901" w:rsidRPr="00433CB1" w14:paraId="12796C7F" w14:textId="77777777" w:rsidTr="007C0ED1">
        <w:trPr>
          <w:trHeight w:val="598"/>
        </w:trPr>
        <w:tc>
          <w:tcPr>
            <w:tcW w:w="2886" w:type="dxa"/>
          </w:tcPr>
          <w:p w14:paraId="36CCFB73" w14:textId="77777777" w:rsidR="00627901" w:rsidRPr="00433CB1" w:rsidRDefault="00627901" w:rsidP="007C0ED1">
            <w:pPr>
              <w:spacing w:line="480" w:lineRule="auto"/>
            </w:pPr>
            <w:r w:rsidRPr="00433CB1">
              <w:t>Male n (%)</w:t>
            </w:r>
          </w:p>
        </w:tc>
        <w:tc>
          <w:tcPr>
            <w:tcW w:w="1987" w:type="dxa"/>
          </w:tcPr>
          <w:p w14:paraId="70D74D88" w14:textId="53D5E63F" w:rsidR="00627901" w:rsidRPr="00433CB1" w:rsidRDefault="00083D35" w:rsidP="007C0ED1">
            <w:pPr>
              <w:spacing w:line="480" w:lineRule="auto"/>
            </w:pPr>
            <w:r w:rsidRPr="00433CB1">
              <w:t>114 (</w:t>
            </w:r>
            <w:r w:rsidR="006711F2" w:rsidRPr="00433CB1">
              <w:t>89</w:t>
            </w:r>
            <w:r w:rsidRPr="00433CB1">
              <w:t>)</w:t>
            </w:r>
          </w:p>
        </w:tc>
        <w:tc>
          <w:tcPr>
            <w:tcW w:w="2074" w:type="dxa"/>
          </w:tcPr>
          <w:p w14:paraId="0EC643AF" w14:textId="21E199B3" w:rsidR="00627901" w:rsidRPr="00433CB1" w:rsidRDefault="007A6356" w:rsidP="007C0ED1">
            <w:pPr>
              <w:spacing w:line="480" w:lineRule="auto"/>
            </w:pPr>
            <w:r w:rsidRPr="00433CB1">
              <w:t>76 (88)</w:t>
            </w:r>
          </w:p>
        </w:tc>
        <w:tc>
          <w:tcPr>
            <w:tcW w:w="1843" w:type="dxa"/>
          </w:tcPr>
          <w:p w14:paraId="671F4BFE" w14:textId="28549231" w:rsidR="00627901" w:rsidRPr="00433CB1" w:rsidRDefault="007A6356" w:rsidP="007C0ED1">
            <w:pPr>
              <w:spacing w:line="480" w:lineRule="auto"/>
            </w:pPr>
            <w:r w:rsidRPr="00433CB1">
              <w:t>38 (90%)</w:t>
            </w:r>
          </w:p>
        </w:tc>
        <w:tc>
          <w:tcPr>
            <w:tcW w:w="1134" w:type="dxa"/>
          </w:tcPr>
          <w:p w14:paraId="36B32AB0" w14:textId="60F79BDB" w:rsidR="00627901" w:rsidRPr="00433CB1" w:rsidRDefault="00C57260" w:rsidP="007C0ED1">
            <w:pPr>
              <w:spacing w:line="480" w:lineRule="auto"/>
            </w:pPr>
            <w:r w:rsidRPr="00433CB1">
              <w:t>0.7</w:t>
            </w:r>
            <w:r w:rsidR="00B75B24" w:rsidRPr="00433CB1">
              <w:t>39</w:t>
            </w:r>
          </w:p>
        </w:tc>
      </w:tr>
      <w:tr w:rsidR="00627901" w:rsidRPr="00433CB1" w14:paraId="7C1BAF2B" w14:textId="77777777" w:rsidTr="007C0ED1">
        <w:trPr>
          <w:trHeight w:val="598"/>
        </w:trPr>
        <w:tc>
          <w:tcPr>
            <w:tcW w:w="2886" w:type="dxa"/>
          </w:tcPr>
          <w:p w14:paraId="5743ED59" w14:textId="77777777" w:rsidR="00627901" w:rsidRPr="00433CB1" w:rsidRDefault="00627901" w:rsidP="007C0ED1">
            <w:pPr>
              <w:spacing w:line="480" w:lineRule="auto"/>
            </w:pPr>
            <w:r w:rsidRPr="00433CB1">
              <w:t>FH of SD n (%)</w:t>
            </w:r>
          </w:p>
        </w:tc>
        <w:tc>
          <w:tcPr>
            <w:tcW w:w="1987" w:type="dxa"/>
          </w:tcPr>
          <w:p w14:paraId="63F5456C" w14:textId="6960BD33" w:rsidR="00627901" w:rsidRPr="00433CB1" w:rsidRDefault="007A6356" w:rsidP="007C0ED1">
            <w:pPr>
              <w:spacing w:line="480" w:lineRule="auto"/>
            </w:pPr>
            <w:r w:rsidRPr="00433CB1">
              <w:t>24 (19%)</w:t>
            </w:r>
          </w:p>
        </w:tc>
        <w:tc>
          <w:tcPr>
            <w:tcW w:w="2074" w:type="dxa"/>
          </w:tcPr>
          <w:p w14:paraId="5375351F" w14:textId="66D235A7" w:rsidR="00627901" w:rsidRPr="00433CB1" w:rsidRDefault="007A6356" w:rsidP="007C0ED1">
            <w:pPr>
              <w:spacing w:line="480" w:lineRule="auto"/>
            </w:pPr>
            <w:r w:rsidRPr="00433CB1">
              <w:t>18 (21)</w:t>
            </w:r>
          </w:p>
        </w:tc>
        <w:tc>
          <w:tcPr>
            <w:tcW w:w="1843" w:type="dxa"/>
          </w:tcPr>
          <w:p w14:paraId="5283CDE3" w14:textId="24D898F5" w:rsidR="00627901" w:rsidRPr="00433CB1" w:rsidRDefault="007A6356" w:rsidP="007C0ED1">
            <w:pPr>
              <w:spacing w:line="480" w:lineRule="auto"/>
            </w:pPr>
            <w:r w:rsidRPr="00433CB1">
              <w:t>6 (14%)</w:t>
            </w:r>
          </w:p>
        </w:tc>
        <w:tc>
          <w:tcPr>
            <w:tcW w:w="1134" w:type="dxa"/>
          </w:tcPr>
          <w:p w14:paraId="257E5F53" w14:textId="7C1C5A04" w:rsidR="00627901" w:rsidRPr="00433CB1" w:rsidRDefault="00B75B24" w:rsidP="007C0ED1">
            <w:pPr>
              <w:spacing w:line="480" w:lineRule="auto"/>
            </w:pPr>
            <w:r w:rsidRPr="00433CB1">
              <w:t>0.342</w:t>
            </w:r>
          </w:p>
        </w:tc>
      </w:tr>
      <w:tr w:rsidR="00627901" w:rsidRPr="00433CB1" w14:paraId="6ECBAF93" w14:textId="77777777" w:rsidTr="002A5141">
        <w:trPr>
          <w:trHeight w:val="550"/>
        </w:trPr>
        <w:tc>
          <w:tcPr>
            <w:tcW w:w="2886" w:type="dxa"/>
          </w:tcPr>
          <w:p w14:paraId="4D1BF16B" w14:textId="77777777" w:rsidR="00627901" w:rsidRPr="00433CB1" w:rsidRDefault="00627901" w:rsidP="007C0ED1">
            <w:pPr>
              <w:spacing w:line="480" w:lineRule="auto"/>
            </w:pPr>
            <w:r w:rsidRPr="00433CB1">
              <w:t>Heart weight (g)</w:t>
            </w:r>
          </w:p>
        </w:tc>
        <w:tc>
          <w:tcPr>
            <w:tcW w:w="1987" w:type="dxa"/>
          </w:tcPr>
          <w:p w14:paraId="440965D2" w14:textId="462FF0DE" w:rsidR="00627901" w:rsidRPr="00433CB1" w:rsidRDefault="003A6CF4" w:rsidP="007C0ED1">
            <w:pPr>
              <w:spacing w:line="480" w:lineRule="auto"/>
            </w:pPr>
            <w:r w:rsidRPr="00433CB1">
              <w:t>356</w:t>
            </w:r>
            <w:r w:rsidR="009C75D7" w:rsidRPr="00433CB1">
              <w:t xml:space="preserve"> ± </w:t>
            </w:r>
            <w:r w:rsidR="009C75D7" w:rsidRPr="00433CB1">
              <w:rPr>
                <w:rFonts w:eastAsia="Calibri"/>
                <w:lang w:eastAsia="en-US"/>
              </w:rPr>
              <w:t>102</w:t>
            </w:r>
          </w:p>
        </w:tc>
        <w:tc>
          <w:tcPr>
            <w:tcW w:w="2074" w:type="dxa"/>
          </w:tcPr>
          <w:p w14:paraId="3793FBDC" w14:textId="60952802" w:rsidR="00627901" w:rsidRPr="00433CB1" w:rsidRDefault="009C75D7" w:rsidP="007C0ED1">
            <w:pPr>
              <w:spacing w:line="480" w:lineRule="auto"/>
            </w:pPr>
            <w:r w:rsidRPr="00433CB1">
              <w:rPr>
                <w:lang w:val="en-US"/>
              </w:rPr>
              <w:t xml:space="preserve">350 </w:t>
            </w:r>
            <w:r w:rsidRPr="00433CB1">
              <w:t>± 104</w:t>
            </w:r>
          </w:p>
        </w:tc>
        <w:tc>
          <w:tcPr>
            <w:tcW w:w="1843" w:type="dxa"/>
          </w:tcPr>
          <w:p w14:paraId="43320734" w14:textId="427BCD96" w:rsidR="00627901" w:rsidRPr="00433CB1" w:rsidRDefault="009C75D7" w:rsidP="007C0ED1">
            <w:pPr>
              <w:spacing w:line="480" w:lineRule="auto"/>
            </w:pPr>
            <w:r w:rsidRPr="00433CB1">
              <w:rPr>
                <w:lang w:val="en-US"/>
              </w:rPr>
              <w:t xml:space="preserve">376 </w:t>
            </w:r>
            <w:r w:rsidRPr="00433CB1">
              <w:t>± 9</w:t>
            </w:r>
            <w:r w:rsidR="00A2230D" w:rsidRPr="00433CB1">
              <w:t>8</w:t>
            </w:r>
          </w:p>
        </w:tc>
        <w:tc>
          <w:tcPr>
            <w:tcW w:w="1134" w:type="dxa"/>
          </w:tcPr>
          <w:p w14:paraId="714B3F63" w14:textId="0A61A99F" w:rsidR="00627901" w:rsidRPr="00433CB1" w:rsidRDefault="004D3C14" w:rsidP="007C0ED1">
            <w:pPr>
              <w:spacing w:line="480" w:lineRule="auto"/>
            </w:pPr>
            <w:r w:rsidRPr="00433CB1">
              <w:t>0.178</w:t>
            </w:r>
          </w:p>
        </w:tc>
      </w:tr>
      <w:tr w:rsidR="00627901" w:rsidRPr="00433CB1" w14:paraId="402913F3" w14:textId="77777777" w:rsidTr="007C0ED1">
        <w:trPr>
          <w:trHeight w:val="598"/>
        </w:trPr>
        <w:tc>
          <w:tcPr>
            <w:tcW w:w="2886" w:type="dxa"/>
          </w:tcPr>
          <w:p w14:paraId="171B88ED" w14:textId="77777777" w:rsidR="00627901" w:rsidRPr="00433CB1" w:rsidRDefault="00627901" w:rsidP="007C0ED1">
            <w:pPr>
              <w:spacing w:line="480" w:lineRule="auto"/>
            </w:pPr>
            <w:r w:rsidRPr="00433CB1">
              <w:t>LV fibrosis n (%)</w:t>
            </w:r>
          </w:p>
        </w:tc>
        <w:tc>
          <w:tcPr>
            <w:tcW w:w="1987" w:type="dxa"/>
          </w:tcPr>
          <w:p w14:paraId="16609C94" w14:textId="560C67A0" w:rsidR="00627901" w:rsidRPr="00433CB1" w:rsidRDefault="003A6CF4" w:rsidP="007C0ED1">
            <w:pPr>
              <w:spacing w:line="480" w:lineRule="auto"/>
            </w:pPr>
            <w:r w:rsidRPr="00433CB1">
              <w:t>24 (19%)</w:t>
            </w:r>
          </w:p>
        </w:tc>
        <w:tc>
          <w:tcPr>
            <w:tcW w:w="2074" w:type="dxa"/>
          </w:tcPr>
          <w:p w14:paraId="1363A140" w14:textId="29612867" w:rsidR="00627901" w:rsidRPr="00433CB1" w:rsidRDefault="003A6CF4" w:rsidP="007C0ED1">
            <w:pPr>
              <w:spacing w:line="480" w:lineRule="auto"/>
            </w:pPr>
            <w:r w:rsidRPr="00433CB1">
              <w:t>17 (20)</w:t>
            </w:r>
          </w:p>
        </w:tc>
        <w:tc>
          <w:tcPr>
            <w:tcW w:w="1843" w:type="dxa"/>
          </w:tcPr>
          <w:p w14:paraId="702DD2AA" w14:textId="0911B436" w:rsidR="00627901" w:rsidRPr="00433CB1" w:rsidRDefault="003A6CF4" w:rsidP="007C0ED1">
            <w:pPr>
              <w:spacing w:line="480" w:lineRule="auto"/>
            </w:pPr>
            <w:r w:rsidRPr="00433CB1">
              <w:t>7 (17%)</w:t>
            </w:r>
          </w:p>
        </w:tc>
        <w:tc>
          <w:tcPr>
            <w:tcW w:w="1134" w:type="dxa"/>
          </w:tcPr>
          <w:p w14:paraId="28F7A95D" w14:textId="0F24563C" w:rsidR="00627901" w:rsidRPr="00433CB1" w:rsidRDefault="00B75B24" w:rsidP="007C0ED1">
            <w:pPr>
              <w:spacing w:line="480" w:lineRule="auto"/>
            </w:pPr>
            <w:r w:rsidRPr="00433CB1">
              <w:t>0.686</w:t>
            </w:r>
          </w:p>
        </w:tc>
      </w:tr>
      <w:tr w:rsidR="00627901" w:rsidRPr="00433CB1" w14:paraId="34705B52" w14:textId="77777777" w:rsidTr="007C0ED1">
        <w:trPr>
          <w:trHeight w:val="588"/>
        </w:trPr>
        <w:tc>
          <w:tcPr>
            <w:tcW w:w="2886" w:type="dxa"/>
          </w:tcPr>
          <w:p w14:paraId="02EF2FD7" w14:textId="77777777" w:rsidR="00627901" w:rsidRPr="00433CB1" w:rsidRDefault="00627901" w:rsidP="007C0ED1">
            <w:pPr>
              <w:spacing w:line="480" w:lineRule="auto"/>
            </w:pPr>
            <w:r w:rsidRPr="00433CB1">
              <w:t>SADS n (%)</w:t>
            </w:r>
          </w:p>
        </w:tc>
        <w:tc>
          <w:tcPr>
            <w:tcW w:w="1987" w:type="dxa"/>
          </w:tcPr>
          <w:p w14:paraId="2D0B076D" w14:textId="081549E9" w:rsidR="00627901" w:rsidRPr="00433CB1" w:rsidRDefault="003A6CF4" w:rsidP="007C0ED1">
            <w:pPr>
              <w:spacing w:line="480" w:lineRule="auto"/>
            </w:pPr>
            <w:r w:rsidRPr="00433CB1">
              <w:t>66 (52%)</w:t>
            </w:r>
          </w:p>
        </w:tc>
        <w:tc>
          <w:tcPr>
            <w:tcW w:w="2074" w:type="dxa"/>
          </w:tcPr>
          <w:p w14:paraId="1B289C8C" w14:textId="0F57BE01" w:rsidR="00627901" w:rsidRPr="00433CB1" w:rsidRDefault="003A6CF4" w:rsidP="007C0ED1">
            <w:pPr>
              <w:spacing w:line="480" w:lineRule="auto"/>
            </w:pPr>
            <w:r w:rsidRPr="00433CB1">
              <w:t>43 (50)</w:t>
            </w:r>
          </w:p>
        </w:tc>
        <w:tc>
          <w:tcPr>
            <w:tcW w:w="1843" w:type="dxa"/>
          </w:tcPr>
          <w:p w14:paraId="000A56F8" w14:textId="07AE590F" w:rsidR="00627901" w:rsidRPr="00433CB1" w:rsidRDefault="003A6CF4" w:rsidP="007C0ED1">
            <w:pPr>
              <w:spacing w:line="480" w:lineRule="auto"/>
            </w:pPr>
            <w:r w:rsidRPr="00433CB1">
              <w:t>23 (55%)</w:t>
            </w:r>
          </w:p>
        </w:tc>
        <w:tc>
          <w:tcPr>
            <w:tcW w:w="1134" w:type="dxa"/>
          </w:tcPr>
          <w:p w14:paraId="27B70CBC" w14:textId="6142E698" w:rsidR="00627901" w:rsidRPr="00433CB1" w:rsidRDefault="00B75B24" w:rsidP="007C0ED1">
            <w:pPr>
              <w:spacing w:line="480" w:lineRule="auto"/>
            </w:pPr>
            <w:r w:rsidRPr="00433CB1">
              <w:t>0.596</w:t>
            </w:r>
          </w:p>
        </w:tc>
      </w:tr>
      <w:tr w:rsidR="00627901" w:rsidRPr="00433CB1" w14:paraId="330B5095" w14:textId="77777777" w:rsidTr="007C0ED1">
        <w:trPr>
          <w:trHeight w:val="598"/>
        </w:trPr>
        <w:tc>
          <w:tcPr>
            <w:tcW w:w="2886" w:type="dxa"/>
          </w:tcPr>
          <w:p w14:paraId="556C23CB" w14:textId="77777777" w:rsidR="00627901" w:rsidRPr="00433CB1" w:rsidRDefault="00627901" w:rsidP="007C0ED1">
            <w:pPr>
              <w:spacing w:line="480" w:lineRule="auto"/>
            </w:pPr>
            <w:r w:rsidRPr="00433CB1">
              <w:t>HCM n (%)</w:t>
            </w:r>
          </w:p>
        </w:tc>
        <w:tc>
          <w:tcPr>
            <w:tcW w:w="1987" w:type="dxa"/>
          </w:tcPr>
          <w:p w14:paraId="30A5F5C5" w14:textId="274851F8" w:rsidR="00627901" w:rsidRPr="00433CB1" w:rsidRDefault="003A6CF4" w:rsidP="007C0ED1">
            <w:pPr>
              <w:spacing w:line="480" w:lineRule="auto"/>
            </w:pPr>
            <w:r w:rsidRPr="00433CB1">
              <w:t>4 (3%)</w:t>
            </w:r>
          </w:p>
        </w:tc>
        <w:tc>
          <w:tcPr>
            <w:tcW w:w="2074" w:type="dxa"/>
          </w:tcPr>
          <w:p w14:paraId="69D243EE" w14:textId="3420E3E3" w:rsidR="00627901" w:rsidRPr="00433CB1" w:rsidRDefault="003A6CF4" w:rsidP="007C0ED1">
            <w:pPr>
              <w:spacing w:line="480" w:lineRule="auto"/>
            </w:pPr>
            <w:r w:rsidRPr="00433CB1">
              <w:t>3 (3)</w:t>
            </w:r>
          </w:p>
        </w:tc>
        <w:tc>
          <w:tcPr>
            <w:tcW w:w="1843" w:type="dxa"/>
          </w:tcPr>
          <w:p w14:paraId="4284F899" w14:textId="61E1E6EC" w:rsidR="00627901" w:rsidRPr="00433CB1" w:rsidRDefault="003A6CF4" w:rsidP="007C0ED1">
            <w:pPr>
              <w:spacing w:line="480" w:lineRule="auto"/>
            </w:pPr>
            <w:r w:rsidRPr="00433CB1">
              <w:t>1 (2%)</w:t>
            </w:r>
          </w:p>
        </w:tc>
        <w:tc>
          <w:tcPr>
            <w:tcW w:w="1134" w:type="dxa"/>
          </w:tcPr>
          <w:p w14:paraId="0241D815" w14:textId="5BE897A2" w:rsidR="00627901" w:rsidRPr="00433CB1" w:rsidRDefault="00B75B24" w:rsidP="007C0ED1">
            <w:pPr>
              <w:spacing w:line="480" w:lineRule="auto"/>
            </w:pPr>
            <w:r w:rsidRPr="00433CB1">
              <w:t>0.743</w:t>
            </w:r>
          </w:p>
        </w:tc>
      </w:tr>
      <w:tr w:rsidR="00627901" w:rsidRPr="00433CB1" w14:paraId="162BE916" w14:textId="77777777" w:rsidTr="007C0ED1">
        <w:trPr>
          <w:trHeight w:val="598"/>
        </w:trPr>
        <w:tc>
          <w:tcPr>
            <w:tcW w:w="2886" w:type="dxa"/>
          </w:tcPr>
          <w:p w14:paraId="541F2B63" w14:textId="6C9BFB7A" w:rsidR="00627901" w:rsidRPr="00433CB1" w:rsidRDefault="00627901" w:rsidP="007C0ED1">
            <w:pPr>
              <w:spacing w:line="480" w:lineRule="auto"/>
            </w:pPr>
            <w:r w:rsidRPr="00433CB1">
              <w:t>AC n (%)</w:t>
            </w:r>
          </w:p>
        </w:tc>
        <w:tc>
          <w:tcPr>
            <w:tcW w:w="1987" w:type="dxa"/>
          </w:tcPr>
          <w:p w14:paraId="4AD05BD7" w14:textId="04BA3738" w:rsidR="00627901" w:rsidRPr="00433CB1" w:rsidRDefault="003A6CF4" w:rsidP="007C0ED1">
            <w:pPr>
              <w:spacing w:line="480" w:lineRule="auto"/>
            </w:pPr>
            <w:r w:rsidRPr="00433CB1">
              <w:t>10 (8%)</w:t>
            </w:r>
          </w:p>
        </w:tc>
        <w:tc>
          <w:tcPr>
            <w:tcW w:w="2074" w:type="dxa"/>
          </w:tcPr>
          <w:p w14:paraId="36603002" w14:textId="6CD345CB" w:rsidR="00627901" w:rsidRPr="00433CB1" w:rsidRDefault="003A6CF4" w:rsidP="007C0ED1">
            <w:pPr>
              <w:spacing w:line="480" w:lineRule="auto"/>
            </w:pPr>
            <w:r w:rsidRPr="00433CB1">
              <w:t>8 (9)</w:t>
            </w:r>
          </w:p>
        </w:tc>
        <w:tc>
          <w:tcPr>
            <w:tcW w:w="1843" w:type="dxa"/>
          </w:tcPr>
          <w:p w14:paraId="231E7B98" w14:textId="78DB16EA" w:rsidR="00627901" w:rsidRPr="00433CB1" w:rsidRDefault="003A6CF4" w:rsidP="007C0ED1">
            <w:pPr>
              <w:spacing w:line="480" w:lineRule="auto"/>
            </w:pPr>
            <w:r w:rsidRPr="00433CB1">
              <w:t>2 (5%)</w:t>
            </w:r>
          </w:p>
        </w:tc>
        <w:tc>
          <w:tcPr>
            <w:tcW w:w="1134" w:type="dxa"/>
          </w:tcPr>
          <w:p w14:paraId="637838E7" w14:textId="4DD30D2B" w:rsidR="00627901" w:rsidRPr="00433CB1" w:rsidRDefault="00B75B24" w:rsidP="007C0ED1">
            <w:pPr>
              <w:spacing w:line="480" w:lineRule="auto"/>
            </w:pPr>
            <w:r w:rsidRPr="00433CB1">
              <w:t>0.427</w:t>
            </w:r>
          </w:p>
        </w:tc>
      </w:tr>
      <w:tr w:rsidR="00627901" w:rsidRPr="00433CB1" w14:paraId="54A47A2E" w14:textId="77777777" w:rsidTr="007C0ED1">
        <w:trPr>
          <w:trHeight w:val="555"/>
        </w:trPr>
        <w:tc>
          <w:tcPr>
            <w:tcW w:w="2886" w:type="dxa"/>
          </w:tcPr>
          <w:p w14:paraId="2D99AB70" w14:textId="77777777" w:rsidR="00627901" w:rsidRPr="00433CB1" w:rsidRDefault="00627901" w:rsidP="007C0ED1">
            <w:pPr>
              <w:spacing w:line="480" w:lineRule="auto"/>
            </w:pPr>
            <w:r w:rsidRPr="00433CB1">
              <w:t>ILVH n (%)</w:t>
            </w:r>
          </w:p>
        </w:tc>
        <w:tc>
          <w:tcPr>
            <w:tcW w:w="1987" w:type="dxa"/>
          </w:tcPr>
          <w:p w14:paraId="7B52B53C" w14:textId="20D78F4F" w:rsidR="00627901" w:rsidRPr="00433CB1" w:rsidRDefault="003A6CF4" w:rsidP="007C0ED1">
            <w:pPr>
              <w:spacing w:line="480" w:lineRule="auto"/>
            </w:pPr>
            <w:r w:rsidRPr="00433CB1">
              <w:t>9 (7%)</w:t>
            </w:r>
          </w:p>
        </w:tc>
        <w:tc>
          <w:tcPr>
            <w:tcW w:w="2074" w:type="dxa"/>
          </w:tcPr>
          <w:p w14:paraId="2EFFBEED" w14:textId="00295DC8" w:rsidR="00627901" w:rsidRPr="00433CB1" w:rsidRDefault="003A6CF4" w:rsidP="007C0ED1">
            <w:pPr>
              <w:spacing w:line="480" w:lineRule="auto"/>
            </w:pPr>
            <w:r w:rsidRPr="00433CB1">
              <w:t>6 (7)</w:t>
            </w:r>
          </w:p>
        </w:tc>
        <w:tc>
          <w:tcPr>
            <w:tcW w:w="1843" w:type="dxa"/>
          </w:tcPr>
          <w:p w14:paraId="244C54F4" w14:textId="54A34121" w:rsidR="00627901" w:rsidRPr="00433CB1" w:rsidRDefault="003A6CF4" w:rsidP="007C0ED1">
            <w:pPr>
              <w:spacing w:line="480" w:lineRule="auto"/>
            </w:pPr>
            <w:r w:rsidRPr="00433CB1">
              <w:t>3 (7%)</w:t>
            </w:r>
          </w:p>
        </w:tc>
        <w:tc>
          <w:tcPr>
            <w:tcW w:w="1134" w:type="dxa"/>
          </w:tcPr>
          <w:p w14:paraId="1F63D9BA" w14:textId="34AD0E34" w:rsidR="00627901" w:rsidRPr="00433CB1" w:rsidRDefault="00B75B24" w:rsidP="007C0ED1">
            <w:pPr>
              <w:spacing w:line="480" w:lineRule="auto"/>
            </w:pPr>
            <w:r w:rsidRPr="00433CB1">
              <w:t>1</w:t>
            </w:r>
          </w:p>
        </w:tc>
      </w:tr>
      <w:tr w:rsidR="00627901" w:rsidRPr="00433CB1" w14:paraId="7C4496CB" w14:textId="77777777" w:rsidTr="007C0ED1">
        <w:trPr>
          <w:trHeight w:val="555"/>
        </w:trPr>
        <w:tc>
          <w:tcPr>
            <w:tcW w:w="2886" w:type="dxa"/>
          </w:tcPr>
          <w:p w14:paraId="44F006BC" w14:textId="77777777" w:rsidR="00627901" w:rsidRPr="00433CB1" w:rsidRDefault="00627901" w:rsidP="007C0ED1">
            <w:pPr>
              <w:spacing w:line="480" w:lineRule="auto"/>
            </w:pPr>
            <w:r w:rsidRPr="00433CB1">
              <w:t>ILVF n (%)</w:t>
            </w:r>
          </w:p>
        </w:tc>
        <w:tc>
          <w:tcPr>
            <w:tcW w:w="1987" w:type="dxa"/>
          </w:tcPr>
          <w:p w14:paraId="473F33D6" w14:textId="67264644" w:rsidR="00627901" w:rsidRPr="00433CB1" w:rsidRDefault="003A6CF4" w:rsidP="007C0ED1">
            <w:pPr>
              <w:spacing w:line="480" w:lineRule="auto"/>
            </w:pPr>
            <w:r w:rsidRPr="00433CB1">
              <w:t>6 (5%)</w:t>
            </w:r>
          </w:p>
        </w:tc>
        <w:tc>
          <w:tcPr>
            <w:tcW w:w="2074" w:type="dxa"/>
          </w:tcPr>
          <w:p w14:paraId="5EB474E7" w14:textId="4DFF7DD3" w:rsidR="00627901" w:rsidRPr="00433CB1" w:rsidRDefault="003A6CF4" w:rsidP="007C0ED1">
            <w:pPr>
              <w:spacing w:line="480" w:lineRule="auto"/>
            </w:pPr>
            <w:r w:rsidRPr="00433CB1">
              <w:t>1 (1)</w:t>
            </w:r>
          </w:p>
        </w:tc>
        <w:tc>
          <w:tcPr>
            <w:tcW w:w="1843" w:type="dxa"/>
          </w:tcPr>
          <w:p w14:paraId="4BF5ABCB" w14:textId="50770DE8" w:rsidR="00627901" w:rsidRPr="00433CB1" w:rsidRDefault="003A6CF4" w:rsidP="007C0ED1">
            <w:pPr>
              <w:spacing w:line="480" w:lineRule="auto"/>
            </w:pPr>
            <w:r w:rsidRPr="00433CB1">
              <w:t>5 (12%)</w:t>
            </w:r>
          </w:p>
        </w:tc>
        <w:tc>
          <w:tcPr>
            <w:tcW w:w="1134" w:type="dxa"/>
          </w:tcPr>
          <w:p w14:paraId="2ACC5779" w14:textId="6138221F" w:rsidR="00627901" w:rsidRPr="00433CB1" w:rsidRDefault="00B75B24" w:rsidP="007C0ED1">
            <w:pPr>
              <w:spacing w:line="480" w:lineRule="auto"/>
            </w:pPr>
            <w:r w:rsidRPr="00433CB1">
              <w:t>0.005</w:t>
            </w:r>
          </w:p>
        </w:tc>
      </w:tr>
      <w:tr w:rsidR="00627901" w:rsidRPr="00433CB1" w14:paraId="0195811D" w14:textId="77777777" w:rsidTr="007C0ED1">
        <w:trPr>
          <w:trHeight w:val="588"/>
        </w:trPr>
        <w:tc>
          <w:tcPr>
            <w:tcW w:w="2886" w:type="dxa"/>
          </w:tcPr>
          <w:p w14:paraId="6E59E1C7" w14:textId="77777777" w:rsidR="00627901" w:rsidRPr="00433CB1" w:rsidRDefault="00627901" w:rsidP="007C0ED1">
            <w:pPr>
              <w:spacing w:line="480" w:lineRule="auto"/>
            </w:pPr>
            <w:r w:rsidRPr="00433CB1">
              <w:t>Coronary anomalies n (%)</w:t>
            </w:r>
          </w:p>
        </w:tc>
        <w:tc>
          <w:tcPr>
            <w:tcW w:w="1987" w:type="dxa"/>
          </w:tcPr>
          <w:p w14:paraId="09378F33" w14:textId="7E932D3E" w:rsidR="00627901" w:rsidRPr="00433CB1" w:rsidRDefault="003A6CF4" w:rsidP="007C0ED1">
            <w:pPr>
              <w:spacing w:line="480" w:lineRule="auto"/>
            </w:pPr>
            <w:r w:rsidRPr="00433CB1">
              <w:t>12 (9%)</w:t>
            </w:r>
          </w:p>
        </w:tc>
        <w:tc>
          <w:tcPr>
            <w:tcW w:w="2074" w:type="dxa"/>
          </w:tcPr>
          <w:p w14:paraId="337D4D67" w14:textId="3D1EDE0E" w:rsidR="00627901" w:rsidRPr="00433CB1" w:rsidRDefault="003A6CF4" w:rsidP="007C0ED1">
            <w:pPr>
              <w:spacing w:line="480" w:lineRule="auto"/>
            </w:pPr>
            <w:r w:rsidRPr="00433CB1">
              <w:t>11 (13%)</w:t>
            </w:r>
          </w:p>
        </w:tc>
        <w:tc>
          <w:tcPr>
            <w:tcW w:w="1843" w:type="dxa"/>
          </w:tcPr>
          <w:p w14:paraId="690F32E5" w14:textId="7FCBC588" w:rsidR="00627901" w:rsidRPr="00433CB1" w:rsidRDefault="003A6CF4" w:rsidP="007C0ED1">
            <w:pPr>
              <w:spacing w:line="480" w:lineRule="auto"/>
            </w:pPr>
            <w:r w:rsidRPr="00433CB1">
              <w:t>1 (2%)</w:t>
            </w:r>
          </w:p>
        </w:tc>
        <w:tc>
          <w:tcPr>
            <w:tcW w:w="1134" w:type="dxa"/>
          </w:tcPr>
          <w:p w14:paraId="07206A2A" w14:textId="32122731" w:rsidR="00627901" w:rsidRPr="00433CB1" w:rsidRDefault="00B75B24" w:rsidP="007C0ED1">
            <w:pPr>
              <w:spacing w:line="480" w:lineRule="auto"/>
            </w:pPr>
            <w:r w:rsidRPr="00433CB1">
              <w:t>0.04</w:t>
            </w:r>
          </w:p>
        </w:tc>
      </w:tr>
      <w:tr w:rsidR="00627901" w:rsidRPr="00433CB1" w14:paraId="5DB50A66" w14:textId="77777777" w:rsidTr="00A2230D">
        <w:trPr>
          <w:trHeight w:val="724"/>
        </w:trPr>
        <w:tc>
          <w:tcPr>
            <w:tcW w:w="2886" w:type="dxa"/>
          </w:tcPr>
          <w:p w14:paraId="5F86DD52" w14:textId="727287FD" w:rsidR="00627901" w:rsidRPr="00433CB1" w:rsidRDefault="00627901" w:rsidP="007C0ED1">
            <w:pPr>
              <w:spacing w:line="360" w:lineRule="auto"/>
            </w:pPr>
            <w:r w:rsidRPr="00433CB1">
              <w:t>C</w:t>
            </w:r>
            <w:r w:rsidR="00A2230D" w:rsidRPr="00433CB1">
              <w:t>HD</w:t>
            </w:r>
            <w:r w:rsidRPr="00433CB1">
              <w:t xml:space="preserve"> and/or V</w:t>
            </w:r>
            <w:r w:rsidR="00A2230D" w:rsidRPr="00433CB1">
              <w:t>HD</w:t>
            </w:r>
            <w:r w:rsidRPr="00433CB1">
              <w:t xml:space="preserve"> n (%)</w:t>
            </w:r>
          </w:p>
        </w:tc>
        <w:tc>
          <w:tcPr>
            <w:tcW w:w="1987" w:type="dxa"/>
          </w:tcPr>
          <w:p w14:paraId="53E57DF0" w14:textId="51B639F0" w:rsidR="00627901" w:rsidRPr="00433CB1" w:rsidRDefault="003A6CF4" w:rsidP="007C0ED1">
            <w:pPr>
              <w:spacing w:line="480" w:lineRule="auto"/>
            </w:pPr>
            <w:r w:rsidRPr="00433CB1">
              <w:t>7 (5%)</w:t>
            </w:r>
          </w:p>
        </w:tc>
        <w:tc>
          <w:tcPr>
            <w:tcW w:w="2074" w:type="dxa"/>
          </w:tcPr>
          <w:p w14:paraId="261D3BC0" w14:textId="639F2C1F" w:rsidR="00627901" w:rsidRPr="00433CB1" w:rsidRDefault="003A6CF4" w:rsidP="007C0ED1">
            <w:pPr>
              <w:spacing w:line="480" w:lineRule="auto"/>
            </w:pPr>
            <w:r w:rsidRPr="00433CB1">
              <w:t>2 (2%)</w:t>
            </w:r>
          </w:p>
        </w:tc>
        <w:tc>
          <w:tcPr>
            <w:tcW w:w="1843" w:type="dxa"/>
          </w:tcPr>
          <w:p w14:paraId="4A8A0D3D" w14:textId="01C14C2C" w:rsidR="00627901" w:rsidRPr="00433CB1" w:rsidRDefault="003A6CF4" w:rsidP="007C0ED1">
            <w:pPr>
              <w:spacing w:line="480" w:lineRule="auto"/>
            </w:pPr>
            <w:r w:rsidRPr="00433CB1">
              <w:t>5 (12%)</w:t>
            </w:r>
          </w:p>
        </w:tc>
        <w:tc>
          <w:tcPr>
            <w:tcW w:w="1134" w:type="dxa"/>
          </w:tcPr>
          <w:p w14:paraId="2D2ACADB" w14:textId="0F052E9A" w:rsidR="00627901" w:rsidRPr="00433CB1" w:rsidRDefault="00B75B24" w:rsidP="007C0ED1">
            <w:pPr>
              <w:spacing w:line="480" w:lineRule="auto"/>
            </w:pPr>
            <w:r w:rsidRPr="00433CB1">
              <w:t>0.02</w:t>
            </w:r>
          </w:p>
        </w:tc>
      </w:tr>
    </w:tbl>
    <w:p w14:paraId="6B384001" w14:textId="67FC5D6C" w:rsidR="00627901" w:rsidRPr="00433CB1" w:rsidRDefault="00627901" w:rsidP="00D33CBA">
      <w:pPr>
        <w:spacing w:line="480" w:lineRule="auto"/>
        <w:rPr>
          <w:b/>
        </w:rPr>
      </w:pPr>
    </w:p>
    <w:p w14:paraId="028F6A0B" w14:textId="370B75A6" w:rsidR="004D3C14" w:rsidRPr="00433CB1" w:rsidRDefault="004D3C14" w:rsidP="004D3C14">
      <w:pPr>
        <w:spacing w:line="360" w:lineRule="auto"/>
      </w:pPr>
      <w:r w:rsidRPr="00433CB1">
        <w:rPr>
          <w:b/>
          <w:bCs/>
        </w:rPr>
        <w:t>Legends:</w:t>
      </w:r>
      <w:r w:rsidRPr="00433CB1">
        <w:t xml:space="preserve"> AC: arrhythmogenic cardiomyopathy; CHD: congenital heart disease;</w:t>
      </w:r>
      <w:r w:rsidRPr="00433CB1">
        <w:rPr>
          <w:b/>
        </w:rPr>
        <w:t xml:space="preserve"> </w:t>
      </w:r>
      <w:r w:rsidRPr="00433CB1">
        <w:t xml:space="preserve">FH: family history; HCM: hypertrophic cardiomyopathy; ILVH: idiopathic left ventricular fibrosis; ILVH: idiopathic left ventricular hypertrophy; </w:t>
      </w:r>
      <w:proofErr w:type="gramStart"/>
      <w:r w:rsidRPr="00433CB1">
        <w:t>LV:</w:t>
      </w:r>
      <w:proofErr w:type="gramEnd"/>
      <w:r w:rsidRPr="00433CB1">
        <w:t xml:space="preserve"> left ventricular; SADS: sudden arrhythmic death syndrome; SD: sudden death; VHD: valvular heart disease.</w:t>
      </w:r>
    </w:p>
    <w:p w14:paraId="5798EA33" w14:textId="139F9ACF" w:rsidR="00627901" w:rsidRPr="00433CB1" w:rsidRDefault="00627901" w:rsidP="00D33CBA">
      <w:pPr>
        <w:spacing w:line="480" w:lineRule="auto"/>
        <w:rPr>
          <w:b/>
        </w:rPr>
      </w:pPr>
    </w:p>
    <w:p w14:paraId="6D02B29D" w14:textId="1B8B32D0" w:rsidR="00AA200A" w:rsidRPr="00433CB1" w:rsidRDefault="00AA200A" w:rsidP="00D33CBA">
      <w:pPr>
        <w:spacing w:line="480" w:lineRule="auto"/>
        <w:rPr>
          <w:b/>
        </w:rPr>
      </w:pPr>
    </w:p>
    <w:p w14:paraId="2AB36950" w14:textId="77777777" w:rsidR="00E37D75" w:rsidRPr="00433CB1" w:rsidRDefault="00E37D75" w:rsidP="00D33CBA">
      <w:pPr>
        <w:spacing w:line="480" w:lineRule="auto"/>
        <w:rPr>
          <w:b/>
        </w:rPr>
      </w:pPr>
    </w:p>
    <w:p w14:paraId="4629201E" w14:textId="42A11EA8" w:rsidR="00AA200A" w:rsidRPr="00433CB1" w:rsidRDefault="00AA200A" w:rsidP="00D33CBA">
      <w:pPr>
        <w:spacing w:line="480" w:lineRule="auto"/>
        <w:rPr>
          <w:b/>
        </w:rPr>
      </w:pPr>
      <w:r w:rsidRPr="00433CB1">
        <w:rPr>
          <w:b/>
        </w:rPr>
        <w:lastRenderedPageBreak/>
        <w:t xml:space="preserve">Figure. </w:t>
      </w:r>
      <w:r w:rsidR="00BF4F71" w:rsidRPr="00433CB1">
        <w:rPr>
          <w:bCs/>
        </w:rPr>
        <w:t>Referrals during the last 10 years. Adolescents are highlighted in red.</w:t>
      </w:r>
      <w:r w:rsidR="00BF4F71" w:rsidRPr="00433CB1">
        <w:rPr>
          <w:b/>
        </w:rPr>
        <w:t xml:space="preserve"> </w:t>
      </w:r>
    </w:p>
    <w:p w14:paraId="38E6902A" w14:textId="00356FC8" w:rsidR="008B4AB9" w:rsidRPr="00433CB1" w:rsidRDefault="008B4AB9" w:rsidP="00D33CBA">
      <w:pPr>
        <w:spacing w:line="480" w:lineRule="auto"/>
        <w:rPr>
          <w:b/>
        </w:rPr>
      </w:pPr>
    </w:p>
    <w:p w14:paraId="1D0DFAF0" w14:textId="582F9343" w:rsidR="008B4AB9" w:rsidRPr="00433CB1" w:rsidRDefault="00482636" w:rsidP="00D33CBA">
      <w:pPr>
        <w:spacing w:line="480" w:lineRule="auto"/>
        <w:rPr>
          <w:b/>
        </w:rPr>
      </w:pPr>
      <w:r>
        <w:rPr>
          <w:noProof/>
        </w:rPr>
        <w:drawing>
          <wp:inline distT="0" distB="0" distL="0" distR="0" wp14:anchorId="409E75E4" wp14:editId="27CBECBC">
            <wp:extent cx="6433781" cy="5039832"/>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6865" r="21344"/>
                    <a:stretch/>
                  </pic:blipFill>
                  <pic:spPr bwMode="auto">
                    <a:xfrm>
                      <a:off x="0" y="0"/>
                      <a:ext cx="6438884" cy="5043829"/>
                    </a:xfrm>
                    <a:prstGeom prst="rect">
                      <a:avLst/>
                    </a:prstGeom>
                    <a:noFill/>
                    <a:ln>
                      <a:noFill/>
                    </a:ln>
                    <a:extLst>
                      <a:ext uri="{53640926-AAD7-44D8-BBD7-CCE9431645EC}">
                        <a14:shadowObscured xmlns:a14="http://schemas.microsoft.com/office/drawing/2010/main"/>
                      </a:ext>
                    </a:extLst>
                  </pic:spPr>
                </pic:pic>
              </a:graphicData>
            </a:graphic>
          </wp:inline>
        </w:drawing>
      </w:r>
    </w:p>
    <w:p w14:paraId="54E66E0C" w14:textId="77777777" w:rsidR="00AA200A" w:rsidRPr="00433CB1" w:rsidRDefault="00AA200A" w:rsidP="00D33CBA">
      <w:pPr>
        <w:spacing w:line="480" w:lineRule="auto"/>
        <w:rPr>
          <w:b/>
        </w:rPr>
      </w:pPr>
    </w:p>
    <w:sectPr w:rsidR="00AA200A" w:rsidRPr="00433CB1" w:rsidSect="00A25009">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EC378" w14:textId="77777777" w:rsidR="00466D8A" w:rsidRDefault="00466D8A" w:rsidP="000632C7">
      <w:r>
        <w:separator/>
      </w:r>
    </w:p>
  </w:endnote>
  <w:endnote w:type="continuationSeparator" w:id="0">
    <w:p w14:paraId="784BA21E" w14:textId="77777777" w:rsidR="00466D8A" w:rsidRDefault="00466D8A" w:rsidP="00063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D6094" w14:textId="77777777" w:rsidR="00466D8A" w:rsidRDefault="00466D8A">
    <w:pPr>
      <w:pStyle w:val="Footer"/>
      <w:jc w:val="center"/>
    </w:pPr>
    <w:r>
      <w:fldChar w:fldCharType="begin"/>
    </w:r>
    <w:r>
      <w:instrText xml:space="preserve"> PAGE   \* MERGEFORMAT </w:instrText>
    </w:r>
    <w:r>
      <w:fldChar w:fldCharType="separate"/>
    </w:r>
    <w:r>
      <w:rPr>
        <w:noProof/>
      </w:rPr>
      <w:t>21</w:t>
    </w:r>
    <w:r>
      <w:rPr>
        <w:noProof/>
      </w:rPr>
      <w:fldChar w:fldCharType="end"/>
    </w:r>
  </w:p>
  <w:p w14:paraId="7D8EECB2" w14:textId="77777777" w:rsidR="00466D8A" w:rsidRDefault="00466D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DC459" w14:textId="77777777" w:rsidR="00466D8A" w:rsidRDefault="00466D8A" w:rsidP="000632C7">
      <w:r>
        <w:separator/>
      </w:r>
    </w:p>
  </w:footnote>
  <w:footnote w:type="continuationSeparator" w:id="0">
    <w:p w14:paraId="0D8EB027" w14:textId="77777777" w:rsidR="00466D8A" w:rsidRDefault="00466D8A" w:rsidP="000632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704FA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8817EB8"/>
    <w:multiLevelType w:val="hybridMultilevel"/>
    <w:tmpl w:val="B7ACC404"/>
    <w:lvl w:ilvl="0" w:tplc="FABCA3CE">
      <w:start w:val="357"/>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967683"/>
    <w:multiLevelType w:val="hybridMultilevel"/>
    <w:tmpl w:val="80525E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213D50"/>
    <w:multiLevelType w:val="hybridMultilevel"/>
    <w:tmpl w:val="66F2B3F2"/>
    <w:lvl w:ilvl="0" w:tplc="9E825A80">
      <w:start w:val="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B4A0A"/>
    <w:multiLevelType w:val="hybridMultilevel"/>
    <w:tmpl w:val="6856066C"/>
    <w:lvl w:ilvl="0" w:tplc="ED5EE90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1F3692"/>
    <w:multiLevelType w:val="hybridMultilevel"/>
    <w:tmpl w:val="8D241CB2"/>
    <w:lvl w:ilvl="0" w:tplc="33D4A99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E5554D"/>
    <w:multiLevelType w:val="hybridMultilevel"/>
    <w:tmpl w:val="15E41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8B4D34"/>
    <w:multiLevelType w:val="hybridMultilevel"/>
    <w:tmpl w:val="C2142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6"/>
  </w:num>
  <w:num w:numId="5">
    <w:abstractNumId w:val="7"/>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Amer College Card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9aweestpvr5pced9wbvzedjxwwwfdvd5z5w&quot;&gt;SD in sport&lt;record-ids&gt;&lt;item&gt;2&lt;/item&gt;&lt;item&gt;3&lt;/item&gt;&lt;item&gt;4&lt;/item&gt;&lt;item&gt;5&lt;/item&gt;&lt;item&gt;6&lt;/item&gt;&lt;item&gt;12&lt;/item&gt;&lt;item&gt;22&lt;/item&gt;&lt;item&gt;23&lt;/item&gt;&lt;item&gt;31&lt;/item&gt;&lt;item&gt;37&lt;/item&gt;&lt;item&gt;39&lt;/item&gt;&lt;item&gt;41&lt;/item&gt;&lt;item&gt;52&lt;/item&gt;&lt;item&gt;53&lt;/item&gt;&lt;item&gt;54&lt;/item&gt;&lt;item&gt;55&lt;/item&gt;&lt;item&gt;56&lt;/item&gt;&lt;item&gt;57&lt;/item&gt;&lt;item&gt;58&lt;/item&gt;&lt;item&gt;62&lt;/item&gt;&lt;item&gt;63&lt;/item&gt;&lt;item&gt;66&lt;/item&gt;&lt;item&gt;67&lt;/item&gt;&lt;item&gt;68&lt;/item&gt;&lt;item&gt;69&lt;/item&gt;&lt;item&gt;74&lt;/item&gt;&lt;item&gt;75&lt;/item&gt;&lt;/record-ids&gt;&lt;/item&gt;&lt;/Libraries&gt;"/>
  </w:docVars>
  <w:rsids>
    <w:rsidRoot w:val="00D44E95"/>
    <w:rsid w:val="00001F13"/>
    <w:rsid w:val="00001F54"/>
    <w:rsid w:val="00003355"/>
    <w:rsid w:val="00003B33"/>
    <w:rsid w:val="00005D61"/>
    <w:rsid w:val="00005EEE"/>
    <w:rsid w:val="00006330"/>
    <w:rsid w:val="00006454"/>
    <w:rsid w:val="00006833"/>
    <w:rsid w:val="00006961"/>
    <w:rsid w:val="000069E7"/>
    <w:rsid w:val="00007A72"/>
    <w:rsid w:val="00016212"/>
    <w:rsid w:val="000166B2"/>
    <w:rsid w:val="00017898"/>
    <w:rsid w:val="000179C9"/>
    <w:rsid w:val="00020966"/>
    <w:rsid w:val="00020FF5"/>
    <w:rsid w:val="00021B22"/>
    <w:rsid w:val="00022B9E"/>
    <w:rsid w:val="00022E1F"/>
    <w:rsid w:val="00023AE2"/>
    <w:rsid w:val="00024CF4"/>
    <w:rsid w:val="000250BA"/>
    <w:rsid w:val="00026CF1"/>
    <w:rsid w:val="00026D95"/>
    <w:rsid w:val="00032B3E"/>
    <w:rsid w:val="00034532"/>
    <w:rsid w:val="00037543"/>
    <w:rsid w:val="00041F54"/>
    <w:rsid w:val="00042AF6"/>
    <w:rsid w:val="00042B13"/>
    <w:rsid w:val="00044EA5"/>
    <w:rsid w:val="0004524F"/>
    <w:rsid w:val="00046EFB"/>
    <w:rsid w:val="00047500"/>
    <w:rsid w:val="00047E21"/>
    <w:rsid w:val="00052303"/>
    <w:rsid w:val="00054716"/>
    <w:rsid w:val="00055168"/>
    <w:rsid w:val="0005560C"/>
    <w:rsid w:val="000563FF"/>
    <w:rsid w:val="00060550"/>
    <w:rsid w:val="00060BC0"/>
    <w:rsid w:val="000613F3"/>
    <w:rsid w:val="000632C7"/>
    <w:rsid w:val="000656F4"/>
    <w:rsid w:val="000657F9"/>
    <w:rsid w:val="000658CA"/>
    <w:rsid w:val="00067FC4"/>
    <w:rsid w:val="00071FD8"/>
    <w:rsid w:val="00080533"/>
    <w:rsid w:val="000813EA"/>
    <w:rsid w:val="00083D35"/>
    <w:rsid w:val="00084210"/>
    <w:rsid w:val="000846F0"/>
    <w:rsid w:val="000858CD"/>
    <w:rsid w:val="000903E6"/>
    <w:rsid w:val="00093AEF"/>
    <w:rsid w:val="0009446C"/>
    <w:rsid w:val="0009562E"/>
    <w:rsid w:val="000A0348"/>
    <w:rsid w:val="000A0E6E"/>
    <w:rsid w:val="000A1594"/>
    <w:rsid w:val="000A2F51"/>
    <w:rsid w:val="000A341A"/>
    <w:rsid w:val="000A359B"/>
    <w:rsid w:val="000A3A2F"/>
    <w:rsid w:val="000A3FA7"/>
    <w:rsid w:val="000A4CD0"/>
    <w:rsid w:val="000A4D7A"/>
    <w:rsid w:val="000A53FC"/>
    <w:rsid w:val="000B0AC5"/>
    <w:rsid w:val="000B2EC8"/>
    <w:rsid w:val="000B2ED5"/>
    <w:rsid w:val="000B5A05"/>
    <w:rsid w:val="000B5B5C"/>
    <w:rsid w:val="000B6175"/>
    <w:rsid w:val="000B70D3"/>
    <w:rsid w:val="000C2467"/>
    <w:rsid w:val="000C555A"/>
    <w:rsid w:val="000C55DB"/>
    <w:rsid w:val="000C5714"/>
    <w:rsid w:val="000C73BB"/>
    <w:rsid w:val="000D182F"/>
    <w:rsid w:val="000D1F33"/>
    <w:rsid w:val="000D21E1"/>
    <w:rsid w:val="000D4022"/>
    <w:rsid w:val="000D6D44"/>
    <w:rsid w:val="000E095F"/>
    <w:rsid w:val="000E0C68"/>
    <w:rsid w:val="000E107C"/>
    <w:rsid w:val="000E11FD"/>
    <w:rsid w:val="000E3F8F"/>
    <w:rsid w:val="000E3FE1"/>
    <w:rsid w:val="000E5359"/>
    <w:rsid w:val="000F0667"/>
    <w:rsid w:val="000F097A"/>
    <w:rsid w:val="000F140D"/>
    <w:rsid w:val="000F4581"/>
    <w:rsid w:val="000F5403"/>
    <w:rsid w:val="000F7170"/>
    <w:rsid w:val="000F7210"/>
    <w:rsid w:val="00100A24"/>
    <w:rsid w:val="0010302D"/>
    <w:rsid w:val="0010431F"/>
    <w:rsid w:val="001054CF"/>
    <w:rsid w:val="00105E2C"/>
    <w:rsid w:val="0011062E"/>
    <w:rsid w:val="00110646"/>
    <w:rsid w:val="00111F33"/>
    <w:rsid w:val="0011240E"/>
    <w:rsid w:val="00112610"/>
    <w:rsid w:val="0011435F"/>
    <w:rsid w:val="001147E5"/>
    <w:rsid w:val="00117FAC"/>
    <w:rsid w:val="0012096A"/>
    <w:rsid w:val="001221A8"/>
    <w:rsid w:val="00122F31"/>
    <w:rsid w:val="00123261"/>
    <w:rsid w:val="00123FC4"/>
    <w:rsid w:val="00126631"/>
    <w:rsid w:val="0012673F"/>
    <w:rsid w:val="00126AD8"/>
    <w:rsid w:val="00131B4B"/>
    <w:rsid w:val="00132254"/>
    <w:rsid w:val="00133D79"/>
    <w:rsid w:val="00136EA5"/>
    <w:rsid w:val="00137A93"/>
    <w:rsid w:val="00140A91"/>
    <w:rsid w:val="00142467"/>
    <w:rsid w:val="00144F02"/>
    <w:rsid w:val="0014681E"/>
    <w:rsid w:val="00146DD1"/>
    <w:rsid w:val="00147667"/>
    <w:rsid w:val="00151A68"/>
    <w:rsid w:val="00152964"/>
    <w:rsid w:val="00152DBE"/>
    <w:rsid w:val="00152E51"/>
    <w:rsid w:val="001540AE"/>
    <w:rsid w:val="001562E7"/>
    <w:rsid w:val="00157139"/>
    <w:rsid w:val="0016157E"/>
    <w:rsid w:val="00161B03"/>
    <w:rsid w:val="00161BAB"/>
    <w:rsid w:val="00162539"/>
    <w:rsid w:val="00163048"/>
    <w:rsid w:val="0016315C"/>
    <w:rsid w:val="0016595B"/>
    <w:rsid w:val="0016762D"/>
    <w:rsid w:val="00167B0C"/>
    <w:rsid w:val="00170562"/>
    <w:rsid w:val="00171240"/>
    <w:rsid w:val="00171D5B"/>
    <w:rsid w:val="00172B01"/>
    <w:rsid w:val="00173552"/>
    <w:rsid w:val="001753C6"/>
    <w:rsid w:val="00181AAE"/>
    <w:rsid w:val="00183CBA"/>
    <w:rsid w:val="0018656F"/>
    <w:rsid w:val="00190DCB"/>
    <w:rsid w:val="0019298C"/>
    <w:rsid w:val="0019437A"/>
    <w:rsid w:val="00195686"/>
    <w:rsid w:val="00196D4D"/>
    <w:rsid w:val="00197049"/>
    <w:rsid w:val="001976DC"/>
    <w:rsid w:val="00197E38"/>
    <w:rsid w:val="001A0C10"/>
    <w:rsid w:val="001A114E"/>
    <w:rsid w:val="001A19B8"/>
    <w:rsid w:val="001A2398"/>
    <w:rsid w:val="001A2C32"/>
    <w:rsid w:val="001A3788"/>
    <w:rsid w:val="001A5564"/>
    <w:rsid w:val="001A5E48"/>
    <w:rsid w:val="001A5F24"/>
    <w:rsid w:val="001A7931"/>
    <w:rsid w:val="001B0093"/>
    <w:rsid w:val="001B3346"/>
    <w:rsid w:val="001B7894"/>
    <w:rsid w:val="001C0894"/>
    <w:rsid w:val="001C233B"/>
    <w:rsid w:val="001C2FC1"/>
    <w:rsid w:val="001C3151"/>
    <w:rsid w:val="001D0A3B"/>
    <w:rsid w:val="001D0F4E"/>
    <w:rsid w:val="001D24F7"/>
    <w:rsid w:val="001D2B18"/>
    <w:rsid w:val="001D4CD6"/>
    <w:rsid w:val="001D5836"/>
    <w:rsid w:val="001D6FCE"/>
    <w:rsid w:val="001E0CC8"/>
    <w:rsid w:val="001E110B"/>
    <w:rsid w:val="001E4A28"/>
    <w:rsid w:val="001E538D"/>
    <w:rsid w:val="001E6175"/>
    <w:rsid w:val="001E75F3"/>
    <w:rsid w:val="001F025C"/>
    <w:rsid w:val="001F17DC"/>
    <w:rsid w:val="001F2CB9"/>
    <w:rsid w:val="001F3D0A"/>
    <w:rsid w:val="001F6AF1"/>
    <w:rsid w:val="001F6BC9"/>
    <w:rsid w:val="00201A88"/>
    <w:rsid w:val="00201F28"/>
    <w:rsid w:val="0020333C"/>
    <w:rsid w:val="00203DAC"/>
    <w:rsid w:val="00212EDC"/>
    <w:rsid w:val="00213063"/>
    <w:rsid w:val="00213D43"/>
    <w:rsid w:val="002169B0"/>
    <w:rsid w:val="00220132"/>
    <w:rsid w:val="00221F15"/>
    <w:rsid w:val="00222889"/>
    <w:rsid w:val="00223C94"/>
    <w:rsid w:val="00224530"/>
    <w:rsid w:val="00224583"/>
    <w:rsid w:val="002252DF"/>
    <w:rsid w:val="0022537D"/>
    <w:rsid w:val="002269D4"/>
    <w:rsid w:val="00227176"/>
    <w:rsid w:val="002271F5"/>
    <w:rsid w:val="0023164F"/>
    <w:rsid w:val="00231AFC"/>
    <w:rsid w:val="002419C4"/>
    <w:rsid w:val="00245BC8"/>
    <w:rsid w:val="00245CAD"/>
    <w:rsid w:val="00246916"/>
    <w:rsid w:val="00247C97"/>
    <w:rsid w:val="0025082F"/>
    <w:rsid w:val="0025124D"/>
    <w:rsid w:val="002512C7"/>
    <w:rsid w:val="00252ADE"/>
    <w:rsid w:val="0025423D"/>
    <w:rsid w:val="00255DF0"/>
    <w:rsid w:val="0025603B"/>
    <w:rsid w:val="0025758E"/>
    <w:rsid w:val="00257703"/>
    <w:rsid w:val="00260318"/>
    <w:rsid w:val="002605E8"/>
    <w:rsid w:val="00261E2E"/>
    <w:rsid w:val="00263155"/>
    <w:rsid w:val="002632C7"/>
    <w:rsid w:val="0026331A"/>
    <w:rsid w:val="00263D02"/>
    <w:rsid w:val="0026558D"/>
    <w:rsid w:val="00266272"/>
    <w:rsid w:val="00270951"/>
    <w:rsid w:val="00270AB1"/>
    <w:rsid w:val="00272671"/>
    <w:rsid w:val="00274378"/>
    <w:rsid w:val="00275A5A"/>
    <w:rsid w:val="00276355"/>
    <w:rsid w:val="00276E82"/>
    <w:rsid w:val="002800EC"/>
    <w:rsid w:val="00281A9D"/>
    <w:rsid w:val="00284681"/>
    <w:rsid w:val="00285835"/>
    <w:rsid w:val="002872A7"/>
    <w:rsid w:val="00287D72"/>
    <w:rsid w:val="0029208A"/>
    <w:rsid w:val="00295C4E"/>
    <w:rsid w:val="00296E63"/>
    <w:rsid w:val="002A5141"/>
    <w:rsid w:val="002B1025"/>
    <w:rsid w:val="002B629D"/>
    <w:rsid w:val="002B77E3"/>
    <w:rsid w:val="002C2913"/>
    <w:rsid w:val="002C2CAB"/>
    <w:rsid w:val="002C6AFA"/>
    <w:rsid w:val="002D06AE"/>
    <w:rsid w:val="002D49F3"/>
    <w:rsid w:val="002D7504"/>
    <w:rsid w:val="002E069C"/>
    <w:rsid w:val="002E1679"/>
    <w:rsid w:val="002E2631"/>
    <w:rsid w:val="002E3404"/>
    <w:rsid w:val="002E410E"/>
    <w:rsid w:val="002E438F"/>
    <w:rsid w:val="002E494F"/>
    <w:rsid w:val="002E4B15"/>
    <w:rsid w:val="002E51CD"/>
    <w:rsid w:val="002E529E"/>
    <w:rsid w:val="002E6420"/>
    <w:rsid w:val="002F1BFB"/>
    <w:rsid w:val="002F270D"/>
    <w:rsid w:val="002F3E41"/>
    <w:rsid w:val="002F513E"/>
    <w:rsid w:val="002F6409"/>
    <w:rsid w:val="00300DC6"/>
    <w:rsid w:val="003058C0"/>
    <w:rsid w:val="00306375"/>
    <w:rsid w:val="003067C1"/>
    <w:rsid w:val="003075F4"/>
    <w:rsid w:val="0031316F"/>
    <w:rsid w:val="00313FA3"/>
    <w:rsid w:val="003146C2"/>
    <w:rsid w:val="00314D4A"/>
    <w:rsid w:val="00314E4D"/>
    <w:rsid w:val="003158DB"/>
    <w:rsid w:val="0031614F"/>
    <w:rsid w:val="00316CA8"/>
    <w:rsid w:val="0031728E"/>
    <w:rsid w:val="003244EF"/>
    <w:rsid w:val="00324BF7"/>
    <w:rsid w:val="00324F4C"/>
    <w:rsid w:val="003261C3"/>
    <w:rsid w:val="003262D9"/>
    <w:rsid w:val="003264DA"/>
    <w:rsid w:val="00327C9C"/>
    <w:rsid w:val="0033000A"/>
    <w:rsid w:val="00330B61"/>
    <w:rsid w:val="0033274C"/>
    <w:rsid w:val="00332C1E"/>
    <w:rsid w:val="003331FA"/>
    <w:rsid w:val="00333A40"/>
    <w:rsid w:val="00334DA4"/>
    <w:rsid w:val="00340540"/>
    <w:rsid w:val="00345026"/>
    <w:rsid w:val="003460B3"/>
    <w:rsid w:val="003468A8"/>
    <w:rsid w:val="00361A1C"/>
    <w:rsid w:val="00361D73"/>
    <w:rsid w:val="00362595"/>
    <w:rsid w:val="00362BD7"/>
    <w:rsid w:val="003633E9"/>
    <w:rsid w:val="003635B0"/>
    <w:rsid w:val="00366069"/>
    <w:rsid w:val="00367C15"/>
    <w:rsid w:val="00371309"/>
    <w:rsid w:val="003731D5"/>
    <w:rsid w:val="00373F26"/>
    <w:rsid w:val="003751C2"/>
    <w:rsid w:val="00375252"/>
    <w:rsid w:val="00375CBD"/>
    <w:rsid w:val="0037655C"/>
    <w:rsid w:val="003803F1"/>
    <w:rsid w:val="003829AD"/>
    <w:rsid w:val="003832C3"/>
    <w:rsid w:val="00384CF2"/>
    <w:rsid w:val="00384FC8"/>
    <w:rsid w:val="003851D6"/>
    <w:rsid w:val="00385457"/>
    <w:rsid w:val="00385DF8"/>
    <w:rsid w:val="00386AD3"/>
    <w:rsid w:val="00387DD9"/>
    <w:rsid w:val="0039005C"/>
    <w:rsid w:val="00392EA4"/>
    <w:rsid w:val="00393938"/>
    <w:rsid w:val="00395875"/>
    <w:rsid w:val="00396837"/>
    <w:rsid w:val="003A10FE"/>
    <w:rsid w:val="003A18F0"/>
    <w:rsid w:val="003A340B"/>
    <w:rsid w:val="003A4629"/>
    <w:rsid w:val="003A6CF4"/>
    <w:rsid w:val="003A6D7A"/>
    <w:rsid w:val="003A75B0"/>
    <w:rsid w:val="003A78E4"/>
    <w:rsid w:val="003B04D8"/>
    <w:rsid w:val="003B317D"/>
    <w:rsid w:val="003B4194"/>
    <w:rsid w:val="003B78E3"/>
    <w:rsid w:val="003C41BE"/>
    <w:rsid w:val="003C58E6"/>
    <w:rsid w:val="003C5F13"/>
    <w:rsid w:val="003C62E5"/>
    <w:rsid w:val="003D046B"/>
    <w:rsid w:val="003D22F9"/>
    <w:rsid w:val="003D2E58"/>
    <w:rsid w:val="003D31ED"/>
    <w:rsid w:val="003D3BEB"/>
    <w:rsid w:val="003D71B4"/>
    <w:rsid w:val="003D73A9"/>
    <w:rsid w:val="003D7B9B"/>
    <w:rsid w:val="003E024A"/>
    <w:rsid w:val="003E10B8"/>
    <w:rsid w:val="003E1246"/>
    <w:rsid w:val="003E213B"/>
    <w:rsid w:val="003E3A11"/>
    <w:rsid w:val="003E41DB"/>
    <w:rsid w:val="003E6BA3"/>
    <w:rsid w:val="003E7CB1"/>
    <w:rsid w:val="003E7EA7"/>
    <w:rsid w:val="003F2C5A"/>
    <w:rsid w:val="003F3F2C"/>
    <w:rsid w:val="003F45A6"/>
    <w:rsid w:val="003F6843"/>
    <w:rsid w:val="003F7865"/>
    <w:rsid w:val="00402E0B"/>
    <w:rsid w:val="00404128"/>
    <w:rsid w:val="00404455"/>
    <w:rsid w:val="004044CF"/>
    <w:rsid w:val="0040455C"/>
    <w:rsid w:val="00405265"/>
    <w:rsid w:val="00407FAC"/>
    <w:rsid w:val="00411634"/>
    <w:rsid w:val="0041238A"/>
    <w:rsid w:val="0041787B"/>
    <w:rsid w:val="00420565"/>
    <w:rsid w:val="00421917"/>
    <w:rsid w:val="00421AAC"/>
    <w:rsid w:val="004239B0"/>
    <w:rsid w:val="00424FCA"/>
    <w:rsid w:val="0042502D"/>
    <w:rsid w:val="00433285"/>
    <w:rsid w:val="00433CB1"/>
    <w:rsid w:val="00436EBD"/>
    <w:rsid w:val="004403E1"/>
    <w:rsid w:val="004413AF"/>
    <w:rsid w:val="00441E7E"/>
    <w:rsid w:val="00442194"/>
    <w:rsid w:val="00443746"/>
    <w:rsid w:val="00446056"/>
    <w:rsid w:val="00446B1F"/>
    <w:rsid w:val="004478F0"/>
    <w:rsid w:val="004503EE"/>
    <w:rsid w:val="00450557"/>
    <w:rsid w:val="004507A7"/>
    <w:rsid w:val="004523B3"/>
    <w:rsid w:val="0045281F"/>
    <w:rsid w:val="00453172"/>
    <w:rsid w:val="004556FB"/>
    <w:rsid w:val="0045611C"/>
    <w:rsid w:val="00457C4A"/>
    <w:rsid w:val="004605DE"/>
    <w:rsid w:val="0046082C"/>
    <w:rsid w:val="00460865"/>
    <w:rsid w:val="0046140B"/>
    <w:rsid w:val="004622E3"/>
    <w:rsid w:val="00462F82"/>
    <w:rsid w:val="00463757"/>
    <w:rsid w:val="00465AA4"/>
    <w:rsid w:val="00465B56"/>
    <w:rsid w:val="00466D8A"/>
    <w:rsid w:val="004672E6"/>
    <w:rsid w:val="00467739"/>
    <w:rsid w:val="004700C5"/>
    <w:rsid w:val="00471988"/>
    <w:rsid w:val="004721BB"/>
    <w:rsid w:val="00472367"/>
    <w:rsid w:val="00472C32"/>
    <w:rsid w:val="00473873"/>
    <w:rsid w:val="00474B1C"/>
    <w:rsid w:val="00476C33"/>
    <w:rsid w:val="00481260"/>
    <w:rsid w:val="00482636"/>
    <w:rsid w:val="00482C65"/>
    <w:rsid w:val="00485A2D"/>
    <w:rsid w:val="00487223"/>
    <w:rsid w:val="00491BF9"/>
    <w:rsid w:val="00491ECB"/>
    <w:rsid w:val="00493A26"/>
    <w:rsid w:val="0049407B"/>
    <w:rsid w:val="004963AF"/>
    <w:rsid w:val="00497529"/>
    <w:rsid w:val="004A1B17"/>
    <w:rsid w:val="004A2B87"/>
    <w:rsid w:val="004A2DE2"/>
    <w:rsid w:val="004A3ABF"/>
    <w:rsid w:val="004A3FB5"/>
    <w:rsid w:val="004A4E76"/>
    <w:rsid w:val="004A4EA9"/>
    <w:rsid w:val="004A5345"/>
    <w:rsid w:val="004A60D8"/>
    <w:rsid w:val="004A648E"/>
    <w:rsid w:val="004B05B2"/>
    <w:rsid w:val="004B168B"/>
    <w:rsid w:val="004C2542"/>
    <w:rsid w:val="004C2E68"/>
    <w:rsid w:val="004C371E"/>
    <w:rsid w:val="004C3859"/>
    <w:rsid w:val="004C461B"/>
    <w:rsid w:val="004D08C6"/>
    <w:rsid w:val="004D1097"/>
    <w:rsid w:val="004D1F07"/>
    <w:rsid w:val="004D3C14"/>
    <w:rsid w:val="004D43E0"/>
    <w:rsid w:val="004D552A"/>
    <w:rsid w:val="004D5A55"/>
    <w:rsid w:val="004D6381"/>
    <w:rsid w:val="004D669D"/>
    <w:rsid w:val="004D6924"/>
    <w:rsid w:val="004D76E3"/>
    <w:rsid w:val="004D7CD7"/>
    <w:rsid w:val="004E4217"/>
    <w:rsid w:val="004E550B"/>
    <w:rsid w:val="004E59AC"/>
    <w:rsid w:val="004E59DF"/>
    <w:rsid w:val="004E5DD1"/>
    <w:rsid w:val="004E5DED"/>
    <w:rsid w:val="004E68B0"/>
    <w:rsid w:val="004F03A3"/>
    <w:rsid w:val="004F0478"/>
    <w:rsid w:val="004F10BF"/>
    <w:rsid w:val="004F14FF"/>
    <w:rsid w:val="004F1D21"/>
    <w:rsid w:val="004F2AA9"/>
    <w:rsid w:val="004F3D5E"/>
    <w:rsid w:val="004F47F6"/>
    <w:rsid w:val="004F6562"/>
    <w:rsid w:val="004F6D32"/>
    <w:rsid w:val="004F70FE"/>
    <w:rsid w:val="00500657"/>
    <w:rsid w:val="00500A24"/>
    <w:rsid w:val="00502F3C"/>
    <w:rsid w:val="0050497B"/>
    <w:rsid w:val="0050556D"/>
    <w:rsid w:val="00505919"/>
    <w:rsid w:val="00507FD2"/>
    <w:rsid w:val="00510B1A"/>
    <w:rsid w:val="00510CEE"/>
    <w:rsid w:val="005115A7"/>
    <w:rsid w:val="005119E1"/>
    <w:rsid w:val="00514B13"/>
    <w:rsid w:val="00517DAC"/>
    <w:rsid w:val="005207F9"/>
    <w:rsid w:val="005210FA"/>
    <w:rsid w:val="00522EFE"/>
    <w:rsid w:val="00524A0C"/>
    <w:rsid w:val="005345D7"/>
    <w:rsid w:val="00535150"/>
    <w:rsid w:val="0053612F"/>
    <w:rsid w:val="005376B3"/>
    <w:rsid w:val="00542D29"/>
    <w:rsid w:val="0054338E"/>
    <w:rsid w:val="005438BD"/>
    <w:rsid w:val="00544A6F"/>
    <w:rsid w:val="00544F05"/>
    <w:rsid w:val="00547B35"/>
    <w:rsid w:val="00551F6D"/>
    <w:rsid w:val="00553A2B"/>
    <w:rsid w:val="005552C5"/>
    <w:rsid w:val="00555DCB"/>
    <w:rsid w:val="00556909"/>
    <w:rsid w:val="005609E4"/>
    <w:rsid w:val="005619F1"/>
    <w:rsid w:val="00566A46"/>
    <w:rsid w:val="00566F9F"/>
    <w:rsid w:val="00567930"/>
    <w:rsid w:val="00570885"/>
    <w:rsid w:val="00570D84"/>
    <w:rsid w:val="005711F2"/>
    <w:rsid w:val="00571474"/>
    <w:rsid w:val="00574464"/>
    <w:rsid w:val="00575B42"/>
    <w:rsid w:val="00577D6C"/>
    <w:rsid w:val="00580452"/>
    <w:rsid w:val="005807FC"/>
    <w:rsid w:val="00581F27"/>
    <w:rsid w:val="005830E7"/>
    <w:rsid w:val="005833E4"/>
    <w:rsid w:val="0058505D"/>
    <w:rsid w:val="005853F3"/>
    <w:rsid w:val="00586A57"/>
    <w:rsid w:val="00587434"/>
    <w:rsid w:val="00587736"/>
    <w:rsid w:val="00587F5A"/>
    <w:rsid w:val="00590450"/>
    <w:rsid w:val="00591ECD"/>
    <w:rsid w:val="005926BA"/>
    <w:rsid w:val="005933AF"/>
    <w:rsid w:val="0059521C"/>
    <w:rsid w:val="00597B12"/>
    <w:rsid w:val="005A0E32"/>
    <w:rsid w:val="005A225F"/>
    <w:rsid w:val="005A40D3"/>
    <w:rsid w:val="005A42C8"/>
    <w:rsid w:val="005A4668"/>
    <w:rsid w:val="005A4DB9"/>
    <w:rsid w:val="005A52CD"/>
    <w:rsid w:val="005A5465"/>
    <w:rsid w:val="005B00C0"/>
    <w:rsid w:val="005B0AD8"/>
    <w:rsid w:val="005B20F3"/>
    <w:rsid w:val="005B27C0"/>
    <w:rsid w:val="005B2E4B"/>
    <w:rsid w:val="005B4FB8"/>
    <w:rsid w:val="005B6B42"/>
    <w:rsid w:val="005B75E9"/>
    <w:rsid w:val="005C4F6B"/>
    <w:rsid w:val="005C7D4A"/>
    <w:rsid w:val="005D03D6"/>
    <w:rsid w:val="005D0A5B"/>
    <w:rsid w:val="005D1E7C"/>
    <w:rsid w:val="005D327A"/>
    <w:rsid w:val="005E0D9A"/>
    <w:rsid w:val="005E1C19"/>
    <w:rsid w:val="005E3A53"/>
    <w:rsid w:val="005E54D8"/>
    <w:rsid w:val="005E5F47"/>
    <w:rsid w:val="005F042E"/>
    <w:rsid w:val="005F2F44"/>
    <w:rsid w:val="005F6069"/>
    <w:rsid w:val="00600C65"/>
    <w:rsid w:val="0060149A"/>
    <w:rsid w:val="00602E47"/>
    <w:rsid w:val="00603CDB"/>
    <w:rsid w:val="00605FC2"/>
    <w:rsid w:val="006060E7"/>
    <w:rsid w:val="00607176"/>
    <w:rsid w:val="00610F1D"/>
    <w:rsid w:val="006110A5"/>
    <w:rsid w:val="00613302"/>
    <w:rsid w:val="00614E99"/>
    <w:rsid w:val="0061672B"/>
    <w:rsid w:val="00617EE3"/>
    <w:rsid w:val="006212E7"/>
    <w:rsid w:val="0062231D"/>
    <w:rsid w:val="00626B1D"/>
    <w:rsid w:val="00627901"/>
    <w:rsid w:val="00630737"/>
    <w:rsid w:val="00630897"/>
    <w:rsid w:val="00631C8A"/>
    <w:rsid w:val="00632EF6"/>
    <w:rsid w:val="0063386A"/>
    <w:rsid w:val="00634BE2"/>
    <w:rsid w:val="0063663C"/>
    <w:rsid w:val="006368C0"/>
    <w:rsid w:val="006369F9"/>
    <w:rsid w:val="00636A1B"/>
    <w:rsid w:val="00637279"/>
    <w:rsid w:val="00640C75"/>
    <w:rsid w:val="006411EA"/>
    <w:rsid w:val="00644893"/>
    <w:rsid w:val="006458FE"/>
    <w:rsid w:val="00653551"/>
    <w:rsid w:val="00656698"/>
    <w:rsid w:val="00657A67"/>
    <w:rsid w:val="00657BD8"/>
    <w:rsid w:val="00657DAA"/>
    <w:rsid w:val="00657DFD"/>
    <w:rsid w:val="00662DF8"/>
    <w:rsid w:val="00667944"/>
    <w:rsid w:val="00670977"/>
    <w:rsid w:val="006711F2"/>
    <w:rsid w:val="006714B7"/>
    <w:rsid w:val="0067462B"/>
    <w:rsid w:val="006769C9"/>
    <w:rsid w:val="00676A99"/>
    <w:rsid w:val="00676F82"/>
    <w:rsid w:val="00677850"/>
    <w:rsid w:val="0068006E"/>
    <w:rsid w:val="0068230F"/>
    <w:rsid w:val="00682D5C"/>
    <w:rsid w:val="006848CC"/>
    <w:rsid w:val="00684A7E"/>
    <w:rsid w:val="00684EB3"/>
    <w:rsid w:val="006850A0"/>
    <w:rsid w:val="00690BDF"/>
    <w:rsid w:val="006955FA"/>
    <w:rsid w:val="00696AA5"/>
    <w:rsid w:val="006976A6"/>
    <w:rsid w:val="00697B2E"/>
    <w:rsid w:val="006A1B14"/>
    <w:rsid w:val="006A55F0"/>
    <w:rsid w:val="006A592B"/>
    <w:rsid w:val="006A7F5B"/>
    <w:rsid w:val="006B03A5"/>
    <w:rsid w:val="006B0642"/>
    <w:rsid w:val="006B2682"/>
    <w:rsid w:val="006B639E"/>
    <w:rsid w:val="006B7012"/>
    <w:rsid w:val="006C214E"/>
    <w:rsid w:val="006C3CBA"/>
    <w:rsid w:val="006C7470"/>
    <w:rsid w:val="006D0BF2"/>
    <w:rsid w:val="006D1CD5"/>
    <w:rsid w:val="006D2BA4"/>
    <w:rsid w:val="006D35F2"/>
    <w:rsid w:val="006D402F"/>
    <w:rsid w:val="006D4268"/>
    <w:rsid w:val="006D45AD"/>
    <w:rsid w:val="006D6843"/>
    <w:rsid w:val="006D6F8C"/>
    <w:rsid w:val="006D7350"/>
    <w:rsid w:val="006E1B85"/>
    <w:rsid w:val="006E7B19"/>
    <w:rsid w:val="006F0B10"/>
    <w:rsid w:val="006F0D71"/>
    <w:rsid w:val="006F135E"/>
    <w:rsid w:val="006F3367"/>
    <w:rsid w:val="006F4FF6"/>
    <w:rsid w:val="00700125"/>
    <w:rsid w:val="00700C3B"/>
    <w:rsid w:val="0070372C"/>
    <w:rsid w:val="007074AD"/>
    <w:rsid w:val="00707CB9"/>
    <w:rsid w:val="00711EBD"/>
    <w:rsid w:val="00713110"/>
    <w:rsid w:val="00715C1A"/>
    <w:rsid w:val="007165C6"/>
    <w:rsid w:val="00717C22"/>
    <w:rsid w:val="00721D80"/>
    <w:rsid w:val="007233CD"/>
    <w:rsid w:val="00730272"/>
    <w:rsid w:val="00730561"/>
    <w:rsid w:val="007311C2"/>
    <w:rsid w:val="0073295A"/>
    <w:rsid w:val="00734758"/>
    <w:rsid w:val="00735AD3"/>
    <w:rsid w:val="007372B0"/>
    <w:rsid w:val="00737998"/>
    <w:rsid w:val="00737E4C"/>
    <w:rsid w:val="00743345"/>
    <w:rsid w:val="007433B0"/>
    <w:rsid w:val="00744000"/>
    <w:rsid w:val="00744A9A"/>
    <w:rsid w:val="00744D79"/>
    <w:rsid w:val="00745747"/>
    <w:rsid w:val="00747648"/>
    <w:rsid w:val="00747C44"/>
    <w:rsid w:val="0075012C"/>
    <w:rsid w:val="00753C2D"/>
    <w:rsid w:val="00760205"/>
    <w:rsid w:val="0076077D"/>
    <w:rsid w:val="00761F3F"/>
    <w:rsid w:val="007623C1"/>
    <w:rsid w:val="007700B0"/>
    <w:rsid w:val="00770AAD"/>
    <w:rsid w:val="00771880"/>
    <w:rsid w:val="00771F47"/>
    <w:rsid w:val="007727B2"/>
    <w:rsid w:val="0077388C"/>
    <w:rsid w:val="00775836"/>
    <w:rsid w:val="007759B5"/>
    <w:rsid w:val="0077737E"/>
    <w:rsid w:val="00777949"/>
    <w:rsid w:val="00781664"/>
    <w:rsid w:val="0078166A"/>
    <w:rsid w:val="00781C18"/>
    <w:rsid w:val="00782497"/>
    <w:rsid w:val="007834E0"/>
    <w:rsid w:val="0078412B"/>
    <w:rsid w:val="007857D6"/>
    <w:rsid w:val="00785F4D"/>
    <w:rsid w:val="007871BA"/>
    <w:rsid w:val="00787BAE"/>
    <w:rsid w:val="007929FB"/>
    <w:rsid w:val="007936E2"/>
    <w:rsid w:val="007940B1"/>
    <w:rsid w:val="007A4B95"/>
    <w:rsid w:val="007A5208"/>
    <w:rsid w:val="007A6356"/>
    <w:rsid w:val="007A6F6B"/>
    <w:rsid w:val="007A7B25"/>
    <w:rsid w:val="007B08AD"/>
    <w:rsid w:val="007B402C"/>
    <w:rsid w:val="007B4897"/>
    <w:rsid w:val="007B5D57"/>
    <w:rsid w:val="007B6F28"/>
    <w:rsid w:val="007C05F6"/>
    <w:rsid w:val="007C0ED1"/>
    <w:rsid w:val="007C30AA"/>
    <w:rsid w:val="007C3BE9"/>
    <w:rsid w:val="007C41A8"/>
    <w:rsid w:val="007C5B45"/>
    <w:rsid w:val="007C5C4E"/>
    <w:rsid w:val="007C6C77"/>
    <w:rsid w:val="007C7B7A"/>
    <w:rsid w:val="007D183B"/>
    <w:rsid w:val="007D2025"/>
    <w:rsid w:val="007D223C"/>
    <w:rsid w:val="007D2A83"/>
    <w:rsid w:val="007D407B"/>
    <w:rsid w:val="007D5084"/>
    <w:rsid w:val="007D735F"/>
    <w:rsid w:val="007E40B8"/>
    <w:rsid w:val="007E5DAF"/>
    <w:rsid w:val="007F4BE2"/>
    <w:rsid w:val="0080113B"/>
    <w:rsid w:val="0080266D"/>
    <w:rsid w:val="00802E5F"/>
    <w:rsid w:val="008049D4"/>
    <w:rsid w:val="008071B0"/>
    <w:rsid w:val="008076BE"/>
    <w:rsid w:val="00807FD4"/>
    <w:rsid w:val="00811270"/>
    <w:rsid w:val="00811798"/>
    <w:rsid w:val="00812B7D"/>
    <w:rsid w:val="008145B4"/>
    <w:rsid w:val="008148DA"/>
    <w:rsid w:val="00814948"/>
    <w:rsid w:val="00814A88"/>
    <w:rsid w:val="00815AF3"/>
    <w:rsid w:val="00820CA6"/>
    <w:rsid w:val="0082157B"/>
    <w:rsid w:val="008225C5"/>
    <w:rsid w:val="00826026"/>
    <w:rsid w:val="00830C0B"/>
    <w:rsid w:val="00831B39"/>
    <w:rsid w:val="00831CE3"/>
    <w:rsid w:val="008354D5"/>
    <w:rsid w:val="008363A4"/>
    <w:rsid w:val="00837258"/>
    <w:rsid w:val="008403A1"/>
    <w:rsid w:val="00841BB4"/>
    <w:rsid w:val="008440FC"/>
    <w:rsid w:val="00844711"/>
    <w:rsid w:val="008450B4"/>
    <w:rsid w:val="008457B1"/>
    <w:rsid w:val="00846FA8"/>
    <w:rsid w:val="0085592A"/>
    <w:rsid w:val="0085664B"/>
    <w:rsid w:val="00860021"/>
    <w:rsid w:val="00862243"/>
    <w:rsid w:val="008630DF"/>
    <w:rsid w:val="00863301"/>
    <w:rsid w:val="008642F8"/>
    <w:rsid w:val="00864DA1"/>
    <w:rsid w:val="0086665B"/>
    <w:rsid w:val="008667D5"/>
    <w:rsid w:val="008708F6"/>
    <w:rsid w:val="00874256"/>
    <w:rsid w:val="00875093"/>
    <w:rsid w:val="00876F45"/>
    <w:rsid w:val="00880BB3"/>
    <w:rsid w:val="008848B8"/>
    <w:rsid w:val="008849BE"/>
    <w:rsid w:val="00887327"/>
    <w:rsid w:val="0088761E"/>
    <w:rsid w:val="00887A38"/>
    <w:rsid w:val="00887DF4"/>
    <w:rsid w:val="0089024C"/>
    <w:rsid w:val="0089173E"/>
    <w:rsid w:val="008925DB"/>
    <w:rsid w:val="00893251"/>
    <w:rsid w:val="00896FA9"/>
    <w:rsid w:val="0089738B"/>
    <w:rsid w:val="008A106A"/>
    <w:rsid w:val="008A2591"/>
    <w:rsid w:val="008A42D1"/>
    <w:rsid w:val="008A5E94"/>
    <w:rsid w:val="008B04A2"/>
    <w:rsid w:val="008B0AEA"/>
    <w:rsid w:val="008B0D52"/>
    <w:rsid w:val="008B1638"/>
    <w:rsid w:val="008B1937"/>
    <w:rsid w:val="008B4AB9"/>
    <w:rsid w:val="008B531D"/>
    <w:rsid w:val="008C07C5"/>
    <w:rsid w:val="008C0C4E"/>
    <w:rsid w:val="008C1183"/>
    <w:rsid w:val="008C3ED9"/>
    <w:rsid w:val="008C5843"/>
    <w:rsid w:val="008C59EF"/>
    <w:rsid w:val="008C6E4C"/>
    <w:rsid w:val="008D14D6"/>
    <w:rsid w:val="008D2186"/>
    <w:rsid w:val="008D2A2F"/>
    <w:rsid w:val="008D2BEB"/>
    <w:rsid w:val="008D3415"/>
    <w:rsid w:val="008D3712"/>
    <w:rsid w:val="008D5446"/>
    <w:rsid w:val="008E11E0"/>
    <w:rsid w:val="008E1A30"/>
    <w:rsid w:val="008E4A8F"/>
    <w:rsid w:val="008E5167"/>
    <w:rsid w:val="008E7F8E"/>
    <w:rsid w:val="008F0E0A"/>
    <w:rsid w:val="008F0E9A"/>
    <w:rsid w:val="008F119A"/>
    <w:rsid w:val="008F17C2"/>
    <w:rsid w:val="008F5D31"/>
    <w:rsid w:val="008F7118"/>
    <w:rsid w:val="00900A4B"/>
    <w:rsid w:val="00901B42"/>
    <w:rsid w:val="00902310"/>
    <w:rsid w:val="009027E0"/>
    <w:rsid w:val="00905721"/>
    <w:rsid w:val="00906A1A"/>
    <w:rsid w:val="00906CCE"/>
    <w:rsid w:val="00907D31"/>
    <w:rsid w:val="00907E6F"/>
    <w:rsid w:val="009109ED"/>
    <w:rsid w:val="00910A95"/>
    <w:rsid w:val="00910CCC"/>
    <w:rsid w:val="009114BF"/>
    <w:rsid w:val="009126EE"/>
    <w:rsid w:val="00913C6A"/>
    <w:rsid w:val="00914875"/>
    <w:rsid w:val="00921D30"/>
    <w:rsid w:val="009236D2"/>
    <w:rsid w:val="00923AB7"/>
    <w:rsid w:val="00924BB1"/>
    <w:rsid w:val="00924D65"/>
    <w:rsid w:val="0092535D"/>
    <w:rsid w:val="009301EC"/>
    <w:rsid w:val="00932A2D"/>
    <w:rsid w:val="0093330F"/>
    <w:rsid w:val="00935800"/>
    <w:rsid w:val="00936DC2"/>
    <w:rsid w:val="0094084E"/>
    <w:rsid w:val="00944538"/>
    <w:rsid w:val="00944C5B"/>
    <w:rsid w:val="0094511B"/>
    <w:rsid w:val="00947A27"/>
    <w:rsid w:val="00947BFC"/>
    <w:rsid w:val="00953AF0"/>
    <w:rsid w:val="00954211"/>
    <w:rsid w:val="00954D68"/>
    <w:rsid w:val="00955FC9"/>
    <w:rsid w:val="009568E0"/>
    <w:rsid w:val="00957519"/>
    <w:rsid w:val="00960C6D"/>
    <w:rsid w:val="00961F65"/>
    <w:rsid w:val="00963142"/>
    <w:rsid w:val="00963C60"/>
    <w:rsid w:val="009644B5"/>
    <w:rsid w:val="00965DC1"/>
    <w:rsid w:val="00965E6E"/>
    <w:rsid w:val="009664CD"/>
    <w:rsid w:val="0097049B"/>
    <w:rsid w:val="00972B05"/>
    <w:rsid w:val="00973346"/>
    <w:rsid w:val="009749E5"/>
    <w:rsid w:val="00974D18"/>
    <w:rsid w:val="009755D9"/>
    <w:rsid w:val="00976A97"/>
    <w:rsid w:val="009808AE"/>
    <w:rsid w:val="009817CA"/>
    <w:rsid w:val="009841C1"/>
    <w:rsid w:val="00986C15"/>
    <w:rsid w:val="009871BE"/>
    <w:rsid w:val="0098780F"/>
    <w:rsid w:val="00990CDC"/>
    <w:rsid w:val="0099320D"/>
    <w:rsid w:val="00994070"/>
    <w:rsid w:val="009940E1"/>
    <w:rsid w:val="00994816"/>
    <w:rsid w:val="00994F82"/>
    <w:rsid w:val="00996D16"/>
    <w:rsid w:val="009A01C6"/>
    <w:rsid w:val="009A2215"/>
    <w:rsid w:val="009A34CD"/>
    <w:rsid w:val="009A4758"/>
    <w:rsid w:val="009A4ACF"/>
    <w:rsid w:val="009B07A8"/>
    <w:rsid w:val="009B07D7"/>
    <w:rsid w:val="009B18B1"/>
    <w:rsid w:val="009B2069"/>
    <w:rsid w:val="009B2AEB"/>
    <w:rsid w:val="009B3C0B"/>
    <w:rsid w:val="009B3C18"/>
    <w:rsid w:val="009B3E02"/>
    <w:rsid w:val="009B5850"/>
    <w:rsid w:val="009B65C9"/>
    <w:rsid w:val="009C1520"/>
    <w:rsid w:val="009C17BF"/>
    <w:rsid w:val="009C2042"/>
    <w:rsid w:val="009C31FC"/>
    <w:rsid w:val="009C4305"/>
    <w:rsid w:val="009C4574"/>
    <w:rsid w:val="009C5BE5"/>
    <w:rsid w:val="009C6347"/>
    <w:rsid w:val="009C70BE"/>
    <w:rsid w:val="009C74E6"/>
    <w:rsid w:val="009C750F"/>
    <w:rsid w:val="009C75D7"/>
    <w:rsid w:val="009D0354"/>
    <w:rsid w:val="009D06F2"/>
    <w:rsid w:val="009D0A85"/>
    <w:rsid w:val="009D2329"/>
    <w:rsid w:val="009D2403"/>
    <w:rsid w:val="009D25FD"/>
    <w:rsid w:val="009D2FA0"/>
    <w:rsid w:val="009D4890"/>
    <w:rsid w:val="009D6CCF"/>
    <w:rsid w:val="009D7BC7"/>
    <w:rsid w:val="009E0958"/>
    <w:rsid w:val="009E0BA6"/>
    <w:rsid w:val="009E1BB7"/>
    <w:rsid w:val="009E211E"/>
    <w:rsid w:val="009E4419"/>
    <w:rsid w:val="009E4709"/>
    <w:rsid w:val="009E4925"/>
    <w:rsid w:val="009E700A"/>
    <w:rsid w:val="009F0A7C"/>
    <w:rsid w:val="009F21F0"/>
    <w:rsid w:val="009F4356"/>
    <w:rsid w:val="009F4EFE"/>
    <w:rsid w:val="009F574A"/>
    <w:rsid w:val="009F583B"/>
    <w:rsid w:val="009F6B2E"/>
    <w:rsid w:val="009F6EDD"/>
    <w:rsid w:val="009F7151"/>
    <w:rsid w:val="00A007DA"/>
    <w:rsid w:val="00A0090D"/>
    <w:rsid w:val="00A01181"/>
    <w:rsid w:val="00A011F2"/>
    <w:rsid w:val="00A014DF"/>
    <w:rsid w:val="00A02B29"/>
    <w:rsid w:val="00A03647"/>
    <w:rsid w:val="00A03BB0"/>
    <w:rsid w:val="00A04080"/>
    <w:rsid w:val="00A043C9"/>
    <w:rsid w:val="00A07C15"/>
    <w:rsid w:val="00A07DC1"/>
    <w:rsid w:val="00A11B6F"/>
    <w:rsid w:val="00A12333"/>
    <w:rsid w:val="00A125EB"/>
    <w:rsid w:val="00A12944"/>
    <w:rsid w:val="00A13CEE"/>
    <w:rsid w:val="00A13D4E"/>
    <w:rsid w:val="00A14905"/>
    <w:rsid w:val="00A14A0A"/>
    <w:rsid w:val="00A14E63"/>
    <w:rsid w:val="00A1511B"/>
    <w:rsid w:val="00A15B7A"/>
    <w:rsid w:val="00A178EB"/>
    <w:rsid w:val="00A20BEF"/>
    <w:rsid w:val="00A2230D"/>
    <w:rsid w:val="00A23347"/>
    <w:rsid w:val="00A23E83"/>
    <w:rsid w:val="00A23F76"/>
    <w:rsid w:val="00A248E0"/>
    <w:rsid w:val="00A25009"/>
    <w:rsid w:val="00A259EB"/>
    <w:rsid w:val="00A276FA"/>
    <w:rsid w:val="00A30271"/>
    <w:rsid w:val="00A32008"/>
    <w:rsid w:val="00A3537C"/>
    <w:rsid w:val="00A35605"/>
    <w:rsid w:val="00A37188"/>
    <w:rsid w:val="00A41A0C"/>
    <w:rsid w:val="00A41A7D"/>
    <w:rsid w:val="00A46647"/>
    <w:rsid w:val="00A46806"/>
    <w:rsid w:val="00A47C8B"/>
    <w:rsid w:val="00A50066"/>
    <w:rsid w:val="00A51CE2"/>
    <w:rsid w:val="00A52433"/>
    <w:rsid w:val="00A53366"/>
    <w:rsid w:val="00A54E3C"/>
    <w:rsid w:val="00A57BC0"/>
    <w:rsid w:val="00A605DC"/>
    <w:rsid w:val="00A60947"/>
    <w:rsid w:val="00A6365D"/>
    <w:rsid w:val="00A6469C"/>
    <w:rsid w:val="00A670B9"/>
    <w:rsid w:val="00A6743F"/>
    <w:rsid w:val="00A67AEE"/>
    <w:rsid w:val="00A67F7B"/>
    <w:rsid w:val="00A706BD"/>
    <w:rsid w:val="00A70709"/>
    <w:rsid w:val="00A70941"/>
    <w:rsid w:val="00A70E21"/>
    <w:rsid w:val="00A71A29"/>
    <w:rsid w:val="00A71D4A"/>
    <w:rsid w:val="00A72EB3"/>
    <w:rsid w:val="00A731D2"/>
    <w:rsid w:val="00A74730"/>
    <w:rsid w:val="00A808AA"/>
    <w:rsid w:val="00A80B28"/>
    <w:rsid w:val="00A81836"/>
    <w:rsid w:val="00A82F9F"/>
    <w:rsid w:val="00A83000"/>
    <w:rsid w:val="00A86E62"/>
    <w:rsid w:val="00A8709D"/>
    <w:rsid w:val="00A87489"/>
    <w:rsid w:val="00A91097"/>
    <w:rsid w:val="00A92472"/>
    <w:rsid w:val="00A9264A"/>
    <w:rsid w:val="00A954C2"/>
    <w:rsid w:val="00A96A73"/>
    <w:rsid w:val="00A97552"/>
    <w:rsid w:val="00AA02B6"/>
    <w:rsid w:val="00AA200A"/>
    <w:rsid w:val="00AA2468"/>
    <w:rsid w:val="00AA456A"/>
    <w:rsid w:val="00AA45C9"/>
    <w:rsid w:val="00AA640E"/>
    <w:rsid w:val="00AA69BB"/>
    <w:rsid w:val="00AB025B"/>
    <w:rsid w:val="00AB0295"/>
    <w:rsid w:val="00AB0B8B"/>
    <w:rsid w:val="00AB2BBF"/>
    <w:rsid w:val="00AB547D"/>
    <w:rsid w:val="00AB608F"/>
    <w:rsid w:val="00AB6543"/>
    <w:rsid w:val="00AB697F"/>
    <w:rsid w:val="00AB6AD6"/>
    <w:rsid w:val="00AB6D8D"/>
    <w:rsid w:val="00AB7D19"/>
    <w:rsid w:val="00AC1EE3"/>
    <w:rsid w:val="00AC344B"/>
    <w:rsid w:val="00AC7ED5"/>
    <w:rsid w:val="00AD0AF2"/>
    <w:rsid w:val="00AD3703"/>
    <w:rsid w:val="00AD372C"/>
    <w:rsid w:val="00AD3B91"/>
    <w:rsid w:val="00AD4411"/>
    <w:rsid w:val="00AD5ADF"/>
    <w:rsid w:val="00AD68E9"/>
    <w:rsid w:val="00AE31A1"/>
    <w:rsid w:val="00AE3F27"/>
    <w:rsid w:val="00AE4091"/>
    <w:rsid w:val="00AE4991"/>
    <w:rsid w:val="00AE4AB0"/>
    <w:rsid w:val="00AE5853"/>
    <w:rsid w:val="00AF4552"/>
    <w:rsid w:val="00AF5F52"/>
    <w:rsid w:val="00AF6144"/>
    <w:rsid w:val="00AF7CB5"/>
    <w:rsid w:val="00B01B0C"/>
    <w:rsid w:val="00B01E27"/>
    <w:rsid w:val="00B024A4"/>
    <w:rsid w:val="00B03C97"/>
    <w:rsid w:val="00B0494D"/>
    <w:rsid w:val="00B06BAA"/>
    <w:rsid w:val="00B07163"/>
    <w:rsid w:val="00B1081D"/>
    <w:rsid w:val="00B13202"/>
    <w:rsid w:val="00B13C3A"/>
    <w:rsid w:val="00B20BA6"/>
    <w:rsid w:val="00B20C9A"/>
    <w:rsid w:val="00B228D4"/>
    <w:rsid w:val="00B22B13"/>
    <w:rsid w:val="00B22C99"/>
    <w:rsid w:val="00B231A1"/>
    <w:rsid w:val="00B24835"/>
    <w:rsid w:val="00B24E6A"/>
    <w:rsid w:val="00B263FA"/>
    <w:rsid w:val="00B323D6"/>
    <w:rsid w:val="00B32D8C"/>
    <w:rsid w:val="00B34D90"/>
    <w:rsid w:val="00B34E7E"/>
    <w:rsid w:val="00B36020"/>
    <w:rsid w:val="00B366DF"/>
    <w:rsid w:val="00B40B9D"/>
    <w:rsid w:val="00B41791"/>
    <w:rsid w:val="00B4405C"/>
    <w:rsid w:val="00B44FA2"/>
    <w:rsid w:val="00B453EA"/>
    <w:rsid w:val="00B5254E"/>
    <w:rsid w:val="00B53A9D"/>
    <w:rsid w:val="00B53C34"/>
    <w:rsid w:val="00B54EE7"/>
    <w:rsid w:val="00B5550C"/>
    <w:rsid w:val="00B57091"/>
    <w:rsid w:val="00B57B4D"/>
    <w:rsid w:val="00B57D55"/>
    <w:rsid w:val="00B626AA"/>
    <w:rsid w:val="00B63E8D"/>
    <w:rsid w:val="00B65AF8"/>
    <w:rsid w:val="00B66237"/>
    <w:rsid w:val="00B716E3"/>
    <w:rsid w:val="00B75B24"/>
    <w:rsid w:val="00B77522"/>
    <w:rsid w:val="00B77AE3"/>
    <w:rsid w:val="00B81900"/>
    <w:rsid w:val="00B835D2"/>
    <w:rsid w:val="00B839D2"/>
    <w:rsid w:val="00B841D1"/>
    <w:rsid w:val="00B84C85"/>
    <w:rsid w:val="00B84D97"/>
    <w:rsid w:val="00B86C5C"/>
    <w:rsid w:val="00B92D30"/>
    <w:rsid w:val="00B93E75"/>
    <w:rsid w:val="00B96192"/>
    <w:rsid w:val="00BA3BEA"/>
    <w:rsid w:val="00BA436A"/>
    <w:rsid w:val="00BA4753"/>
    <w:rsid w:val="00BA56D2"/>
    <w:rsid w:val="00BA64DA"/>
    <w:rsid w:val="00BA71C7"/>
    <w:rsid w:val="00BA7A96"/>
    <w:rsid w:val="00BB112A"/>
    <w:rsid w:val="00BB1700"/>
    <w:rsid w:val="00BB4DC5"/>
    <w:rsid w:val="00BB5896"/>
    <w:rsid w:val="00BC0E25"/>
    <w:rsid w:val="00BC3121"/>
    <w:rsid w:val="00BC3C77"/>
    <w:rsid w:val="00BC4947"/>
    <w:rsid w:val="00BC4C4D"/>
    <w:rsid w:val="00BD06AB"/>
    <w:rsid w:val="00BD088C"/>
    <w:rsid w:val="00BD163B"/>
    <w:rsid w:val="00BD3720"/>
    <w:rsid w:val="00BD4A90"/>
    <w:rsid w:val="00BD6A4E"/>
    <w:rsid w:val="00BE0BEA"/>
    <w:rsid w:val="00BE3038"/>
    <w:rsid w:val="00BE3B31"/>
    <w:rsid w:val="00BE3ED4"/>
    <w:rsid w:val="00BE4ACD"/>
    <w:rsid w:val="00BE6307"/>
    <w:rsid w:val="00BF1717"/>
    <w:rsid w:val="00BF36EA"/>
    <w:rsid w:val="00BF4F71"/>
    <w:rsid w:val="00BF7237"/>
    <w:rsid w:val="00BF7A3A"/>
    <w:rsid w:val="00C00E0D"/>
    <w:rsid w:val="00C0105F"/>
    <w:rsid w:val="00C02DE0"/>
    <w:rsid w:val="00C030B7"/>
    <w:rsid w:val="00C03D81"/>
    <w:rsid w:val="00C05FED"/>
    <w:rsid w:val="00C0639D"/>
    <w:rsid w:val="00C066E3"/>
    <w:rsid w:val="00C11DFC"/>
    <w:rsid w:val="00C135CE"/>
    <w:rsid w:val="00C15596"/>
    <w:rsid w:val="00C15AE8"/>
    <w:rsid w:val="00C16CCC"/>
    <w:rsid w:val="00C210E5"/>
    <w:rsid w:val="00C22952"/>
    <w:rsid w:val="00C230DD"/>
    <w:rsid w:val="00C2399B"/>
    <w:rsid w:val="00C23A61"/>
    <w:rsid w:val="00C24328"/>
    <w:rsid w:val="00C24E14"/>
    <w:rsid w:val="00C255EF"/>
    <w:rsid w:val="00C261A0"/>
    <w:rsid w:val="00C26C43"/>
    <w:rsid w:val="00C2726D"/>
    <w:rsid w:val="00C2739E"/>
    <w:rsid w:val="00C307AF"/>
    <w:rsid w:val="00C32563"/>
    <w:rsid w:val="00C33231"/>
    <w:rsid w:val="00C33289"/>
    <w:rsid w:val="00C33D54"/>
    <w:rsid w:val="00C36B89"/>
    <w:rsid w:val="00C376DE"/>
    <w:rsid w:val="00C37E39"/>
    <w:rsid w:val="00C40467"/>
    <w:rsid w:val="00C40E3A"/>
    <w:rsid w:val="00C41CB1"/>
    <w:rsid w:val="00C431A3"/>
    <w:rsid w:val="00C45171"/>
    <w:rsid w:val="00C46AB5"/>
    <w:rsid w:val="00C472EB"/>
    <w:rsid w:val="00C52D4E"/>
    <w:rsid w:val="00C52FD8"/>
    <w:rsid w:val="00C556DE"/>
    <w:rsid w:val="00C56558"/>
    <w:rsid w:val="00C56EA5"/>
    <w:rsid w:val="00C57260"/>
    <w:rsid w:val="00C573A1"/>
    <w:rsid w:val="00C57831"/>
    <w:rsid w:val="00C57A13"/>
    <w:rsid w:val="00C604E5"/>
    <w:rsid w:val="00C605EB"/>
    <w:rsid w:val="00C6077F"/>
    <w:rsid w:val="00C60BDF"/>
    <w:rsid w:val="00C62433"/>
    <w:rsid w:val="00C62AED"/>
    <w:rsid w:val="00C63C06"/>
    <w:rsid w:val="00C6415A"/>
    <w:rsid w:val="00C64B66"/>
    <w:rsid w:val="00C6555D"/>
    <w:rsid w:val="00C71758"/>
    <w:rsid w:val="00C719E1"/>
    <w:rsid w:val="00C738A0"/>
    <w:rsid w:val="00C74CD7"/>
    <w:rsid w:val="00C77E06"/>
    <w:rsid w:val="00C81E84"/>
    <w:rsid w:val="00C83CDB"/>
    <w:rsid w:val="00C85441"/>
    <w:rsid w:val="00C90FE4"/>
    <w:rsid w:val="00C91790"/>
    <w:rsid w:val="00C931C0"/>
    <w:rsid w:val="00C95C09"/>
    <w:rsid w:val="00C969D0"/>
    <w:rsid w:val="00CA3F02"/>
    <w:rsid w:val="00CA51B1"/>
    <w:rsid w:val="00CA58D0"/>
    <w:rsid w:val="00CA5F96"/>
    <w:rsid w:val="00CA5FBA"/>
    <w:rsid w:val="00CB1F68"/>
    <w:rsid w:val="00CB262D"/>
    <w:rsid w:val="00CB2784"/>
    <w:rsid w:val="00CB2939"/>
    <w:rsid w:val="00CB2D6B"/>
    <w:rsid w:val="00CB2FDC"/>
    <w:rsid w:val="00CB362D"/>
    <w:rsid w:val="00CB6C74"/>
    <w:rsid w:val="00CB7395"/>
    <w:rsid w:val="00CC16C5"/>
    <w:rsid w:val="00CC1A80"/>
    <w:rsid w:val="00CC52B8"/>
    <w:rsid w:val="00CC5518"/>
    <w:rsid w:val="00CC5C3B"/>
    <w:rsid w:val="00CC7721"/>
    <w:rsid w:val="00CD338B"/>
    <w:rsid w:val="00CD3E84"/>
    <w:rsid w:val="00CD55A3"/>
    <w:rsid w:val="00CD717A"/>
    <w:rsid w:val="00CE0E56"/>
    <w:rsid w:val="00CE1E2B"/>
    <w:rsid w:val="00CE3628"/>
    <w:rsid w:val="00CE46FE"/>
    <w:rsid w:val="00CE7933"/>
    <w:rsid w:val="00CF0436"/>
    <w:rsid w:val="00CF343D"/>
    <w:rsid w:val="00CF4978"/>
    <w:rsid w:val="00CF72E3"/>
    <w:rsid w:val="00CF7BA7"/>
    <w:rsid w:val="00D01546"/>
    <w:rsid w:val="00D02C38"/>
    <w:rsid w:val="00D11165"/>
    <w:rsid w:val="00D12B03"/>
    <w:rsid w:val="00D130BF"/>
    <w:rsid w:val="00D1363D"/>
    <w:rsid w:val="00D13A73"/>
    <w:rsid w:val="00D2010A"/>
    <w:rsid w:val="00D20E08"/>
    <w:rsid w:val="00D210A6"/>
    <w:rsid w:val="00D23602"/>
    <w:rsid w:val="00D30FF9"/>
    <w:rsid w:val="00D31B81"/>
    <w:rsid w:val="00D33CBA"/>
    <w:rsid w:val="00D3645C"/>
    <w:rsid w:val="00D4005E"/>
    <w:rsid w:val="00D44BBE"/>
    <w:rsid w:val="00D44E95"/>
    <w:rsid w:val="00D467C9"/>
    <w:rsid w:val="00D46C79"/>
    <w:rsid w:val="00D51D54"/>
    <w:rsid w:val="00D52383"/>
    <w:rsid w:val="00D57FCA"/>
    <w:rsid w:val="00D61921"/>
    <w:rsid w:val="00D623B8"/>
    <w:rsid w:val="00D62A6E"/>
    <w:rsid w:val="00D62E33"/>
    <w:rsid w:val="00D64D1F"/>
    <w:rsid w:val="00D65205"/>
    <w:rsid w:val="00D65273"/>
    <w:rsid w:val="00D65CB8"/>
    <w:rsid w:val="00D70840"/>
    <w:rsid w:val="00D728DA"/>
    <w:rsid w:val="00D72F0C"/>
    <w:rsid w:val="00D73457"/>
    <w:rsid w:val="00D753C6"/>
    <w:rsid w:val="00D754A2"/>
    <w:rsid w:val="00D75A58"/>
    <w:rsid w:val="00D77672"/>
    <w:rsid w:val="00D776FF"/>
    <w:rsid w:val="00D779C5"/>
    <w:rsid w:val="00D77F0E"/>
    <w:rsid w:val="00D847CD"/>
    <w:rsid w:val="00D84D87"/>
    <w:rsid w:val="00D85391"/>
    <w:rsid w:val="00D855A4"/>
    <w:rsid w:val="00D86673"/>
    <w:rsid w:val="00D86B06"/>
    <w:rsid w:val="00D91B08"/>
    <w:rsid w:val="00D92061"/>
    <w:rsid w:val="00D9228A"/>
    <w:rsid w:val="00D92E11"/>
    <w:rsid w:val="00D937FB"/>
    <w:rsid w:val="00D94CA4"/>
    <w:rsid w:val="00D957E4"/>
    <w:rsid w:val="00D970A5"/>
    <w:rsid w:val="00D97A49"/>
    <w:rsid w:val="00DA0DEB"/>
    <w:rsid w:val="00DA2F37"/>
    <w:rsid w:val="00DA4AB1"/>
    <w:rsid w:val="00DA4CAA"/>
    <w:rsid w:val="00DA5210"/>
    <w:rsid w:val="00DA58E6"/>
    <w:rsid w:val="00DA6918"/>
    <w:rsid w:val="00DA6E86"/>
    <w:rsid w:val="00DB128F"/>
    <w:rsid w:val="00DB232C"/>
    <w:rsid w:val="00DB48DD"/>
    <w:rsid w:val="00DB532D"/>
    <w:rsid w:val="00DB698D"/>
    <w:rsid w:val="00DB768A"/>
    <w:rsid w:val="00DC2888"/>
    <w:rsid w:val="00DC3C9C"/>
    <w:rsid w:val="00DC4554"/>
    <w:rsid w:val="00DC5B80"/>
    <w:rsid w:val="00DC6303"/>
    <w:rsid w:val="00DC7046"/>
    <w:rsid w:val="00DD018A"/>
    <w:rsid w:val="00DD028C"/>
    <w:rsid w:val="00DD03F8"/>
    <w:rsid w:val="00DD0440"/>
    <w:rsid w:val="00DD2229"/>
    <w:rsid w:val="00DD76AB"/>
    <w:rsid w:val="00DE0802"/>
    <w:rsid w:val="00DE0FD0"/>
    <w:rsid w:val="00DE2D45"/>
    <w:rsid w:val="00DE3231"/>
    <w:rsid w:val="00DE5744"/>
    <w:rsid w:val="00DE5792"/>
    <w:rsid w:val="00DE6D01"/>
    <w:rsid w:val="00DF02F3"/>
    <w:rsid w:val="00DF19F6"/>
    <w:rsid w:val="00DF1C97"/>
    <w:rsid w:val="00DF1E58"/>
    <w:rsid w:val="00DF2282"/>
    <w:rsid w:val="00DF2720"/>
    <w:rsid w:val="00DF62DA"/>
    <w:rsid w:val="00E013BC"/>
    <w:rsid w:val="00E01964"/>
    <w:rsid w:val="00E03C4F"/>
    <w:rsid w:val="00E03D3B"/>
    <w:rsid w:val="00E04250"/>
    <w:rsid w:val="00E046C2"/>
    <w:rsid w:val="00E05622"/>
    <w:rsid w:val="00E05BAE"/>
    <w:rsid w:val="00E06A0F"/>
    <w:rsid w:val="00E06F4E"/>
    <w:rsid w:val="00E07532"/>
    <w:rsid w:val="00E10EF5"/>
    <w:rsid w:val="00E12477"/>
    <w:rsid w:val="00E12A32"/>
    <w:rsid w:val="00E136C4"/>
    <w:rsid w:val="00E15FC6"/>
    <w:rsid w:val="00E171C8"/>
    <w:rsid w:val="00E2008B"/>
    <w:rsid w:val="00E2073E"/>
    <w:rsid w:val="00E214A7"/>
    <w:rsid w:val="00E22A7D"/>
    <w:rsid w:val="00E246E5"/>
    <w:rsid w:val="00E24BC1"/>
    <w:rsid w:val="00E2632C"/>
    <w:rsid w:val="00E26978"/>
    <w:rsid w:val="00E269C8"/>
    <w:rsid w:val="00E26ED0"/>
    <w:rsid w:val="00E27E73"/>
    <w:rsid w:val="00E305F8"/>
    <w:rsid w:val="00E33159"/>
    <w:rsid w:val="00E36B5C"/>
    <w:rsid w:val="00E37D75"/>
    <w:rsid w:val="00E407D6"/>
    <w:rsid w:val="00E42D25"/>
    <w:rsid w:val="00E471D9"/>
    <w:rsid w:val="00E47704"/>
    <w:rsid w:val="00E47F35"/>
    <w:rsid w:val="00E54D07"/>
    <w:rsid w:val="00E55598"/>
    <w:rsid w:val="00E55657"/>
    <w:rsid w:val="00E55851"/>
    <w:rsid w:val="00E56434"/>
    <w:rsid w:val="00E62769"/>
    <w:rsid w:val="00E638E7"/>
    <w:rsid w:val="00E668A7"/>
    <w:rsid w:val="00E66B1B"/>
    <w:rsid w:val="00E73B2F"/>
    <w:rsid w:val="00E73BEB"/>
    <w:rsid w:val="00E743C8"/>
    <w:rsid w:val="00E76D54"/>
    <w:rsid w:val="00E8151B"/>
    <w:rsid w:val="00E819B2"/>
    <w:rsid w:val="00E81A68"/>
    <w:rsid w:val="00E829FD"/>
    <w:rsid w:val="00E840B0"/>
    <w:rsid w:val="00E90F2A"/>
    <w:rsid w:val="00E90F85"/>
    <w:rsid w:val="00E932E1"/>
    <w:rsid w:val="00E9545B"/>
    <w:rsid w:val="00E95CA2"/>
    <w:rsid w:val="00E963A5"/>
    <w:rsid w:val="00E9670B"/>
    <w:rsid w:val="00E972C4"/>
    <w:rsid w:val="00EA03A1"/>
    <w:rsid w:val="00EA1CE6"/>
    <w:rsid w:val="00EA2F74"/>
    <w:rsid w:val="00EA393F"/>
    <w:rsid w:val="00EA3DEF"/>
    <w:rsid w:val="00EA65D5"/>
    <w:rsid w:val="00EA7478"/>
    <w:rsid w:val="00EB0090"/>
    <w:rsid w:val="00EB2836"/>
    <w:rsid w:val="00EB3461"/>
    <w:rsid w:val="00EB3717"/>
    <w:rsid w:val="00EB4698"/>
    <w:rsid w:val="00EB7357"/>
    <w:rsid w:val="00EB7FD3"/>
    <w:rsid w:val="00EC0FDF"/>
    <w:rsid w:val="00EC2B53"/>
    <w:rsid w:val="00EC44F8"/>
    <w:rsid w:val="00EC65FA"/>
    <w:rsid w:val="00EC716B"/>
    <w:rsid w:val="00ED0B5E"/>
    <w:rsid w:val="00ED51E4"/>
    <w:rsid w:val="00ED5387"/>
    <w:rsid w:val="00ED5BEC"/>
    <w:rsid w:val="00ED7646"/>
    <w:rsid w:val="00ED77A3"/>
    <w:rsid w:val="00ED7A7B"/>
    <w:rsid w:val="00ED7DB1"/>
    <w:rsid w:val="00EE0BE3"/>
    <w:rsid w:val="00EE27E4"/>
    <w:rsid w:val="00EF093F"/>
    <w:rsid w:val="00EF3739"/>
    <w:rsid w:val="00EF5C41"/>
    <w:rsid w:val="00EF606B"/>
    <w:rsid w:val="00F04A5F"/>
    <w:rsid w:val="00F05876"/>
    <w:rsid w:val="00F1296F"/>
    <w:rsid w:val="00F13963"/>
    <w:rsid w:val="00F15BCC"/>
    <w:rsid w:val="00F16035"/>
    <w:rsid w:val="00F161E9"/>
    <w:rsid w:val="00F17D14"/>
    <w:rsid w:val="00F200A2"/>
    <w:rsid w:val="00F21A47"/>
    <w:rsid w:val="00F2226E"/>
    <w:rsid w:val="00F225BC"/>
    <w:rsid w:val="00F23F6C"/>
    <w:rsid w:val="00F24F6B"/>
    <w:rsid w:val="00F25D11"/>
    <w:rsid w:val="00F26679"/>
    <w:rsid w:val="00F30B1D"/>
    <w:rsid w:val="00F31D83"/>
    <w:rsid w:val="00F32C07"/>
    <w:rsid w:val="00F334DB"/>
    <w:rsid w:val="00F341BA"/>
    <w:rsid w:val="00F4290D"/>
    <w:rsid w:val="00F45009"/>
    <w:rsid w:val="00F45114"/>
    <w:rsid w:val="00F451A5"/>
    <w:rsid w:val="00F50D60"/>
    <w:rsid w:val="00F51201"/>
    <w:rsid w:val="00F5588D"/>
    <w:rsid w:val="00F57ABC"/>
    <w:rsid w:val="00F61C77"/>
    <w:rsid w:val="00F6327B"/>
    <w:rsid w:val="00F64537"/>
    <w:rsid w:val="00F7139F"/>
    <w:rsid w:val="00F72994"/>
    <w:rsid w:val="00F73115"/>
    <w:rsid w:val="00F735DF"/>
    <w:rsid w:val="00F74ACD"/>
    <w:rsid w:val="00F813BA"/>
    <w:rsid w:val="00F82774"/>
    <w:rsid w:val="00F852F2"/>
    <w:rsid w:val="00F875A0"/>
    <w:rsid w:val="00F916E6"/>
    <w:rsid w:val="00F9290A"/>
    <w:rsid w:val="00F9320F"/>
    <w:rsid w:val="00F95738"/>
    <w:rsid w:val="00F9782D"/>
    <w:rsid w:val="00FA4F44"/>
    <w:rsid w:val="00FA4F75"/>
    <w:rsid w:val="00FA5B43"/>
    <w:rsid w:val="00FA6864"/>
    <w:rsid w:val="00FA7D95"/>
    <w:rsid w:val="00FB0167"/>
    <w:rsid w:val="00FB1F56"/>
    <w:rsid w:val="00FB2898"/>
    <w:rsid w:val="00FB3CBD"/>
    <w:rsid w:val="00FB4701"/>
    <w:rsid w:val="00FB5B87"/>
    <w:rsid w:val="00FC0938"/>
    <w:rsid w:val="00FC2535"/>
    <w:rsid w:val="00FC3773"/>
    <w:rsid w:val="00FC4733"/>
    <w:rsid w:val="00FC66FF"/>
    <w:rsid w:val="00FC67C6"/>
    <w:rsid w:val="00FD16F4"/>
    <w:rsid w:val="00FD1C4B"/>
    <w:rsid w:val="00FD2C39"/>
    <w:rsid w:val="00FD5B52"/>
    <w:rsid w:val="00FD6421"/>
    <w:rsid w:val="00FE15F2"/>
    <w:rsid w:val="00FE1648"/>
    <w:rsid w:val="00FE5B47"/>
    <w:rsid w:val="00FE6632"/>
    <w:rsid w:val="00FE7B10"/>
    <w:rsid w:val="00FF112A"/>
    <w:rsid w:val="00FF2947"/>
    <w:rsid w:val="00FF30FE"/>
    <w:rsid w:val="00FF332F"/>
    <w:rsid w:val="00FF4EA4"/>
    <w:rsid w:val="00FF5B62"/>
    <w:rsid w:val="00FF7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0957A9FD"/>
  <w15:docId w15:val="{BB9B3D71-0705-4673-BF43-2A34F83B1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5D7"/>
    <w:rPr>
      <w:rFonts w:ascii="Times New Roman" w:eastAsia="Times New Roman" w:hAnsi="Times New Roman"/>
      <w:sz w:val="24"/>
      <w:szCs w:val="24"/>
    </w:rPr>
  </w:style>
  <w:style w:type="paragraph" w:styleId="Heading1">
    <w:name w:val="heading 1"/>
    <w:basedOn w:val="Normal"/>
    <w:next w:val="Normal"/>
    <w:link w:val="Heading1Char"/>
    <w:uiPriority w:val="9"/>
    <w:qFormat/>
    <w:rsid w:val="004C461B"/>
    <w:pPr>
      <w:keepNext/>
      <w:spacing w:before="240" w:after="60" w:line="276" w:lineRule="auto"/>
      <w:outlineLvl w:val="0"/>
    </w:pPr>
    <w:rPr>
      <w:rFonts w:ascii="Cambria" w:hAnsi="Cambria"/>
      <w:b/>
      <w:bCs/>
      <w:kern w:val="32"/>
      <w:sz w:val="32"/>
      <w:szCs w:val="32"/>
      <w:lang w:eastAsia="en-US"/>
    </w:rPr>
  </w:style>
  <w:style w:type="paragraph" w:styleId="Heading2">
    <w:name w:val="heading 2"/>
    <w:basedOn w:val="Normal"/>
    <w:link w:val="Heading2Char"/>
    <w:uiPriority w:val="9"/>
    <w:qFormat/>
    <w:rsid w:val="00024CF4"/>
    <w:pPr>
      <w:ind w:left="1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44E95"/>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83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7012"/>
    <w:rPr>
      <w:rFonts w:ascii="Tahoma" w:eastAsia="Calibri" w:hAnsi="Tahoma"/>
      <w:sz w:val="16"/>
      <w:szCs w:val="16"/>
      <w:lang w:eastAsia="en-US"/>
    </w:rPr>
  </w:style>
  <w:style w:type="character" w:customStyle="1" w:styleId="BalloonTextChar">
    <w:name w:val="Balloon Text Char"/>
    <w:link w:val="BalloonText"/>
    <w:uiPriority w:val="99"/>
    <w:semiHidden/>
    <w:rsid w:val="006B7012"/>
    <w:rPr>
      <w:rFonts w:ascii="Tahoma" w:hAnsi="Tahoma" w:cs="Tahoma"/>
      <w:sz w:val="16"/>
      <w:szCs w:val="16"/>
    </w:rPr>
  </w:style>
  <w:style w:type="character" w:customStyle="1" w:styleId="Heading2Char">
    <w:name w:val="Heading 2 Char"/>
    <w:link w:val="Heading2"/>
    <w:uiPriority w:val="9"/>
    <w:rsid w:val="00024CF4"/>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024CF4"/>
    <w:rPr>
      <w:rFonts w:ascii="Arial" w:hAnsi="Arial" w:cs="Arial"/>
      <w:sz w:val="20"/>
      <w:szCs w:val="20"/>
    </w:rPr>
  </w:style>
  <w:style w:type="character" w:customStyle="1" w:styleId="normal1">
    <w:name w:val="normal1"/>
    <w:rsid w:val="00024CF4"/>
    <w:rPr>
      <w:rFonts w:ascii="Arial" w:hAnsi="Arial" w:cs="Arial" w:hint="default"/>
      <w:color w:val="000000"/>
      <w:sz w:val="20"/>
      <w:szCs w:val="20"/>
    </w:rPr>
  </w:style>
  <w:style w:type="character" w:customStyle="1" w:styleId="result">
    <w:name w:val="result"/>
    <w:rsid w:val="00024CF4"/>
    <w:rPr>
      <w:color w:val="000080"/>
    </w:rPr>
  </w:style>
  <w:style w:type="character" w:styleId="HTMLAcronym">
    <w:name w:val="HTML Acronym"/>
    <w:basedOn w:val="DefaultParagraphFont"/>
    <w:uiPriority w:val="99"/>
    <w:semiHidden/>
    <w:unhideWhenUsed/>
    <w:rsid w:val="00024CF4"/>
  </w:style>
  <w:style w:type="character" w:styleId="Hyperlink">
    <w:name w:val="Hyperlink"/>
    <w:uiPriority w:val="99"/>
    <w:unhideWhenUsed/>
    <w:rsid w:val="00446B1F"/>
    <w:rPr>
      <w:color w:val="0000FF"/>
      <w:u w:val="single"/>
    </w:rPr>
  </w:style>
  <w:style w:type="character" w:styleId="CommentReference">
    <w:name w:val="annotation reference"/>
    <w:uiPriority w:val="99"/>
    <w:semiHidden/>
    <w:unhideWhenUsed/>
    <w:rsid w:val="00131B4B"/>
    <w:rPr>
      <w:sz w:val="18"/>
      <w:szCs w:val="18"/>
    </w:rPr>
  </w:style>
  <w:style w:type="paragraph" w:styleId="CommentText">
    <w:name w:val="annotation text"/>
    <w:basedOn w:val="Normal"/>
    <w:link w:val="CommentTextChar"/>
    <w:uiPriority w:val="99"/>
    <w:unhideWhenUsed/>
    <w:rsid w:val="00131B4B"/>
    <w:pPr>
      <w:spacing w:after="200"/>
    </w:pPr>
    <w:rPr>
      <w:rFonts w:ascii="Calibri" w:eastAsia="Calibri" w:hAnsi="Calibri"/>
      <w:lang w:eastAsia="en-US"/>
    </w:rPr>
  </w:style>
  <w:style w:type="character" w:customStyle="1" w:styleId="CommentTextChar">
    <w:name w:val="Comment Text Char"/>
    <w:link w:val="CommentText"/>
    <w:uiPriority w:val="99"/>
    <w:rsid w:val="00131B4B"/>
    <w:rPr>
      <w:sz w:val="24"/>
      <w:szCs w:val="24"/>
    </w:rPr>
  </w:style>
  <w:style w:type="paragraph" w:styleId="CommentSubject">
    <w:name w:val="annotation subject"/>
    <w:basedOn w:val="CommentText"/>
    <w:next w:val="CommentText"/>
    <w:link w:val="CommentSubjectChar"/>
    <w:uiPriority w:val="99"/>
    <w:semiHidden/>
    <w:unhideWhenUsed/>
    <w:rsid w:val="00131B4B"/>
    <w:rPr>
      <w:b/>
      <w:bCs/>
      <w:sz w:val="20"/>
      <w:szCs w:val="20"/>
    </w:rPr>
  </w:style>
  <w:style w:type="character" w:customStyle="1" w:styleId="CommentSubjectChar">
    <w:name w:val="Comment Subject Char"/>
    <w:link w:val="CommentSubject"/>
    <w:uiPriority w:val="99"/>
    <w:semiHidden/>
    <w:rsid w:val="00131B4B"/>
    <w:rPr>
      <w:b/>
      <w:bCs/>
      <w:sz w:val="20"/>
      <w:szCs w:val="20"/>
    </w:rPr>
  </w:style>
  <w:style w:type="paragraph" w:customStyle="1" w:styleId="ColorfulShading-Accent11">
    <w:name w:val="Colorful Shading - Accent 11"/>
    <w:hidden/>
    <w:uiPriority w:val="99"/>
    <w:semiHidden/>
    <w:rsid w:val="00D65205"/>
    <w:rPr>
      <w:sz w:val="22"/>
      <w:szCs w:val="22"/>
      <w:lang w:eastAsia="en-US"/>
    </w:rPr>
  </w:style>
  <w:style w:type="paragraph" w:styleId="Header">
    <w:name w:val="header"/>
    <w:basedOn w:val="Normal"/>
    <w:link w:val="HeaderChar"/>
    <w:uiPriority w:val="99"/>
    <w:unhideWhenUsed/>
    <w:rsid w:val="000632C7"/>
    <w:pPr>
      <w:tabs>
        <w:tab w:val="center" w:pos="4513"/>
        <w:tab w:val="right" w:pos="9026"/>
      </w:tabs>
    </w:pPr>
    <w:rPr>
      <w:rFonts w:ascii="Calibri" w:eastAsia="Calibri" w:hAnsi="Calibri"/>
      <w:sz w:val="22"/>
      <w:szCs w:val="22"/>
      <w:lang w:eastAsia="en-US"/>
    </w:rPr>
  </w:style>
  <w:style w:type="character" w:customStyle="1" w:styleId="HeaderChar">
    <w:name w:val="Header Char"/>
    <w:basedOn w:val="DefaultParagraphFont"/>
    <w:link w:val="Header"/>
    <w:uiPriority w:val="99"/>
    <w:rsid w:val="000632C7"/>
  </w:style>
  <w:style w:type="paragraph" w:styleId="Footer">
    <w:name w:val="footer"/>
    <w:basedOn w:val="Normal"/>
    <w:link w:val="FooterChar"/>
    <w:uiPriority w:val="99"/>
    <w:unhideWhenUsed/>
    <w:rsid w:val="000632C7"/>
    <w:pPr>
      <w:tabs>
        <w:tab w:val="center" w:pos="4513"/>
        <w:tab w:val="right" w:pos="9026"/>
      </w:tabs>
    </w:pPr>
    <w:rPr>
      <w:rFonts w:ascii="Calibri" w:eastAsia="Calibri" w:hAnsi="Calibri"/>
      <w:sz w:val="22"/>
      <w:szCs w:val="22"/>
      <w:lang w:eastAsia="en-US"/>
    </w:rPr>
  </w:style>
  <w:style w:type="character" w:customStyle="1" w:styleId="FooterChar">
    <w:name w:val="Footer Char"/>
    <w:basedOn w:val="DefaultParagraphFont"/>
    <w:link w:val="Footer"/>
    <w:uiPriority w:val="99"/>
    <w:rsid w:val="000632C7"/>
  </w:style>
  <w:style w:type="character" w:customStyle="1" w:styleId="apple-converted-space">
    <w:name w:val="apple-converted-space"/>
    <w:basedOn w:val="DefaultParagraphFont"/>
    <w:rsid w:val="001F2CB9"/>
  </w:style>
  <w:style w:type="character" w:customStyle="1" w:styleId="Heading1Char">
    <w:name w:val="Heading 1 Char"/>
    <w:link w:val="Heading1"/>
    <w:uiPriority w:val="9"/>
    <w:rsid w:val="004C461B"/>
    <w:rPr>
      <w:rFonts w:ascii="Cambria" w:eastAsia="Times New Roman" w:hAnsi="Cambria" w:cs="Times New Roman"/>
      <w:b/>
      <w:bCs/>
      <w:kern w:val="32"/>
      <w:sz w:val="32"/>
      <w:szCs w:val="32"/>
      <w:lang w:eastAsia="en-US"/>
    </w:rPr>
  </w:style>
  <w:style w:type="character" w:styleId="UnresolvedMention">
    <w:name w:val="Unresolved Mention"/>
    <w:basedOn w:val="DefaultParagraphFont"/>
    <w:uiPriority w:val="99"/>
    <w:semiHidden/>
    <w:unhideWhenUsed/>
    <w:rsid w:val="005345D7"/>
    <w:rPr>
      <w:color w:val="605E5C"/>
      <w:shd w:val="clear" w:color="auto" w:fill="E1DFDD"/>
    </w:rPr>
  </w:style>
  <w:style w:type="paragraph" w:styleId="Revision">
    <w:name w:val="Revision"/>
    <w:hidden/>
    <w:uiPriority w:val="99"/>
    <w:semiHidden/>
    <w:rsid w:val="00DB48DD"/>
    <w:rPr>
      <w:sz w:val="22"/>
      <w:szCs w:val="22"/>
      <w:lang w:eastAsia="en-US"/>
    </w:rPr>
  </w:style>
  <w:style w:type="character" w:customStyle="1" w:styleId="docsum-pmid">
    <w:name w:val="docsum-pmid"/>
    <w:basedOn w:val="DefaultParagraphFont"/>
    <w:rsid w:val="009C4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76941">
      <w:bodyDiv w:val="1"/>
      <w:marLeft w:val="0"/>
      <w:marRight w:val="0"/>
      <w:marTop w:val="0"/>
      <w:marBottom w:val="0"/>
      <w:divBdr>
        <w:top w:val="none" w:sz="0" w:space="0" w:color="auto"/>
        <w:left w:val="none" w:sz="0" w:space="0" w:color="auto"/>
        <w:bottom w:val="none" w:sz="0" w:space="0" w:color="auto"/>
        <w:right w:val="none" w:sz="0" w:space="0" w:color="auto"/>
      </w:divBdr>
    </w:div>
    <w:div w:id="140008160">
      <w:bodyDiv w:val="1"/>
      <w:marLeft w:val="0"/>
      <w:marRight w:val="0"/>
      <w:marTop w:val="0"/>
      <w:marBottom w:val="0"/>
      <w:divBdr>
        <w:top w:val="none" w:sz="0" w:space="0" w:color="auto"/>
        <w:left w:val="none" w:sz="0" w:space="0" w:color="auto"/>
        <w:bottom w:val="none" w:sz="0" w:space="0" w:color="auto"/>
        <w:right w:val="none" w:sz="0" w:space="0" w:color="auto"/>
      </w:divBdr>
    </w:div>
    <w:div w:id="274211474">
      <w:bodyDiv w:val="1"/>
      <w:marLeft w:val="0"/>
      <w:marRight w:val="0"/>
      <w:marTop w:val="0"/>
      <w:marBottom w:val="0"/>
      <w:divBdr>
        <w:top w:val="none" w:sz="0" w:space="0" w:color="auto"/>
        <w:left w:val="none" w:sz="0" w:space="0" w:color="auto"/>
        <w:bottom w:val="none" w:sz="0" w:space="0" w:color="auto"/>
        <w:right w:val="none" w:sz="0" w:space="0" w:color="auto"/>
      </w:divBdr>
    </w:div>
    <w:div w:id="388573803">
      <w:bodyDiv w:val="1"/>
      <w:marLeft w:val="0"/>
      <w:marRight w:val="0"/>
      <w:marTop w:val="0"/>
      <w:marBottom w:val="0"/>
      <w:divBdr>
        <w:top w:val="none" w:sz="0" w:space="0" w:color="auto"/>
        <w:left w:val="none" w:sz="0" w:space="0" w:color="auto"/>
        <w:bottom w:val="none" w:sz="0" w:space="0" w:color="auto"/>
        <w:right w:val="none" w:sz="0" w:space="0" w:color="auto"/>
      </w:divBdr>
    </w:div>
    <w:div w:id="402414956">
      <w:bodyDiv w:val="1"/>
      <w:marLeft w:val="0"/>
      <w:marRight w:val="0"/>
      <w:marTop w:val="0"/>
      <w:marBottom w:val="0"/>
      <w:divBdr>
        <w:top w:val="none" w:sz="0" w:space="0" w:color="auto"/>
        <w:left w:val="none" w:sz="0" w:space="0" w:color="auto"/>
        <w:bottom w:val="none" w:sz="0" w:space="0" w:color="auto"/>
        <w:right w:val="none" w:sz="0" w:space="0" w:color="auto"/>
      </w:divBdr>
    </w:div>
    <w:div w:id="405807027">
      <w:bodyDiv w:val="1"/>
      <w:marLeft w:val="0"/>
      <w:marRight w:val="0"/>
      <w:marTop w:val="0"/>
      <w:marBottom w:val="0"/>
      <w:divBdr>
        <w:top w:val="none" w:sz="0" w:space="0" w:color="auto"/>
        <w:left w:val="none" w:sz="0" w:space="0" w:color="auto"/>
        <w:bottom w:val="none" w:sz="0" w:space="0" w:color="auto"/>
        <w:right w:val="none" w:sz="0" w:space="0" w:color="auto"/>
      </w:divBdr>
    </w:div>
    <w:div w:id="407581517">
      <w:bodyDiv w:val="1"/>
      <w:marLeft w:val="0"/>
      <w:marRight w:val="0"/>
      <w:marTop w:val="0"/>
      <w:marBottom w:val="0"/>
      <w:divBdr>
        <w:top w:val="none" w:sz="0" w:space="0" w:color="auto"/>
        <w:left w:val="none" w:sz="0" w:space="0" w:color="auto"/>
        <w:bottom w:val="none" w:sz="0" w:space="0" w:color="auto"/>
        <w:right w:val="none" w:sz="0" w:space="0" w:color="auto"/>
      </w:divBdr>
    </w:div>
    <w:div w:id="438257613">
      <w:bodyDiv w:val="1"/>
      <w:marLeft w:val="0"/>
      <w:marRight w:val="0"/>
      <w:marTop w:val="0"/>
      <w:marBottom w:val="0"/>
      <w:divBdr>
        <w:top w:val="none" w:sz="0" w:space="0" w:color="auto"/>
        <w:left w:val="none" w:sz="0" w:space="0" w:color="auto"/>
        <w:bottom w:val="none" w:sz="0" w:space="0" w:color="auto"/>
        <w:right w:val="none" w:sz="0" w:space="0" w:color="auto"/>
      </w:divBdr>
    </w:div>
    <w:div w:id="638727338">
      <w:bodyDiv w:val="1"/>
      <w:marLeft w:val="0"/>
      <w:marRight w:val="0"/>
      <w:marTop w:val="0"/>
      <w:marBottom w:val="0"/>
      <w:divBdr>
        <w:top w:val="none" w:sz="0" w:space="0" w:color="auto"/>
        <w:left w:val="none" w:sz="0" w:space="0" w:color="auto"/>
        <w:bottom w:val="none" w:sz="0" w:space="0" w:color="auto"/>
        <w:right w:val="none" w:sz="0" w:space="0" w:color="auto"/>
      </w:divBdr>
    </w:div>
    <w:div w:id="681708556">
      <w:bodyDiv w:val="1"/>
      <w:marLeft w:val="0"/>
      <w:marRight w:val="0"/>
      <w:marTop w:val="0"/>
      <w:marBottom w:val="0"/>
      <w:divBdr>
        <w:top w:val="none" w:sz="0" w:space="0" w:color="auto"/>
        <w:left w:val="none" w:sz="0" w:space="0" w:color="auto"/>
        <w:bottom w:val="none" w:sz="0" w:space="0" w:color="auto"/>
        <w:right w:val="none" w:sz="0" w:space="0" w:color="auto"/>
      </w:divBdr>
    </w:div>
    <w:div w:id="716441217">
      <w:bodyDiv w:val="1"/>
      <w:marLeft w:val="0"/>
      <w:marRight w:val="0"/>
      <w:marTop w:val="0"/>
      <w:marBottom w:val="0"/>
      <w:divBdr>
        <w:top w:val="none" w:sz="0" w:space="0" w:color="auto"/>
        <w:left w:val="none" w:sz="0" w:space="0" w:color="auto"/>
        <w:bottom w:val="none" w:sz="0" w:space="0" w:color="auto"/>
        <w:right w:val="none" w:sz="0" w:space="0" w:color="auto"/>
      </w:divBdr>
    </w:div>
    <w:div w:id="820780007">
      <w:bodyDiv w:val="1"/>
      <w:marLeft w:val="0"/>
      <w:marRight w:val="0"/>
      <w:marTop w:val="0"/>
      <w:marBottom w:val="0"/>
      <w:divBdr>
        <w:top w:val="none" w:sz="0" w:space="0" w:color="auto"/>
        <w:left w:val="none" w:sz="0" w:space="0" w:color="auto"/>
        <w:bottom w:val="none" w:sz="0" w:space="0" w:color="auto"/>
        <w:right w:val="none" w:sz="0" w:space="0" w:color="auto"/>
      </w:divBdr>
    </w:div>
    <w:div w:id="910234611">
      <w:bodyDiv w:val="1"/>
      <w:marLeft w:val="0"/>
      <w:marRight w:val="0"/>
      <w:marTop w:val="0"/>
      <w:marBottom w:val="0"/>
      <w:divBdr>
        <w:top w:val="none" w:sz="0" w:space="0" w:color="auto"/>
        <w:left w:val="none" w:sz="0" w:space="0" w:color="auto"/>
        <w:bottom w:val="none" w:sz="0" w:space="0" w:color="auto"/>
        <w:right w:val="none" w:sz="0" w:space="0" w:color="auto"/>
      </w:divBdr>
    </w:div>
    <w:div w:id="925303346">
      <w:bodyDiv w:val="1"/>
      <w:marLeft w:val="0"/>
      <w:marRight w:val="0"/>
      <w:marTop w:val="0"/>
      <w:marBottom w:val="0"/>
      <w:divBdr>
        <w:top w:val="none" w:sz="0" w:space="0" w:color="auto"/>
        <w:left w:val="none" w:sz="0" w:space="0" w:color="auto"/>
        <w:bottom w:val="none" w:sz="0" w:space="0" w:color="auto"/>
        <w:right w:val="none" w:sz="0" w:space="0" w:color="auto"/>
      </w:divBdr>
    </w:div>
    <w:div w:id="931277276">
      <w:bodyDiv w:val="1"/>
      <w:marLeft w:val="0"/>
      <w:marRight w:val="0"/>
      <w:marTop w:val="0"/>
      <w:marBottom w:val="0"/>
      <w:divBdr>
        <w:top w:val="none" w:sz="0" w:space="0" w:color="auto"/>
        <w:left w:val="none" w:sz="0" w:space="0" w:color="auto"/>
        <w:bottom w:val="none" w:sz="0" w:space="0" w:color="auto"/>
        <w:right w:val="none" w:sz="0" w:space="0" w:color="auto"/>
      </w:divBdr>
    </w:div>
    <w:div w:id="1011682792">
      <w:bodyDiv w:val="1"/>
      <w:marLeft w:val="0"/>
      <w:marRight w:val="0"/>
      <w:marTop w:val="0"/>
      <w:marBottom w:val="0"/>
      <w:divBdr>
        <w:top w:val="none" w:sz="0" w:space="0" w:color="auto"/>
        <w:left w:val="none" w:sz="0" w:space="0" w:color="auto"/>
        <w:bottom w:val="none" w:sz="0" w:space="0" w:color="auto"/>
        <w:right w:val="none" w:sz="0" w:space="0" w:color="auto"/>
      </w:divBdr>
    </w:div>
    <w:div w:id="1020396385">
      <w:bodyDiv w:val="1"/>
      <w:marLeft w:val="0"/>
      <w:marRight w:val="0"/>
      <w:marTop w:val="0"/>
      <w:marBottom w:val="0"/>
      <w:divBdr>
        <w:top w:val="none" w:sz="0" w:space="0" w:color="auto"/>
        <w:left w:val="none" w:sz="0" w:space="0" w:color="auto"/>
        <w:bottom w:val="none" w:sz="0" w:space="0" w:color="auto"/>
        <w:right w:val="none" w:sz="0" w:space="0" w:color="auto"/>
      </w:divBdr>
    </w:div>
    <w:div w:id="1042944028">
      <w:bodyDiv w:val="1"/>
      <w:marLeft w:val="0"/>
      <w:marRight w:val="0"/>
      <w:marTop w:val="0"/>
      <w:marBottom w:val="0"/>
      <w:divBdr>
        <w:top w:val="none" w:sz="0" w:space="0" w:color="auto"/>
        <w:left w:val="none" w:sz="0" w:space="0" w:color="auto"/>
        <w:bottom w:val="none" w:sz="0" w:space="0" w:color="auto"/>
        <w:right w:val="none" w:sz="0" w:space="0" w:color="auto"/>
      </w:divBdr>
    </w:div>
    <w:div w:id="1122918196">
      <w:bodyDiv w:val="1"/>
      <w:marLeft w:val="0"/>
      <w:marRight w:val="0"/>
      <w:marTop w:val="0"/>
      <w:marBottom w:val="0"/>
      <w:divBdr>
        <w:top w:val="none" w:sz="0" w:space="0" w:color="auto"/>
        <w:left w:val="none" w:sz="0" w:space="0" w:color="auto"/>
        <w:bottom w:val="none" w:sz="0" w:space="0" w:color="auto"/>
        <w:right w:val="none" w:sz="0" w:space="0" w:color="auto"/>
      </w:divBdr>
    </w:div>
    <w:div w:id="1136601142">
      <w:bodyDiv w:val="1"/>
      <w:marLeft w:val="0"/>
      <w:marRight w:val="0"/>
      <w:marTop w:val="0"/>
      <w:marBottom w:val="0"/>
      <w:divBdr>
        <w:top w:val="none" w:sz="0" w:space="0" w:color="auto"/>
        <w:left w:val="none" w:sz="0" w:space="0" w:color="auto"/>
        <w:bottom w:val="none" w:sz="0" w:space="0" w:color="auto"/>
        <w:right w:val="none" w:sz="0" w:space="0" w:color="auto"/>
      </w:divBdr>
    </w:div>
    <w:div w:id="1209802437">
      <w:bodyDiv w:val="1"/>
      <w:marLeft w:val="0"/>
      <w:marRight w:val="0"/>
      <w:marTop w:val="0"/>
      <w:marBottom w:val="0"/>
      <w:divBdr>
        <w:top w:val="none" w:sz="0" w:space="0" w:color="auto"/>
        <w:left w:val="none" w:sz="0" w:space="0" w:color="auto"/>
        <w:bottom w:val="none" w:sz="0" w:space="0" w:color="auto"/>
        <w:right w:val="none" w:sz="0" w:space="0" w:color="auto"/>
      </w:divBdr>
    </w:div>
    <w:div w:id="1290739746">
      <w:bodyDiv w:val="1"/>
      <w:marLeft w:val="0"/>
      <w:marRight w:val="0"/>
      <w:marTop w:val="0"/>
      <w:marBottom w:val="0"/>
      <w:divBdr>
        <w:top w:val="none" w:sz="0" w:space="0" w:color="auto"/>
        <w:left w:val="none" w:sz="0" w:space="0" w:color="auto"/>
        <w:bottom w:val="none" w:sz="0" w:space="0" w:color="auto"/>
        <w:right w:val="none" w:sz="0" w:space="0" w:color="auto"/>
      </w:divBdr>
    </w:div>
    <w:div w:id="1326712947">
      <w:bodyDiv w:val="1"/>
      <w:marLeft w:val="0"/>
      <w:marRight w:val="0"/>
      <w:marTop w:val="0"/>
      <w:marBottom w:val="0"/>
      <w:divBdr>
        <w:top w:val="none" w:sz="0" w:space="0" w:color="auto"/>
        <w:left w:val="none" w:sz="0" w:space="0" w:color="auto"/>
        <w:bottom w:val="none" w:sz="0" w:space="0" w:color="auto"/>
        <w:right w:val="none" w:sz="0" w:space="0" w:color="auto"/>
      </w:divBdr>
    </w:div>
    <w:div w:id="1353923364">
      <w:bodyDiv w:val="1"/>
      <w:marLeft w:val="0"/>
      <w:marRight w:val="0"/>
      <w:marTop w:val="0"/>
      <w:marBottom w:val="0"/>
      <w:divBdr>
        <w:top w:val="none" w:sz="0" w:space="0" w:color="auto"/>
        <w:left w:val="none" w:sz="0" w:space="0" w:color="auto"/>
        <w:bottom w:val="none" w:sz="0" w:space="0" w:color="auto"/>
        <w:right w:val="none" w:sz="0" w:space="0" w:color="auto"/>
      </w:divBdr>
    </w:div>
    <w:div w:id="1425027985">
      <w:bodyDiv w:val="1"/>
      <w:marLeft w:val="0"/>
      <w:marRight w:val="0"/>
      <w:marTop w:val="0"/>
      <w:marBottom w:val="0"/>
      <w:divBdr>
        <w:top w:val="none" w:sz="0" w:space="0" w:color="auto"/>
        <w:left w:val="none" w:sz="0" w:space="0" w:color="auto"/>
        <w:bottom w:val="none" w:sz="0" w:space="0" w:color="auto"/>
        <w:right w:val="none" w:sz="0" w:space="0" w:color="auto"/>
      </w:divBdr>
    </w:div>
    <w:div w:id="1517304863">
      <w:bodyDiv w:val="1"/>
      <w:marLeft w:val="0"/>
      <w:marRight w:val="0"/>
      <w:marTop w:val="0"/>
      <w:marBottom w:val="0"/>
      <w:divBdr>
        <w:top w:val="none" w:sz="0" w:space="0" w:color="auto"/>
        <w:left w:val="none" w:sz="0" w:space="0" w:color="auto"/>
        <w:bottom w:val="none" w:sz="0" w:space="0" w:color="auto"/>
        <w:right w:val="none" w:sz="0" w:space="0" w:color="auto"/>
      </w:divBdr>
    </w:div>
    <w:div w:id="1548644932">
      <w:bodyDiv w:val="1"/>
      <w:marLeft w:val="0"/>
      <w:marRight w:val="0"/>
      <w:marTop w:val="0"/>
      <w:marBottom w:val="0"/>
      <w:divBdr>
        <w:top w:val="none" w:sz="0" w:space="0" w:color="auto"/>
        <w:left w:val="none" w:sz="0" w:space="0" w:color="auto"/>
        <w:bottom w:val="none" w:sz="0" w:space="0" w:color="auto"/>
        <w:right w:val="none" w:sz="0" w:space="0" w:color="auto"/>
      </w:divBdr>
    </w:div>
    <w:div w:id="1646471812">
      <w:bodyDiv w:val="1"/>
      <w:marLeft w:val="0"/>
      <w:marRight w:val="0"/>
      <w:marTop w:val="0"/>
      <w:marBottom w:val="0"/>
      <w:divBdr>
        <w:top w:val="none" w:sz="0" w:space="0" w:color="auto"/>
        <w:left w:val="none" w:sz="0" w:space="0" w:color="auto"/>
        <w:bottom w:val="none" w:sz="0" w:space="0" w:color="auto"/>
        <w:right w:val="none" w:sz="0" w:space="0" w:color="auto"/>
      </w:divBdr>
    </w:div>
    <w:div w:id="1652520835">
      <w:bodyDiv w:val="1"/>
      <w:marLeft w:val="0"/>
      <w:marRight w:val="0"/>
      <w:marTop w:val="0"/>
      <w:marBottom w:val="0"/>
      <w:divBdr>
        <w:top w:val="none" w:sz="0" w:space="0" w:color="auto"/>
        <w:left w:val="none" w:sz="0" w:space="0" w:color="auto"/>
        <w:bottom w:val="none" w:sz="0" w:space="0" w:color="auto"/>
        <w:right w:val="none" w:sz="0" w:space="0" w:color="auto"/>
      </w:divBdr>
    </w:div>
    <w:div w:id="1659265690">
      <w:bodyDiv w:val="1"/>
      <w:marLeft w:val="0"/>
      <w:marRight w:val="0"/>
      <w:marTop w:val="0"/>
      <w:marBottom w:val="0"/>
      <w:divBdr>
        <w:top w:val="none" w:sz="0" w:space="0" w:color="auto"/>
        <w:left w:val="none" w:sz="0" w:space="0" w:color="auto"/>
        <w:bottom w:val="none" w:sz="0" w:space="0" w:color="auto"/>
        <w:right w:val="none" w:sz="0" w:space="0" w:color="auto"/>
      </w:divBdr>
    </w:div>
    <w:div w:id="1692298320">
      <w:bodyDiv w:val="1"/>
      <w:marLeft w:val="0"/>
      <w:marRight w:val="0"/>
      <w:marTop w:val="0"/>
      <w:marBottom w:val="0"/>
      <w:divBdr>
        <w:top w:val="none" w:sz="0" w:space="0" w:color="auto"/>
        <w:left w:val="none" w:sz="0" w:space="0" w:color="auto"/>
        <w:bottom w:val="none" w:sz="0" w:space="0" w:color="auto"/>
        <w:right w:val="none" w:sz="0" w:space="0" w:color="auto"/>
      </w:divBdr>
    </w:div>
    <w:div w:id="1718968273">
      <w:bodyDiv w:val="1"/>
      <w:marLeft w:val="0"/>
      <w:marRight w:val="0"/>
      <w:marTop w:val="0"/>
      <w:marBottom w:val="0"/>
      <w:divBdr>
        <w:top w:val="none" w:sz="0" w:space="0" w:color="auto"/>
        <w:left w:val="none" w:sz="0" w:space="0" w:color="auto"/>
        <w:bottom w:val="none" w:sz="0" w:space="0" w:color="auto"/>
        <w:right w:val="none" w:sz="0" w:space="0" w:color="auto"/>
      </w:divBdr>
    </w:div>
    <w:div w:id="1800342721">
      <w:bodyDiv w:val="1"/>
      <w:marLeft w:val="0"/>
      <w:marRight w:val="0"/>
      <w:marTop w:val="0"/>
      <w:marBottom w:val="0"/>
      <w:divBdr>
        <w:top w:val="none" w:sz="0" w:space="0" w:color="auto"/>
        <w:left w:val="none" w:sz="0" w:space="0" w:color="auto"/>
        <w:bottom w:val="none" w:sz="0" w:space="0" w:color="auto"/>
        <w:right w:val="none" w:sz="0" w:space="0" w:color="auto"/>
      </w:divBdr>
    </w:div>
    <w:div w:id="1827866166">
      <w:bodyDiv w:val="1"/>
      <w:marLeft w:val="0"/>
      <w:marRight w:val="0"/>
      <w:marTop w:val="0"/>
      <w:marBottom w:val="0"/>
      <w:divBdr>
        <w:top w:val="none" w:sz="0" w:space="0" w:color="auto"/>
        <w:left w:val="none" w:sz="0" w:space="0" w:color="auto"/>
        <w:bottom w:val="none" w:sz="0" w:space="0" w:color="auto"/>
        <w:right w:val="none" w:sz="0" w:space="0" w:color="auto"/>
      </w:divBdr>
    </w:div>
    <w:div w:id="201642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heppar@sgul.ac.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6F52E-B3B7-44B3-A151-EDDC91945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31315</Words>
  <Characters>178497</Characters>
  <Application>Microsoft Office Word</Application>
  <DocSecurity>0</DocSecurity>
  <Lines>1487</Lines>
  <Paragraphs>418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SGUL</Company>
  <LinksUpToDate>false</LinksUpToDate>
  <CharactersWithSpaces>209394</CharactersWithSpaces>
  <SharedDoc>false</SharedDoc>
  <HLinks>
    <vt:vector size="198" baseType="variant">
      <vt:variant>
        <vt:i4>4718603</vt:i4>
      </vt:variant>
      <vt:variant>
        <vt:i4>222</vt:i4>
      </vt:variant>
      <vt:variant>
        <vt:i4>0</vt:i4>
      </vt:variant>
      <vt:variant>
        <vt:i4>5</vt:i4>
      </vt:variant>
      <vt:variant>
        <vt:lpwstr/>
      </vt:variant>
      <vt:variant>
        <vt:lpwstr>_ENREF_9</vt:lpwstr>
      </vt:variant>
      <vt:variant>
        <vt:i4>4784139</vt:i4>
      </vt:variant>
      <vt:variant>
        <vt:i4>219</vt:i4>
      </vt:variant>
      <vt:variant>
        <vt:i4>0</vt:i4>
      </vt:variant>
      <vt:variant>
        <vt:i4>5</vt:i4>
      </vt:variant>
      <vt:variant>
        <vt:lpwstr/>
      </vt:variant>
      <vt:variant>
        <vt:lpwstr>_ENREF_8</vt:lpwstr>
      </vt:variant>
      <vt:variant>
        <vt:i4>4325439</vt:i4>
      </vt:variant>
      <vt:variant>
        <vt:i4>211</vt:i4>
      </vt:variant>
      <vt:variant>
        <vt:i4>0</vt:i4>
      </vt:variant>
      <vt:variant>
        <vt:i4>5</vt:i4>
      </vt:variant>
      <vt:variant>
        <vt:lpwstr/>
      </vt:variant>
      <vt:variant>
        <vt:lpwstr>_ENREF_34</vt:lpwstr>
      </vt:variant>
      <vt:variant>
        <vt:i4>4325434</vt:i4>
      </vt:variant>
      <vt:variant>
        <vt:i4>203</vt:i4>
      </vt:variant>
      <vt:variant>
        <vt:i4>0</vt:i4>
      </vt:variant>
      <vt:variant>
        <vt:i4>5</vt:i4>
      </vt:variant>
      <vt:variant>
        <vt:lpwstr/>
      </vt:variant>
      <vt:variant>
        <vt:lpwstr>_ENREF_31</vt:lpwstr>
      </vt:variant>
      <vt:variant>
        <vt:i4>4325435</vt:i4>
      </vt:variant>
      <vt:variant>
        <vt:i4>195</vt:i4>
      </vt:variant>
      <vt:variant>
        <vt:i4>0</vt:i4>
      </vt:variant>
      <vt:variant>
        <vt:i4>5</vt:i4>
      </vt:variant>
      <vt:variant>
        <vt:lpwstr/>
      </vt:variant>
      <vt:variant>
        <vt:lpwstr>_ENREF_30</vt:lpwstr>
      </vt:variant>
      <vt:variant>
        <vt:i4>4521995</vt:i4>
      </vt:variant>
      <vt:variant>
        <vt:i4>192</vt:i4>
      </vt:variant>
      <vt:variant>
        <vt:i4>0</vt:i4>
      </vt:variant>
      <vt:variant>
        <vt:i4>5</vt:i4>
      </vt:variant>
      <vt:variant>
        <vt:lpwstr/>
      </vt:variant>
      <vt:variant>
        <vt:lpwstr>_ENREF_4</vt:lpwstr>
      </vt:variant>
      <vt:variant>
        <vt:i4>4390962</vt:i4>
      </vt:variant>
      <vt:variant>
        <vt:i4>184</vt:i4>
      </vt:variant>
      <vt:variant>
        <vt:i4>0</vt:i4>
      </vt:variant>
      <vt:variant>
        <vt:i4>5</vt:i4>
      </vt:variant>
      <vt:variant>
        <vt:lpwstr/>
      </vt:variant>
      <vt:variant>
        <vt:lpwstr>_ENREF_29</vt:lpwstr>
      </vt:variant>
      <vt:variant>
        <vt:i4>4390963</vt:i4>
      </vt:variant>
      <vt:variant>
        <vt:i4>176</vt:i4>
      </vt:variant>
      <vt:variant>
        <vt:i4>0</vt:i4>
      </vt:variant>
      <vt:variant>
        <vt:i4>5</vt:i4>
      </vt:variant>
      <vt:variant>
        <vt:lpwstr/>
      </vt:variant>
      <vt:variant>
        <vt:lpwstr>_ENREF_28</vt:lpwstr>
      </vt:variant>
      <vt:variant>
        <vt:i4>4653067</vt:i4>
      </vt:variant>
      <vt:variant>
        <vt:i4>173</vt:i4>
      </vt:variant>
      <vt:variant>
        <vt:i4>0</vt:i4>
      </vt:variant>
      <vt:variant>
        <vt:i4>5</vt:i4>
      </vt:variant>
      <vt:variant>
        <vt:lpwstr/>
      </vt:variant>
      <vt:variant>
        <vt:lpwstr>_ENREF_6</vt:lpwstr>
      </vt:variant>
      <vt:variant>
        <vt:i4>4390969</vt:i4>
      </vt:variant>
      <vt:variant>
        <vt:i4>165</vt:i4>
      </vt:variant>
      <vt:variant>
        <vt:i4>0</vt:i4>
      </vt:variant>
      <vt:variant>
        <vt:i4>5</vt:i4>
      </vt:variant>
      <vt:variant>
        <vt:lpwstr/>
      </vt:variant>
      <vt:variant>
        <vt:lpwstr>_ENREF_22</vt:lpwstr>
      </vt:variant>
      <vt:variant>
        <vt:i4>4390974</vt:i4>
      </vt:variant>
      <vt:variant>
        <vt:i4>159</vt:i4>
      </vt:variant>
      <vt:variant>
        <vt:i4>0</vt:i4>
      </vt:variant>
      <vt:variant>
        <vt:i4>5</vt:i4>
      </vt:variant>
      <vt:variant>
        <vt:lpwstr/>
      </vt:variant>
      <vt:variant>
        <vt:lpwstr>_ENREF_25</vt:lpwstr>
      </vt:variant>
      <vt:variant>
        <vt:i4>4587531</vt:i4>
      </vt:variant>
      <vt:variant>
        <vt:i4>151</vt:i4>
      </vt:variant>
      <vt:variant>
        <vt:i4>0</vt:i4>
      </vt:variant>
      <vt:variant>
        <vt:i4>5</vt:i4>
      </vt:variant>
      <vt:variant>
        <vt:lpwstr/>
      </vt:variant>
      <vt:variant>
        <vt:lpwstr>_ENREF_7</vt:lpwstr>
      </vt:variant>
      <vt:variant>
        <vt:i4>4521995</vt:i4>
      </vt:variant>
      <vt:variant>
        <vt:i4>143</vt:i4>
      </vt:variant>
      <vt:variant>
        <vt:i4>0</vt:i4>
      </vt:variant>
      <vt:variant>
        <vt:i4>5</vt:i4>
      </vt:variant>
      <vt:variant>
        <vt:lpwstr/>
      </vt:variant>
      <vt:variant>
        <vt:lpwstr>_ENREF_4</vt:lpwstr>
      </vt:variant>
      <vt:variant>
        <vt:i4>4194364</vt:i4>
      </vt:variant>
      <vt:variant>
        <vt:i4>135</vt:i4>
      </vt:variant>
      <vt:variant>
        <vt:i4>0</vt:i4>
      </vt:variant>
      <vt:variant>
        <vt:i4>5</vt:i4>
      </vt:variant>
      <vt:variant>
        <vt:lpwstr/>
      </vt:variant>
      <vt:variant>
        <vt:lpwstr>_ENREF_17</vt:lpwstr>
      </vt:variant>
      <vt:variant>
        <vt:i4>4194363</vt:i4>
      </vt:variant>
      <vt:variant>
        <vt:i4>127</vt:i4>
      </vt:variant>
      <vt:variant>
        <vt:i4>0</vt:i4>
      </vt:variant>
      <vt:variant>
        <vt:i4>5</vt:i4>
      </vt:variant>
      <vt:variant>
        <vt:lpwstr/>
      </vt:variant>
      <vt:variant>
        <vt:lpwstr>_ENREF_10</vt:lpwstr>
      </vt:variant>
      <vt:variant>
        <vt:i4>4194363</vt:i4>
      </vt:variant>
      <vt:variant>
        <vt:i4>119</vt:i4>
      </vt:variant>
      <vt:variant>
        <vt:i4>0</vt:i4>
      </vt:variant>
      <vt:variant>
        <vt:i4>5</vt:i4>
      </vt:variant>
      <vt:variant>
        <vt:lpwstr/>
      </vt:variant>
      <vt:variant>
        <vt:lpwstr>_ENREF_10</vt:lpwstr>
      </vt:variant>
      <vt:variant>
        <vt:i4>4194365</vt:i4>
      </vt:variant>
      <vt:variant>
        <vt:i4>111</vt:i4>
      </vt:variant>
      <vt:variant>
        <vt:i4>0</vt:i4>
      </vt:variant>
      <vt:variant>
        <vt:i4>5</vt:i4>
      </vt:variant>
      <vt:variant>
        <vt:lpwstr/>
      </vt:variant>
      <vt:variant>
        <vt:lpwstr>_ENREF_16</vt:lpwstr>
      </vt:variant>
      <vt:variant>
        <vt:i4>4194366</vt:i4>
      </vt:variant>
      <vt:variant>
        <vt:i4>108</vt:i4>
      </vt:variant>
      <vt:variant>
        <vt:i4>0</vt:i4>
      </vt:variant>
      <vt:variant>
        <vt:i4>5</vt:i4>
      </vt:variant>
      <vt:variant>
        <vt:lpwstr/>
      </vt:variant>
      <vt:variant>
        <vt:lpwstr>_ENREF_15</vt:lpwstr>
      </vt:variant>
      <vt:variant>
        <vt:i4>4194365</vt:i4>
      </vt:variant>
      <vt:variant>
        <vt:i4>100</vt:i4>
      </vt:variant>
      <vt:variant>
        <vt:i4>0</vt:i4>
      </vt:variant>
      <vt:variant>
        <vt:i4>5</vt:i4>
      </vt:variant>
      <vt:variant>
        <vt:lpwstr/>
      </vt:variant>
      <vt:variant>
        <vt:lpwstr>_ENREF_16</vt:lpwstr>
      </vt:variant>
      <vt:variant>
        <vt:i4>4194366</vt:i4>
      </vt:variant>
      <vt:variant>
        <vt:i4>92</vt:i4>
      </vt:variant>
      <vt:variant>
        <vt:i4>0</vt:i4>
      </vt:variant>
      <vt:variant>
        <vt:i4>5</vt:i4>
      </vt:variant>
      <vt:variant>
        <vt:lpwstr/>
      </vt:variant>
      <vt:variant>
        <vt:lpwstr>_ENREF_15</vt:lpwstr>
      </vt:variant>
      <vt:variant>
        <vt:i4>4194365</vt:i4>
      </vt:variant>
      <vt:variant>
        <vt:i4>84</vt:i4>
      </vt:variant>
      <vt:variant>
        <vt:i4>0</vt:i4>
      </vt:variant>
      <vt:variant>
        <vt:i4>5</vt:i4>
      </vt:variant>
      <vt:variant>
        <vt:lpwstr/>
      </vt:variant>
      <vt:variant>
        <vt:lpwstr>_ENREF_16</vt:lpwstr>
      </vt:variant>
      <vt:variant>
        <vt:i4>4194366</vt:i4>
      </vt:variant>
      <vt:variant>
        <vt:i4>76</vt:i4>
      </vt:variant>
      <vt:variant>
        <vt:i4>0</vt:i4>
      </vt:variant>
      <vt:variant>
        <vt:i4>5</vt:i4>
      </vt:variant>
      <vt:variant>
        <vt:lpwstr/>
      </vt:variant>
      <vt:variant>
        <vt:lpwstr>_ENREF_15</vt:lpwstr>
      </vt:variant>
      <vt:variant>
        <vt:i4>4653067</vt:i4>
      </vt:variant>
      <vt:variant>
        <vt:i4>68</vt:i4>
      </vt:variant>
      <vt:variant>
        <vt:i4>0</vt:i4>
      </vt:variant>
      <vt:variant>
        <vt:i4>5</vt:i4>
      </vt:variant>
      <vt:variant>
        <vt:lpwstr/>
      </vt:variant>
      <vt:variant>
        <vt:lpwstr>_ENREF_6</vt:lpwstr>
      </vt:variant>
      <vt:variant>
        <vt:i4>4653067</vt:i4>
      </vt:variant>
      <vt:variant>
        <vt:i4>62</vt:i4>
      </vt:variant>
      <vt:variant>
        <vt:i4>0</vt:i4>
      </vt:variant>
      <vt:variant>
        <vt:i4>5</vt:i4>
      </vt:variant>
      <vt:variant>
        <vt:lpwstr/>
      </vt:variant>
      <vt:variant>
        <vt:lpwstr>_ENREF_6</vt:lpwstr>
      </vt:variant>
      <vt:variant>
        <vt:i4>4194362</vt:i4>
      </vt:variant>
      <vt:variant>
        <vt:i4>56</vt:i4>
      </vt:variant>
      <vt:variant>
        <vt:i4>0</vt:i4>
      </vt:variant>
      <vt:variant>
        <vt:i4>5</vt:i4>
      </vt:variant>
      <vt:variant>
        <vt:lpwstr/>
      </vt:variant>
      <vt:variant>
        <vt:lpwstr>_ENREF_11</vt:lpwstr>
      </vt:variant>
      <vt:variant>
        <vt:i4>4194363</vt:i4>
      </vt:variant>
      <vt:variant>
        <vt:i4>48</vt:i4>
      </vt:variant>
      <vt:variant>
        <vt:i4>0</vt:i4>
      </vt:variant>
      <vt:variant>
        <vt:i4>5</vt:i4>
      </vt:variant>
      <vt:variant>
        <vt:lpwstr/>
      </vt:variant>
      <vt:variant>
        <vt:lpwstr>_ENREF_10</vt:lpwstr>
      </vt:variant>
      <vt:variant>
        <vt:i4>4653067</vt:i4>
      </vt:variant>
      <vt:variant>
        <vt:i4>45</vt:i4>
      </vt:variant>
      <vt:variant>
        <vt:i4>0</vt:i4>
      </vt:variant>
      <vt:variant>
        <vt:i4>5</vt:i4>
      </vt:variant>
      <vt:variant>
        <vt:lpwstr/>
      </vt:variant>
      <vt:variant>
        <vt:lpwstr>_ENREF_6</vt:lpwstr>
      </vt:variant>
      <vt:variant>
        <vt:i4>4718603</vt:i4>
      </vt:variant>
      <vt:variant>
        <vt:i4>37</vt:i4>
      </vt:variant>
      <vt:variant>
        <vt:i4>0</vt:i4>
      </vt:variant>
      <vt:variant>
        <vt:i4>5</vt:i4>
      </vt:variant>
      <vt:variant>
        <vt:lpwstr/>
      </vt:variant>
      <vt:variant>
        <vt:lpwstr>_ENREF_9</vt:lpwstr>
      </vt:variant>
      <vt:variant>
        <vt:i4>4784139</vt:i4>
      </vt:variant>
      <vt:variant>
        <vt:i4>34</vt:i4>
      </vt:variant>
      <vt:variant>
        <vt:i4>0</vt:i4>
      </vt:variant>
      <vt:variant>
        <vt:i4>5</vt:i4>
      </vt:variant>
      <vt:variant>
        <vt:lpwstr/>
      </vt:variant>
      <vt:variant>
        <vt:lpwstr>_ENREF_8</vt:lpwstr>
      </vt:variant>
      <vt:variant>
        <vt:i4>4587531</vt:i4>
      </vt:variant>
      <vt:variant>
        <vt:i4>26</vt:i4>
      </vt:variant>
      <vt:variant>
        <vt:i4>0</vt:i4>
      </vt:variant>
      <vt:variant>
        <vt:i4>5</vt:i4>
      </vt:variant>
      <vt:variant>
        <vt:lpwstr/>
      </vt:variant>
      <vt:variant>
        <vt:lpwstr>_ENREF_7</vt:lpwstr>
      </vt:variant>
      <vt:variant>
        <vt:i4>4653067</vt:i4>
      </vt:variant>
      <vt:variant>
        <vt:i4>18</vt:i4>
      </vt:variant>
      <vt:variant>
        <vt:i4>0</vt:i4>
      </vt:variant>
      <vt:variant>
        <vt:i4>5</vt:i4>
      </vt:variant>
      <vt:variant>
        <vt:lpwstr/>
      </vt:variant>
      <vt:variant>
        <vt:lpwstr>_ENREF_6</vt:lpwstr>
      </vt:variant>
      <vt:variant>
        <vt:i4>4390923</vt:i4>
      </vt:variant>
      <vt:variant>
        <vt:i4>12</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Licenced User</dc:creator>
  <cp:keywords/>
  <cp:lastModifiedBy>Finocchiaro Gherardo</cp:lastModifiedBy>
  <cp:revision>80</cp:revision>
  <cp:lastPrinted>2015-08-11T15:13:00Z</cp:lastPrinted>
  <dcterms:created xsi:type="dcterms:W3CDTF">2022-08-25T16:12:00Z</dcterms:created>
  <dcterms:modified xsi:type="dcterms:W3CDTF">2022-12-08T11:02:00Z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http://www.zotero.org/styles/circulation</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http://www.zotero.org/styles/bmj</vt:lpwstr>
  </property>
  <property fmtid="{D5CDD505-2E9C-101B-9397-08002B2CF9AE}" pid="11" name="Mendeley Recent Style Name 3_1">
    <vt:lpwstr>BMJ</vt:lpwstr>
  </property>
  <property fmtid="{D5CDD505-2E9C-101B-9397-08002B2CF9AE}" pid="12" name="Mendeley Recent Style Id 4_1">
    <vt:lpwstr>http://www.zotero.org/styles/canadian-journal-of-cardiology</vt:lpwstr>
  </property>
  <property fmtid="{D5CDD505-2E9C-101B-9397-08002B2CF9AE}" pid="13" name="Mendeley Recent Style Name 4_1">
    <vt:lpwstr>Canadian Journal of Cardiology</vt:lpwstr>
  </property>
  <property fmtid="{D5CDD505-2E9C-101B-9397-08002B2CF9AE}" pid="14" name="Mendeley Recent Style Id 5_1">
    <vt:lpwstr>http://www.zotero.org/styles/circulation</vt:lpwstr>
  </property>
  <property fmtid="{D5CDD505-2E9C-101B-9397-08002B2CF9AE}" pid="15" name="Mendeley Recent Style Name 5_1">
    <vt:lpwstr>Circulation</vt:lpwstr>
  </property>
  <property fmtid="{D5CDD505-2E9C-101B-9397-08002B2CF9AE}" pid="16" name="Mendeley Recent Style Id 6_1">
    <vt:lpwstr>http://www.zotero.org/styles/jacc-cardiovascular-imaging</vt:lpwstr>
  </property>
  <property fmtid="{D5CDD505-2E9C-101B-9397-08002B2CF9AE}" pid="17" name="Mendeley Recent Style Name 6_1">
    <vt:lpwstr>JACC: Cardiovascular Imaging</vt:lpwstr>
  </property>
  <property fmtid="{D5CDD505-2E9C-101B-9397-08002B2CF9AE}" pid="18" name="Mendeley Recent Style Id 7_1">
    <vt:lpwstr>http://www.zotero.org/styles/jama</vt:lpwstr>
  </property>
  <property fmtid="{D5CDD505-2E9C-101B-9397-08002B2CF9AE}" pid="19" name="Mendeley Recent Style Name 7_1">
    <vt:lpwstr>JAMA (The Journal of the American Medical Association)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2fabcfa0-edeb-32b4-9e0c-f4f0feadeabd</vt:lpwstr>
  </property>
</Properties>
</file>