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F628" w14:textId="36145E42" w:rsidR="00E666FB" w:rsidRPr="00E14A4D" w:rsidRDefault="00EF58AA" w:rsidP="004D1C92">
      <w:pPr>
        <w:spacing w:after="0" w:line="360" w:lineRule="auto"/>
        <w:contextualSpacing/>
        <w:jc w:val="center"/>
        <w:rPr>
          <w:rFonts w:asciiTheme="minorBidi" w:hAnsiTheme="minorBidi"/>
          <w:b/>
          <w:bCs/>
          <w:noProof/>
          <w:sz w:val="24"/>
          <w:szCs w:val="24"/>
        </w:rPr>
      </w:pPr>
      <w:r w:rsidRPr="00E14A4D">
        <w:rPr>
          <w:rFonts w:asciiTheme="minorBidi" w:hAnsiTheme="minorBidi"/>
          <w:b/>
          <w:bCs/>
          <w:noProof/>
          <w:sz w:val="28"/>
          <w:szCs w:val="28"/>
        </w:rPr>
        <w:t>Diabetes c</w:t>
      </w:r>
      <w:r w:rsidR="00127178" w:rsidRPr="00E14A4D">
        <w:rPr>
          <w:rFonts w:asciiTheme="minorBidi" w:hAnsiTheme="minorBidi"/>
          <w:b/>
          <w:bCs/>
          <w:noProof/>
          <w:sz w:val="28"/>
          <w:szCs w:val="28"/>
        </w:rPr>
        <w:t>haracteristics</w:t>
      </w:r>
      <w:r w:rsidR="00406629" w:rsidRPr="00E14A4D">
        <w:rPr>
          <w:rFonts w:asciiTheme="minorBidi" w:hAnsiTheme="minorBidi"/>
          <w:b/>
          <w:bCs/>
          <w:noProof/>
          <w:sz w:val="28"/>
          <w:szCs w:val="28"/>
        </w:rPr>
        <w:t xml:space="preserve"> </w:t>
      </w:r>
      <w:r w:rsidR="00F43279" w:rsidRPr="00E14A4D">
        <w:rPr>
          <w:rFonts w:asciiTheme="minorBidi" w:hAnsiTheme="minorBidi"/>
          <w:b/>
          <w:bCs/>
          <w:noProof/>
          <w:sz w:val="28"/>
          <w:szCs w:val="28"/>
        </w:rPr>
        <w:t xml:space="preserve">and long-term </w:t>
      </w:r>
      <w:r w:rsidRPr="00E14A4D">
        <w:rPr>
          <w:rFonts w:asciiTheme="minorBidi" w:hAnsiTheme="minorBidi"/>
          <w:b/>
          <w:bCs/>
          <w:noProof/>
          <w:sz w:val="28"/>
          <w:szCs w:val="28"/>
        </w:rPr>
        <w:t xml:space="preserve">management </w:t>
      </w:r>
      <w:r w:rsidR="00F43279" w:rsidRPr="00E14A4D">
        <w:rPr>
          <w:rFonts w:asciiTheme="minorBidi" w:hAnsiTheme="minorBidi"/>
          <w:b/>
          <w:bCs/>
          <w:noProof/>
          <w:sz w:val="28"/>
          <w:szCs w:val="28"/>
        </w:rPr>
        <w:t xml:space="preserve">needs </w:t>
      </w:r>
      <w:r w:rsidRPr="00E14A4D">
        <w:rPr>
          <w:rFonts w:asciiTheme="minorBidi" w:hAnsiTheme="minorBidi"/>
          <w:b/>
          <w:bCs/>
          <w:noProof/>
          <w:sz w:val="28"/>
          <w:szCs w:val="28"/>
        </w:rPr>
        <w:t>in</w:t>
      </w:r>
      <w:r w:rsidR="00127178" w:rsidRPr="00E14A4D">
        <w:rPr>
          <w:rFonts w:asciiTheme="minorBidi" w:hAnsiTheme="minorBidi"/>
          <w:b/>
          <w:bCs/>
          <w:noProof/>
          <w:sz w:val="28"/>
          <w:szCs w:val="28"/>
        </w:rPr>
        <w:t xml:space="preserve"> </w:t>
      </w:r>
      <w:r w:rsidR="00527B32" w:rsidRPr="00E14A4D">
        <w:rPr>
          <w:rFonts w:asciiTheme="minorBidi" w:hAnsiTheme="minorBidi"/>
          <w:b/>
          <w:bCs/>
          <w:noProof/>
          <w:sz w:val="28"/>
          <w:szCs w:val="28"/>
        </w:rPr>
        <w:t>diabet</w:t>
      </w:r>
      <w:r w:rsidR="00F43279" w:rsidRPr="00E14A4D">
        <w:rPr>
          <w:rFonts w:asciiTheme="minorBidi" w:hAnsiTheme="minorBidi"/>
          <w:b/>
          <w:bCs/>
          <w:noProof/>
          <w:sz w:val="28"/>
          <w:szCs w:val="28"/>
        </w:rPr>
        <w:t>ic tuberculosis</w:t>
      </w:r>
      <w:r w:rsidR="003320CB" w:rsidRPr="00E14A4D">
        <w:rPr>
          <w:rFonts w:asciiTheme="minorBidi" w:hAnsiTheme="minorBidi"/>
          <w:b/>
          <w:bCs/>
          <w:noProof/>
          <w:sz w:val="28"/>
          <w:szCs w:val="28"/>
        </w:rPr>
        <w:t xml:space="preserve"> </w:t>
      </w:r>
      <w:r w:rsidR="00E666FB" w:rsidRPr="00E14A4D">
        <w:rPr>
          <w:rFonts w:asciiTheme="minorBidi" w:hAnsiTheme="minorBidi"/>
          <w:b/>
          <w:bCs/>
          <w:noProof/>
          <w:sz w:val="28"/>
          <w:szCs w:val="28"/>
        </w:rPr>
        <w:t>patients in Indonesia</w:t>
      </w:r>
    </w:p>
    <w:p w14:paraId="4720AC37" w14:textId="77777777" w:rsidR="00075416" w:rsidRPr="005455AE" w:rsidRDefault="00075416" w:rsidP="003503ED">
      <w:pPr>
        <w:spacing w:after="0" w:line="360" w:lineRule="auto"/>
        <w:contextualSpacing/>
        <w:jc w:val="both"/>
        <w:rPr>
          <w:rFonts w:asciiTheme="majorBidi" w:hAnsiTheme="majorBidi" w:cstheme="majorBidi"/>
          <w:b/>
          <w:bCs/>
          <w:noProof/>
          <w:sz w:val="24"/>
          <w:szCs w:val="24"/>
        </w:rPr>
      </w:pPr>
    </w:p>
    <w:p w14:paraId="61A33B8D" w14:textId="77777777" w:rsidR="004D7EBA" w:rsidRPr="00E14A4D" w:rsidRDefault="00075416" w:rsidP="004D7EBA">
      <w:pPr>
        <w:spacing w:after="0" w:line="360" w:lineRule="auto"/>
        <w:contextualSpacing/>
        <w:jc w:val="center"/>
        <w:rPr>
          <w:rFonts w:asciiTheme="minorBidi" w:hAnsiTheme="minorBidi"/>
          <w:noProof/>
          <w:sz w:val="24"/>
          <w:szCs w:val="24"/>
        </w:rPr>
      </w:pPr>
      <w:r w:rsidRPr="00E14A4D">
        <w:rPr>
          <w:rFonts w:asciiTheme="minorBidi" w:hAnsiTheme="minorBidi"/>
          <w:noProof/>
          <w:sz w:val="24"/>
          <w:szCs w:val="24"/>
        </w:rPr>
        <w:t>Raspati Cundarani Koesoemadinata</w:t>
      </w:r>
      <w:r w:rsidRPr="00E14A4D">
        <w:rPr>
          <w:rFonts w:asciiTheme="minorBidi" w:hAnsiTheme="minorBidi"/>
          <w:noProof/>
          <w:sz w:val="24"/>
          <w:szCs w:val="24"/>
          <w:vertAlign w:val="superscript"/>
        </w:rPr>
        <w:t>1,2</w:t>
      </w:r>
      <w:r w:rsidRPr="00E14A4D">
        <w:rPr>
          <w:rFonts w:asciiTheme="minorBidi" w:hAnsiTheme="minorBidi"/>
          <w:noProof/>
          <w:sz w:val="24"/>
          <w:szCs w:val="24"/>
        </w:rPr>
        <w:t>, Susan Margaret McAllister</w:t>
      </w:r>
      <w:r w:rsidRPr="00E14A4D">
        <w:rPr>
          <w:rFonts w:asciiTheme="minorBidi" w:hAnsiTheme="minorBidi"/>
          <w:noProof/>
          <w:sz w:val="24"/>
          <w:szCs w:val="24"/>
          <w:vertAlign w:val="superscript"/>
        </w:rPr>
        <w:t>3</w:t>
      </w:r>
      <w:r w:rsidRPr="00E14A4D">
        <w:rPr>
          <w:rFonts w:asciiTheme="minorBidi" w:hAnsiTheme="minorBidi"/>
          <w:noProof/>
          <w:sz w:val="24"/>
          <w:szCs w:val="24"/>
        </w:rPr>
        <w:t xml:space="preserve">, </w:t>
      </w:r>
    </w:p>
    <w:p w14:paraId="3333900B" w14:textId="77777777" w:rsidR="004D7EBA" w:rsidRPr="00E14A4D" w:rsidRDefault="00075416" w:rsidP="004D7EBA">
      <w:pPr>
        <w:spacing w:after="0" w:line="360" w:lineRule="auto"/>
        <w:contextualSpacing/>
        <w:jc w:val="center"/>
        <w:rPr>
          <w:rFonts w:asciiTheme="minorBidi" w:hAnsiTheme="minorBidi"/>
          <w:noProof/>
          <w:sz w:val="24"/>
          <w:szCs w:val="24"/>
        </w:rPr>
      </w:pPr>
      <w:r w:rsidRPr="00E14A4D">
        <w:rPr>
          <w:rFonts w:asciiTheme="minorBidi" w:hAnsiTheme="minorBidi"/>
          <w:noProof/>
          <w:sz w:val="24"/>
          <w:szCs w:val="24"/>
        </w:rPr>
        <w:t>Nanny Natalia Mulyani Soetedjo</w:t>
      </w:r>
      <w:r w:rsidRPr="00E14A4D">
        <w:rPr>
          <w:rFonts w:asciiTheme="minorBidi" w:hAnsiTheme="minorBidi"/>
          <w:noProof/>
          <w:sz w:val="24"/>
          <w:szCs w:val="24"/>
          <w:vertAlign w:val="superscript"/>
        </w:rPr>
        <w:t>1,4</w:t>
      </w:r>
      <w:r w:rsidRPr="00E14A4D">
        <w:rPr>
          <w:rFonts w:asciiTheme="minorBidi" w:hAnsiTheme="minorBidi"/>
          <w:noProof/>
          <w:sz w:val="24"/>
          <w:szCs w:val="24"/>
        </w:rPr>
        <w:t>, Prayudi Santoso</w:t>
      </w:r>
      <w:r w:rsidRPr="00E14A4D">
        <w:rPr>
          <w:rFonts w:asciiTheme="minorBidi" w:hAnsiTheme="minorBidi"/>
          <w:noProof/>
          <w:sz w:val="24"/>
          <w:szCs w:val="24"/>
          <w:vertAlign w:val="superscript"/>
        </w:rPr>
        <w:t>1,4</w:t>
      </w:r>
      <w:r w:rsidRPr="00E14A4D">
        <w:rPr>
          <w:rFonts w:asciiTheme="minorBidi" w:hAnsiTheme="minorBidi"/>
          <w:noProof/>
          <w:sz w:val="24"/>
          <w:szCs w:val="24"/>
        </w:rPr>
        <w:t xml:space="preserve">, </w:t>
      </w:r>
      <w:r w:rsidR="00C07700" w:rsidRPr="00E14A4D">
        <w:rPr>
          <w:rFonts w:asciiTheme="minorBidi" w:hAnsiTheme="minorBidi"/>
          <w:noProof/>
          <w:sz w:val="24"/>
          <w:szCs w:val="24"/>
        </w:rPr>
        <w:t>Nury Fitria Dewi</w:t>
      </w:r>
      <w:r w:rsidR="00C07700" w:rsidRPr="00E14A4D">
        <w:rPr>
          <w:rFonts w:asciiTheme="minorBidi" w:hAnsiTheme="minorBidi"/>
          <w:noProof/>
          <w:sz w:val="24"/>
          <w:szCs w:val="24"/>
          <w:vertAlign w:val="superscript"/>
        </w:rPr>
        <w:t>1</w:t>
      </w:r>
      <w:r w:rsidR="00C07700" w:rsidRPr="00E14A4D">
        <w:rPr>
          <w:rFonts w:asciiTheme="minorBidi" w:hAnsiTheme="minorBidi"/>
          <w:noProof/>
          <w:sz w:val="24"/>
          <w:szCs w:val="24"/>
        </w:rPr>
        <w:t xml:space="preserve">, </w:t>
      </w:r>
    </w:p>
    <w:p w14:paraId="4BEEACB7" w14:textId="77777777" w:rsidR="004D7EBA" w:rsidRPr="00E14A4D" w:rsidRDefault="00C07700" w:rsidP="004D7EBA">
      <w:pPr>
        <w:spacing w:after="0" w:line="360" w:lineRule="auto"/>
        <w:contextualSpacing/>
        <w:jc w:val="center"/>
        <w:rPr>
          <w:rFonts w:asciiTheme="minorBidi" w:hAnsiTheme="minorBidi"/>
          <w:noProof/>
          <w:sz w:val="24"/>
          <w:szCs w:val="24"/>
        </w:rPr>
      </w:pPr>
      <w:r w:rsidRPr="00E14A4D">
        <w:rPr>
          <w:rFonts w:asciiTheme="minorBidi" w:hAnsiTheme="minorBidi"/>
          <w:noProof/>
          <w:sz w:val="24"/>
          <w:szCs w:val="24"/>
        </w:rPr>
        <w:t>Hikmat Permana</w:t>
      </w:r>
      <w:r w:rsidRPr="00E14A4D">
        <w:rPr>
          <w:rFonts w:asciiTheme="minorBidi" w:hAnsiTheme="minorBidi"/>
          <w:noProof/>
          <w:sz w:val="24"/>
          <w:szCs w:val="24"/>
          <w:vertAlign w:val="superscript"/>
        </w:rPr>
        <w:t>1,4</w:t>
      </w:r>
      <w:r w:rsidRPr="00E14A4D">
        <w:rPr>
          <w:rFonts w:asciiTheme="minorBidi" w:hAnsiTheme="minorBidi"/>
          <w:noProof/>
          <w:sz w:val="24"/>
          <w:szCs w:val="24"/>
        </w:rPr>
        <w:t xml:space="preserve">, </w:t>
      </w:r>
      <w:r w:rsidR="00075416" w:rsidRPr="00E14A4D">
        <w:rPr>
          <w:rFonts w:asciiTheme="minorBidi" w:hAnsiTheme="minorBidi"/>
          <w:noProof/>
          <w:sz w:val="24"/>
          <w:szCs w:val="24"/>
        </w:rPr>
        <w:t>Rovina Ruslami</w:t>
      </w:r>
      <w:r w:rsidR="00075416" w:rsidRPr="00E14A4D">
        <w:rPr>
          <w:rFonts w:asciiTheme="minorBidi" w:hAnsiTheme="minorBidi"/>
          <w:noProof/>
          <w:sz w:val="24"/>
          <w:szCs w:val="24"/>
          <w:vertAlign w:val="superscript"/>
        </w:rPr>
        <w:t>1,5</w:t>
      </w:r>
      <w:r w:rsidR="00075416" w:rsidRPr="00E14A4D">
        <w:rPr>
          <w:rFonts w:asciiTheme="minorBidi" w:hAnsiTheme="minorBidi"/>
          <w:noProof/>
          <w:sz w:val="24"/>
          <w:szCs w:val="24"/>
        </w:rPr>
        <w:t>,</w:t>
      </w:r>
      <w:r w:rsidR="004D7EBA" w:rsidRPr="00E14A4D">
        <w:rPr>
          <w:rFonts w:asciiTheme="minorBidi" w:hAnsiTheme="minorBidi"/>
          <w:noProof/>
          <w:sz w:val="24"/>
          <w:szCs w:val="24"/>
        </w:rPr>
        <w:t xml:space="preserve"> </w:t>
      </w:r>
      <w:r w:rsidR="00075416" w:rsidRPr="00E14A4D">
        <w:rPr>
          <w:rFonts w:asciiTheme="minorBidi" w:hAnsiTheme="minorBidi"/>
          <w:noProof/>
          <w:sz w:val="24"/>
          <w:szCs w:val="24"/>
        </w:rPr>
        <w:t>Bachti Alisjahbana</w:t>
      </w:r>
      <w:r w:rsidR="00075416" w:rsidRPr="00E14A4D">
        <w:rPr>
          <w:rFonts w:asciiTheme="minorBidi" w:hAnsiTheme="minorBidi"/>
          <w:noProof/>
          <w:sz w:val="24"/>
          <w:szCs w:val="24"/>
          <w:vertAlign w:val="superscript"/>
        </w:rPr>
        <w:t>1,4</w:t>
      </w:r>
      <w:r w:rsidR="00075416" w:rsidRPr="00E14A4D">
        <w:rPr>
          <w:rFonts w:asciiTheme="minorBidi" w:hAnsiTheme="minorBidi"/>
          <w:noProof/>
          <w:sz w:val="24"/>
          <w:szCs w:val="24"/>
        </w:rPr>
        <w:t>,</w:t>
      </w:r>
      <w:r w:rsidR="00075416" w:rsidRPr="00E14A4D">
        <w:rPr>
          <w:rFonts w:asciiTheme="minorBidi" w:hAnsiTheme="minorBidi"/>
          <w:noProof/>
          <w:color w:val="FF0000"/>
          <w:sz w:val="24"/>
          <w:szCs w:val="24"/>
        </w:rPr>
        <w:t xml:space="preserve"> </w:t>
      </w:r>
      <w:r w:rsidR="00F447AB" w:rsidRPr="00E14A4D">
        <w:rPr>
          <w:rFonts w:asciiTheme="minorBidi" w:hAnsiTheme="minorBidi"/>
          <w:noProof/>
          <w:sz w:val="24"/>
          <w:szCs w:val="24"/>
        </w:rPr>
        <w:t>Julia Alison Critchley</w:t>
      </w:r>
      <w:r w:rsidR="00F447AB" w:rsidRPr="00E14A4D">
        <w:rPr>
          <w:rFonts w:asciiTheme="minorBidi" w:hAnsiTheme="minorBidi"/>
          <w:noProof/>
          <w:sz w:val="24"/>
          <w:szCs w:val="24"/>
          <w:vertAlign w:val="superscript"/>
        </w:rPr>
        <w:t>6</w:t>
      </w:r>
      <w:r w:rsidR="00F447AB" w:rsidRPr="00E14A4D">
        <w:rPr>
          <w:rFonts w:asciiTheme="minorBidi" w:hAnsiTheme="minorBidi"/>
          <w:noProof/>
          <w:sz w:val="24"/>
          <w:szCs w:val="24"/>
        </w:rPr>
        <w:t xml:space="preserve">, </w:t>
      </w:r>
    </w:p>
    <w:p w14:paraId="362B40B9" w14:textId="5C29D574" w:rsidR="00075416" w:rsidRPr="00E14A4D" w:rsidRDefault="00F447AB" w:rsidP="004D7EBA">
      <w:pPr>
        <w:spacing w:after="0" w:line="360" w:lineRule="auto"/>
        <w:contextualSpacing/>
        <w:jc w:val="center"/>
        <w:rPr>
          <w:rFonts w:asciiTheme="minorBidi" w:hAnsiTheme="minorBidi"/>
          <w:noProof/>
          <w:sz w:val="24"/>
          <w:szCs w:val="24"/>
        </w:rPr>
      </w:pPr>
      <w:r w:rsidRPr="00E14A4D">
        <w:rPr>
          <w:rFonts w:asciiTheme="minorBidi" w:hAnsiTheme="minorBidi"/>
          <w:noProof/>
          <w:sz w:val="24"/>
          <w:szCs w:val="24"/>
        </w:rPr>
        <w:t xml:space="preserve">Hazel </w:t>
      </w:r>
      <w:r w:rsidR="00681D3F" w:rsidRPr="00E14A4D">
        <w:rPr>
          <w:rFonts w:asciiTheme="minorBidi" w:hAnsiTheme="minorBidi"/>
          <w:noProof/>
          <w:sz w:val="24"/>
          <w:szCs w:val="24"/>
        </w:rPr>
        <w:t xml:space="preserve">Marguerite </w:t>
      </w:r>
      <w:r w:rsidRPr="00E14A4D">
        <w:rPr>
          <w:rFonts w:asciiTheme="minorBidi" w:hAnsiTheme="minorBidi"/>
          <w:noProof/>
          <w:sz w:val="24"/>
          <w:szCs w:val="24"/>
        </w:rPr>
        <w:t>Dockrell</w:t>
      </w:r>
      <w:r w:rsidR="00681D3F" w:rsidRPr="00E14A4D">
        <w:rPr>
          <w:rFonts w:asciiTheme="minorBidi" w:hAnsiTheme="minorBidi"/>
          <w:noProof/>
          <w:sz w:val="24"/>
          <w:szCs w:val="24"/>
          <w:vertAlign w:val="superscript"/>
        </w:rPr>
        <w:t>7</w:t>
      </w:r>
      <w:r w:rsidRPr="00E14A4D">
        <w:rPr>
          <w:rFonts w:asciiTheme="minorBidi" w:hAnsiTheme="minorBidi"/>
          <w:noProof/>
          <w:sz w:val="24"/>
          <w:szCs w:val="24"/>
        </w:rPr>
        <w:t xml:space="preserve">, </w:t>
      </w:r>
      <w:r w:rsidR="00075416" w:rsidRPr="00E14A4D">
        <w:rPr>
          <w:rFonts w:asciiTheme="minorBidi" w:hAnsiTheme="minorBidi"/>
          <w:noProof/>
          <w:sz w:val="24"/>
          <w:szCs w:val="24"/>
        </w:rPr>
        <w:t>Philip Campbell</w:t>
      </w:r>
      <w:r w:rsidR="004D7EBA" w:rsidRPr="00E14A4D">
        <w:rPr>
          <w:rFonts w:asciiTheme="minorBidi" w:hAnsiTheme="minorBidi"/>
          <w:noProof/>
          <w:sz w:val="24"/>
          <w:szCs w:val="24"/>
        </w:rPr>
        <w:t xml:space="preserve"> </w:t>
      </w:r>
      <w:r w:rsidR="00075416" w:rsidRPr="00E14A4D">
        <w:rPr>
          <w:rFonts w:asciiTheme="minorBidi" w:hAnsiTheme="minorBidi"/>
          <w:noProof/>
          <w:sz w:val="24"/>
          <w:szCs w:val="24"/>
        </w:rPr>
        <w:t>Hill</w:t>
      </w:r>
      <w:r w:rsidR="00075416" w:rsidRPr="00E14A4D">
        <w:rPr>
          <w:rFonts w:asciiTheme="minorBidi" w:hAnsiTheme="minorBidi"/>
          <w:noProof/>
          <w:sz w:val="24"/>
          <w:szCs w:val="24"/>
          <w:vertAlign w:val="superscript"/>
        </w:rPr>
        <w:t>3</w:t>
      </w:r>
      <w:r w:rsidR="00416ADA" w:rsidRPr="00E14A4D">
        <w:rPr>
          <w:rFonts w:asciiTheme="minorBidi" w:hAnsiTheme="minorBidi"/>
          <w:noProof/>
          <w:sz w:val="24"/>
          <w:szCs w:val="24"/>
        </w:rPr>
        <w:t>,</w:t>
      </w:r>
      <w:r w:rsidR="00416ADA" w:rsidRPr="00E14A4D">
        <w:rPr>
          <w:rFonts w:asciiTheme="minorBidi" w:hAnsiTheme="minorBidi"/>
          <w:noProof/>
          <w:sz w:val="24"/>
          <w:szCs w:val="24"/>
          <w:vertAlign w:val="superscript"/>
        </w:rPr>
        <w:t xml:space="preserve"> </w:t>
      </w:r>
      <w:r w:rsidR="00416ADA" w:rsidRPr="00E14A4D">
        <w:rPr>
          <w:rFonts w:asciiTheme="minorBidi" w:hAnsiTheme="minorBidi"/>
          <w:noProof/>
          <w:sz w:val="24"/>
          <w:szCs w:val="24"/>
        </w:rPr>
        <w:t>Reinout van Crevel</w:t>
      </w:r>
      <w:r w:rsidR="00416ADA" w:rsidRPr="00E14A4D">
        <w:rPr>
          <w:rFonts w:asciiTheme="minorBidi" w:hAnsiTheme="minorBidi"/>
          <w:noProof/>
          <w:sz w:val="24"/>
          <w:szCs w:val="24"/>
          <w:vertAlign w:val="superscript"/>
        </w:rPr>
        <w:t>2</w:t>
      </w:r>
      <w:r w:rsidRPr="00E14A4D">
        <w:rPr>
          <w:rFonts w:asciiTheme="minorBidi" w:hAnsiTheme="minorBidi"/>
          <w:noProof/>
          <w:sz w:val="24"/>
          <w:szCs w:val="24"/>
          <w:vertAlign w:val="superscript"/>
        </w:rPr>
        <w:t>,</w:t>
      </w:r>
      <w:r w:rsidR="00681D3F" w:rsidRPr="00E14A4D">
        <w:rPr>
          <w:rFonts w:asciiTheme="minorBidi" w:hAnsiTheme="minorBidi"/>
          <w:noProof/>
          <w:sz w:val="24"/>
          <w:szCs w:val="24"/>
          <w:vertAlign w:val="superscript"/>
        </w:rPr>
        <w:t>8</w:t>
      </w:r>
    </w:p>
    <w:p w14:paraId="345ED572" w14:textId="77777777" w:rsidR="00075416" w:rsidRPr="00E14A4D" w:rsidRDefault="00075416" w:rsidP="003503ED">
      <w:pPr>
        <w:spacing w:after="0" w:line="360" w:lineRule="auto"/>
        <w:contextualSpacing/>
        <w:jc w:val="both"/>
        <w:rPr>
          <w:rFonts w:asciiTheme="minorBidi" w:hAnsiTheme="minorBidi"/>
          <w:noProof/>
          <w:sz w:val="24"/>
          <w:szCs w:val="24"/>
        </w:rPr>
      </w:pPr>
    </w:p>
    <w:p w14:paraId="70D959CB" w14:textId="77777777" w:rsidR="00075416" w:rsidRPr="00E14A4D" w:rsidRDefault="00075416"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Research Center for Care and Control of Infectious Disease, Universitas Padjadjaran, Bandung, Indonesia</w:t>
      </w:r>
    </w:p>
    <w:p w14:paraId="5D56C152" w14:textId="77777777" w:rsidR="00075416" w:rsidRPr="00E14A4D" w:rsidRDefault="00075416"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Department of Internal Medicine, Radboud Institute of Health Sciences, Radboud University Medical Center, Nijmegen, The Netherlands</w:t>
      </w:r>
    </w:p>
    <w:p w14:paraId="64435B4D" w14:textId="248BA3AC" w:rsidR="00075416" w:rsidRPr="00E14A4D" w:rsidRDefault="00075416"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 xml:space="preserve">Centre for International Health, </w:t>
      </w:r>
      <w:r w:rsidR="00F447AB" w:rsidRPr="00E14A4D">
        <w:rPr>
          <w:rFonts w:asciiTheme="minorBidi" w:hAnsiTheme="minorBidi"/>
          <w:noProof/>
          <w:sz w:val="24"/>
          <w:szCs w:val="24"/>
        </w:rPr>
        <w:t>Division of Health Sciences</w:t>
      </w:r>
      <w:r w:rsidRPr="00E14A4D">
        <w:rPr>
          <w:rFonts w:asciiTheme="minorBidi" w:hAnsiTheme="minorBidi"/>
          <w:noProof/>
          <w:sz w:val="24"/>
          <w:szCs w:val="24"/>
        </w:rPr>
        <w:t>, University of Otago Medical School, Dunedin, New Zealand</w:t>
      </w:r>
    </w:p>
    <w:p w14:paraId="07128420" w14:textId="5C0FB408" w:rsidR="00075416" w:rsidRPr="00E14A4D" w:rsidRDefault="00075416"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Department of Internal Medicine, Faculty of Medicine, Universitas Padjadjaran</w:t>
      </w:r>
      <w:r w:rsidR="00063D1F" w:rsidRPr="00E14A4D">
        <w:rPr>
          <w:rFonts w:asciiTheme="minorBidi" w:hAnsiTheme="minorBidi"/>
          <w:noProof/>
          <w:sz w:val="24"/>
          <w:szCs w:val="24"/>
        </w:rPr>
        <w:t xml:space="preserve"> </w:t>
      </w:r>
      <w:r w:rsidRPr="00E14A4D">
        <w:rPr>
          <w:rFonts w:asciiTheme="minorBidi" w:hAnsiTheme="minorBidi"/>
          <w:noProof/>
          <w:sz w:val="24"/>
          <w:szCs w:val="24"/>
        </w:rPr>
        <w:t>/</w:t>
      </w:r>
      <w:r w:rsidR="00063D1F" w:rsidRPr="00E14A4D">
        <w:rPr>
          <w:rFonts w:asciiTheme="minorBidi" w:hAnsiTheme="minorBidi"/>
          <w:noProof/>
          <w:sz w:val="24"/>
          <w:szCs w:val="24"/>
        </w:rPr>
        <w:t xml:space="preserve"> </w:t>
      </w:r>
      <w:r w:rsidRPr="00E14A4D">
        <w:rPr>
          <w:rFonts w:asciiTheme="minorBidi" w:hAnsiTheme="minorBidi"/>
          <w:noProof/>
          <w:sz w:val="24"/>
          <w:szCs w:val="24"/>
        </w:rPr>
        <w:t>Dr</w:t>
      </w:r>
      <w:r w:rsidR="00063D1F" w:rsidRPr="00E14A4D">
        <w:rPr>
          <w:rFonts w:asciiTheme="minorBidi" w:hAnsiTheme="minorBidi"/>
          <w:noProof/>
          <w:sz w:val="24"/>
          <w:szCs w:val="24"/>
        </w:rPr>
        <w:t>.</w:t>
      </w:r>
      <w:r w:rsidRPr="00E14A4D">
        <w:rPr>
          <w:rFonts w:asciiTheme="minorBidi" w:hAnsiTheme="minorBidi"/>
          <w:noProof/>
          <w:sz w:val="24"/>
          <w:szCs w:val="24"/>
        </w:rPr>
        <w:t xml:space="preserve"> Hasan Sadikin General Hospital, Bandung, Indonesia</w:t>
      </w:r>
    </w:p>
    <w:p w14:paraId="6C63695C" w14:textId="6DAA9BBA" w:rsidR="00075416" w:rsidRPr="00E14A4D" w:rsidRDefault="00075416"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Department of Biomedical Science, Faculty of Medicine, Universitas Padjadjaran, Bandung, Indonesia</w:t>
      </w:r>
    </w:p>
    <w:p w14:paraId="45251BBE" w14:textId="12A1C08E" w:rsidR="00F447AB" w:rsidRPr="00E14A4D" w:rsidRDefault="00681D3F"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 xml:space="preserve">Population Health Research Institute, St George’s University of London, </w:t>
      </w:r>
      <w:r w:rsidR="00FC4C03" w:rsidRPr="00E14A4D">
        <w:rPr>
          <w:rFonts w:asciiTheme="minorBidi" w:hAnsiTheme="minorBidi"/>
          <w:noProof/>
          <w:sz w:val="24"/>
          <w:szCs w:val="24"/>
        </w:rPr>
        <w:t>London, UK</w:t>
      </w:r>
    </w:p>
    <w:p w14:paraId="1EEB5CB7" w14:textId="01F40073" w:rsidR="00681D3F" w:rsidRPr="00E14A4D" w:rsidRDefault="00681D3F"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Faculty of Infectious and Tropical Diseases and Tuberculosis Centre, London School of Hygiene &amp; Tropical Medicine,</w:t>
      </w:r>
      <w:r w:rsidR="00FC4C03" w:rsidRPr="00E14A4D">
        <w:rPr>
          <w:rFonts w:asciiTheme="minorBidi" w:hAnsiTheme="minorBidi"/>
          <w:noProof/>
          <w:sz w:val="24"/>
          <w:szCs w:val="24"/>
        </w:rPr>
        <w:t xml:space="preserve"> London, UK</w:t>
      </w:r>
    </w:p>
    <w:p w14:paraId="19A1DF6A" w14:textId="5462B891" w:rsidR="00F447AB" w:rsidRPr="00E14A4D" w:rsidRDefault="00F447AB" w:rsidP="000F7D29">
      <w:pPr>
        <w:pStyle w:val="ListParagraph"/>
        <w:numPr>
          <w:ilvl w:val="0"/>
          <w:numId w:val="4"/>
        </w:numPr>
        <w:spacing w:after="0" w:line="360" w:lineRule="auto"/>
        <w:ind w:left="426" w:hanging="426"/>
        <w:rPr>
          <w:rFonts w:asciiTheme="minorBidi" w:hAnsiTheme="minorBidi"/>
          <w:noProof/>
          <w:sz w:val="24"/>
          <w:szCs w:val="24"/>
        </w:rPr>
      </w:pPr>
      <w:r w:rsidRPr="00E14A4D">
        <w:rPr>
          <w:rFonts w:asciiTheme="minorBidi" w:hAnsiTheme="minorBidi"/>
          <w:noProof/>
          <w:sz w:val="24"/>
          <w:szCs w:val="24"/>
        </w:rPr>
        <w:t xml:space="preserve">Centre for Tropical Medicine and Global Health, Nuffield Department of Medicine, University of Oxford, Oxford, </w:t>
      </w:r>
      <w:r w:rsidR="00FC4C03" w:rsidRPr="00E14A4D">
        <w:rPr>
          <w:rFonts w:asciiTheme="minorBidi" w:hAnsiTheme="minorBidi"/>
          <w:noProof/>
          <w:sz w:val="24"/>
          <w:szCs w:val="24"/>
        </w:rPr>
        <w:t>UK</w:t>
      </w:r>
    </w:p>
    <w:p w14:paraId="3CCDCEEE" w14:textId="77777777" w:rsidR="00075416" w:rsidRPr="00E14A4D" w:rsidRDefault="00075416" w:rsidP="003503ED">
      <w:pPr>
        <w:spacing w:after="0" w:line="360" w:lineRule="auto"/>
        <w:ind w:left="360"/>
        <w:jc w:val="both"/>
        <w:rPr>
          <w:rFonts w:asciiTheme="majorBidi" w:hAnsiTheme="majorBidi" w:cstheme="majorBidi"/>
          <w:b/>
          <w:noProof/>
          <w:sz w:val="24"/>
          <w:szCs w:val="24"/>
        </w:rPr>
      </w:pPr>
    </w:p>
    <w:p w14:paraId="61DEBB07" w14:textId="10677329" w:rsidR="00A9189A" w:rsidRPr="00E14A4D" w:rsidRDefault="00A9189A" w:rsidP="00A9189A">
      <w:pPr>
        <w:rPr>
          <w:rFonts w:asciiTheme="minorBidi" w:hAnsiTheme="minorBidi"/>
          <w:bCs/>
          <w:noProof/>
          <w:sz w:val="24"/>
          <w:szCs w:val="24"/>
        </w:rPr>
      </w:pPr>
      <w:r w:rsidRPr="00E14A4D">
        <w:rPr>
          <w:rFonts w:asciiTheme="minorBidi" w:hAnsiTheme="minorBidi"/>
          <w:bCs/>
          <w:i/>
          <w:iCs/>
          <w:noProof/>
          <w:sz w:val="24"/>
          <w:szCs w:val="24"/>
        </w:rPr>
        <w:t xml:space="preserve">Word count of the summary: </w:t>
      </w:r>
      <w:r w:rsidRPr="00E14A4D">
        <w:rPr>
          <w:rFonts w:asciiTheme="minorBidi" w:hAnsiTheme="minorBidi"/>
          <w:bCs/>
          <w:noProof/>
          <w:sz w:val="24"/>
          <w:szCs w:val="24"/>
        </w:rPr>
        <w:t>2</w:t>
      </w:r>
      <w:r w:rsidR="000D64C7" w:rsidRPr="00E14A4D">
        <w:rPr>
          <w:rFonts w:asciiTheme="minorBidi" w:hAnsiTheme="minorBidi"/>
          <w:bCs/>
          <w:noProof/>
          <w:sz w:val="24"/>
          <w:szCs w:val="24"/>
        </w:rPr>
        <w:t>00</w:t>
      </w:r>
    </w:p>
    <w:p w14:paraId="286F006B" w14:textId="0C91518A" w:rsidR="00A9189A" w:rsidRPr="00E14A4D" w:rsidRDefault="00A9189A" w:rsidP="00A9189A">
      <w:pPr>
        <w:rPr>
          <w:rFonts w:asciiTheme="minorBidi" w:hAnsiTheme="minorBidi"/>
          <w:bCs/>
          <w:noProof/>
          <w:sz w:val="24"/>
          <w:szCs w:val="24"/>
        </w:rPr>
      </w:pPr>
      <w:r w:rsidRPr="00E14A4D">
        <w:rPr>
          <w:rFonts w:asciiTheme="minorBidi" w:hAnsiTheme="minorBidi"/>
          <w:bCs/>
          <w:i/>
          <w:iCs/>
          <w:noProof/>
          <w:sz w:val="24"/>
          <w:szCs w:val="24"/>
        </w:rPr>
        <w:t xml:space="preserve">Word count of the text: </w:t>
      </w:r>
      <w:r w:rsidRPr="00E14A4D">
        <w:rPr>
          <w:rFonts w:asciiTheme="minorBidi" w:hAnsiTheme="minorBidi"/>
          <w:bCs/>
          <w:noProof/>
          <w:sz w:val="24"/>
          <w:szCs w:val="24"/>
        </w:rPr>
        <w:t>2</w:t>
      </w:r>
      <w:r w:rsidR="00595A30">
        <w:rPr>
          <w:rFonts w:asciiTheme="minorBidi" w:hAnsiTheme="minorBidi"/>
          <w:bCs/>
          <w:noProof/>
          <w:sz w:val="24"/>
          <w:szCs w:val="24"/>
        </w:rPr>
        <w:t>49</w:t>
      </w:r>
      <w:r w:rsidR="002676E5">
        <w:rPr>
          <w:rFonts w:asciiTheme="minorBidi" w:hAnsiTheme="minorBidi"/>
          <w:bCs/>
          <w:noProof/>
          <w:sz w:val="24"/>
          <w:szCs w:val="24"/>
        </w:rPr>
        <w:t>2</w:t>
      </w:r>
    </w:p>
    <w:p w14:paraId="338EB804" w14:textId="20878CBF" w:rsidR="00A9189A" w:rsidRPr="00E14A4D" w:rsidRDefault="00A9189A" w:rsidP="00A9189A">
      <w:pPr>
        <w:rPr>
          <w:rFonts w:asciiTheme="minorBidi" w:hAnsiTheme="minorBidi"/>
          <w:bCs/>
          <w:noProof/>
          <w:sz w:val="24"/>
          <w:szCs w:val="24"/>
        </w:rPr>
      </w:pPr>
      <w:r w:rsidRPr="00E14A4D">
        <w:rPr>
          <w:rFonts w:asciiTheme="minorBidi" w:hAnsiTheme="minorBidi"/>
          <w:bCs/>
          <w:i/>
          <w:iCs/>
          <w:noProof/>
          <w:sz w:val="24"/>
          <w:szCs w:val="24"/>
        </w:rPr>
        <w:t xml:space="preserve">Number of references: </w:t>
      </w:r>
      <w:r w:rsidRPr="00E14A4D">
        <w:rPr>
          <w:rFonts w:asciiTheme="minorBidi" w:hAnsiTheme="minorBidi"/>
          <w:bCs/>
          <w:noProof/>
          <w:sz w:val="24"/>
          <w:szCs w:val="24"/>
        </w:rPr>
        <w:t>3</w:t>
      </w:r>
      <w:r w:rsidR="008B0ED5">
        <w:rPr>
          <w:rFonts w:asciiTheme="minorBidi" w:hAnsiTheme="minorBidi"/>
          <w:bCs/>
          <w:noProof/>
          <w:sz w:val="24"/>
          <w:szCs w:val="24"/>
        </w:rPr>
        <w:t>0</w:t>
      </w:r>
    </w:p>
    <w:p w14:paraId="14A8D6AB" w14:textId="4281201E" w:rsidR="00A9189A" w:rsidRDefault="00A9189A" w:rsidP="00A9189A">
      <w:pPr>
        <w:rPr>
          <w:rFonts w:asciiTheme="minorBidi" w:hAnsiTheme="minorBidi"/>
          <w:bCs/>
          <w:noProof/>
          <w:sz w:val="24"/>
          <w:szCs w:val="24"/>
        </w:rPr>
      </w:pPr>
      <w:r w:rsidRPr="00E14A4D">
        <w:rPr>
          <w:rFonts w:asciiTheme="minorBidi" w:hAnsiTheme="minorBidi"/>
          <w:bCs/>
          <w:i/>
          <w:iCs/>
          <w:noProof/>
          <w:sz w:val="24"/>
          <w:szCs w:val="24"/>
        </w:rPr>
        <w:t xml:space="preserve">Number of tables and figures: </w:t>
      </w:r>
      <w:r w:rsidR="005A6316">
        <w:rPr>
          <w:rFonts w:asciiTheme="minorBidi" w:hAnsiTheme="minorBidi"/>
          <w:bCs/>
          <w:noProof/>
          <w:sz w:val="24"/>
          <w:szCs w:val="24"/>
        </w:rPr>
        <w:t>5</w:t>
      </w:r>
    </w:p>
    <w:p w14:paraId="35C16CE8" w14:textId="3DF11663" w:rsidR="00F55C61" w:rsidRPr="005A6316" w:rsidRDefault="00F55C61" w:rsidP="005A6316">
      <w:pPr>
        <w:rPr>
          <w:rFonts w:asciiTheme="minorBidi" w:hAnsiTheme="minorBidi"/>
          <w:bCs/>
          <w:noProof/>
          <w:sz w:val="24"/>
          <w:szCs w:val="24"/>
        </w:rPr>
      </w:pPr>
      <w:r w:rsidRPr="00E14A4D">
        <w:rPr>
          <w:rFonts w:asciiTheme="minorBidi" w:hAnsiTheme="minorBidi"/>
          <w:bCs/>
          <w:i/>
          <w:iCs/>
          <w:noProof/>
          <w:sz w:val="24"/>
          <w:szCs w:val="24"/>
        </w:rPr>
        <w:t xml:space="preserve">Running head: </w:t>
      </w:r>
      <w:r w:rsidRPr="00E14A4D">
        <w:rPr>
          <w:rFonts w:asciiTheme="minorBidi" w:hAnsiTheme="minorBidi"/>
          <w:bCs/>
          <w:noProof/>
          <w:sz w:val="24"/>
          <w:szCs w:val="24"/>
        </w:rPr>
        <w:t>TB-DM characteristics and long-term needs</w:t>
      </w:r>
      <w:r>
        <w:rPr>
          <w:rFonts w:asciiTheme="minorBidi" w:hAnsiTheme="minorBidi"/>
          <w:bCs/>
          <w:i/>
          <w:iCs/>
          <w:noProof/>
          <w:sz w:val="24"/>
          <w:szCs w:val="24"/>
        </w:rPr>
        <w:br w:type="page"/>
      </w:r>
    </w:p>
    <w:p w14:paraId="3E885881" w14:textId="1A9A8A89" w:rsidR="00075416" w:rsidRPr="00E14A4D" w:rsidRDefault="00075416" w:rsidP="00E14A4D">
      <w:pPr>
        <w:rPr>
          <w:rFonts w:asciiTheme="minorBidi" w:hAnsiTheme="minorBidi"/>
          <w:bCs/>
          <w:i/>
          <w:iCs/>
          <w:noProof/>
          <w:sz w:val="24"/>
          <w:szCs w:val="24"/>
        </w:rPr>
      </w:pPr>
      <w:r w:rsidRPr="00E14A4D">
        <w:rPr>
          <w:rFonts w:asciiTheme="minorBidi" w:hAnsiTheme="minorBidi"/>
          <w:bCs/>
          <w:i/>
          <w:iCs/>
          <w:noProof/>
          <w:sz w:val="24"/>
          <w:szCs w:val="24"/>
        </w:rPr>
        <w:lastRenderedPageBreak/>
        <w:t>Corresponding author:</w:t>
      </w:r>
    </w:p>
    <w:p w14:paraId="0FB810C0" w14:textId="0762BEE2" w:rsidR="00075416" w:rsidRPr="00E14A4D" w:rsidRDefault="00075416" w:rsidP="00C26421">
      <w:pPr>
        <w:spacing w:after="0" w:line="360" w:lineRule="auto"/>
        <w:jc w:val="both"/>
        <w:rPr>
          <w:rFonts w:asciiTheme="minorBidi" w:hAnsiTheme="minorBidi"/>
          <w:bCs/>
          <w:noProof/>
          <w:sz w:val="24"/>
          <w:szCs w:val="24"/>
        </w:rPr>
      </w:pPr>
      <w:r w:rsidRPr="00E14A4D">
        <w:rPr>
          <w:rFonts w:asciiTheme="minorBidi" w:hAnsiTheme="minorBidi"/>
          <w:bCs/>
          <w:noProof/>
          <w:sz w:val="24"/>
          <w:szCs w:val="24"/>
        </w:rPr>
        <w:t>Raspati C</w:t>
      </w:r>
      <w:r w:rsidR="00B90021" w:rsidRPr="00E14A4D">
        <w:rPr>
          <w:rFonts w:asciiTheme="minorBidi" w:hAnsiTheme="minorBidi"/>
          <w:bCs/>
          <w:noProof/>
          <w:sz w:val="24"/>
          <w:szCs w:val="24"/>
        </w:rPr>
        <w:t>undarani</w:t>
      </w:r>
      <w:r w:rsidRPr="00E14A4D">
        <w:rPr>
          <w:rFonts w:asciiTheme="minorBidi" w:hAnsiTheme="minorBidi"/>
          <w:bCs/>
          <w:noProof/>
          <w:sz w:val="24"/>
          <w:szCs w:val="24"/>
        </w:rPr>
        <w:t xml:space="preserve"> Koesoemadinata</w:t>
      </w:r>
      <w:r w:rsidR="00586CDE" w:rsidRPr="00E14A4D">
        <w:rPr>
          <w:rFonts w:asciiTheme="minorBidi" w:hAnsiTheme="minorBidi"/>
          <w:bCs/>
          <w:noProof/>
          <w:sz w:val="24"/>
          <w:szCs w:val="24"/>
        </w:rPr>
        <w:t>, MD, MSc</w:t>
      </w:r>
    </w:p>
    <w:p w14:paraId="23675EF5" w14:textId="77777777" w:rsidR="00075416" w:rsidRPr="00E14A4D" w:rsidRDefault="00075416" w:rsidP="00C26421">
      <w:pPr>
        <w:spacing w:after="0" w:line="360" w:lineRule="auto"/>
        <w:jc w:val="both"/>
        <w:rPr>
          <w:rFonts w:asciiTheme="minorBidi" w:hAnsiTheme="minorBidi"/>
          <w:bCs/>
          <w:noProof/>
          <w:sz w:val="24"/>
          <w:szCs w:val="24"/>
        </w:rPr>
      </w:pPr>
      <w:r w:rsidRPr="00E14A4D">
        <w:rPr>
          <w:rFonts w:asciiTheme="minorBidi" w:hAnsiTheme="minorBidi"/>
          <w:bCs/>
          <w:noProof/>
          <w:sz w:val="24"/>
          <w:szCs w:val="24"/>
        </w:rPr>
        <w:t>Research Center for Care and Control of Infectious Disease</w:t>
      </w:r>
    </w:p>
    <w:p w14:paraId="4FB2A23D" w14:textId="0AF2354B" w:rsidR="00075416" w:rsidRPr="00E14A4D" w:rsidRDefault="00075416" w:rsidP="00C26421">
      <w:pPr>
        <w:spacing w:after="0" w:line="360" w:lineRule="auto"/>
        <w:jc w:val="both"/>
        <w:rPr>
          <w:rFonts w:asciiTheme="minorBidi" w:hAnsiTheme="minorBidi"/>
          <w:bCs/>
          <w:noProof/>
          <w:sz w:val="24"/>
          <w:szCs w:val="24"/>
        </w:rPr>
      </w:pPr>
      <w:r w:rsidRPr="00E14A4D">
        <w:rPr>
          <w:rFonts w:asciiTheme="minorBidi" w:hAnsiTheme="minorBidi"/>
          <w:bCs/>
          <w:noProof/>
          <w:sz w:val="24"/>
          <w:szCs w:val="24"/>
        </w:rPr>
        <w:t>Universitas Padjadjaran</w:t>
      </w:r>
    </w:p>
    <w:p w14:paraId="08F326A3" w14:textId="7C625283" w:rsidR="00C26421" w:rsidRPr="00E14A4D" w:rsidRDefault="00C26421" w:rsidP="00C26421">
      <w:pPr>
        <w:spacing w:after="0" w:line="360" w:lineRule="auto"/>
        <w:jc w:val="both"/>
        <w:rPr>
          <w:rFonts w:asciiTheme="minorBidi" w:hAnsiTheme="minorBidi"/>
          <w:bCs/>
          <w:noProof/>
          <w:sz w:val="24"/>
          <w:szCs w:val="24"/>
        </w:rPr>
      </w:pPr>
      <w:r w:rsidRPr="00E14A4D">
        <w:rPr>
          <w:rFonts w:asciiTheme="minorBidi" w:hAnsiTheme="minorBidi"/>
          <w:bCs/>
          <w:noProof/>
          <w:sz w:val="24"/>
          <w:szCs w:val="24"/>
        </w:rPr>
        <w:t>Jalan Prof Eyckman No. 38 Bandung, Indonesia, 40161</w:t>
      </w:r>
    </w:p>
    <w:p w14:paraId="3563E992" w14:textId="59CCC8D6" w:rsidR="00A9189A" w:rsidRPr="00E14A4D" w:rsidRDefault="00075416" w:rsidP="00E14A4D">
      <w:pPr>
        <w:spacing w:after="0" w:line="360" w:lineRule="auto"/>
        <w:jc w:val="both"/>
        <w:rPr>
          <w:rFonts w:asciiTheme="minorBidi" w:hAnsiTheme="minorBidi"/>
          <w:bCs/>
          <w:noProof/>
          <w:color w:val="0563C1" w:themeColor="hyperlink"/>
          <w:sz w:val="20"/>
          <w:szCs w:val="20"/>
          <w:u w:val="single"/>
        </w:rPr>
      </w:pPr>
      <w:r w:rsidRPr="00E14A4D">
        <w:rPr>
          <w:rFonts w:asciiTheme="minorBidi" w:hAnsiTheme="minorBidi"/>
          <w:bCs/>
          <w:noProof/>
          <w:sz w:val="24"/>
          <w:szCs w:val="24"/>
        </w:rPr>
        <w:t xml:space="preserve">E-mail address: </w:t>
      </w:r>
      <w:hyperlink r:id="rId11" w:history="1">
        <w:r w:rsidRPr="00E14A4D">
          <w:rPr>
            <w:rStyle w:val="Hyperlink"/>
            <w:rFonts w:asciiTheme="minorBidi" w:hAnsiTheme="minorBidi"/>
            <w:bCs/>
            <w:noProof/>
            <w:sz w:val="24"/>
            <w:szCs w:val="24"/>
          </w:rPr>
          <w:t>r.c.koesoemadinata@unpad.ac.id</w:t>
        </w:r>
      </w:hyperlink>
      <w:r w:rsidR="00A9189A" w:rsidRPr="00E14A4D">
        <w:rPr>
          <w:rFonts w:asciiTheme="minorBidi" w:hAnsiTheme="minorBidi"/>
          <w:b/>
          <w:noProof/>
          <w:sz w:val="20"/>
          <w:szCs w:val="20"/>
        </w:rPr>
        <w:br w:type="page"/>
      </w:r>
    </w:p>
    <w:p w14:paraId="30671F75" w14:textId="44290199" w:rsidR="00D0522B" w:rsidRPr="00BB277B" w:rsidRDefault="00873EC6" w:rsidP="00BB277B">
      <w:pPr>
        <w:spacing w:after="0" w:line="360" w:lineRule="auto"/>
        <w:jc w:val="both"/>
        <w:rPr>
          <w:rFonts w:asciiTheme="majorBidi" w:hAnsiTheme="majorBidi" w:cstheme="majorBidi"/>
          <w:bCs/>
          <w:noProof/>
          <w:color w:val="0563C1" w:themeColor="hyperlink"/>
          <w:sz w:val="24"/>
          <w:szCs w:val="24"/>
          <w:u w:val="single"/>
        </w:rPr>
      </w:pPr>
      <w:r>
        <w:rPr>
          <w:rFonts w:asciiTheme="minorBidi" w:hAnsiTheme="minorBidi"/>
          <w:b/>
          <w:noProof/>
          <w:sz w:val="24"/>
          <w:szCs w:val="24"/>
        </w:rPr>
        <w:lastRenderedPageBreak/>
        <w:t>SUMMARY</w:t>
      </w:r>
    </w:p>
    <w:p w14:paraId="7F2E900F" w14:textId="400CCF06" w:rsidR="00D0522B" w:rsidRPr="00E14A4D" w:rsidRDefault="00D0522B" w:rsidP="00E14A4D">
      <w:pPr>
        <w:spacing w:after="0" w:line="360" w:lineRule="auto"/>
        <w:rPr>
          <w:rFonts w:asciiTheme="minorBidi" w:hAnsiTheme="minorBidi"/>
          <w:bCs/>
          <w:noProof/>
          <w:sz w:val="24"/>
          <w:szCs w:val="24"/>
        </w:rPr>
      </w:pPr>
      <w:r w:rsidRPr="00E14A4D">
        <w:rPr>
          <w:rFonts w:asciiTheme="minorBidi" w:hAnsiTheme="minorBidi"/>
          <w:bCs/>
          <w:i/>
          <w:iCs/>
          <w:noProof/>
          <w:sz w:val="24"/>
          <w:szCs w:val="24"/>
        </w:rPr>
        <w:t>Background:</w:t>
      </w:r>
      <w:r w:rsidRPr="00E14A4D">
        <w:rPr>
          <w:rFonts w:asciiTheme="minorBidi" w:hAnsiTheme="minorBidi"/>
          <w:b/>
          <w:noProof/>
          <w:sz w:val="24"/>
          <w:szCs w:val="24"/>
        </w:rPr>
        <w:t xml:space="preserve"> </w:t>
      </w:r>
      <w:r w:rsidR="00BA5B81" w:rsidRPr="00E14A4D">
        <w:rPr>
          <w:rFonts w:asciiTheme="minorBidi" w:hAnsiTheme="minorBidi"/>
          <w:bCs/>
          <w:noProof/>
          <w:sz w:val="24"/>
          <w:szCs w:val="24"/>
        </w:rPr>
        <w:t xml:space="preserve">Diabetes </w:t>
      </w:r>
      <w:r w:rsidR="00365BE0" w:rsidRPr="00E14A4D">
        <w:rPr>
          <w:rFonts w:asciiTheme="minorBidi" w:hAnsiTheme="minorBidi"/>
          <w:bCs/>
          <w:noProof/>
          <w:sz w:val="24"/>
          <w:szCs w:val="24"/>
        </w:rPr>
        <w:t xml:space="preserve">mellitus </w:t>
      </w:r>
      <w:r w:rsidR="00BA5B81" w:rsidRPr="00E14A4D">
        <w:rPr>
          <w:rFonts w:asciiTheme="minorBidi" w:hAnsiTheme="minorBidi"/>
          <w:bCs/>
          <w:noProof/>
          <w:sz w:val="24"/>
          <w:szCs w:val="24"/>
        </w:rPr>
        <w:t xml:space="preserve">(DM) is common among </w:t>
      </w:r>
      <w:r w:rsidR="005920D3" w:rsidRPr="00E14A4D">
        <w:rPr>
          <w:rFonts w:asciiTheme="minorBidi" w:hAnsiTheme="minorBidi"/>
          <w:bCs/>
          <w:noProof/>
          <w:sz w:val="24"/>
          <w:szCs w:val="24"/>
        </w:rPr>
        <w:t>tuberculosis (TB) patients</w:t>
      </w:r>
      <w:r w:rsidR="008A5808" w:rsidRPr="00E14A4D">
        <w:rPr>
          <w:rFonts w:asciiTheme="minorBidi" w:hAnsiTheme="minorBidi"/>
          <w:bCs/>
          <w:noProof/>
          <w:sz w:val="24"/>
          <w:szCs w:val="24"/>
        </w:rPr>
        <w:t>. We assess</w:t>
      </w:r>
      <w:r w:rsidR="007032B1" w:rsidRPr="00E14A4D">
        <w:rPr>
          <w:rFonts w:asciiTheme="minorBidi" w:hAnsiTheme="minorBidi"/>
          <w:bCs/>
          <w:noProof/>
          <w:sz w:val="24"/>
          <w:szCs w:val="24"/>
        </w:rPr>
        <w:t>ed</w:t>
      </w:r>
      <w:r w:rsidR="008A5808" w:rsidRPr="00E14A4D">
        <w:rPr>
          <w:rFonts w:asciiTheme="minorBidi" w:hAnsiTheme="minorBidi"/>
          <w:bCs/>
          <w:noProof/>
          <w:sz w:val="24"/>
          <w:szCs w:val="24"/>
        </w:rPr>
        <w:t xml:space="preserve"> </w:t>
      </w:r>
      <w:r w:rsidRPr="00E14A4D">
        <w:rPr>
          <w:rFonts w:asciiTheme="minorBidi" w:hAnsiTheme="minorBidi"/>
          <w:bCs/>
          <w:noProof/>
          <w:sz w:val="24"/>
          <w:szCs w:val="24"/>
        </w:rPr>
        <w:t xml:space="preserve">DM characteristics </w:t>
      </w:r>
      <w:r w:rsidR="00DA6693" w:rsidRPr="00E14A4D">
        <w:rPr>
          <w:rFonts w:asciiTheme="minorBidi" w:hAnsiTheme="minorBidi"/>
          <w:bCs/>
          <w:noProof/>
          <w:sz w:val="24"/>
          <w:szCs w:val="24"/>
        </w:rPr>
        <w:t xml:space="preserve">and long-term needs </w:t>
      </w:r>
      <w:r w:rsidR="00927F5C" w:rsidRPr="00E14A4D">
        <w:rPr>
          <w:rFonts w:asciiTheme="minorBidi" w:hAnsiTheme="minorBidi"/>
          <w:bCs/>
          <w:noProof/>
          <w:sz w:val="24"/>
          <w:szCs w:val="24"/>
        </w:rPr>
        <w:t>of DM</w:t>
      </w:r>
      <w:r w:rsidR="00177605" w:rsidRPr="00E14A4D">
        <w:rPr>
          <w:rFonts w:asciiTheme="minorBidi" w:hAnsiTheme="minorBidi"/>
          <w:bCs/>
          <w:noProof/>
          <w:sz w:val="24"/>
          <w:szCs w:val="24"/>
        </w:rPr>
        <w:t>-TB</w:t>
      </w:r>
      <w:r w:rsidR="00927F5C" w:rsidRPr="00E14A4D">
        <w:rPr>
          <w:rFonts w:asciiTheme="minorBidi" w:hAnsiTheme="minorBidi"/>
          <w:bCs/>
          <w:noProof/>
          <w:sz w:val="24"/>
          <w:szCs w:val="24"/>
        </w:rPr>
        <w:t xml:space="preserve"> patients </w:t>
      </w:r>
      <w:r w:rsidR="00DA6693" w:rsidRPr="00E14A4D">
        <w:rPr>
          <w:rFonts w:asciiTheme="minorBidi" w:hAnsiTheme="minorBidi"/>
          <w:bCs/>
          <w:noProof/>
          <w:sz w:val="24"/>
          <w:szCs w:val="24"/>
        </w:rPr>
        <w:t xml:space="preserve">after </w:t>
      </w:r>
      <w:r w:rsidR="005920D3" w:rsidRPr="00E14A4D">
        <w:rPr>
          <w:rFonts w:asciiTheme="minorBidi" w:hAnsiTheme="minorBidi"/>
          <w:bCs/>
          <w:noProof/>
          <w:sz w:val="24"/>
          <w:szCs w:val="24"/>
        </w:rPr>
        <w:t>completing</w:t>
      </w:r>
      <w:r w:rsidR="00927F5C" w:rsidRPr="00E14A4D">
        <w:rPr>
          <w:rFonts w:asciiTheme="minorBidi" w:hAnsiTheme="minorBidi"/>
          <w:bCs/>
          <w:noProof/>
          <w:sz w:val="24"/>
          <w:szCs w:val="24"/>
        </w:rPr>
        <w:t xml:space="preserve"> </w:t>
      </w:r>
      <w:r w:rsidR="00DA6693" w:rsidRPr="00E14A4D">
        <w:rPr>
          <w:rFonts w:asciiTheme="minorBidi" w:hAnsiTheme="minorBidi"/>
          <w:bCs/>
          <w:noProof/>
          <w:sz w:val="24"/>
          <w:szCs w:val="24"/>
        </w:rPr>
        <w:t>TB therapy.</w:t>
      </w:r>
    </w:p>
    <w:p w14:paraId="3859975F" w14:textId="77777777" w:rsidR="00D0522B" w:rsidRPr="00E14A4D" w:rsidRDefault="00D0522B" w:rsidP="003503ED">
      <w:pPr>
        <w:spacing w:after="0" w:line="360" w:lineRule="auto"/>
        <w:jc w:val="both"/>
        <w:rPr>
          <w:rFonts w:asciiTheme="minorBidi" w:hAnsiTheme="minorBidi"/>
          <w:bCs/>
          <w:noProof/>
          <w:sz w:val="24"/>
          <w:szCs w:val="24"/>
        </w:rPr>
      </w:pPr>
    </w:p>
    <w:p w14:paraId="6010DE2B" w14:textId="0AA02341" w:rsidR="00D0522B" w:rsidRPr="00E14A4D" w:rsidRDefault="00D0522B" w:rsidP="000F7D29">
      <w:pPr>
        <w:pStyle w:val="NormalWeb"/>
        <w:spacing w:before="0" w:beforeAutospacing="0" w:after="0" w:afterAutospacing="0" w:line="360" w:lineRule="auto"/>
        <w:rPr>
          <w:rFonts w:asciiTheme="minorBidi" w:eastAsiaTheme="minorHAnsi" w:hAnsiTheme="minorBidi" w:cstheme="minorBidi"/>
          <w:bCs/>
          <w:noProof/>
          <w:lang w:val="en-GB"/>
        </w:rPr>
      </w:pPr>
      <w:r w:rsidRPr="00E14A4D">
        <w:rPr>
          <w:rFonts w:asciiTheme="minorBidi" w:eastAsiaTheme="minorHAnsi" w:hAnsiTheme="minorBidi" w:cstheme="minorBidi"/>
          <w:bCs/>
          <w:i/>
          <w:iCs/>
          <w:noProof/>
          <w:lang w:val="en-GB"/>
        </w:rPr>
        <w:t>Methods:</w:t>
      </w:r>
      <w:r w:rsidRPr="00E14A4D">
        <w:rPr>
          <w:rFonts w:asciiTheme="minorBidi" w:eastAsiaTheme="minorHAnsi" w:hAnsiTheme="minorBidi" w:cstheme="minorBidi"/>
          <w:b/>
          <w:noProof/>
          <w:lang w:val="en-GB"/>
        </w:rPr>
        <w:t xml:space="preserve"> </w:t>
      </w:r>
      <w:r w:rsidR="003320CB" w:rsidRPr="00E14A4D">
        <w:rPr>
          <w:rFonts w:asciiTheme="minorBidi" w:hAnsiTheme="minorBidi" w:cstheme="minorBidi"/>
          <w:noProof/>
        </w:rPr>
        <w:t xml:space="preserve">Newly diagnosed TB patients with DM were recruited </w:t>
      </w:r>
      <w:r w:rsidR="00F138A7" w:rsidRPr="00E14A4D">
        <w:rPr>
          <w:rFonts w:asciiTheme="minorBidi" w:hAnsiTheme="minorBidi" w:cstheme="minorBidi"/>
          <w:noProof/>
        </w:rPr>
        <w:t xml:space="preserve">as part of screening for </w:t>
      </w:r>
      <w:r w:rsidR="00F138A7" w:rsidRPr="00E14A4D">
        <w:rPr>
          <w:rFonts w:asciiTheme="minorBidi" w:eastAsiaTheme="minorHAnsi" w:hAnsiTheme="minorBidi" w:cstheme="minorBidi"/>
          <w:bCs/>
          <w:noProof/>
          <w:lang w:val="en-GB"/>
        </w:rPr>
        <w:t>a randomi</w:t>
      </w:r>
      <w:r w:rsidR="005920D3" w:rsidRPr="00E14A4D">
        <w:rPr>
          <w:rFonts w:asciiTheme="minorBidi" w:eastAsiaTheme="minorHAnsi" w:hAnsiTheme="minorBidi" w:cstheme="minorBidi"/>
          <w:bCs/>
          <w:noProof/>
          <w:lang w:val="en-GB"/>
        </w:rPr>
        <w:t>s</w:t>
      </w:r>
      <w:r w:rsidR="00F138A7" w:rsidRPr="00E14A4D">
        <w:rPr>
          <w:rFonts w:asciiTheme="minorBidi" w:eastAsiaTheme="minorHAnsi" w:hAnsiTheme="minorBidi" w:cstheme="minorBidi"/>
          <w:bCs/>
          <w:noProof/>
          <w:lang w:val="en-GB"/>
        </w:rPr>
        <w:t xml:space="preserve">ed clinical trial evaluating a simple algorithm </w:t>
      </w:r>
      <w:r w:rsidR="000D64C7" w:rsidRPr="00E14A4D">
        <w:rPr>
          <w:rFonts w:asciiTheme="minorBidi" w:eastAsiaTheme="minorHAnsi" w:hAnsiTheme="minorBidi" w:cstheme="minorBidi"/>
          <w:bCs/>
          <w:noProof/>
          <w:lang w:val="en-GB"/>
        </w:rPr>
        <w:t>to improve</w:t>
      </w:r>
      <w:r w:rsidR="00F138A7" w:rsidRPr="00E14A4D">
        <w:rPr>
          <w:rFonts w:asciiTheme="minorBidi" w:eastAsiaTheme="minorHAnsi" w:hAnsiTheme="minorBidi" w:cstheme="minorBidi"/>
          <w:bCs/>
          <w:noProof/>
          <w:lang w:val="en-GB"/>
        </w:rPr>
        <w:t xml:space="preserve"> glycemic control during TB treatment</w:t>
      </w:r>
      <w:r w:rsidR="003320CB" w:rsidRPr="00E14A4D">
        <w:rPr>
          <w:rFonts w:asciiTheme="minorBidi" w:hAnsiTheme="minorBidi" w:cstheme="minorBidi"/>
          <w:noProof/>
        </w:rPr>
        <w:t>.</w:t>
      </w:r>
      <w:r w:rsidR="0038603A" w:rsidRPr="00E14A4D">
        <w:rPr>
          <w:rFonts w:asciiTheme="minorBidi" w:hAnsiTheme="minorBidi" w:cstheme="minorBidi"/>
          <w:noProof/>
        </w:rPr>
        <w:t xml:space="preserve"> </w:t>
      </w:r>
      <w:r w:rsidRPr="00E14A4D">
        <w:rPr>
          <w:rFonts w:asciiTheme="minorBidi" w:eastAsiaTheme="minorHAnsi" w:hAnsiTheme="minorBidi" w:cstheme="minorBidi"/>
          <w:bCs/>
          <w:noProof/>
          <w:lang w:val="en-GB"/>
        </w:rPr>
        <w:t>DM characteristics</w:t>
      </w:r>
      <w:r w:rsidR="00CE00C2" w:rsidRPr="00E14A4D">
        <w:rPr>
          <w:rFonts w:asciiTheme="minorBidi" w:eastAsiaTheme="minorHAnsi" w:hAnsiTheme="minorBidi" w:cstheme="minorBidi"/>
          <w:bCs/>
          <w:noProof/>
          <w:lang w:val="en-GB"/>
        </w:rPr>
        <w:t xml:space="preserve">, lifestyle, </w:t>
      </w:r>
      <w:r w:rsidR="0038603A" w:rsidRPr="00E14A4D">
        <w:rPr>
          <w:rFonts w:asciiTheme="minorBidi" w:eastAsiaTheme="minorHAnsi" w:hAnsiTheme="minorBidi" w:cstheme="minorBidi"/>
          <w:bCs/>
          <w:noProof/>
          <w:lang w:val="en-GB"/>
        </w:rPr>
        <w:t xml:space="preserve">and medication </w:t>
      </w:r>
      <w:r w:rsidRPr="00E14A4D">
        <w:rPr>
          <w:rFonts w:asciiTheme="minorBidi" w:eastAsiaTheme="minorHAnsi" w:hAnsiTheme="minorBidi" w:cstheme="minorBidi"/>
          <w:bCs/>
          <w:noProof/>
          <w:lang w:val="en-GB"/>
        </w:rPr>
        <w:t xml:space="preserve">were </w:t>
      </w:r>
      <w:r w:rsidR="002F6A1B" w:rsidRPr="00E14A4D">
        <w:rPr>
          <w:rFonts w:asciiTheme="minorBidi" w:eastAsiaTheme="minorHAnsi" w:hAnsiTheme="minorBidi" w:cstheme="minorBidi"/>
          <w:bCs/>
          <w:noProof/>
          <w:lang w:val="en-GB"/>
        </w:rPr>
        <w:t>compared</w:t>
      </w:r>
      <w:r w:rsidRPr="00E14A4D">
        <w:rPr>
          <w:rFonts w:asciiTheme="minorBidi" w:eastAsiaTheme="minorHAnsi" w:hAnsiTheme="minorBidi" w:cstheme="minorBidi"/>
          <w:bCs/>
          <w:noProof/>
          <w:lang w:val="en-GB"/>
        </w:rPr>
        <w:t xml:space="preserve"> </w:t>
      </w:r>
      <w:r w:rsidR="00DA6693" w:rsidRPr="00E14A4D">
        <w:rPr>
          <w:rFonts w:asciiTheme="minorBidi" w:eastAsiaTheme="minorHAnsi" w:hAnsiTheme="minorBidi" w:cstheme="minorBidi"/>
          <w:bCs/>
          <w:noProof/>
          <w:lang w:val="en-GB"/>
        </w:rPr>
        <w:t>before and after TB treatment and six months later</w:t>
      </w:r>
      <w:r w:rsidRPr="00E14A4D">
        <w:rPr>
          <w:rFonts w:asciiTheme="minorBidi" w:eastAsiaTheme="minorHAnsi" w:hAnsiTheme="minorBidi" w:cstheme="minorBidi"/>
          <w:bCs/>
          <w:noProof/>
          <w:lang w:val="en-GB"/>
        </w:rPr>
        <w:t>.</w:t>
      </w:r>
      <w:r w:rsidR="00AE4F17" w:rsidRPr="00E14A4D">
        <w:rPr>
          <w:rFonts w:asciiTheme="minorBidi" w:eastAsiaTheme="minorHAnsi" w:hAnsiTheme="minorBidi" w:cstheme="minorBidi"/>
          <w:bCs/>
          <w:noProof/>
          <w:lang w:val="en-GB"/>
        </w:rPr>
        <w:t xml:space="preserve"> </w:t>
      </w:r>
      <w:r w:rsidR="00F138A7" w:rsidRPr="00E14A4D">
        <w:rPr>
          <w:rFonts w:asciiTheme="minorBidi" w:eastAsiaTheme="minorHAnsi" w:hAnsiTheme="minorBidi" w:cstheme="minorBidi"/>
          <w:bCs/>
          <w:noProof/>
          <w:lang w:val="en-GB"/>
        </w:rPr>
        <w:t>C</w:t>
      </w:r>
      <w:r w:rsidR="00EA23F6" w:rsidRPr="00E14A4D">
        <w:rPr>
          <w:rFonts w:asciiTheme="minorBidi" w:eastAsiaTheme="minorHAnsi" w:hAnsiTheme="minorBidi" w:cstheme="minorBidi"/>
          <w:bCs/>
          <w:noProof/>
          <w:lang w:val="en-GB"/>
        </w:rPr>
        <w:t>ardiovascular disease (CVD) risk</w:t>
      </w:r>
      <w:r w:rsidR="00927F5C" w:rsidRPr="00E14A4D">
        <w:rPr>
          <w:rFonts w:asciiTheme="minorBidi" w:eastAsiaTheme="minorHAnsi" w:hAnsiTheme="minorBidi" w:cstheme="minorBidi"/>
          <w:bCs/>
          <w:noProof/>
          <w:lang w:val="en-GB"/>
        </w:rPr>
        <w:t>, albuminuria</w:t>
      </w:r>
      <w:r w:rsidR="00365BE0" w:rsidRPr="00E14A4D">
        <w:rPr>
          <w:rFonts w:asciiTheme="minorBidi" w:eastAsiaTheme="minorHAnsi" w:hAnsiTheme="minorBidi" w:cstheme="minorBidi"/>
          <w:bCs/>
          <w:noProof/>
          <w:lang w:val="en-GB"/>
        </w:rPr>
        <w:t>,</w:t>
      </w:r>
      <w:r w:rsidR="00EA23F6" w:rsidRPr="00E14A4D">
        <w:rPr>
          <w:rFonts w:asciiTheme="minorBidi" w:eastAsiaTheme="minorHAnsi" w:hAnsiTheme="minorBidi" w:cstheme="minorBidi"/>
          <w:bCs/>
          <w:noProof/>
          <w:lang w:val="en-GB"/>
        </w:rPr>
        <w:t xml:space="preserve"> </w:t>
      </w:r>
      <w:r w:rsidR="00BA5B81" w:rsidRPr="00E14A4D">
        <w:rPr>
          <w:rFonts w:asciiTheme="minorBidi" w:eastAsiaTheme="minorHAnsi" w:hAnsiTheme="minorBidi" w:cstheme="minorBidi"/>
          <w:bCs/>
          <w:noProof/>
          <w:lang w:val="en-GB"/>
        </w:rPr>
        <w:t xml:space="preserve">and </w:t>
      </w:r>
      <w:r w:rsidR="00DA6693" w:rsidRPr="00E14A4D">
        <w:rPr>
          <w:rFonts w:asciiTheme="minorBidi" w:eastAsiaTheme="minorHAnsi" w:hAnsiTheme="minorBidi" w:cstheme="minorBidi"/>
          <w:bCs/>
          <w:noProof/>
          <w:lang w:val="en-GB"/>
        </w:rPr>
        <w:t>n</w:t>
      </w:r>
      <w:r w:rsidR="0038603A" w:rsidRPr="00E14A4D">
        <w:rPr>
          <w:rFonts w:asciiTheme="minorBidi" w:eastAsiaTheme="minorHAnsi" w:hAnsiTheme="minorBidi" w:cstheme="minorBidi"/>
          <w:bCs/>
          <w:noProof/>
          <w:lang w:val="en-GB"/>
        </w:rPr>
        <w:t xml:space="preserve">europathy </w:t>
      </w:r>
      <w:r w:rsidR="00DA6693" w:rsidRPr="00E14A4D">
        <w:rPr>
          <w:rFonts w:asciiTheme="minorBidi" w:eastAsiaTheme="minorHAnsi" w:hAnsiTheme="minorBidi" w:cstheme="minorBidi"/>
          <w:bCs/>
          <w:noProof/>
          <w:lang w:val="en-GB"/>
        </w:rPr>
        <w:t>w</w:t>
      </w:r>
      <w:r w:rsidR="005920D3" w:rsidRPr="00E14A4D">
        <w:rPr>
          <w:rFonts w:asciiTheme="minorBidi" w:eastAsiaTheme="minorHAnsi" w:hAnsiTheme="minorBidi" w:cstheme="minorBidi"/>
          <w:bCs/>
          <w:noProof/>
          <w:lang w:val="en-GB"/>
        </w:rPr>
        <w:t>ere</w:t>
      </w:r>
      <w:r w:rsidR="00DA6693" w:rsidRPr="00E14A4D">
        <w:rPr>
          <w:rFonts w:asciiTheme="minorBidi" w:eastAsiaTheme="minorHAnsi" w:hAnsiTheme="minorBidi" w:cstheme="minorBidi"/>
          <w:bCs/>
          <w:noProof/>
          <w:lang w:val="en-GB"/>
        </w:rPr>
        <w:t xml:space="preserve"> assessed </w:t>
      </w:r>
      <w:r w:rsidR="00BA5B81" w:rsidRPr="00E14A4D">
        <w:rPr>
          <w:rFonts w:asciiTheme="minorBidi" w:eastAsiaTheme="minorHAnsi" w:hAnsiTheme="minorBidi" w:cstheme="minorBidi"/>
          <w:bCs/>
          <w:noProof/>
          <w:lang w:val="en-GB"/>
        </w:rPr>
        <w:t>after TB therapy</w:t>
      </w:r>
      <w:r w:rsidR="0027137C" w:rsidRPr="00E14A4D">
        <w:rPr>
          <w:rFonts w:asciiTheme="minorBidi" w:eastAsiaTheme="minorHAnsi" w:hAnsiTheme="minorBidi" w:cstheme="minorBidi"/>
          <w:bCs/>
          <w:noProof/>
          <w:lang w:val="en-GB"/>
        </w:rPr>
        <w:t>.</w:t>
      </w:r>
      <w:r w:rsidR="00684F67" w:rsidRPr="00E14A4D">
        <w:rPr>
          <w:rFonts w:asciiTheme="minorBidi" w:eastAsiaTheme="minorHAnsi" w:hAnsiTheme="minorBidi" w:cstheme="minorBidi"/>
          <w:bCs/>
          <w:noProof/>
          <w:lang w:val="en-GB"/>
        </w:rPr>
        <w:t xml:space="preserve"> </w:t>
      </w:r>
    </w:p>
    <w:p w14:paraId="0227FC7B" w14:textId="77777777" w:rsidR="00D0522B" w:rsidRPr="00E14A4D" w:rsidRDefault="00D0522B" w:rsidP="003503ED">
      <w:pPr>
        <w:pStyle w:val="NormalWeb"/>
        <w:spacing w:before="0" w:beforeAutospacing="0" w:after="0" w:afterAutospacing="0" w:line="360" w:lineRule="auto"/>
        <w:jc w:val="both"/>
        <w:rPr>
          <w:rFonts w:asciiTheme="minorBidi" w:eastAsiaTheme="minorHAnsi" w:hAnsiTheme="minorBidi" w:cstheme="minorBidi"/>
          <w:bCs/>
          <w:noProof/>
          <w:lang w:val="en-GB"/>
        </w:rPr>
      </w:pPr>
    </w:p>
    <w:p w14:paraId="4BEE0E74" w14:textId="17E5B85B" w:rsidR="00D0522B" w:rsidRPr="00E14A4D" w:rsidRDefault="00D0522B" w:rsidP="000F7D29">
      <w:pPr>
        <w:pStyle w:val="NormalWeb"/>
        <w:spacing w:before="0" w:beforeAutospacing="0" w:after="0" w:afterAutospacing="0" w:line="360" w:lineRule="auto"/>
        <w:rPr>
          <w:rFonts w:asciiTheme="minorBidi" w:eastAsiaTheme="minorHAnsi" w:hAnsiTheme="minorBidi" w:cstheme="minorBidi"/>
          <w:bCs/>
          <w:noProof/>
          <w:lang w:val="en-GB"/>
        </w:rPr>
      </w:pPr>
      <w:r w:rsidRPr="00E14A4D">
        <w:rPr>
          <w:rFonts w:asciiTheme="minorBidi" w:eastAsiaTheme="minorHAnsi" w:hAnsiTheme="minorBidi" w:cstheme="minorBidi"/>
          <w:bCs/>
          <w:i/>
          <w:iCs/>
          <w:noProof/>
          <w:lang w:val="en-GB"/>
        </w:rPr>
        <w:t>Results:</w:t>
      </w:r>
      <w:r w:rsidRPr="00E14A4D">
        <w:rPr>
          <w:rFonts w:asciiTheme="minorBidi" w:eastAsiaTheme="minorHAnsi" w:hAnsiTheme="minorBidi" w:cstheme="minorBidi"/>
          <w:b/>
          <w:noProof/>
          <w:lang w:val="en-GB"/>
        </w:rPr>
        <w:t xml:space="preserve"> </w:t>
      </w:r>
      <w:r w:rsidR="004D1C92" w:rsidRPr="00E14A4D">
        <w:rPr>
          <w:rFonts w:asciiTheme="minorBidi" w:eastAsiaTheme="minorHAnsi" w:hAnsiTheme="minorBidi" w:cstheme="minorBidi"/>
          <w:bCs/>
          <w:noProof/>
          <w:lang w:val="en-GB"/>
        </w:rPr>
        <w:t>Of 218 TB-DM patients identified</w:t>
      </w:r>
      <w:r w:rsidR="00927F5C" w:rsidRPr="00E14A4D">
        <w:rPr>
          <w:rFonts w:asciiTheme="minorBidi" w:eastAsiaTheme="minorHAnsi" w:hAnsiTheme="minorBidi" w:cstheme="minorBidi"/>
          <w:bCs/>
          <w:noProof/>
          <w:lang w:val="en-GB"/>
        </w:rPr>
        <w:t xml:space="preserve">, </w:t>
      </w:r>
      <w:r w:rsidR="00141569" w:rsidRPr="00E14A4D">
        <w:rPr>
          <w:rFonts w:asciiTheme="minorBidi" w:eastAsiaTheme="minorHAnsi" w:hAnsiTheme="minorBidi" w:cstheme="minorBidi"/>
          <w:bCs/>
          <w:noProof/>
          <w:lang w:val="en-GB"/>
        </w:rPr>
        <w:t>1</w:t>
      </w:r>
      <w:r w:rsidR="0027137C" w:rsidRPr="00E14A4D">
        <w:rPr>
          <w:rFonts w:asciiTheme="minorBidi" w:eastAsiaTheme="minorHAnsi" w:hAnsiTheme="minorBidi" w:cstheme="minorBidi"/>
          <w:bCs/>
          <w:noProof/>
          <w:lang w:val="en-GB"/>
        </w:rPr>
        <w:t>7</w:t>
      </w:r>
      <w:r w:rsidR="00141569" w:rsidRPr="00E14A4D">
        <w:rPr>
          <w:rFonts w:asciiTheme="minorBidi" w:eastAsiaTheme="minorHAnsi" w:hAnsiTheme="minorBidi" w:cstheme="minorBidi"/>
          <w:bCs/>
          <w:noProof/>
          <w:lang w:val="en-GB"/>
        </w:rPr>
        <w:t xml:space="preserve">0 </w:t>
      </w:r>
      <w:r w:rsidR="003B18FF" w:rsidRPr="00E14A4D">
        <w:rPr>
          <w:rFonts w:asciiTheme="minorBidi" w:eastAsiaTheme="minorHAnsi" w:hAnsiTheme="minorBidi" w:cstheme="minorBidi"/>
          <w:bCs/>
          <w:noProof/>
          <w:lang w:val="en-GB"/>
        </w:rPr>
        <w:t xml:space="preserve">(78%) </w:t>
      </w:r>
      <w:r w:rsidR="007A6037" w:rsidRPr="00E14A4D">
        <w:rPr>
          <w:rFonts w:asciiTheme="minorBidi" w:eastAsiaTheme="minorHAnsi" w:hAnsiTheme="minorBidi" w:cstheme="minorBidi"/>
          <w:bCs/>
          <w:noProof/>
          <w:lang w:val="en-GB"/>
        </w:rPr>
        <w:t>were</w:t>
      </w:r>
      <w:r w:rsidR="004D1C92" w:rsidRPr="00E14A4D">
        <w:rPr>
          <w:rFonts w:asciiTheme="minorBidi" w:eastAsiaTheme="minorHAnsi" w:hAnsiTheme="minorBidi" w:cstheme="minorBidi"/>
          <w:bCs/>
          <w:noProof/>
          <w:lang w:val="en-GB"/>
        </w:rPr>
        <w:t xml:space="preserve"> followed</w:t>
      </w:r>
      <w:r w:rsidR="005920D3" w:rsidRPr="00E14A4D">
        <w:rPr>
          <w:rFonts w:asciiTheme="minorBidi" w:eastAsiaTheme="minorHAnsi" w:hAnsiTheme="minorBidi" w:cstheme="minorBidi"/>
          <w:bCs/>
          <w:noProof/>
          <w:lang w:val="en-GB"/>
        </w:rPr>
        <w:t xml:space="preserve"> </w:t>
      </w:r>
      <w:r w:rsidR="004D1C92" w:rsidRPr="00E14A4D">
        <w:rPr>
          <w:rFonts w:asciiTheme="minorBidi" w:eastAsiaTheme="minorHAnsi" w:hAnsiTheme="minorBidi" w:cstheme="minorBidi"/>
          <w:bCs/>
          <w:noProof/>
          <w:lang w:val="en-GB"/>
        </w:rPr>
        <w:t>up</w:t>
      </w:r>
      <w:r w:rsidR="003B18FF" w:rsidRPr="00E14A4D">
        <w:rPr>
          <w:rFonts w:asciiTheme="minorBidi" w:eastAsiaTheme="minorHAnsi" w:hAnsiTheme="minorBidi" w:cstheme="minorBidi"/>
          <w:bCs/>
          <w:noProof/>
          <w:lang w:val="en-GB"/>
        </w:rPr>
        <w:t>. Half were males</w:t>
      </w:r>
      <w:r w:rsidR="00AB1A4A" w:rsidRPr="00E14A4D">
        <w:rPr>
          <w:rFonts w:asciiTheme="minorBidi" w:eastAsiaTheme="minorHAnsi" w:hAnsiTheme="minorBidi" w:cstheme="minorBidi"/>
          <w:bCs/>
          <w:noProof/>
          <w:lang w:val="en-GB"/>
        </w:rPr>
        <w:t>, mean age</w:t>
      </w:r>
      <w:r w:rsidR="001F759A" w:rsidRPr="00E14A4D">
        <w:rPr>
          <w:rFonts w:asciiTheme="minorBidi" w:eastAsiaTheme="minorHAnsi" w:hAnsiTheme="minorBidi" w:cstheme="minorBidi"/>
          <w:bCs/>
          <w:noProof/>
          <w:lang w:val="en-GB"/>
        </w:rPr>
        <w:t xml:space="preserve"> of </w:t>
      </w:r>
      <w:r w:rsidR="00AB1A4A" w:rsidRPr="00E14A4D">
        <w:rPr>
          <w:rFonts w:asciiTheme="minorBidi" w:eastAsiaTheme="minorHAnsi" w:hAnsiTheme="minorBidi" w:cstheme="minorBidi"/>
          <w:bCs/>
          <w:noProof/>
          <w:lang w:val="en-GB"/>
        </w:rPr>
        <w:t>53 years</w:t>
      </w:r>
      <w:r w:rsidR="00F138A7" w:rsidRPr="00E14A4D">
        <w:rPr>
          <w:rFonts w:asciiTheme="minorBidi" w:eastAsiaTheme="minorHAnsi" w:hAnsiTheme="minorBidi" w:cstheme="minorBidi"/>
          <w:bCs/>
          <w:noProof/>
          <w:lang w:val="en-GB"/>
        </w:rPr>
        <w:t xml:space="preserve">, </w:t>
      </w:r>
      <w:r w:rsidR="00EA605A" w:rsidRPr="00E14A4D">
        <w:rPr>
          <w:rFonts w:asciiTheme="minorBidi" w:eastAsiaTheme="minorHAnsi" w:hAnsiTheme="minorBidi" w:cstheme="minorBidi"/>
          <w:bCs/>
          <w:noProof/>
          <w:lang w:val="en-GB"/>
        </w:rPr>
        <w:t>26.5</w:t>
      </w:r>
      <w:r w:rsidR="00F138A7" w:rsidRPr="00E14A4D">
        <w:rPr>
          <w:rFonts w:asciiTheme="minorBidi" w:eastAsiaTheme="minorHAnsi" w:hAnsiTheme="minorBidi" w:cstheme="minorBidi"/>
          <w:bCs/>
          <w:noProof/>
          <w:lang w:val="en-GB"/>
        </w:rPr>
        <w:t>%</w:t>
      </w:r>
      <w:r w:rsidR="00365BE0" w:rsidRPr="00E14A4D">
        <w:rPr>
          <w:rFonts w:asciiTheme="minorBidi" w:eastAsiaTheme="minorHAnsi" w:hAnsiTheme="minorBidi" w:cstheme="minorBidi"/>
          <w:bCs/>
          <w:noProof/>
          <w:lang w:val="en-GB"/>
        </w:rPr>
        <w:t xml:space="preserve"> </w:t>
      </w:r>
      <w:r w:rsidR="00F138A7" w:rsidRPr="00E14A4D">
        <w:rPr>
          <w:rFonts w:asciiTheme="minorBidi" w:eastAsiaTheme="minorHAnsi" w:hAnsiTheme="minorBidi" w:cstheme="minorBidi"/>
          <w:bCs/>
          <w:noProof/>
          <w:lang w:val="en-GB"/>
        </w:rPr>
        <w:t>newly diagnosed DM</w:t>
      </w:r>
      <w:r w:rsidR="00927F5C" w:rsidRPr="00E14A4D">
        <w:rPr>
          <w:rFonts w:asciiTheme="minorBidi" w:eastAsiaTheme="minorHAnsi" w:hAnsiTheme="minorBidi" w:cstheme="minorBidi"/>
          <w:bCs/>
          <w:noProof/>
          <w:lang w:val="en-GB"/>
        </w:rPr>
        <w:t>.</w:t>
      </w:r>
      <w:r w:rsidR="00141569" w:rsidRPr="00E14A4D">
        <w:rPr>
          <w:rFonts w:asciiTheme="minorBidi" w:eastAsiaTheme="minorHAnsi" w:hAnsiTheme="minorBidi" w:cstheme="minorBidi"/>
          <w:bCs/>
          <w:noProof/>
          <w:lang w:val="en-GB"/>
        </w:rPr>
        <w:t xml:space="preserve"> </w:t>
      </w:r>
      <w:r w:rsidR="00927F5C" w:rsidRPr="00E14A4D">
        <w:rPr>
          <w:rFonts w:asciiTheme="minorBidi" w:eastAsiaTheme="minorHAnsi" w:hAnsiTheme="minorBidi" w:cstheme="minorBidi"/>
          <w:bCs/>
          <w:noProof/>
          <w:lang w:val="en-GB"/>
        </w:rPr>
        <w:t>H</w:t>
      </w:r>
      <w:r w:rsidR="00542ACF" w:rsidRPr="00E14A4D">
        <w:rPr>
          <w:rFonts w:asciiTheme="minorBidi" w:eastAsiaTheme="minorHAnsi" w:hAnsiTheme="minorBidi" w:cstheme="minorBidi"/>
          <w:bCs/>
          <w:noProof/>
          <w:lang w:val="en-GB"/>
        </w:rPr>
        <w:t xml:space="preserve">igh </w:t>
      </w:r>
      <w:r w:rsidR="00AB1A4A" w:rsidRPr="00E14A4D">
        <w:rPr>
          <w:rFonts w:asciiTheme="minorBidi" w:eastAsiaTheme="minorHAnsi" w:hAnsiTheme="minorBidi" w:cstheme="minorBidi"/>
          <w:bCs/>
          <w:noProof/>
          <w:lang w:val="en-GB"/>
        </w:rPr>
        <w:t xml:space="preserve">HbA1c at TB diagnosis </w:t>
      </w:r>
      <w:r w:rsidR="00F138A7" w:rsidRPr="00E14A4D">
        <w:rPr>
          <w:rFonts w:asciiTheme="minorBidi" w:eastAsiaTheme="minorHAnsi" w:hAnsiTheme="minorBidi" w:cstheme="minorBidi"/>
          <w:bCs/>
          <w:noProof/>
          <w:lang w:val="en-GB"/>
        </w:rPr>
        <w:t xml:space="preserve">(median </w:t>
      </w:r>
      <w:r w:rsidR="00AB1A4A" w:rsidRPr="00E14A4D">
        <w:rPr>
          <w:rFonts w:asciiTheme="minorBidi" w:eastAsiaTheme="minorHAnsi" w:hAnsiTheme="minorBidi" w:cstheme="minorBidi"/>
          <w:bCs/>
          <w:noProof/>
          <w:lang w:val="en-GB"/>
        </w:rPr>
        <w:t>11.</w:t>
      </w:r>
      <w:r w:rsidR="0027137C" w:rsidRPr="00E14A4D">
        <w:rPr>
          <w:rFonts w:asciiTheme="minorBidi" w:eastAsiaTheme="minorHAnsi" w:hAnsiTheme="minorBidi" w:cstheme="minorBidi"/>
          <w:bCs/>
          <w:noProof/>
          <w:lang w:val="en-GB"/>
        </w:rPr>
        <w:t>2</w:t>
      </w:r>
      <w:r w:rsidR="00AB1A4A" w:rsidRPr="00E14A4D">
        <w:rPr>
          <w:rFonts w:asciiTheme="minorBidi" w:eastAsiaTheme="minorHAnsi" w:hAnsiTheme="minorBidi" w:cstheme="minorBidi"/>
          <w:bCs/>
          <w:noProof/>
          <w:lang w:val="en-GB"/>
        </w:rPr>
        <w:t xml:space="preserve">%) </w:t>
      </w:r>
      <w:r w:rsidR="00022E29" w:rsidRPr="00E14A4D">
        <w:rPr>
          <w:rFonts w:asciiTheme="minorBidi" w:eastAsiaTheme="minorHAnsi" w:hAnsiTheme="minorBidi" w:cstheme="minorBidi"/>
          <w:bCs/>
          <w:noProof/>
          <w:lang w:val="en-GB"/>
        </w:rPr>
        <w:t>decreased</w:t>
      </w:r>
      <w:r w:rsidR="00F138A7" w:rsidRPr="00E14A4D">
        <w:rPr>
          <w:rFonts w:asciiTheme="minorBidi" w:eastAsiaTheme="minorHAnsi" w:hAnsiTheme="minorBidi" w:cstheme="minorBidi"/>
          <w:bCs/>
          <w:noProof/>
          <w:lang w:val="en-GB"/>
        </w:rPr>
        <w:t xml:space="preserve"> during </w:t>
      </w:r>
      <w:r w:rsidR="000D64C7" w:rsidRPr="00E14A4D">
        <w:rPr>
          <w:rFonts w:asciiTheme="minorBidi" w:eastAsiaTheme="minorHAnsi" w:hAnsiTheme="minorBidi" w:cstheme="minorBidi"/>
          <w:bCs/>
          <w:noProof/>
          <w:lang w:val="en-GB"/>
        </w:rPr>
        <w:t xml:space="preserve">TB </w:t>
      </w:r>
      <w:r w:rsidR="00F138A7" w:rsidRPr="00E14A4D">
        <w:rPr>
          <w:rFonts w:asciiTheme="minorBidi" w:eastAsiaTheme="minorHAnsi" w:hAnsiTheme="minorBidi" w:cstheme="minorBidi"/>
          <w:bCs/>
          <w:noProof/>
          <w:lang w:val="en-GB"/>
        </w:rPr>
        <w:t>treatment (</w:t>
      </w:r>
      <w:r w:rsidR="00AB1A4A" w:rsidRPr="00E14A4D">
        <w:rPr>
          <w:rFonts w:asciiTheme="minorBidi" w:eastAsiaTheme="minorHAnsi" w:hAnsiTheme="minorBidi" w:cstheme="minorBidi"/>
          <w:bCs/>
          <w:noProof/>
          <w:lang w:val="en-GB"/>
        </w:rPr>
        <w:t>to</w:t>
      </w:r>
      <w:r w:rsidR="008D5DC2" w:rsidRPr="00E14A4D">
        <w:rPr>
          <w:rFonts w:asciiTheme="minorBidi" w:eastAsiaTheme="minorHAnsi" w:hAnsiTheme="minorBidi" w:cstheme="minorBidi"/>
          <w:bCs/>
          <w:noProof/>
          <w:lang w:val="en-GB"/>
        </w:rPr>
        <w:t xml:space="preserve"> 7.4</w:t>
      </w:r>
      <w:r w:rsidR="00F138A7" w:rsidRPr="00E14A4D">
        <w:rPr>
          <w:rFonts w:asciiTheme="minorBidi" w:eastAsiaTheme="minorHAnsi" w:hAnsiTheme="minorBidi" w:cstheme="minorBidi"/>
          <w:bCs/>
          <w:noProof/>
          <w:lang w:val="en-GB"/>
        </w:rPr>
        <w:t xml:space="preserve">% with intensified management and </w:t>
      </w:r>
      <w:r w:rsidR="008D5DC2" w:rsidRPr="00E14A4D">
        <w:rPr>
          <w:rFonts w:asciiTheme="minorBidi" w:eastAsiaTheme="minorHAnsi" w:hAnsiTheme="minorBidi" w:cstheme="minorBidi"/>
          <w:bCs/>
          <w:noProof/>
          <w:lang w:val="en-GB"/>
        </w:rPr>
        <w:t>8.4</w:t>
      </w:r>
      <w:r w:rsidR="00F138A7" w:rsidRPr="00E14A4D">
        <w:rPr>
          <w:rFonts w:asciiTheme="minorBidi" w:eastAsiaTheme="minorHAnsi" w:hAnsiTheme="minorBidi" w:cstheme="minorBidi"/>
          <w:bCs/>
          <w:noProof/>
          <w:lang w:val="en-GB"/>
        </w:rPr>
        <w:t xml:space="preserve">% with standard care), </w:t>
      </w:r>
      <w:r w:rsidR="00542ACF" w:rsidRPr="00E14A4D">
        <w:rPr>
          <w:rFonts w:asciiTheme="minorBidi" w:eastAsiaTheme="minorHAnsi" w:hAnsiTheme="minorBidi" w:cstheme="minorBidi"/>
          <w:bCs/>
          <w:noProof/>
          <w:lang w:val="en-GB"/>
        </w:rPr>
        <w:t xml:space="preserve">but this effect was lost </w:t>
      </w:r>
      <w:r w:rsidR="005920D3" w:rsidRPr="00E14A4D">
        <w:rPr>
          <w:rFonts w:asciiTheme="minorBidi" w:eastAsiaTheme="minorHAnsi" w:hAnsiTheme="minorBidi" w:cstheme="minorBidi"/>
          <w:bCs/>
          <w:noProof/>
          <w:lang w:val="en-GB"/>
        </w:rPr>
        <w:t>six</w:t>
      </w:r>
      <w:r w:rsidR="00542ACF" w:rsidRPr="00E14A4D">
        <w:rPr>
          <w:rFonts w:asciiTheme="minorBidi" w:eastAsiaTheme="minorHAnsi" w:hAnsiTheme="minorBidi" w:cstheme="minorBidi"/>
          <w:bCs/>
          <w:noProof/>
          <w:lang w:val="en-GB"/>
        </w:rPr>
        <w:t xml:space="preserve"> mon</w:t>
      </w:r>
      <w:r w:rsidR="00EA605A" w:rsidRPr="00E14A4D">
        <w:rPr>
          <w:rFonts w:asciiTheme="minorBidi" w:eastAsiaTheme="minorHAnsi" w:hAnsiTheme="minorBidi" w:cstheme="minorBidi"/>
          <w:bCs/>
          <w:noProof/>
          <w:lang w:val="en-GB"/>
        </w:rPr>
        <w:t>t</w:t>
      </w:r>
      <w:r w:rsidR="00542ACF" w:rsidRPr="00E14A4D">
        <w:rPr>
          <w:rFonts w:asciiTheme="minorBidi" w:eastAsiaTheme="minorHAnsi" w:hAnsiTheme="minorBidi" w:cstheme="minorBidi"/>
          <w:bCs/>
          <w:noProof/>
          <w:lang w:val="en-GB"/>
        </w:rPr>
        <w:t>hs later (9.3%)</w:t>
      </w:r>
      <w:r w:rsidR="00AB1A4A" w:rsidRPr="00E14A4D">
        <w:rPr>
          <w:rFonts w:asciiTheme="minorBidi" w:eastAsiaTheme="minorHAnsi" w:hAnsiTheme="minorBidi" w:cstheme="minorBidi"/>
          <w:bCs/>
          <w:noProof/>
          <w:lang w:val="en-GB"/>
        </w:rPr>
        <w:t>.</w:t>
      </w:r>
      <w:r w:rsidR="0098434A" w:rsidRPr="00E14A4D">
        <w:rPr>
          <w:rFonts w:asciiTheme="minorBidi" w:eastAsiaTheme="minorHAnsi" w:hAnsiTheme="minorBidi" w:cstheme="minorBidi"/>
          <w:bCs/>
          <w:noProof/>
          <w:lang w:val="en-GB"/>
        </w:rPr>
        <w:t xml:space="preserve"> </w:t>
      </w:r>
      <w:r w:rsidR="00022E29" w:rsidRPr="00E14A4D">
        <w:rPr>
          <w:rFonts w:asciiTheme="minorBidi" w:eastAsiaTheme="minorHAnsi" w:hAnsiTheme="minorBidi" w:cstheme="minorBidi"/>
          <w:bCs/>
          <w:noProof/>
          <w:lang w:val="en-GB"/>
        </w:rPr>
        <w:t>H</w:t>
      </w:r>
      <w:r w:rsidR="00542ACF" w:rsidRPr="00E14A4D">
        <w:rPr>
          <w:rFonts w:asciiTheme="minorBidi" w:eastAsiaTheme="minorHAnsi" w:hAnsiTheme="minorBidi" w:cstheme="minorBidi"/>
          <w:bCs/>
          <w:noProof/>
          <w:lang w:val="en-GB"/>
        </w:rPr>
        <w:t>ypertension and dyslipidemia contributed to a high</w:t>
      </w:r>
      <w:r w:rsidR="00B04FAB" w:rsidRPr="00E14A4D">
        <w:rPr>
          <w:rFonts w:asciiTheme="minorBidi" w:eastAsiaTheme="minorHAnsi" w:hAnsiTheme="minorBidi" w:cstheme="minorBidi"/>
          <w:bCs/>
          <w:noProof/>
          <w:lang w:val="en-GB"/>
        </w:rPr>
        <w:t xml:space="preserve"> </w:t>
      </w:r>
      <w:r w:rsidR="00EA23F6" w:rsidRPr="00E14A4D">
        <w:rPr>
          <w:rFonts w:asciiTheme="minorBidi" w:eastAsiaTheme="minorHAnsi" w:hAnsiTheme="minorBidi" w:cstheme="minorBidi"/>
          <w:bCs/>
          <w:noProof/>
          <w:lang w:val="en-GB"/>
        </w:rPr>
        <w:t xml:space="preserve">10-year CVD risk </w:t>
      </w:r>
      <w:r w:rsidR="00542ACF" w:rsidRPr="00E14A4D">
        <w:rPr>
          <w:rFonts w:asciiTheme="minorBidi" w:eastAsiaTheme="minorHAnsi" w:hAnsiTheme="minorBidi" w:cstheme="minorBidi"/>
          <w:bCs/>
          <w:noProof/>
          <w:lang w:val="en-GB"/>
        </w:rPr>
        <w:t>(</w:t>
      </w:r>
      <w:r w:rsidR="00EA23F6" w:rsidRPr="00E14A4D">
        <w:rPr>
          <w:rFonts w:asciiTheme="minorBidi" w:eastAsiaTheme="minorHAnsi" w:hAnsiTheme="minorBidi" w:cstheme="minorBidi"/>
          <w:bCs/>
          <w:noProof/>
          <w:lang w:val="en-GB"/>
        </w:rPr>
        <w:t>3</w:t>
      </w:r>
      <w:r w:rsidR="0038661D" w:rsidRPr="00E14A4D">
        <w:rPr>
          <w:rFonts w:asciiTheme="minorBidi" w:eastAsiaTheme="minorHAnsi" w:hAnsiTheme="minorBidi" w:cstheme="minorBidi"/>
          <w:bCs/>
          <w:noProof/>
          <w:lang w:val="en-GB"/>
        </w:rPr>
        <w:t>2.9</w:t>
      </w:r>
      <w:r w:rsidR="00EA23F6" w:rsidRPr="00E14A4D">
        <w:rPr>
          <w:rFonts w:asciiTheme="minorBidi" w:eastAsiaTheme="minorHAnsi" w:hAnsiTheme="minorBidi" w:cstheme="minorBidi"/>
          <w:bCs/>
          <w:noProof/>
          <w:lang w:val="en-GB"/>
        </w:rPr>
        <w:t>% at month</w:t>
      </w:r>
      <w:r w:rsidR="001F759A" w:rsidRPr="00E14A4D">
        <w:rPr>
          <w:rFonts w:asciiTheme="minorBidi" w:eastAsiaTheme="minorHAnsi" w:hAnsiTheme="minorBidi" w:cstheme="minorBidi"/>
          <w:bCs/>
          <w:noProof/>
          <w:lang w:val="en-GB"/>
        </w:rPr>
        <w:t xml:space="preserve"> </w:t>
      </w:r>
      <w:r w:rsidR="00EA23F6" w:rsidRPr="00E14A4D">
        <w:rPr>
          <w:rFonts w:asciiTheme="minorBidi" w:eastAsiaTheme="minorHAnsi" w:hAnsiTheme="minorBidi" w:cstheme="minorBidi"/>
          <w:bCs/>
          <w:noProof/>
          <w:lang w:val="en-GB"/>
        </w:rPr>
        <w:t>6 and 35.</w:t>
      </w:r>
      <w:r w:rsidR="0038661D" w:rsidRPr="00E14A4D">
        <w:rPr>
          <w:rFonts w:asciiTheme="minorBidi" w:eastAsiaTheme="minorHAnsi" w:hAnsiTheme="minorBidi" w:cstheme="minorBidi"/>
          <w:bCs/>
          <w:noProof/>
          <w:lang w:val="en-GB"/>
        </w:rPr>
        <w:t>5</w:t>
      </w:r>
      <w:r w:rsidR="00EA23F6" w:rsidRPr="00E14A4D">
        <w:rPr>
          <w:rFonts w:asciiTheme="minorBidi" w:eastAsiaTheme="minorHAnsi" w:hAnsiTheme="minorBidi" w:cstheme="minorBidi"/>
          <w:bCs/>
          <w:noProof/>
          <w:lang w:val="en-GB"/>
        </w:rPr>
        <w:t>% at month</w:t>
      </w:r>
      <w:r w:rsidR="001F759A" w:rsidRPr="00E14A4D">
        <w:rPr>
          <w:rFonts w:asciiTheme="minorBidi" w:eastAsiaTheme="minorHAnsi" w:hAnsiTheme="minorBidi" w:cstheme="minorBidi"/>
          <w:bCs/>
          <w:noProof/>
          <w:lang w:val="en-GB"/>
        </w:rPr>
        <w:t xml:space="preserve"> </w:t>
      </w:r>
      <w:r w:rsidR="00EA23F6" w:rsidRPr="00E14A4D">
        <w:rPr>
          <w:rFonts w:asciiTheme="minorBidi" w:eastAsiaTheme="minorHAnsi" w:hAnsiTheme="minorBidi" w:cstheme="minorBidi"/>
          <w:bCs/>
          <w:noProof/>
          <w:lang w:val="en-GB"/>
        </w:rPr>
        <w:t>12</w:t>
      </w:r>
      <w:r w:rsidR="00542ACF" w:rsidRPr="00E14A4D">
        <w:rPr>
          <w:rFonts w:asciiTheme="minorBidi" w:eastAsiaTheme="minorHAnsi" w:hAnsiTheme="minorBidi" w:cstheme="minorBidi"/>
          <w:bCs/>
          <w:noProof/>
          <w:lang w:val="en-GB"/>
        </w:rPr>
        <w:t>)</w:t>
      </w:r>
      <w:r w:rsidR="00EA23F6" w:rsidRPr="00E14A4D">
        <w:rPr>
          <w:rFonts w:asciiTheme="minorBidi" w:eastAsiaTheme="minorHAnsi" w:hAnsiTheme="minorBidi" w:cstheme="minorBidi"/>
          <w:bCs/>
          <w:noProof/>
          <w:lang w:val="en-GB"/>
        </w:rPr>
        <w:t>.</w:t>
      </w:r>
      <w:r w:rsidR="00542ACF" w:rsidRPr="00E14A4D">
        <w:rPr>
          <w:rFonts w:asciiTheme="minorBidi" w:eastAsiaTheme="minorHAnsi" w:hAnsiTheme="minorBidi" w:cstheme="minorBidi"/>
          <w:bCs/>
          <w:noProof/>
          <w:lang w:val="en-GB"/>
        </w:rPr>
        <w:t xml:space="preserve"> </w:t>
      </w:r>
      <w:r w:rsidR="000D64C7" w:rsidRPr="00E14A4D">
        <w:rPr>
          <w:rFonts w:asciiTheme="minorBidi" w:eastAsiaTheme="minorHAnsi" w:hAnsiTheme="minorBidi" w:cstheme="minorBidi"/>
          <w:bCs/>
          <w:noProof/>
          <w:lang w:val="en-GB"/>
        </w:rPr>
        <w:t>N</w:t>
      </w:r>
      <w:r w:rsidR="00542ACF" w:rsidRPr="00E14A4D">
        <w:rPr>
          <w:rFonts w:asciiTheme="minorBidi" w:eastAsiaTheme="minorHAnsi" w:hAnsiTheme="minorBidi" w:cstheme="minorBidi"/>
          <w:bCs/>
          <w:noProof/>
          <w:lang w:val="en-GB"/>
        </w:rPr>
        <w:t xml:space="preserve">europathy </w:t>
      </w:r>
      <w:r w:rsidR="00521248" w:rsidRPr="00E14A4D">
        <w:rPr>
          <w:rFonts w:asciiTheme="minorBidi" w:eastAsiaTheme="minorHAnsi" w:hAnsiTheme="minorBidi" w:cstheme="minorBidi"/>
          <w:bCs/>
          <w:noProof/>
          <w:lang w:val="en-GB"/>
        </w:rPr>
        <w:t>(</w:t>
      </w:r>
      <w:r w:rsidR="00BB7608" w:rsidRPr="00E14A4D">
        <w:rPr>
          <w:rFonts w:asciiTheme="minorBidi" w:eastAsiaTheme="minorHAnsi" w:hAnsiTheme="minorBidi" w:cstheme="minorBidi"/>
          <w:bCs/>
          <w:noProof/>
          <w:lang w:val="en-GB"/>
        </w:rPr>
        <w:t>33.8</w:t>
      </w:r>
      <w:r w:rsidR="00521248" w:rsidRPr="00E14A4D">
        <w:rPr>
          <w:rFonts w:asciiTheme="minorBidi" w:eastAsiaTheme="minorHAnsi" w:hAnsiTheme="minorBidi" w:cstheme="minorBidi"/>
          <w:bCs/>
          <w:noProof/>
          <w:lang w:val="en-GB"/>
        </w:rPr>
        <w:t>%) and albuminuria (</w:t>
      </w:r>
      <w:r w:rsidR="00BB7608" w:rsidRPr="00E14A4D">
        <w:rPr>
          <w:rFonts w:asciiTheme="minorBidi" w:eastAsiaTheme="minorHAnsi" w:hAnsiTheme="minorBidi" w:cstheme="minorBidi"/>
          <w:bCs/>
          <w:noProof/>
          <w:lang w:val="en-GB"/>
        </w:rPr>
        <w:t>61.3</w:t>
      </w:r>
      <w:r w:rsidR="00521248" w:rsidRPr="00E14A4D">
        <w:rPr>
          <w:rFonts w:asciiTheme="minorBidi" w:eastAsiaTheme="minorHAnsi" w:hAnsiTheme="minorBidi" w:cstheme="minorBidi"/>
          <w:bCs/>
          <w:noProof/>
          <w:lang w:val="en-GB"/>
        </w:rPr>
        <w:t xml:space="preserve">%) were common. </w:t>
      </w:r>
      <w:r w:rsidR="00022E29" w:rsidRPr="00E14A4D">
        <w:rPr>
          <w:rFonts w:asciiTheme="minorBidi" w:eastAsiaTheme="minorHAnsi" w:hAnsiTheme="minorBidi" w:cstheme="minorBidi"/>
          <w:bCs/>
          <w:noProof/>
          <w:lang w:val="en-GB"/>
        </w:rPr>
        <w:t>A</w:t>
      </w:r>
      <w:r w:rsidR="00521248" w:rsidRPr="00E14A4D">
        <w:rPr>
          <w:rFonts w:asciiTheme="minorBidi" w:eastAsiaTheme="minorHAnsi" w:hAnsiTheme="minorBidi" w:cstheme="minorBidi"/>
          <w:bCs/>
          <w:noProof/>
          <w:lang w:val="en-GB"/>
        </w:rPr>
        <w:t>fter TB therapy</w:t>
      </w:r>
      <w:r w:rsidR="00BA5B81" w:rsidRPr="00E14A4D">
        <w:rPr>
          <w:rFonts w:asciiTheme="minorBidi" w:eastAsiaTheme="minorHAnsi" w:hAnsiTheme="minorBidi" w:cstheme="minorBidi"/>
          <w:bCs/>
          <w:noProof/>
          <w:lang w:val="en-GB"/>
        </w:rPr>
        <w:t>, few patients us</w:t>
      </w:r>
      <w:r w:rsidR="00521248" w:rsidRPr="00E14A4D">
        <w:rPr>
          <w:rFonts w:asciiTheme="minorBidi" w:eastAsiaTheme="minorHAnsi" w:hAnsiTheme="minorBidi" w:cstheme="minorBidi"/>
          <w:bCs/>
          <w:noProof/>
          <w:lang w:val="en-GB"/>
        </w:rPr>
        <w:t>ed</w:t>
      </w:r>
      <w:r w:rsidR="00BA5B81" w:rsidRPr="00E14A4D">
        <w:rPr>
          <w:rFonts w:asciiTheme="minorBidi" w:eastAsiaTheme="minorHAnsi" w:hAnsiTheme="minorBidi" w:cstheme="minorBidi"/>
          <w:bCs/>
          <w:noProof/>
          <w:lang w:val="en-GB"/>
        </w:rPr>
        <w:t xml:space="preserve"> </w:t>
      </w:r>
      <w:r w:rsidR="00365BE0" w:rsidRPr="00E14A4D">
        <w:rPr>
          <w:rFonts w:asciiTheme="minorBidi" w:eastAsiaTheme="minorHAnsi" w:hAnsiTheme="minorBidi" w:cstheme="minorBidi"/>
          <w:bCs/>
          <w:noProof/>
          <w:lang w:val="en-GB"/>
        </w:rPr>
        <w:t>CVD</w:t>
      </w:r>
      <w:r w:rsidR="005920D3" w:rsidRPr="00E14A4D">
        <w:rPr>
          <w:rFonts w:asciiTheme="minorBidi" w:eastAsiaTheme="minorHAnsi" w:hAnsiTheme="minorBidi" w:cstheme="minorBidi"/>
          <w:bCs/>
          <w:noProof/>
          <w:lang w:val="en-GB"/>
        </w:rPr>
        <w:t>-</w:t>
      </w:r>
      <w:r w:rsidR="00BA5B81" w:rsidRPr="00E14A4D">
        <w:rPr>
          <w:rFonts w:asciiTheme="minorBidi" w:eastAsiaTheme="minorHAnsi" w:hAnsiTheme="minorBidi" w:cstheme="minorBidi"/>
          <w:bCs/>
          <w:noProof/>
          <w:lang w:val="en-GB"/>
        </w:rPr>
        <w:t>mitigating drugs</w:t>
      </w:r>
      <w:r w:rsidR="00022E29" w:rsidRPr="00E14A4D">
        <w:rPr>
          <w:rFonts w:asciiTheme="minorBidi" w:eastAsiaTheme="minorHAnsi" w:hAnsiTheme="minorBidi" w:cstheme="minorBidi"/>
          <w:bCs/>
          <w:noProof/>
          <w:lang w:val="en-GB"/>
        </w:rPr>
        <w:t>.</w:t>
      </w:r>
    </w:p>
    <w:p w14:paraId="406D992A" w14:textId="77777777" w:rsidR="008C784B" w:rsidRPr="00E14A4D" w:rsidRDefault="008C784B" w:rsidP="008C784B">
      <w:pPr>
        <w:pStyle w:val="NormalWeb"/>
        <w:spacing w:before="0" w:beforeAutospacing="0" w:after="0" w:afterAutospacing="0" w:line="360" w:lineRule="auto"/>
        <w:jc w:val="both"/>
        <w:rPr>
          <w:rFonts w:asciiTheme="minorBidi" w:eastAsiaTheme="minorHAnsi" w:hAnsiTheme="minorBidi" w:cstheme="minorBidi"/>
          <w:b/>
          <w:noProof/>
          <w:lang w:val="en-GB"/>
        </w:rPr>
      </w:pPr>
    </w:p>
    <w:p w14:paraId="3CAA1191" w14:textId="77777777" w:rsidR="00F55C61" w:rsidRDefault="00D0522B" w:rsidP="00E14A4D">
      <w:pPr>
        <w:pStyle w:val="NormalWeb"/>
        <w:spacing w:before="0" w:beforeAutospacing="0" w:after="0" w:afterAutospacing="0" w:line="360" w:lineRule="auto"/>
        <w:rPr>
          <w:rFonts w:asciiTheme="minorBidi" w:eastAsiaTheme="minorHAnsi" w:hAnsiTheme="minorBidi" w:cstheme="minorBidi"/>
          <w:bCs/>
          <w:noProof/>
          <w:lang w:val="en-GB"/>
        </w:rPr>
      </w:pPr>
      <w:r w:rsidRPr="00E14A4D">
        <w:rPr>
          <w:rFonts w:asciiTheme="minorBidi" w:eastAsiaTheme="minorHAnsi" w:hAnsiTheme="minorBidi" w:cstheme="minorBidi"/>
          <w:bCs/>
          <w:i/>
          <w:iCs/>
          <w:noProof/>
          <w:lang w:val="en-GB"/>
        </w:rPr>
        <w:t>Conclusion:</w:t>
      </w:r>
      <w:r w:rsidRPr="00E14A4D">
        <w:rPr>
          <w:rFonts w:asciiTheme="minorBidi" w:eastAsiaTheme="minorHAnsi" w:hAnsiTheme="minorBidi" w:cstheme="minorBidi"/>
          <w:b/>
          <w:noProof/>
          <w:lang w:val="en-GB"/>
        </w:rPr>
        <w:t xml:space="preserve"> </w:t>
      </w:r>
      <w:r w:rsidR="00542ACF" w:rsidRPr="00E14A4D">
        <w:rPr>
          <w:rFonts w:asciiTheme="minorBidi" w:eastAsiaTheme="minorHAnsi" w:hAnsiTheme="minorBidi" w:cstheme="minorBidi"/>
          <w:bCs/>
          <w:noProof/>
          <w:lang w:val="en-GB"/>
        </w:rPr>
        <w:t>DM in TB-DM patients is characteri</w:t>
      </w:r>
      <w:r w:rsidR="005920D3" w:rsidRPr="00E14A4D">
        <w:rPr>
          <w:rFonts w:asciiTheme="minorBidi" w:eastAsiaTheme="minorHAnsi" w:hAnsiTheme="minorBidi" w:cstheme="minorBidi"/>
          <w:bCs/>
          <w:noProof/>
          <w:lang w:val="en-GB"/>
        </w:rPr>
        <w:t>s</w:t>
      </w:r>
      <w:r w:rsidR="00542ACF" w:rsidRPr="00E14A4D">
        <w:rPr>
          <w:rFonts w:asciiTheme="minorBidi" w:eastAsiaTheme="minorHAnsi" w:hAnsiTheme="minorBidi" w:cstheme="minorBidi"/>
          <w:bCs/>
          <w:noProof/>
          <w:lang w:val="en-GB"/>
        </w:rPr>
        <w:t>ed by poor glycemic control</w:t>
      </w:r>
      <w:r w:rsidR="00927F5C" w:rsidRPr="00E14A4D">
        <w:rPr>
          <w:rFonts w:asciiTheme="minorBidi" w:eastAsiaTheme="minorHAnsi" w:hAnsiTheme="minorBidi" w:cstheme="minorBidi"/>
          <w:bCs/>
          <w:noProof/>
          <w:lang w:val="en-GB"/>
        </w:rPr>
        <w:t>,</w:t>
      </w:r>
      <w:r w:rsidR="00542ACF" w:rsidRPr="00E14A4D">
        <w:rPr>
          <w:rFonts w:asciiTheme="minorBidi" w:eastAsiaTheme="minorHAnsi" w:hAnsiTheme="minorBidi" w:cstheme="minorBidi"/>
          <w:bCs/>
          <w:noProof/>
          <w:lang w:val="en-GB"/>
        </w:rPr>
        <w:t xml:space="preserve"> </w:t>
      </w:r>
      <w:r w:rsidR="008A5808" w:rsidRPr="00E14A4D">
        <w:rPr>
          <w:rFonts w:asciiTheme="minorBidi" w:eastAsiaTheme="minorHAnsi" w:hAnsiTheme="minorBidi" w:cstheme="minorBidi"/>
          <w:bCs/>
          <w:noProof/>
          <w:lang w:val="en-GB"/>
        </w:rPr>
        <w:t xml:space="preserve">high </w:t>
      </w:r>
      <w:r w:rsidR="00093E09" w:rsidRPr="00E14A4D">
        <w:rPr>
          <w:rFonts w:asciiTheme="minorBidi" w:eastAsiaTheme="minorHAnsi" w:hAnsiTheme="minorBidi" w:cstheme="minorBidi"/>
          <w:bCs/>
          <w:noProof/>
          <w:lang w:val="en-GB"/>
        </w:rPr>
        <w:t>CVD</w:t>
      </w:r>
      <w:r w:rsidR="00542ACF" w:rsidRPr="00E14A4D">
        <w:rPr>
          <w:rFonts w:asciiTheme="minorBidi" w:eastAsiaTheme="minorHAnsi" w:hAnsiTheme="minorBidi" w:cstheme="minorBidi"/>
          <w:bCs/>
          <w:noProof/>
          <w:lang w:val="en-GB"/>
        </w:rPr>
        <w:t xml:space="preserve"> risk</w:t>
      </w:r>
      <w:r w:rsidR="00927F5C" w:rsidRPr="00E14A4D">
        <w:rPr>
          <w:rFonts w:asciiTheme="minorBidi" w:eastAsiaTheme="minorHAnsi" w:hAnsiTheme="minorBidi" w:cstheme="minorBidi"/>
          <w:bCs/>
          <w:noProof/>
          <w:lang w:val="en-GB"/>
        </w:rPr>
        <w:t xml:space="preserve"> and nephropathy</w:t>
      </w:r>
      <w:r w:rsidR="00542ACF" w:rsidRPr="00E14A4D">
        <w:rPr>
          <w:rFonts w:asciiTheme="minorBidi" w:eastAsiaTheme="minorHAnsi" w:hAnsiTheme="minorBidi" w:cstheme="minorBidi"/>
          <w:bCs/>
          <w:noProof/>
          <w:lang w:val="en-GB"/>
        </w:rPr>
        <w:t>.</w:t>
      </w:r>
      <w:r w:rsidR="00093E09" w:rsidRPr="00E14A4D">
        <w:rPr>
          <w:rFonts w:asciiTheme="minorBidi" w:eastAsiaTheme="minorHAnsi" w:hAnsiTheme="minorBidi" w:cstheme="minorBidi"/>
          <w:bCs/>
          <w:noProof/>
          <w:lang w:val="en-GB"/>
        </w:rPr>
        <w:t xml:space="preserve"> TB therapy provides opportunities for better DM management, but e</w:t>
      </w:r>
      <w:r w:rsidRPr="00E14A4D">
        <w:rPr>
          <w:rFonts w:asciiTheme="minorBidi" w:eastAsiaTheme="minorHAnsi" w:hAnsiTheme="minorBidi" w:cstheme="minorBidi"/>
          <w:bCs/>
          <w:noProof/>
          <w:lang w:val="en-GB"/>
        </w:rPr>
        <w:t xml:space="preserve">ffort is needed to </w:t>
      </w:r>
      <w:r w:rsidR="00927F5C" w:rsidRPr="00E14A4D">
        <w:rPr>
          <w:rFonts w:asciiTheme="minorBidi" w:eastAsiaTheme="minorHAnsi" w:hAnsiTheme="minorBidi" w:cstheme="minorBidi"/>
          <w:bCs/>
          <w:noProof/>
          <w:lang w:val="en-GB"/>
        </w:rPr>
        <w:t xml:space="preserve">improve </w:t>
      </w:r>
      <w:r w:rsidRPr="00E14A4D">
        <w:rPr>
          <w:rFonts w:asciiTheme="minorBidi" w:eastAsiaTheme="minorHAnsi" w:hAnsiTheme="minorBidi" w:cstheme="minorBidi"/>
          <w:bCs/>
          <w:noProof/>
          <w:lang w:val="en-GB"/>
        </w:rPr>
        <w:t>long-term care.</w:t>
      </w:r>
    </w:p>
    <w:p w14:paraId="0DC377BB" w14:textId="77777777" w:rsidR="00F55C61" w:rsidRDefault="00F55C61" w:rsidP="00E14A4D">
      <w:pPr>
        <w:pStyle w:val="NormalWeb"/>
        <w:spacing w:before="0" w:beforeAutospacing="0" w:after="0" w:afterAutospacing="0" w:line="360" w:lineRule="auto"/>
        <w:rPr>
          <w:rFonts w:asciiTheme="minorBidi" w:eastAsiaTheme="minorHAnsi" w:hAnsiTheme="minorBidi" w:cstheme="minorBidi"/>
          <w:bCs/>
          <w:noProof/>
          <w:lang w:val="en-GB"/>
        </w:rPr>
      </w:pPr>
    </w:p>
    <w:p w14:paraId="3DB49F39" w14:textId="4596FB83" w:rsidR="00CA63B4" w:rsidRPr="00E14A4D" w:rsidRDefault="00F55C61" w:rsidP="00F55C61">
      <w:pPr>
        <w:rPr>
          <w:rFonts w:asciiTheme="minorBidi" w:hAnsiTheme="minorBidi"/>
          <w:bCs/>
          <w:noProof/>
          <w:sz w:val="24"/>
          <w:szCs w:val="24"/>
        </w:rPr>
      </w:pPr>
      <w:r w:rsidRPr="00E14A4D">
        <w:rPr>
          <w:rFonts w:asciiTheme="minorBidi" w:hAnsiTheme="minorBidi"/>
          <w:bCs/>
          <w:i/>
          <w:iCs/>
          <w:noProof/>
          <w:sz w:val="24"/>
          <w:szCs w:val="24"/>
        </w:rPr>
        <w:t xml:space="preserve">Keywords: </w:t>
      </w:r>
      <w:r w:rsidRPr="00E14A4D">
        <w:rPr>
          <w:rFonts w:asciiTheme="minorBidi" w:hAnsiTheme="minorBidi"/>
          <w:bCs/>
          <w:noProof/>
          <w:sz w:val="24"/>
          <w:szCs w:val="24"/>
        </w:rPr>
        <w:t>urban setting, glycaemic control, cardiovascular risk, nephropathy</w:t>
      </w:r>
      <w:r w:rsidR="00CA63B4" w:rsidRPr="00E14A4D">
        <w:rPr>
          <w:rFonts w:asciiTheme="minorBidi" w:hAnsiTheme="minorBidi"/>
          <w:b/>
          <w:bCs/>
          <w:noProof/>
          <w:sz w:val="24"/>
          <w:szCs w:val="24"/>
        </w:rPr>
        <w:br w:type="page"/>
      </w:r>
    </w:p>
    <w:p w14:paraId="5A3A0EDF" w14:textId="5388AF29" w:rsidR="00E666FB" w:rsidRPr="00E14A4D" w:rsidRDefault="002974D9" w:rsidP="003503ED">
      <w:pPr>
        <w:spacing w:after="0" w:line="360" w:lineRule="auto"/>
        <w:contextualSpacing/>
        <w:jc w:val="both"/>
        <w:rPr>
          <w:rFonts w:asciiTheme="minorBidi" w:hAnsiTheme="minorBidi"/>
          <w:b/>
          <w:bCs/>
          <w:noProof/>
          <w:sz w:val="24"/>
          <w:szCs w:val="24"/>
        </w:rPr>
      </w:pPr>
      <w:r w:rsidRPr="00E14A4D">
        <w:rPr>
          <w:rFonts w:asciiTheme="minorBidi" w:hAnsiTheme="minorBidi"/>
          <w:b/>
          <w:bCs/>
          <w:noProof/>
          <w:sz w:val="24"/>
          <w:szCs w:val="24"/>
        </w:rPr>
        <w:lastRenderedPageBreak/>
        <w:t>INTRODUCTION</w:t>
      </w:r>
    </w:p>
    <w:p w14:paraId="283BF153" w14:textId="319A7914" w:rsidR="00C3598D" w:rsidRPr="00E14A4D" w:rsidRDefault="001B213B"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Diabetes mellitus </w:t>
      </w:r>
      <w:r w:rsidR="0095416B" w:rsidRPr="00E14A4D">
        <w:rPr>
          <w:rFonts w:asciiTheme="minorBidi" w:hAnsiTheme="minorBidi"/>
          <w:noProof/>
          <w:sz w:val="24"/>
          <w:szCs w:val="24"/>
        </w:rPr>
        <w:t xml:space="preserve">(DM) </w:t>
      </w:r>
      <w:r w:rsidRPr="00E14A4D">
        <w:rPr>
          <w:rFonts w:asciiTheme="minorBidi" w:hAnsiTheme="minorBidi"/>
          <w:noProof/>
          <w:sz w:val="24"/>
          <w:szCs w:val="24"/>
        </w:rPr>
        <w:t>is a chronic metabolic disorder characteri</w:t>
      </w:r>
      <w:r w:rsidR="005920D3" w:rsidRPr="00E14A4D">
        <w:rPr>
          <w:rFonts w:asciiTheme="minorBidi" w:hAnsiTheme="minorBidi"/>
          <w:noProof/>
          <w:sz w:val="24"/>
          <w:szCs w:val="24"/>
        </w:rPr>
        <w:t>s</w:t>
      </w:r>
      <w:r w:rsidRPr="00E14A4D">
        <w:rPr>
          <w:rFonts w:asciiTheme="minorBidi" w:hAnsiTheme="minorBidi"/>
          <w:noProof/>
          <w:sz w:val="24"/>
          <w:szCs w:val="24"/>
        </w:rPr>
        <w:t>ed by elevated blood glucose</w:t>
      </w:r>
      <w:r w:rsidR="00AA21D3" w:rsidRPr="00E14A4D">
        <w:rPr>
          <w:rFonts w:asciiTheme="minorBidi" w:hAnsiTheme="minorBidi"/>
          <w:noProof/>
          <w:sz w:val="24"/>
          <w:szCs w:val="24"/>
        </w:rPr>
        <w:t xml:space="preserve"> level</w:t>
      </w:r>
      <w:r w:rsidR="00542ACF" w:rsidRPr="00E14A4D">
        <w:rPr>
          <w:rFonts w:asciiTheme="minorBidi" w:hAnsiTheme="minorBidi"/>
          <w:noProof/>
          <w:sz w:val="24"/>
          <w:szCs w:val="24"/>
        </w:rPr>
        <w:t xml:space="preserve">s and </w:t>
      </w:r>
      <w:r w:rsidR="001F759A" w:rsidRPr="00E14A4D">
        <w:rPr>
          <w:rFonts w:asciiTheme="minorBidi" w:hAnsiTheme="minorBidi"/>
          <w:noProof/>
          <w:sz w:val="24"/>
          <w:szCs w:val="24"/>
        </w:rPr>
        <w:t>increased cardiovascular and other complications risk</w:t>
      </w:r>
      <w:r w:rsidRPr="00E14A4D">
        <w:rPr>
          <w:rFonts w:asciiTheme="minorBidi" w:hAnsiTheme="minorBidi"/>
          <w:noProof/>
          <w:sz w:val="24"/>
          <w:szCs w:val="24"/>
        </w:rPr>
        <w:t>.</w:t>
      </w:r>
      <w:r w:rsidR="0001773F" w:rsidRPr="00E14A4D">
        <w:rPr>
          <w:rFonts w:asciiTheme="minorBidi" w:hAnsiTheme="minorBidi"/>
          <w:noProof/>
          <w:sz w:val="24"/>
          <w:szCs w:val="24"/>
        </w:rPr>
        <w:fldChar w:fldCharType="begin" w:fldLock="1"/>
      </w:r>
      <w:r w:rsidR="000344FC" w:rsidRPr="00E14A4D">
        <w:rPr>
          <w:rFonts w:asciiTheme="minorBidi" w:hAnsiTheme="minorBidi"/>
          <w:noProof/>
          <w:sz w:val="24"/>
          <w:szCs w:val="24"/>
        </w:rPr>
        <w:instrText>ADDIN CSL_CITATION {"citationItems":[{"id":"ITEM-1","itemData":{"ISBN":"978-92-4-151570-2","author":[{"dropping-particle":"","family":"World Health Organization","given":"","non-dropping-particle":"","parse-names":false,"suffix":""}],"id":"ITEM-1","issued":{"date-parts":[["2019"]]},"publisher-place":"Geneva","title":"Classification of diabetes mellitus 2019","type":"book"},"uris":["http://www.mendeley.com/documents/?uuid=7563ce4c-3aeb-4e19-9012-b7f7f7096254"]}],"mendeley":{"formattedCitation":"&lt;sup&gt;1&lt;/sup&gt;","plainTextFormattedCitation":"1","previouslyFormattedCitation":"&lt;sup&gt;1&lt;/sup&gt;"},"properties":{"noteIndex":0},"schema":"https://github.com/citation-style-language/schema/raw/master/csl-citation.json"}</w:instrText>
      </w:r>
      <w:r w:rsidR="0001773F" w:rsidRPr="00E14A4D">
        <w:rPr>
          <w:rFonts w:asciiTheme="minorBidi" w:hAnsiTheme="minorBidi"/>
          <w:noProof/>
          <w:sz w:val="24"/>
          <w:szCs w:val="24"/>
        </w:rPr>
        <w:fldChar w:fldCharType="separate"/>
      </w:r>
      <w:r w:rsidR="0001773F" w:rsidRPr="00E14A4D">
        <w:rPr>
          <w:rFonts w:asciiTheme="minorBidi" w:hAnsiTheme="minorBidi"/>
          <w:noProof/>
          <w:sz w:val="24"/>
          <w:szCs w:val="24"/>
          <w:vertAlign w:val="superscript"/>
        </w:rPr>
        <w:t>1</w:t>
      </w:r>
      <w:r w:rsidR="0001773F" w:rsidRPr="00E14A4D">
        <w:rPr>
          <w:rFonts w:asciiTheme="minorBidi" w:hAnsiTheme="minorBidi"/>
          <w:noProof/>
          <w:sz w:val="24"/>
          <w:szCs w:val="24"/>
        </w:rPr>
        <w:fldChar w:fldCharType="end"/>
      </w:r>
      <w:r w:rsidRPr="00E14A4D">
        <w:rPr>
          <w:rFonts w:asciiTheme="minorBidi" w:hAnsiTheme="minorBidi"/>
          <w:noProof/>
          <w:sz w:val="24"/>
          <w:szCs w:val="24"/>
        </w:rPr>
        <w:t xml:space="preserve"> </w:t>
      </w:r>
      <w:r w:rsidR="00C35C6E" w:rsidRPr="00E14A4D">
        <w:rPr>
          <w:rFonts w:asciiTheme="minorBidi" w:hAnsiTheme="minorBidi"/>
          <w:noProof/>
          <w:sz w:val="24"/>
          <w:szCs w:val="24"/>
        </w:rPr>
        <w:t>DM</w:t>
      </w:r>
      <w:r w:rsidRPr="00E14A4D">
        <w:rPr>
          <w:rFonts w:asciiTheme="minorBidi" w:hAnsiTheme="minorBidi"/>
          <w:noProof/>
          <w:sz w:val="24"/>
          <w:szCs w:val="24"/>
        </w:rPr>
        <w:t xml:space="preserve"> </w:t>
      </w:r>
      <w:r w:rsidR="00C3598D" w:rsidRPr="00E14A4D">
        <w:rPr>
          <w:rFonts w:asciiTheme="minorBidi" w:hAnsiTheme="minorBidi"/>
          <w:noProof/>
          <w:sz w:val="24"/>
          <w:szCs w:val="24"/>
        </w:rPr>
        <w:t xml:space="preserve">requires </w:t>
      </w:r>
      <w:r w:rsidR="009646AC" w:rsidRPr="00E14A4D">
        <w:rPr>
          <w:rFonts w:asciiTheme="minorBidi" w:hAnsiTheme="minorBidi"/>
          <w:noProof/>
          <w:sz w:val="24"/>
          <w:szCs w:val="24"/>
        </w:rPr>
        <w:t xml:space="preserve">ongoing </w:t>
      </w:r>
      <w:r w:rsidR="00C3598D" w:rsidRPr="00E14A4D">
        <w:rPr>
          <w:rFonts w:asciiTheme="minorBidi" w:hAnsiTheme="minorBidi"/>
          <w:noProof/>
          <w:sz w:val="24"/>
          <w:szCs w:val="24"/>
        </w:rPr>
        <w:t>management compris</w:t>
      </w:r>
      <w:r w:rsidR="009646AC" w:rsidRPr="00E14A4D">
        <w:rPr>
          <w:rFonts w:asciiTheme="minorBidi" w:hAnsiTheme="minorBidi"/>
          <w:noProof/>
          <w:sz w:val="24"/>
          <w:szCs w:val="24"/>
        </w:rPr>
        <w:t>ing</w:t>
      </w:r>
      <w:r w:rsidR="00C3598D" w:rsidRPr="00E14A4D">
        <w:rPr>
          <w:rFonts w:asciiTheme="minorBidi" w:hAnsiTheme="minorBidi"/>
          <w:noProof/>
          <w:sz w:val="24"/>
          <w:szCs w:val="24"/>
        </w:rPr>
        <w:t xml:space="preserve"> counselling, diet, exercise, monitoring, and treatment</w:t>
      </w:r>
      <w:r w:rsidRPr="00E14A4D">
        <w:rPr>
          <w:rFonts w:asciiTheme="minorBidi" w:hAnsiTheme="minorBidi"/>
          <w:noProof/>
          <w:sz w:val="24"/>
          <w:szCs w:val="24"/>
        </w:rPr>
        <w:t>.</w:t>
      </w:r>
      <w:r w:rsidR="00C3598D" w:rsidRPr="00E14A4D">
        <w:rPr>
          <w:rFonts w:asciiTheme="minorBidi" w:hAnsiTheme="minorBidi"/>
          <w:noProof/>
          <w:sz w:val="24"/>
          <w:szCs w:val="24"/>
        </w:rPr>
        <w:t xml:space="preserve"> </w:t>
      </w:r>
      <w:r w:rsidR="00AA75D6" w:rsidRPr="00E14A4D">
        <w:rPr>
          <w:rFonts w:asciiTheme="minorBidi" w:hAnsiTheme="minorBidi"/>
          <w:noProof/>
          <w:sz w:val="24"/>
          <w:szCs w:val="24"/>
        </w:rPr>
        <w:t>P</w:t>
      </w:r>
      <w:r w:rsidR="00C3598D" w:rsidRPr="00E14A4D">
        <w:rPr>
          <w:rFonts w:asciiTheme="minorBidi" w:hAnsiTheme="minorBidi"/>
          <w:noProof/>
          <w:sz w:val="24"/>
          <w:szCs w:val="24"/>
        </w:rPr>
        <w:t xml:space="preserve">eople living with </w:t>
      </w:r>
      <w:r w:rsidR="002D7B54" w:rsidRPr="00E14A4D">
        <w:rPr>
          <w:rFonts w:asciiTheme="minorBidi" w:hAnsiTheme="minorBidi"/>
          <w:noProof/>
          <w:sz w:val="24"/>
          <w:szCs w:val="24"/>
        </w:rPr>
        <w:t>DM</w:t>
      </w:r>
      <w:r w:rsidR="00C3598D" w:rsidRPr="00E14A4D">
        <w:rPr>
          <w:rFonts w:asciiTheme="minorBidi" w:hAnsiTheme="minorBidi"/>
          <w:noProof/>
          <w:sz w:val="24"/>
          <w:szCs w:val="24"/>
        </w:rPr>
        <w:t xml:space="preserve"> are also at a higher risk of acquiring severe infections</w:t>
      </w:r>
      <w:r w:rsidR="002676E5">
        <w:rPr>
          <w:rFonts w:asciiTheme="minorBidi" w:hAnsiTheme="minorBidi"/>
          <w:noProof/>
          <w:sz w:val="24"/>
          <w:szCs w:val="24"/>
        </w:rPr>
        <w:t>,</w:t>
      </w:r>
      <w:r w:rsidR="00C3598D" w:rsidRPr="00E14A4D">
        <w:rPr>
          <w:rFonts w:asciiTheme="minorBidi" w:hAnsiTheme="minorBidi"/>
          <w:noProof/>
          <w:sz w:val="24"/>
          <w:szCs w:val="24"/>
        </w:rPr>
        <w:t xml:space="preserve"> one of which is tuberculosis (TB).</w:t>
      </w:r>
      <w:r w:rsidR="00D32C94"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{"citationItems":[{"id":"ITEM-1","itemData":{"DOI":"10.1371/journal.pone.0187967","ISBN":"1111111111","ISSN":"19326203","PMID":"29161276","abstract":"The burgeoning epidemic of diabetes mellitus (DM) is one of the major global health challenges. We systematically reviewed the published literature to provide a summary estimate of the association between DM and active tuberculosis (TB). We searched Medline and EMBASE databases for studies reporting adjusted estimates on the TB–DM association published before December 22, 2015, with no restrictions on region and language. In the meta-analysis, adjusted estimates were pooled using a DerSimonian-Laird random-effects model, according to study design. Risk of bias assessment and sensitivity analyses were conducted. 44 eligible studies were included, which consisted of 58,468,404 subjects from 16 countries. Compared with non-DM patients, DM patients had 3.59–fold (95% confidence interval (CI) 2.25–5.73), 1.55–fold (95% CI 1.39–1.72), and 2.09–fold (95% CI 1.71–2.55) increased risk of active TB in four prospective, 16 retrospective, and 17 case-control studies, respectively. Country income level (3.16–fold in low/middle–vs. 1.73–fold in high–income countries), background TB incidence (2.05–fold in countries with &gt;50 vs. 1.89–fold in countries with 50 TB cases per 100,000 person-year), and geographical region (2.44–fold in Asia vs. 1.71–fold in Europe and 1.73–fold in USA/Canada) affected appreciably the estimated association, but potential risk of bias, type of population (general versus clinical), and potential for duplicate data, did not. Microbiological ascertainment for TB (3.03–fold) and/or blood testing for DM (3.10–fold), as well as uncontrolled DM (3.30–fold), resulted in stronger estimated association. DM is associated with a two- to four-fold increased risk of active TB. The association was stronger when ascertainment was based on biological testing rather than medical records or self-report. The burgeoning DM epidemic could impact upon the achievements of the WHO “End TB Strategy” for reducing TB incidence.","author":[{"dropping-particle":"","family":"Al-Rifai","given":"Rami H.","non-dropping-particle":"","parse-names":false,"suffix":""},{"dropping-particle":"","family":"Pearson","given":"Fiona","non-dropping-particle":"","parse-names":false,"suffix":""},{"dropping-particle":"","family":"Critchley","given":"Julia A.","non-dropping-particle":"","parse-names":false,"suffix":""},{"dropping-particle":"","family":"Abu-Raddad","given":"Laith J.","non-dropping-particle":"","parse-names":false,"suffix":""}],"container-title":"PLoS ONE","id":"ITEM-1","issue":"11","issued":{"date-parts":[["2017"]]},"page":"1-26","title":"Association between diabetes mellitus and active tuberculosis: A systematic review and meta-analysis","type":"article-journal","volume":"12"},"uris":["http://www.mendeley.com/documents/?uuid=62a961c3-76a9-45c2-8fa5-b86da5f417e8"]}],"mendeley":{"formattedCitation":"&lt;sup&gt;2&lt;/sup&gt;","plainTextFormattedCitation":"2","previouslyFormattedCitation":"&lt;sup&gt;3&lt;/sup&gt;"},"properties":{"noteIndex":0},"schema":"https://github.com/citation-style-language/schema/raw/master/csl-citation.json"}</w:instrText>
      </w:r>
      <w:r w:rsidR="00D32C94"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w:t>
      </w:r>
      <w:r w:rsidR="00D32C94" w:rsidRPr="00E14A4D">
        <w:rPr>
          <w:rFonts w:asciiTheme="minorBidi" w:hAnsiTheme="minorBidi"/>
          <w:noProof/>
          <w:sz w:val="24"/>
          <w:szCs w:val="24"/>
        </w:rPr>
        <w:fldChar w:fldCharType="end"/>
      </w:r>
      <w:r w:rsidR="00C3598D" w:rsidRPr="00E14A4D">
        <w:rPr>
          <w:rFonts w:asciiTheme="minorBidi" w:hAnsiTheme="minorBidi"/>
          <w:noProof/>
          <w:sz w:val="24"/>
          <w:szCs w:val="24"/>
        </w:rPr>
        <w:t xml:space="preserve"> </w:t>
      </w:r>
    </w:p>
    <w:p w14:paraId="5AFC2288" w14:textId="77777777" w:rsidR="00C3598D" w:rsidRPr="00E14A4D" w:rsidRDefault="00C3598D" w:rsidP="003503ED">
      <w:pPr>
        <w:spacing w:after="0" w:line="360" w:lineRule="auto"/>
        <w:contextualSpacing/>
        <w:jc w:val="both"/>
        <w:rPr>
          <w:rFonts w:asciiTheme="minorBidi" w:hAnsiTheme="minorBidi"/>
          <w:noProof/>
          <w:sz w:val="24"/>
          <w:szCs w:val="24"/>
        </w:rPr>
      </w:pPr>
    </w:p>
    <w:p w14:paraId="16E0459D" w14:textId="74DAAC2A" w:rsidR="00F947C2" w:rsidRPr="00E14A4D" w:rsidRDefault="00680A2A"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Patients with combined </w:t>
      </w:r>
      <w:r w:rsidR="0095416B" w:rsidRPr="00E14A4D">
        <w:rPr>
          <w:rFonts w:asciiTheme="minorBidi" w:hAnsiTheme="minorBidi"/>
          <w:noProof/>
          <w:sz w:val="24"/>
          <w:szCs w:val="24"/>
        </w:rPr>
        <w:t>DM</w:t>
      </w:r>
      <w:r w:rsidR="002D7B54" w:rsidRPr="00E14A4D">
        <w:rPr>
          <w:rFonts w:asciiTheme="minorBidi" w:hAnsiTheme="minorBidi"/>
          <w:noProof/>
          <w:sz w:val="24"/>
          <w:szCs w:val="24"/>
        </w:rPr>
        <w:t xml:space="preserve"> and TB</w:t>
      </w:r>
      <w:r w:rsidRPr="00E14A4D">
        <w:rPr>
          <w:rFonts w:asciiTheme="minorBidi" w:hAnsiTheme="minorBidi"/>
          <w:noProof/>
          <w:sz w:val="24"/>
          <w:szCs w:val="24"/>
        </w:rPr>
        <w:t xml:space="preserve"> face challenges control</w:t>
      </w:r>
      <w:r w:rsidR="006A203D" w:rsidRPr="00E14A4D">
        <w:rPr>
          <w:rFonts w:asciiTheme="minorBidi" w:hAnsiTheme="minorBidi"/>
          <w:noProof/>
          <w:sz w:val="24"/>
          <w:szCs w:val="24"/>
        </w:rPr>
        <w:t>ling</w:t>
      </w:r>
      <w:r w:rsidRPr="00E14A4D">
        <w:rPr>
          <w:rFonts w:asciiTheme="minorBidi" w:hAnsiTheme="minorBidi"/>
          <w:noProof/>
          <w:sz w:val="24"/>
          <w:szCs w:val="24"/>
        </w:rPr>
        <w:t xml:space="preserve"> their blood glucose level</w:t>
      </w:r>
      <w:r w:rsidR="005920D3" w:rsidRPr="00E14A4D">
        <w:rPr>
          <w:rFonts w:asciiTheme="minorBidi" w:hAnsiTheme="minorBidi"/>
          <w:noProof/>
          <w:sz w:val="24"/>
          <w:szCs w:val="24"/>
        </w:rPr>
        <w:t>s</w:t>
      </w:r>
      <w:r w:rsidRPr="00E14A4D">
        <w:rPr>
          <w:rFonts w:asciiTheme="minorBidi" w:hAnsiTheme="minorBidi"/>
          <w:noProof/>
          <w:sz w:val="24"/>
          <w:szCs w:val="24"/>
        </w:rPr>
        <w:t xml:space="preserve">. </w:t>
      </w:r>
      <w:r w:rsidR="00527B32" w:rsidRPr="00E14A4D">
        <w:rPr>
          <w:rFonts w:asciiTheme="minorBidi" w:hAnsiTheme="minorBidi"/>
          <w:noProof/>
          <w:sz w:val="24"/>
          <w:szCs w:val="24"/>
        </w:rPr>
        <w:t xml:space="preserve">Active </w:t>
      </w:r>
      <w:r w:rsidR="0095416B" w:rsidRPr="00E14A4D">
        <w:rPr>
          <w:rFonts w:asciiTheme="minorBidi" w:hAnsiTheme="minorBidi"/>
          <w:noProof/>
          <w:sz w:val="24"/>
          <w:szCs w:val="24"/>
        </w:rPr>
        <w:t>TB</w:t>
      </w:r>
      <w:r w:rsidR="00527B32" w:rsidRPr="00E14A4D">
        <w:rPr>
          <w:rFonts w:asciiTheme="minorBidi" w:hAnsiTheme="minorBidi"/>
          <w:noProof/>
          <w:sz w:val="24"/>
          <w:szCs w:val="24"/>
        </w:rPr>
        <w:t xml:space="preserve"> </w:t>
      </w:r>
      <w:r w:rsidRPr="00E14A4D">
        <w:rPr>
          <w:rFonts w:asciiTheme="minorBidi" w:hAnsiTheme="minorBidi"/>
          <w:noProof/>
          <w:sz w:val="24"/>
          <w:szCs w:val="24"/>
        </w:rPr>
        <w:t xml:space="preserve">leads to </w:t>
      </w:r>
      <w:r w:rsidR="00527B32" w:rsidRPr="00E14A4D">
        <w:rPr>
          <w:rFonts w:asciiTheme="minorBidi" w:hAnsiTheme="minorBidi"/>
          <w:noProof/>
          <w:sz w:val="24"/>
          <w:szCs w:val="24"/>
        </w:rPr>
        <w:t xml:space="preserve">inflammation-induced </w:t>
      </w:r>
      <w:r w:rsidRPr="00E14A4D">
        <w:rPr>
          <w:rFonts w:asciiTheme="minorBidi" w:hAnsiTheme="minorBidi"/>
          <w:noProof/>
          <w:sz w:val="24"/>
          <w:szCs w:val="24"/>
        </w:rPr>
        <w:t>hyperglyc</w:t>
      </w:r>
      <w:r w:rsidR="00C511E8" w:rsidRPr="00E14A4D">
        <w:rPr>
          <w:rFonts w:asciiTheme="minorBidi" w:hAnsiTheme="minorBidi"/>
          <w:noProof/>
          <w:sz w:val="24"/>
          <w:szCs w:val="24"/>
        </w:rPr>
        <w:t>a</w:t>
      </w:r>
      <w:r w:rsidRPr="00E14A4D">
        <w:rPr>
          <w:rFonts w:asciiTheme="minorBidi" w:hAnsiTheme="minorBidi"/>
          <w:noProof/>
          <w:sz w:val="24"/>
          <w:szCs w:val="24"/>
        </w:rPr>
        <w:t>emia</w:t>
      </w:r>
      <w:r w:rsidR="00E77645" w:rsidRPr="00E14A4D">
        <w:rPr>
          <w:rFonts w:asciiTheme="minorBidi" w:hAnsiTheme="minorBidi"/>
          <w:noProof/>
          <w:sz w:val="24"/>
          <w:szCs w:val="24"/>
        </w:rPr>
        <w:t>.</w:t>
      </w:r>
      <w:r w:rsidR="00527B32" w:rsidRPr="00E14A4D">
        <w:rPr>
          <w:rFonts w:asciiTheme="minorBidi" w:hAnsiTheme="minorBidi"/>
          <w:noProof/>
          <w:sz w:val="24"/>
          <w:szCs w:val="24"/>
        </w:rPr>
        <w:t xml:space="preserve"> </w:t>
      </w:r>
      <w:r w:rsidR="004B74EC" w:rsidRPr="00E14A4D">
        <w:rPr>
          <w:rFonts w:asciiTheme="minorBidi" w:hAnsiTheme="minorBidi"/>
          <w:noProof/>
          <w:sz w:val="24"/>
          <w:szCs w:val="24"/>
        </w:rPr>
        <w:t>Moreover, d</w:t>
      </w:r>
      <w:r w:rsidRPr="00E14A4D">
        <w:rPr>
          <w:rFonts w:asciiTheme="minorBidi" w:hAnsiTheme="minorBidi"/>
          <w:noProof/>
          <w:sz w:val="24"/>
          <w:szCs w:val="24"/>
        </w:rPr>
        <w:t xml:space="preserve">rug interactions, </w:t>
      </w:r>
      <w:r w:rsidR="005920D3" w:rsidRPr="00E14A4D">
        <w:rPr>
          <w:rFonts w:asciiTheme="minorBidi" w:hAnsiTheme="minorBidi"/>
          <w:noProof/>
          <w:sz w:val="24"/>
          <w:szCs w:val="24"/>
        </w:rPr>
        <w:t>diet changes</w:t>
      </w:r>
      <w:r w:rsidR="00E77645" w:rsidRPr="00E14A4D">
        <w:rPr>
          <w:rFonts w:asciiTheme="minorBidi" w:hAnsiTheme="minorBidi"/>
          <w:noProof/>
          <w:sz w:val="24"/>
          <w:szCs w:val="24"/>
        </w:rPr>
        <w:t>,</w:t>
      </w:r>
      <w:r w:rsidRPr="00E14A4D">
        <w:rPr>
          <w:rFonts w:asciiTheme="minorBidi" w:hAnsiTheme="minorBidi"/>
          <w:noProof/>
          <w:sz w:val="24"/>
          <w:szCs w:val="24"/>
        </w:rPr>
        <w:t xml:space="preserve"> </w:t>
      </w:r>
      <w:r w:rsidR="00E77645" w:rsidRPr="00E14A4D">
        <w:rPr>
          <w:rFonts w:asciiTheme="minorBidi" w:hAnsiTheme="minorBidi"/>
          <w:noProof/>
          <w:sz w:val="24"/>
          <w:szCs w:val="24"/>
        </w:rPr>
        <w:t xml:space="preserve">reduced </w:t>
      </w:r>
      <w:r w:rsidRPr="00E14A4D">
        <w:rPr>
          <w:rFonts w:asciiTheme="minorBidi" w:hAnsiTheme="minorBidi"/>
          <w:noProof/>
          <w:sz w:val="24"/>
          <w:szCs w:val="24"/>
        </w:rPr>
        <w:t>physical activity during illness, and lack of integrated TB</w:t>
      </w:r>
      <w:r w:rsidR="00CD68ED" w:rsidRPr="00E14A4D">
        <w:rPr>
          <w:rFonts w:asciiTheme="minorBidi" w:hAnsiTheme="minorBidi"/>
          <w:noProof/>
          <w:sz w:val="24"/>
          <w:szCs w:val="24"/>
        </w:rPr>
        <w:t xml:space="preserve"> and </w:t>
      </w:r>
      <w:r w:rsidR="0095416B" w:rsidRPr="00E14A4D">
        <w:rPr>
          <w:rFonts w:asciiTheme="minorBidi" w:hAnsiTheme="minorBidi"/>
          <w:noProof/>
          <w:sz w:val="24"/>
          <w:szCs w:val="24"/>
        </w:rPr>
        <w:t>DM</w:t>
      </w:r>
      <w:r w:rsidRPr="00E14A4D">
        <w:rPr>
          <w:rFonts w:asciiTheme="minorBidi" w:hAnsiTheme="minorBidi"/>
          <w:noProof/>
          <w:sz w:val="24"/>
          <w:szCs w:val="24"/>
        </w:rPr>
        <w:t xml:space="preserve"> health services</w:t>
      </w:r>
      <w:r w:rsidR="0095416B" w:rsidRPr="00E14A4D">
        <w:rPr>
          <w:rFonts w:asciiTheme="minorBidi" w:hAnsiTheme="minorBidi"/>
          <w:noProof/>
          <w:sz w:val="24"/>
          <w:szCs w:val="24"/>
        </w:rPr>
        <w:t xml:space="preserve"> potentially</w:t>
      </w:r>
      <w:r w:rsidR="00527B32" w:rsidRPr="00E14A4D">
        <w:rPr>
          <w:rFonts w:asciiTheme="minorBidi" w:hAnsiTheme="minorBidi"/>
          <w:noProof/>
          <w:sz w:val="24"/>
          <w:szCs w:val="24"/>
        </w:rPr>
        <w:t xml:space="preserve"> </w:t>
      </w:r>
      <w:r w:rsidRPr="00E14A4D">
        <w:rPr>
          <w:rFonts w:asciiTheme="minorBidi" w:hAnsiTheme="minorBidi"/>
          <w:noProof/>
          <w:sz w:val="24"/>
          <w:szCs w:val="24"/>
        </w:rPr>
        <w:t xml:space="preserve">hamper </w:t>
      </w:r>
      <w:r w:rsidR="006A203D" w:rsidRPr="00E14A4D">
        <w:rPr>
          <w:rFonts w:asciiTheme="minorBidi" w:hAnsiTheme="minorBidi"/>
          <w:noProof/>
          <w:sz w:val="24"/>
          <w:szCs w:val="24"/>
        </w:rPr>
        <w:t xml:space="preserve">good </w:t>
      </w:r>
      <w:r w:rsidRPr="00E14A4D">
        <w:rPr>
          <w:rFonts w:asciiTheme="minorBidi" w:hAnsiTheme="minorBidi"/>
          <w:noProof/>
          <w:sz w:val="24"/>
          <w:szCs w:val="24"/>
        </w:rPr>
        <w:t>glycemic control.</w:t>
      </w:r>
      <w:r w:rsidR="008409D9"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{"citationItems":[{"id":"ITEM-1","itemData":{"DOI":"10.1016/S2213-8587(14)70110-X","author":[{"dropping-particle":"","family":"Riza","given":"Anca Lelia","non-dropping-particle":"","parse-names":false,"suffix":""},{"dropping-particle":"","family":"Pearson","given":"Fiona","non-dropping-particle":"","parse-names":false,"suffix":""},{"dropping-particle":"","family":"Ugarte-gil","given":"Cesar","non-dropping-particle":"","parse-names":false,"suffix":""},{"dropping-particle":"","family":"Alisjahbana","given":"Bachti","non-dropping-particle":"","parse-names":false,"suffix":""},{"dropping-particle":"Van","family":"De","given":"Steven","non-dropping-particle":"","parse-names":false,"suffix":""},{"dropping-particle":"","family":"Panduru","given":"Nicolae M","non-dropping-particle":"","parse-names":false,"suffix":""},{"dropping-particle":"","family":"Hill","given":"Philip C","non-dropping-particle":"","parse-names":false,"suffix":""},{"dropping-particle":"","family":"Ruslami","given":"Rovina","non-dropping-particle":"","parse-names":false,"suffix":""},{"dropping-particle":"","family":"Moore","given":"David","non-dropping-particle":"","parse-names":false,"suffix":""},{"dropping-particle":"","family":"Aarnoutse","given":"Rob","non-dropping-particle":"","parse-names":false,"suffix":""},{"dropping-particle":"","family":"Critchley","given":"Julia A","non-dropping-particle":"","parse-names":false,"suffix":""},{"dropping-particle":"Van","family":"Crevel","given":"Reinout","non-dropping-particle":"","parse-names":false,"suffix":""}],"container-title":"Lancet Diabetes Endocrinol","id":"ITEM-1","issue":"9","issued":{"date-parts":[["2014"]]},"page":"740-753","title":"Clinical management of concurrent diabetes and tuberculosis and the implications for patient services","type":"article-journal","volume":"2"},"uris":["http://www.mendeley.com/documents/?uuid=f61ad2cb-22fb-4a98-8413-5e27133e3073"]}],"mendeley":{"formattedCitation":"&lt;sup&gt;3&lt;/sup&gt;","plainTextFormattedCitation":"3","previouslyFormattedCitation":"&lt;sup&gt;4&lt;/sup&gt;"},"properties":{"noteIndex":0},"schema":"https://github.com/citation-style-language/schema/raw/master/csl-citation.json"}</w:instrText>
      </w:r>
      <w:r w:rsidR="008409D9"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3</w:t>
      </w:r>
      <w:r w:rsidR="008409D9" w:rsidRPr="00E14A4D">
        <w:rPr>
          <w:rFonts w:asciiTheme="minorBidi" w:hAnsiTheme="minorBidi"/>
          <w:noProof/>
          <w:sz w:val="24"/>
          <w:szCs w:val="24"/>
        </w:rPr>
        <w:fldChar w:fldCharType="end"/>
      </w:r>
      <w:r w:rsidR="001F759A" w:rsidRPr="00E14A4D">
        <w:rPr>
          <w:rFonts w:asciiTheme="minorBidi" w:hAnsiTheme="minorBidi"/>
          <w:noProof/>
          <w:sz w:val="24"/>
          <w:szCs w:val="24"/>
        </w:rPr>
        <w:t xml:space="preserve"> </w:t>
      </w:r>
      <w:r w:rsidR="002F5215" w:rsidRPr="00E14A4D">
        <w:rPr>
          <w:rFonts w:asciiTheme="minorBidi" w:hAnsiTheme="minorBidi"/>
          <w:noProof/>
          <w:sz w:val="24"/>
          <w:szCs w:val="24"/>
        </w:rPr>
        <w:t xml:space="preserve">TB-DM patients often present </w:t>
      </w:r>
      <w:r w:rsidR="003B18FF" w:rsidRPr="00E14A4D">
        <w:rPr>
          <w:rFonts w:asciiTheme="minorBidi" w:hAnsiTheme="minorBidi"/>
          <w:noProof/>
          <w:sz w:val="24"/>
          <w:szCs w:val="24"/>
        </w:rPr>
        <w:t>very high</w:t>
      </w:r>
      <w:r w:rsidR="002F5215" w:rsidRPr="00E14A4D">
        <w:rPr>
          <w:rFonts w:asciiTheme="minorBidi" w:hAnsiTheme="minorBidi"/>
          <w:noProof/>
          <w:sz w:val="24"/>
          <w:szCs w:val="24"/>
        </w:rPr>
        <w:t xml:space="preserve"> HbA1c level</w:t>
      </w:r>
      <w:r w:rsidR="003B18FF" w:rsidRPr="00E14A4D">
        <w:rPr>
          <w:rFonts w:asciiTheme="minorBidi" w:hAnsiTheme="minorBidi"/>
          <w:noProof/>
          <w:sz w:val="24"/>
          <w:szCs w:val="24"/>
        </w:rPr>
        <w:t>s</w:t>
      </w:r>
      <w:r w:rsidR="002F5215" w:rsidRPr="00E14A4D">
        <w:rPr>
          <w:rFonts w:asciiTheme="minorBidi" w:hAnsiTheme="minorBidi"/>
          <w:noProof/>
          <w:sz w:val="24"/>
          <w:szCs w:val="24"/>
        </w:rPr>
        <w:t xml:space="preserve"> that decline during TB treatment.</w:t>
      </w:r>
      <w:r w:rsidR="002F5215"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{"citationItems":[{"id":"ITEM-1","itemData":{"DOI":"10.5588/ijtld.18.0026","ISSN":"18157920","PMID":"30041729","abstract":"SETTING: The optimal timing of screening for diabetes mellitus (DM) among tuberculosis (TB) cases is unclear due to the possibility of stress hyperglycemia. DESIGN: We evaluated adult (≥18 years) pulmonary TB cases at treatment initiation as well as at 3 months, 6 months and 12 months. DM was identified by self-report (known DM) or glycated hemoglobin (HbA1c) ≥ 6.5% (new DM). Trends in HbA1c levels during treatment were assessed using non-parametric tests. RESULT S : Of the 392 participants enrolled, 75 (19%) had DM, 30 (40%) of whom had new DM. Of the 45 participants with known DM, respectively 37 (82%) and 40 (89%) received medication to lower glucose levels at treatment initiation and completion; one participant with new DM initiated glucose-lowering medication during follow-up. The median HbA1c level in participants with known, new and no DM was respectively 10.1% (interquartile range [IQR] 8.3-11.6), 8.5% (IQR 6.7-11.5) and 5.6% (IQR 5.3-5.9) at treatment initiation, and 8.7% (IQR 6.8-11.3), 7.1% (IQR 5.8- 9.5) and 5.3% (IQR 5.1-5.6) at treatment completion (P &lt; 0.001). Overall, 5 (12%) with known and 13 (43%) with new DM at treatment initiation had reverted to HbA1c &lt; 6.5% by treatment completion (P = 0.003); the majority of reversions occurred during the first 3 months, with no significant reversions beyond 6 months. CONCLUSION: HbA1c levels declined with anti-tuberculosis treatment. Repeat HbA1c testing at treatment completion could reduce the risk of misdiagnosis of DM.","author":[{"dropping-particle":"","family":"Gupte","given":"A. N.","non-dropping-particle":"","parse-names":false,"suffix":""},{"dropping-particle":"","family":"Mave","given":"V.","non-dropping-particle":"","parse-names":false,"suffix":""},{"dropping-particle":"","family":"Meshram","given":"S.","non-dropping-particle":"","parse-names":false,"suffix":""},{"dropping-particle":"","family":"Lokhande","given":"R.","non-dropping-particle":"","parse-names":false,"suffix":""},{"dropping-particle":"","family":"Kadam","given":"D.","non-dropping-particle":"","parse-names":false,"suffix":""},{"dropping-particle":"","family":"Dharmshale","given":"S.","non-dropping-particle":"","parse-names":false,"suffix":""},{"dropping-particle":"","family":"Bharadwaj","given":"R.","non-dropping-particle":"","parse-names":false,"suffix":""},{"dropping-particle":"","family":"Kagal","given":"A.","non-dropping-particle":"","parse-names":false,"suffix":""},{"dropping-particle":"","family":"Pradhan","given":"N.","non-dropping-particle":"","parse-names":false,"suffix":""},{"dropping-particle":"","family":"Deshmukh","given":"S.","non-dropping-particle":"","parse-names":false,"suffix":""},{"dropping-particle":"","family":"Atre","given":"S.","non-dropping-particle":"","parse-names":false,"suffix":""},{"dropping-particle":"","family":"Sahasrabudhe","given":"T.","non-dropping-particle":"","parse-names":false,"suffix":""},{"dropping-particle":"","family":"Barthwal","given":"M.","non-dropping-particle":"","parse-names":false,"suffix":""},{"dropping-particle":"","family":"Meshram","given":"S.","non-dropping-particle":"","parse-names":false,"suffix":""},{"dropping-particle":"","family":"Kakrani","given":"A.","non-dropping-particle":"","parse-names":false,"suffix":""},{"dropping-particle":"","family":"Kulkarni","given":"V.","non-dropping-particle":"","parse-names":false,"suffix":""},{"dropping-particle":"","family":"Raskar","given":"S.","non-dropping-particle":"","parse-names":false,"suffix":""},{"dropping-particle":"","family":"Suryavanshi","given":"N.","non-dropping-particle":"","parse-names":false,"suffix":""},{"dropping-particle":"","family":"Shivakoti","given":"R.","non-dropping-particle":"","parse-names":false,"suffix":""},{"dropping-particle":"","family":"Chon","given":"S.","non-dropping-particle":"","parse-names":false,"suffix":""},{"dropping-particle":"","family":"Selvin","given":"E.","non-dropping-particle":"","parse-names":false,"suffix":""},{"dropping-particle":"","family":"Gupte","given":"N.","non-dropping-particle":"","parse-names":false,"suffix":""},{"dropping-particle":"","family":"Gupta","given":"A.","non-dropping-particle":"","parse-names":false,"suffix":""},{"dropping-particle":"","family":"Golub","given":"J. E.","non-dropping-particle":"","parse-names":false,"suffix":""}],"container-title":"International Journal of Tuberculosis and Lung Disease","id":"ITEM-1","issue":"7","issued":{"date-parts":[["2018"]]},"page":"800-806","title":"Trends in HbA1c levels and implications for diabetes screening in tuberculosis cases undergoing treatment in India","type":"article-journal","volume":"22"},"uris":["http://www.mendeley.com/documents/?uuid=b43154f9-b976-43cb-b13d-b7b94e54a260"]}],"mendeley":{"formattedCitation":"&lt;sup&gt;4&lt;/sup&gt;","plainTextFormattedCitation":"4","previouslyFormattedCitation":"&lt;sup&gt;5&lt;/sup&gt;"},"properties":{"noteIndex":0},"schema":"https://github.com/citation-style-language/schema/raw/master/csl-citation.json"}</w:instrText>
      </w:r>
      <w:r w:rsidR="002F5215"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4</w:t>
      </w:r>
      <w:r w:rsidR="002F5215" w:rsidRPr="00E14A4D">
        <w:rPr>
          <w:rFonts w:asciiTheme="minorBidi" w:hAnsiTheme="minorBidi"/>
          <w:noProof/>
          <w:sz w:val="24"/>
          <w:szCs w:val="24"/>
        </w:rPr>
        <w:fldChar w:fldCharType="end"/>
      </w:r>
      <w:r w:rsidR="002F5215" w:rsidRPr="00E14A4D">
        <w:rPr>
          <w:rFonts w:asciiTheme="minorBidi" w:hAnsiTheme="minorBidi"/>
          <w:noProof/>
          <w:sz w:val="24"/>
          <w:szCs w:val="24"/>
        </w:rPr>
        <w:t xml:space="preserve"> </w:t>
      </w:r>
      <w:r w:rsidR="00542ACF" w:rsidRPr="00E14A4D">
        <w:rPr>
          <w:rFonts w:asciiTheme="minorBidi" w:hAnsiTheme="minorBidi"/>
          <w:noProof/>
          <w:sz w:val="24"/>
          <w:szCs w:val="24"/>
        </w:rPr>
        <w:t xml:space="preserve">In a previous </w:t>
      </w:r>
      <w:r w:rsidR="009A1A1B" w:rsidRPr="00E14A4D">
        <w:rPr>
          <w:rFonts w:asciiTheme="minorBidi" w:hAnsiTheme="minorBidi"/>
          <w:noProof/>
          <w:sz w:val="24"/>
          <w:szCs w:val="24"/>
        </w:rPr>
        <w:t>randomi</w:t>
      </w:r>
      <w:r w:rsidR="005920D3" w:rsidRPr="00E14A4D">
        <w:rPr>
          <w:rFonts w:asciiTheme="minorBidi" w:hAnsiTheme="minorBidi"/>
          <w:noProof/>
          <w:sz w:val="24"/>
          <w:szCs w:val="24"/>
        </w:rPr>
        <w:t>s</w:t>
      </w:r>
      <w:r w:rsidR="009A1A1B" w:rsidRPr="00E14A4D">
        <w:rPr>
          <w:rFonts w:asciiTheme="minorBidi" w:hAnsiTheme="minorBidi"/>
          <w:noProof/>
          <w:sz w:val="24"/>
          <w:szCs w:val="24"/>
        </w:rPr>
        <w:t>ed</w:t>
      </w:r>
      <w:r w:rsidR="00601BD1" w:rsidRPr="00E14A4D">
        <w:rPr>
          <w:rFonts w:asciiTheme="minorBidi" w:hAnsiTheme="minorBidi"/>
          <w:noProof/>
          <w:sz w:val="24"/>
          <w:szCs w:val="24"/>
        </w:rPr>
        <w:t xml:space="preserve"> clinical </w:t>
      </w:r>
      <w:r w:rsidR="00C3598D" w:rsidRPr="00E14A4D">
        <w:rPr>
          <w:rFonts w:asciiTheme="minorBidi" w:hAnsiTheme="minorBidi"/>
          <w:noProof/>
          <w:sz w:val="24"/>
          <w:szCs w:val="24"/>
        </w:rPr>
        <w:t>trial</w:t>
      </w:r>
      <w:r w:rsidR="006A203D" w:rsidRPr="00E14A4D">
        <w:rPr>
          <w:rFonts w:asciiTheme="minorBidi" w:hAnsiTheme="minorBidi"/>
          <w:noProof/>
          <w:sz w:val="24"/>
          <w:szCs w:val="24"/>
        </w:rPr>
        <w:t xml:space="preserve"> (RCT)</w:t>
      </w:r>
      <w:r w:rsidR="00AA21D3" w:rsidRPr="00E14A4D">
        <w:rPr>
          <w:rFonts w:asciiTheme="minorBidi" w:hAnsiTheme="minorBidi"/>
          <w:noProof/>
          <w:sz w:val="24"/>
          <w:szCs w:val="24"/>
        </w:rPr>
        <w:t xml:space="preserve"> of patients with TB</w:t>
      </w:r>
      <w:r w:rsidR="00F440CF" w:rsidRPr="00E14A4D">
        <w:rPr>
          <w:rFonts w:asciiTheme="minorBidi" w:hAnsiTheme="minorBidi"/>
          <w:noProof/>
          <w:sz w:val="24"/>
          <w:szCs w:val="24"/>
        </w:rPr>
        <w:t>-</w:t>
      </w:r>
      <w:r w:rsidR="002D7B54" w:rsidRPr="00E14A4D">
        <w:rPr>
          <w:rFonts w:asciiTheme="minorBidi" w:hAnsiTheme="minorBidi"/>
          <w:noProof/>
          <w:sz w:val="24"/>
          <w:szCs w:val="24"/>
        </w:rPr>
        <w:t>DM</w:t>
      </w:r>
      <w:r w:rsidR="00C3598D" w:rsidRPr="00E14A4D">
        <w:rPr>
          <w:rFonts w:asciiTheme="minorBidi" w:hAnsiTheme="minorBidi"/>
          <w:noProof/>
          <w:sz w:val="24"/>
          <w:szCs w:val="24"/>
        </w:rPr>
        <w:t xml:space="preserve"> in </w:t>
      </w:r>
      <w:r w:rsidR="00527B32" w:rsidRPr="00E14A4D">
        <w:rPr>
          <w:rFonts w:asciiTheme="minorBidi" w:hAnsiTheme="minorBidi"/>
          <w:noProof/>
          <w:sz w:val="24"/>
          <w:szCs w:val="24"/>
        </w:rPr>
        <w:t>Indonesia</w:t>
      </w:r>
      <w:r w:rsidR="00C3598D" w:rsidRPr="00E14A4D">
        <w:rPr>
          <w:rFonts w:asciiTheme="minorBidi" w:hAnsiTheme="minorBidi"/>
          <w:noProof/>
          <w:sz w:val="24"/>
          <w:szCs w:val="24"/>
        </w:rPr>
        <w:t xml:space="preserve">, </w:t>
      </w:r>
      <w:r w:rsidR="00542ACF" w:rsidRPr="00E14A4D">
        <w:rPr>
          <w:rFonts w:asciiTheme="minorBidi" w:hAnsiTheme="minorBidi"/>
          <w:noProof/>
          <w:sz w:val="24"/>
          <w:szCs w:val="24"/>
        </w:rPr>
        <w:t xml:space="preserve">we have shown that a simple algorithm with frequent </w:t>
      </w:r>
      <w:r w:rsidR="00E41989" w:rsidRPr="00E14A4D">
        <w:rPr>
          <w:rFonts w:asciiTheme="minorBidi" w:hAnsiTheme="minorBidi"/>
          <w:noProof/>
          <w:sz w:val="24"/>
          <w:szCs w:val="24"/>
        </w:rPr>
        <w:t xml:space="preserve">monitoring and </w:t>
      </w:r>
      <w:r w:rsidR="002D7B54" w:rsidRPr="00E14A4D">
        <w:rPr>
          <w:rFonts w:asciiTheme="minorBidi" w:hAnsiTheme="minorBidi"/>
          <w:noProof/>
          <w:sz w:val="24"/>
          <w:szCs w:val="24"/>
        </w:rPr>
        <w:t>DM</w:t>
      </w:r>
      <w:r w:rsidR="00E41989" w:rsidRPr="00E14A4D">
        <w:rPr>
          <w:rFonts w:asciiTheme="minorBidi" w:hAnsiTheme="minorBidi"/>
          <w:noProof/>
          <w:sz w:val="24"/>
          <w:szCs w:val="24"/>
        </w:rPr>
        <w:t xml:space="preserve"> treatment adjustments </w:t>
      </w:r>
      <w:r w:rsidR="002F5215" w:rsidRPr="00E14A4D">
        <w:rPr>
          <w:rFonts w:asciiTheme="minorBidi" w:hAnsiTheme="minorBidi"/>
          <w:noProof/>
          <w:sz w:val="24"/>
          <w:szCs w:val="24"/>
        </w:rPr>
        <w:t xml:space="preserve">leads to </w:t>
      </w:r>
      <w:r w:rsidR="00E41989" w:rsidRPr="00E14A4D">
        <w:rPr>
          <w:rFonts w:asciiTheme="minorBidi" w:hAnsiTheme="minorBidi"/>
          <w:noProof/>
          <w:sz w:val="24"/>
          <w:szCs w:val="24"/>
        </w:rPr>
        <w:t>better glycemic control.</w:t>
      </w:r>
      <w:r w:rsidR="008409D9"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{"citationItems":[{"id":"ITEM-1","itemData":{"DOI":"10.1016/j.diabres.2021.108701","author":[{"dropping-particle":"","family":"Ruslami","given":"Rovina","non-dropping-particle":"","parse-names":false,"suffix":""},{"dropping-particle":"","family":"Koesoemadinata","given":"Raspati C","non-dropping-particle":"","parse-names":false,"suffix":""},{"dropping-particle":"","family":"Soetedjo","given":"Nanny NM","non-dropping-particle":"","parse-names":false,"suffix":""},{"dropping-particle":"","family":"Imaculata","given":"Sofia","non-dropping-particle":"","parse-names":false,"suffix":""},{"dropping-particle":"","family":"Gunawan","given":"Yuanita","non-dropping-particle":"","parse-names":false,"suffix":""},{"dropping-particle":"","family":"Permana","given":"Hikmat","non-dropping-particle":"","parse-names":false,"suffix":""},{"dropping-particle":"","family":"Santoso","given":"Prayudi","non-dropping-particle":"","parse-names":false,"suffix":""},{"dropping-particle":"","family":"Alisjahbana","given":"Bachti","non-dropping-particle":"","parse-names":false,"suffix":""},{"dropping-particle":"","family":"McAllister","given":"Susan M","non-dropping-particle":"","parse-names":false,"suffix":""},{"dropping-particle":"","family":"Grint","given":"Daniel","non-dropping-particle":"","parse-names":false,"suffix":""},{"dropping-particle":"","family":"Critchley","given":"Julia A","non-dropping-particle":"","parse-names":false,"suffix":""},{"dropping-particle":"","family":"Hill","given":"Philip C","non-dropping-particle":"","parse-names":false,"suffix":""},{"dropping-particle":"","family":"Crevel","given":"Reinout","non-dropping-particle":"van","parse-names":false,"suffix":""}],"container-title":"Diabetes Res Clin Prac","id":"ITEM-1","issued":{"date-parts":[["2021"]]},"page":"108701","title":"The effect of a structured clinical algorithm on glycemic control in patients with combined tuberculosis and diabetes in Indonesia: a randomized trial","type":"article-journal","volume":"173"},"uris":["http://www.mendeley.com/documents/?uuid=d4a328c1-a945-45d4-a701-4f9ba38f98e5"]}],"mendeley":{"formattedCitation":"&lt;sup&gt;5&lt;/sup&gt;","plainTextFormattedCitation":"5","previouslyFormattedCitation":"&lt;sup&gt;6&lt;/sup&gt;"},"properties":{"noteIndex":0},"schema":"https://github.com/citation-style-language/schema/raw/master/csl-citation.json"}</w:instrText>
      </w:r>
      <w:r w:rsidR="008409D9"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5</w:t>
      </w:r>
      <w:r w:rsidR="008409D9" w:rsidRPr="00E14A4D">
        <w:rPr>
          <w:rFonts w:asciiTheme="minorBidi" w:hAnsiTheme="minorBidi"/>
          <w:noProof/>
          <w:sz w:val="24"/>
          <w:szCs w:val="24"/>
        </w:rPr>
        <w:fldChar w:fldCharType="end"/>
      </w:r>
      <w:r w:rsidRPr="00E14A4D">
        <w:rPr>
          <w:rFonts w:asciiTheme="minorBidi" w:hAnsiTheme="minorBidi"/>
          <w:noProof/>
          <w:sz w:val="24"/>
          <w:szCs w:val="24"/>
        </w:rPr>
        <w:t xml:space="preserve"> </w:t>
      </w:r>
    </w:p>
    <w:p w14:paraId="35E9A8D4" w14:textId="77777777" w:rsidR="002F5215" w:rsidRPr="00E14A4D" w:rsidRDefault="002F5215" w:rsidP="00542ACF">
      <w:pPr>
        <w:spacing w:after="0" w:line="360" w:lineRule="auto"/>
        <w:contextualSpacing/>
        <w:jc w:val="both"/>
        <w:rPr>
          <w:rFonts w:asciiTheme="minorBidi" w:hAnsiTheme="minorBidi"/>
          <w:noProof/>
          <w:sz w:val="24"/>
          <w:szCs w:val="24"/>
        </w:rPr>
      </w:pPr>
    </w:p>
    <w:p w14:paraId="79997533" w14:textId="3D8488AB" w:rsidR="00E666FB" w:rsidRPr="00E14A4D" w:rsidRDefault="002F5215" w:rsidP="000F7D29">
      <w:pPr>
        <w:spacing w:after="0" w:line="360" w:lineRule="auto"/>
        <w:rPr>
          <w:rFonts w:asciiTheme="minorBidi" w:hAnsiTheme="minorBidi"/>
          <w:noProof/>
          <w:sz w:val="24"/>
          <w:szCs w:val="24"/>
        </w:rPr>
      </w:pPr>
      <w:r w:rsidRPr="00E14A4D">
        <w:rPr>
          <w:rFonts w:asciiTheme="minorBidi" w:hAnsiTheme="minorBidi"/>
          <w:noProof/>
          <w:sz w:val="24"/>
          <w:szCs w:val="24"/>
        </w:rPr>
        <w:t xml:space="preserve">The first global guidebook on combined DM and TB has </w:t>
      </w:r>
      <w:r w:rsidR="001F759A" w:rsidRPr="00E14A4D">
        <w:rPr>
          <w:rFonts w:asciiTheme="minorBidi" w:hAnsiTheme="minorBidi"/>
          <w:noProof/>
          <w:sz w:val="24"/>
          <w:szCs w:val="24"/>
        </w:rPr>
        <w:t>recommended</w:t>
      </w:r>
      <w:r w:rsidRPr="00E14A4D">
        <w:rPr>
          <w:rFonts w:asciiTheme="minorBidi" w:hAnsiTheme="minorBidi"/>
          <w:noProof/>
          <w:sz w:val="24"/>
          <w:szCs w:val="24"/>
        </w:rPr>
        <w:t xml:space="preserve"> </w:t>
      </w:r>
      <w:r w:rsidR="00130FED" w:rsidRPr="00E14A4D">
        <w:rPr>
          <w:rFonts w:asciiTheme="minorBidi" w:hAnsiTheme="minorBidi"/>
          <w:noProof/>
          <w:sz w:val="24"/>
          <w:szCs w:val="24"/>
        </w:rPr>
        <w:t>continuing</w:t>
      </w:r>
      <w:r w:rsidR="005920D3" w:rsidRPr="00E14A4D">
        <w:rPr>
          <w:rFonts w:asciiTheme="minorBidi" w:hAnsiTheme="minorBidi"/>
          <w:noProof/>
          <w:sz w:val="24"/>
          <w:szCs w:val="24"/>
        </w:rPr>
        <w:t xml:space="preserve"> DM care and managing</w:t>
      </w:r>
      <w:r w:rsidRPr="00E14A4D">
        <w:rPr>
          <w:rFonts w:asciiTheme="minorBidi" w:hAnsiTheme="minorBidi"/>
          <w:noProof/>
          <w:sz w:val="24"/>
          <w:szCs w:val="24"/>
        </w:rPr>
        <w:t xml:space="preserve"> DM-associated cardiovascular</w:t>
      </w:r>
      <w:r w:rsidR="006A203D" w:rsidRPr="00E14A4D">
        <w:rPr>
          <w:rFonts w:asciiTheme="minorBidi" w:hAnsiTheme="minorBidi"/>
          <w:noProof/>
          <w:sz w:val="24"/>
          <w:szCs w:val="24"/>
        </w:rPr>
        <w:t xml:space="preserve"> disease (CVD)</w:t>
      </w:r>
      <w:r w:rsidRPr="00E14A4D">
        <w:rPr>
          <w:rFonts w:asciiTheme="minorBidi" w:hAnsiTheme="minorBidi"/>
          <w:noProof/>
          <w:sz w:val="24"/>
          <w:szCs w:val="24"/>
        </w:rPr>
        <w:t xml:space="preserve"> risk</w:t>
      </w:r>
      <w:r w:rsidR="004B74EC" w:rsidRPr="00E14A4D">
        <w:rPr>
          <w:rFonts w:asciiTheme="minorBidi" w:hAnsiTheme="minorBidi"/>
          <w:noProof/>
          <w:sz w:val="24"/>
          <w:szCs w:val="24"/>
        </w:rPr>
        <w:t xml:space="preserve"> once TB treatment is completed</w:t>
      </w:r>
      <w:r w:rsidR="00255D34" w:rsidRPr="00E14A4D">
        <w:rPr>
          <w:rFonts w:asciiTheme="minorBidi" w:hAnsiTheme="minorBidi"/>
          <w:noProof/>
          <w:sz w:val="24"/>
          <w:szCs w:val="24"/>
        </w:rPr>
        <w:t>.</w:t>
      </w:r>
      <w:r w:rsidR="00255D34"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19.0119","ISSN":"18157920","PMID":"31439106","author":[{"dropping-particle":"","family":"Lin","given":"Y.","non-dropping-particle":"","parse-names":false,"suffix":""},{"dropping-particle":"","family":"Harries","given":"A. D.","non-dropping-particle":"","parse-names":false,"suffix":""},{"dropping-particle":"","family":"Kumar","given":"A. M.V.","non-dropping-particle":"","parse-names":false,"suffix":""},{"dropping-particle":"","family":"Critchley","given":"J. A.","non-dropping-particle":"","parse-names":false,"suffix":""},{"dropping-particle":"","family":"Crevel","given":"R.","non-dropping-particle":"van","parse-names":false,"suffix":""},{"dropping-particle":"","family":"Owiti","given":"P.","non-dropping-particle":"","parse-names":false,"suffix":""},{"dropping-particle":"","family":"Dlodlo","given":"R. A.","non-dropping-particle":"","parse-names":false,"suffix":""},{"dropping-particle":"","family":"Kapur","given":"A.","non-dropping-particle":"","parse-names":false,"suffix":""}],"container-title":"The international journal of tuberculosis and lung disease : the official journal of the International Union against Tuberculosis and Lung Disease","id":"ITEM-1","issue":"7","issued":{"date-parts":[["2019"]]},"page":"771-772","title":"Tackling diabetes mellitus and tuberculosis: a new Union guide on the management of diabetes-tuberculosis","type":"article-journal","volume":"23"},"uris":["http://www.mendeley.com/documents/?uuid=a2f54ded-c3b6-4a12-a8ef-6600ba199e1a"]}],"mendeley":{"formattedCitation":"&lt;sup&gt;6&lt;/sup&gt;","plainTextFormattedCitation":"6","previouslyFormattedCitation":"&lt;sup&gt;7&lt;/sup&gt;"},"properties":{"noteIndex":0},"schema":"https://github.com/citation-style-language/schema/raw/master/csl-citation.json"}</w:instrText>
      </w:r>
      <w:r w:rsidR="00255D34"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6</w:t>
      </w:r>
      <w:r w:rsidR="00255D34" w:rsidRPr="00E14A4D">
        <w:rPr>
          <w:rFonts w:asciiTheme="minorBidi" w:hAnsiTheme="minorBidi"/>
          <w:noProof/>
          <w:sz w:val="24"/>
          <w:szCs w:val="24"/>
        </w:rPr>
        <w:fldChar w:fldCharType="end"/>
      </w:r>
      <w:r w:rsidR="00255D34" w:rsidRPr="00E14A4D">
        <w:rPr>
          <w:rFonts w:asciiTheme="minorBidi" w:hAnsiTheme="minorBidi"/>
          <w:noProof/>
          <w:sz w:val="24"/>
          <w:szCs w:val="24"/>
        </w:rPr>
        <w:t xml:space="preserve"> </w:t>
      </w:r>
      <w:r w:rsidRPr="00E14A4D">
        <w:rPr>
          <w:rFonts w:asciiTheme="minorBidi" w:hAnsiTheme="minorBidi"/>
          <w:noProof/>
          <w:sz w:val="24"/>
          <w:szCs w:val="24"/>
        </w:rPr>
        <w:t xml:space="preserve">However, little is known about DM treatment needs for patients with combined TB-DM once TB treatment is completed. Therefore, </w:t>
      </w:r>
      <w:r w:rsidR="00F440CF" w:rsidRPr="00E14A4D">
        <w:rPr>
          <w:rFonts w:asciiTheme="minorBidi" w:hAnsiTheme="minorBidi"/>
          <w:noProof/>
          <w:sz w:val="24"/>
          <w:szCs w:val="24"/>
        </w:rPr>
        <w:t xml:space="preserve">by </w:t>
      </w:r>
      <w:r w:rsidRPr="00E14A4D">
        <w:rPr>
          <w:rFonts w:asciiTheme="minorBidi" w:hAnsiTheme="minorBidi"/>
          <w:noProof/>
          <w:sz w:val="24"/>
          <w:szCs w:val="24"/>
        </w:rPr>
        <w:t>following patients screen</w:t>
      </w:r>
      <w:r w:rsidR="00C50B63" w:rsidRPr="00E14A4D">
        <w:rPr>
          <w:rFonts w:asciiTheme="minorBidi" w:hAnsiTheme="minorBidi"/>
          <w:noProof/>
          <w:sz w:val="24"/>
          <w:szCs w:val="24"/>
        </w:rPr>
        <w:t>e</w:t>
      </w:r>
      <w:r w:rsidRPr="00E14A4D">
        <w:rPr>
          <w:rFonts w:asciiTheme="minorBidi" w:hAnsiTheme="minorBidi"/>
          <w:noProof/>
          <w:sz w:val="24"/>
          <w:szCs w:val="24"/>
        </w:rPr>
        <w:t xml:space="preserve">d for our previous RCT for another </w:t>
      </w:r>
      <w:r w:rsidR="00F440CF" w:rsidRPr="00E14A4D">
        <w:rPr>
          <w:rFonts w:asciiTheme="minorBidi" w:hAnsiTheme="minorBidi"/>
          <w:noProof/>
          <w:sz w:val="24"/>
          <w:szCs w:val="24"/>
        </w:rPr>
        <w:t xml:space="preserve">six </w:t>
      </w:r>
      <w:r w:rsidRPr="00E14A4D">
        <w:rPr>
          <w:rFonts w:asciiTheme="minorBidi" w:hAnsiTheme="minorBidi"/>
          <w:noProof/>
          <w:sz w:val="24"/>
          <w:szCs w:val="24"/>
        </w:rPr>
        <w:t>months,</w:t>
      </w:r>
      <w:r w:rsidR="00096F42" w:rsidRPr="00E14A4D">
        <w:rPr>
          <w:rFonts w:asciiTheme="minorBidi" w:hAnsiTheme="minorBidi"/>
          <w:noProof/>
          <w:sz w:val="24"/>
          <w:szCs w:val="24"/>
        </w:rPr>
        <w:t xml:space="preserve"> </w:t>
      </w:r>
      <w:r w:rsidRPr="00E14A4D">
        <w:rPr>
          <w:rFonts w:asciiTheme="minorBidi" w:hAnsiTheme="minorBidi"/>
          <w:noProof/>
          <w:sz w:val="24"/>
          <w:szCs w:val="24"/>
        </w:rPr>
        <w:t xml:space="preserve">we </w:t>
      </w:r>
      <w:r w:rsidR="009A1A1B" w:rsidRPr="00E14A4D">
        <w:rPr>
          <w:rFonts w:asciiTheme="minorBidi" w:hAnsiTheme="minorBidi"/>
          <w:noProof/>
          <w:sz w:val="24"/>
          <w:szCs w:val="24"/>
        </w:rPr>
        <w:t>aim</w:t>
      </w:r>
      <w:r w:rsidRPr="00E14A4D">
        <w:rPr>
          <w:rFonts w:asciiTheme="minorBidi" w:hAnsiTheme="minorBidi"/>
          <w:noProof/>
          <w:sz w:val="24"/>
          <w:szCs w:val="24"/>
        </w:rPr>
        <w:t>ed</w:t>
      </w:r>
      <w:r w:rsidR="00E41989" w:rsidRPr="00E14A4D">
        <w:rPr>
          <w:rFonts w:asciiTheme="minorBidi" w:hAnsiTheme="minorBidi"/>
          <w:noProof/>
          <w:sz w:val="24"/>
          <w:szCs w:val="24"/>
        </w:rPr>
        <w:t xml:space="preserve"> to describe</w:t>
      </w:r>
      <w:r w:rsidR="0095416B" w:rsidRPr="00E14A4D">
        <w:rPr>
          <w:rFonts w:asciiTheme="minorBidi" w:hAnsiTheme="minorBidi"/>
          <w:noProof/>
          <w:sz w:val="24"/>
          <w:szCs w:val="24"/>
        </w:rPr>
        <w:t xml:space="preserve"> </w:t>
      </w:r>
      <w:r w:rsidRPr="00E14A4D">
        <w:rPr>
          <w:rFonts w:asciiTheme="minorBidi" w:hAnsiTheme="minorBidi"/>
          <w:noProof/>
          <w:sz w:val="24"/>
          <w:szCs w:val="24"/>
        </w:rPr>
        <w:t>patients</w:t>
      </w:r>
      <w:r w:rsidR="00C068F8" w:rsidRPr="00E14A4D">
        <w:rPr>
          <w:rFonts w:asciiTheme="minorBidi" w:hAnsiTheme="minorBidi"/>
          <w:noProof/>
          <w:sz w:val="24"/>
          <w:szCs w:val="24"/>
        </w:rPr>
        <w:t>’</w:t>
      </w:r>
      <w:r w:rsidR="00C50B63" w:rsidRPr="00E14A4D">
        <w:rPr>
          <w:rFonts w:asciiTheme="minorBidi" w:hAnsiTheme="minorBidi"/>
          <w:noProof/>
          <w:sz w:val="24"/>
          <w:szCs w:val="24"/>
        </w:rPr>
        <w:t xml:space="preserve"> </w:t>
      </w:r>
      <w:r w:rsidRPr="00E14A4D">
        <w:rPr>
          <w:rFonts w:asciiTheme="minorBidi" w:hAnsiTheme="minorBidi"/>
          <w:noProof/>
          <w:sz w:val="24"/>
          <w:szCs w:val="24"/>
        </w:rPr>
        <w:t xml:space="preserve">characteristics and </w:t>
      </w:r>
      <w:r w:rsidR="00E41989" w:rsidRPr="00E14A4D">
        <w:rPr>
          <w:rFonts w:asciiTheme="minorBidi" w:hAnsiTheme="minorBidi"/>
          <w:noProof/>
          <w:sz w:val="24"/>
          <w:szCs w:val="24"/>
        </w:rPr>
        <w:t xml:space="preserve">long-term needs </w:t>
      </w:r>
      <w:r w:rsidR="00F440CF" w:rsidRPr="00E14A4D">
        <w:rPr>
          <w:rFonts w:asciiTheme="minorBidi" w:hAnsiTheme="minorBidi"/>
          <w:noProof/>
          <w:sz w:val="24"/>
          <w:szCs w:val="24"/>
        </w:rPr>
        <w:t>for</w:t>
      </w:r>
      <w:r w:rsidRPr="00E14A4D">
        <w:rPr>
          <w:rFonts w:asciiTheme="minorBidi" w:hAnsiTheme="minorBidi"/>
          <w:noProof/>
          <w:sz w:val="24"/>
          <w:szCs w:val="24"/>
        </w:rPr>
        <w:t xml:space="preserve"> glycemic control and </w:t>
      </w:r>
      <w:r w:rsidR="006A203D" w:rsidRPr="00E14A4D">
        <w:rPr>
          <w:rFonts w:asciiTheme="minorBidi" w:hAnsiTheme="minorBidi"/>
          <w:noProof/>
          <w:sz w:val="24"/>
          <w:szCs w:val="24"/>
        </w:rPr>
        <w:t>CVD</w:t>
      </w:r>
      <w:r w:rsidR="00E41989" w:rsidRPr="00E14A4D">
        <w:rPr>
          <w:rFonts w:asciiTheme="minorBidi" w:hAnsiTheme="minorBidi"/>
          <w:noProof/>
          <w:sz w:val="24"/>
          <w:szCs w:val="24"/>
        </w:rPr>
        <w:t xml:space="preserve"> risk</w:t>
      </w:r>
      <w:r w:rsidRPr="00E14A4D">
        <w:rPr>
          <w:rFonts w:asciiTheme="minorBidi" w:hAnsiTheme="minorBidi"/>
          <w:noProof/>
          <w:sz w:val="24"/>
          <w:szCs w:val="24"/>
        </w:rPr>
        <w:t xml:space="preserve"> management</w:t>
      </w:r>
      <w:r w:rsidR="00E41989" w:rsidRPr="00E14A4D">
        <w:rPr>
          <w:rFonts w:asciiTheme="minorBidi" w:hAnsiTheme="minorBidi"/>
          <w:noProof/>
          <w:sz w:val="24"/>
          <w:szCs w:val="24"/>
        </w:rPr>
        <w:t>.</w:t>
      </w:r>
    </w:p>
    <w:p w14:paraId="1DD36381" w14:textId="77777777" w:rsidR="00E666FB" w:rsidRPr="00E14A4D" w:rsidRDefault="00E666FB" w:rsidP="003503ED">
      <w:pPr>
        <w:pStyle w:val="ListParagraph"/>
        <w:spacing w:after="0" w:line="360" w:lineRule="auto"/>
        <w:jc w:val="both"/>
        <w:rPr>
          <w:rFonts w:asciiTheme="minorBidi" w:hAnsiTheme="minorBidi"/>
          <w:noProof/>
          <w:sz w:val="24"/>
          <w:szCs w:val="24"/>
        </w:rPr>
      </w:pPr>
    </w:p>
    <w:p w14:paraId="608E273B" w14:textId="18E3B81B" w:rsidR="00E666FB" w:rsidRPr="00E14A4D" w:rsidRDefault="002974D9" w:rsidP="003503ED">
      <w:pPr>
        <w:spacing w:after="0" w:line="360" w:lineRule="auto"/>
        <w:contextualSpacing/>
        <w:jc w:val="both"/>
        <w:rPr>
          <w:rFonts w:asciiTheme="minorBidi" w:hAnsiTheme="minorBidi"/>
          <w:b/>
          <w:bCs/>
          <w:noProof/>
          <w:sz w:val="24"/>
          <w:szCs w:val="24"/>
        </w:rPr>
      </w:pPr>
      <w:r w:rsidRPr="00E14A4D">
        <w:rPr>
          <w:rFonts w:asciiTheme="minorBidi" w:hAnsiTheme="minorBidi"/>
          <w:b/>
          <w:bCs/>
          <w:noProof/>
          <w:sz w:val="24"/>
          <w:szCs w:val="24"/>
        </w:rPr>
        <w:t>METHODS</w:t>
      </w:r>
    </w:p>
    <w:p w14:paraId="2AFE5163" w14:textId="4EB2DC1C" w:rsidR="0073149B" w:rsidRPr="00E14A4D" w:rsidRDefault="0073149B" w:rsidP="003503ED">
      <w:pPr>
        <w:spacing w:after="0" w:line="360" w:lineRule="auto"/>
        <w:contextualSpacing/>
        <w:jc w:val="both"/>
        <w:rPr>
          <w:rFonts w:asciiTheme="minorBidi" w:hAnsiTheme="minorBidi"/>
          <w:i/>
          <w:iCs/>
          <w:noProof/>
          <w:sz w:val="24"/>
          <w:szCs w:val="24"/>
        </w:rPr>
      </w:pPr>
      <w:r w:rsidRPr="00E14A4D">
        <w:rPr>
          <w:rFonts w:asciiTheme="minorBidi" w:hAnsiTheme="minorBidi"/>
          <w:i/>
          <w:iCs/>
          <w:noProof/>
          <w:sz w:val="24"/>
          <w:szCs w:val="24"/>
        </w:rPr>
        <w:t>Study design and settings</w:t>
      </w:r>
    </w:p>
    <w:p w14:paraId="3EB2FF5B" w14:textId="09384B3E" w:rsidR="00980A64" w:rsidRPr="00E14A4D" w:rsidRDefault="00973A8A" w:rsidP="000F7D29">
      <w:pPr>
        <w:spacing w:after="0" w:line="360" w:lineRule="auto"/>
        <w:contextualSpacing/>
        <w:rPr>
          <w:rFonts w:asciiTheme="minorBidi" w:hAnsiTheme="minorBidi"/>
          <w:noProof/>
          <w:color w:val="FF0000"/>
          <w:sz w:val="24"/>
          <w:szCs w:val="24"/>
        </w:rPr>
      </w:pPr>
      <w:r w:rsidRPr="00E14A4D">
        <w:rPr>
          <w:rFonts w:asciiTheme="minorBidi" w:hAnsiTheme="minorBidi"/>
          <w:noProof/>
          <w:sz w:val="24"/>
          <w:szCs w:val="24"/>
        </w:rPr>
        <w:t>P</w:t>
      </w:r>
      <w:r w:rsidR="002B5096" w:rsidRPr="00E14A4D">
        <w:rPr>
          <w:rFonts w:asciiTheme="minorBidi" w:hAnsiTheme="minorBidi"/>
          <w:noProof/>
          <w:sz w:val="24"/>
          <w:szCs w:val="24"/>
        </w:rPr>
        <w:t xml:space="preserve">atients </w:t>
      </w:r>
      <w:r w:rsidR="005920D3" w:rsidRPr="00E14A4D">
        <w:rPr>
          <w:rFonts w:asciiTheme="minorBidi" w:hAnsiTheme="minorBidi"/>
          <w:noProof/>
          <w:sz w:val="24"/>
          <w:szCs w:val="24"/>
        </w:rPr>
        <w:t xml:space="preserve">were </w:t>
      </w:r>
      <w:r w:rsidR="00E8528E" w:rsidRPr="00E14A4D">
        <w:rPr>
          <w:rFonts w:asciiTheme="minorBidi" w:hAnsiTheme="minorBidi"/>
          <w:noProof/>
          <w:sz w:val="24"/>
          <w:szCs w:val="24"/>
        </w:rPr>
        <w:t xml:space="preserve">recruited from 44 community health </w:t>
      </w:r>
      <w:r w:rsidR="009A1A1B" w:rsidRPr="00E14A4D">
        <w:rPr>
          <w:rFonts w:asciiTheme="minorBidi" w:hAnsiTheme="minorBidi"/>
          <w:noProof/>
          <w:sz w:val="24"/>
          <w:szCs w:val="24"/>
        </w:rPr>
        <w:t>cent</w:t>
      </w:r>
      <w:r w:rsidR="005920D3" w:rsidRPr="00E14A4D">
        <w:rPr>
          <w:rFonts w:asciiTheme="minorBidi" w:hAnsiTheme="minorBidi"/>
          <w:noProof/>
          <w:sz w:val="24"/>
          <w:szCs w:val="24"/>
        </w:rPr>
        <w:t>re</w:t>
      </w:r>
      <w:r w:rsidR="009A1A1B" w:rsidRPr="00E14A4D">
        <w:rPr>
          <w:rFonts w:asciiTheme="minorBidi" w:hAnsiTheme="minorBidi"/>
          <w:noProof/>
          <w:sz w:val="24"/>
          <w:szCs w:val="24"/>
        </w:rPr>
        <w:t>s</w:t>
      </w:r>
      <w:r w:rsidR="00E8528E" w:rsidRPr="00E14A4D">
        <w:rPr>
          <w:rFonts w:asciiTheme="minorBidi" w:hAnsiTheme="minorBidi"/>
          <w:noProof/>
          <w:sz w:val="24"/>
          <w:szCs w:val="24"/>
        </w:rPr>
        <w:t xml:space="preserve"> (CHC), a TB clinic in a district hospital, and TB and endocrine clinics in a tertiary hospital in Bandung City, Indonesia, between 2014 to 2017</w:t>
      </w:r>
      <w:r w:rsidR="005920D3" w:rsidRPr="00E14A4D">
        <w:rPr>
          <w:rFonts w:asciiTheme="minorBidi" w:hAnsiTheme="minorBidi"/>
          <w:noProof/>
          <w:sz w:val="24"/>
          <w:szCs w:val="24"/>
        </w:rPr>
        <w:t xml:space="preserve">. </w:t>
      </w:r>
      <w:r w:rsidR="00B761C9" w:rsidRPr="00E14A4D">
        <w:rPr>
          <w:rFonts w:asciiTheme="minorBidi" w:hAnsiTheme="minorBidi"/>
          <w:noProof/>
          <w:sz w:val="24"/>
          <w:szCs w:val="24"/>
        </w:rPr>
        <w:t>TB p</w:t>
      </w:r>
      <w:r w:rsidR="00A23226" w:rsidRPr="00E14A4D">
        <w:rPr>
          <w:rFonts w:asciiTheme="minorBidi" w:hAnsiTheme="minorBidi"/>
          <w:noProof/>
          <w:sz w:val="24"/>
          <w:szCs w:val="24"/>
        </w:rPr>
        <w:t>atients</w:t>
      </w:r>
      <w:r w:rsidR="00255D34" w:rsidRPr="00E14A4D">
        <w:rPr>
          <w:rFonts w:asciiTheme="minorBidi" w:hAnsiTheme="minorBidi"/>
          <w:noProof/>
          <w:sz w:val="24"/>
          <w:szCs w:val="24"/>
        </w:rPr>
        <w:t xml:space="preserve"> underwent screening for DM</w:t>
      </w:r>
      <w:r w:rsidR="00B3091A" w:rsidRPr="00E14A4D">
        <w:rPr>
          <w:rFonts w:asciiTheme="minorBidi" w:hAnsiTheme="minorBidi"/>
          <w:noProof/>
          <w:sz w:val="24"/>
          <w:szCs w:val="24"/>
        </w:rPr>
        <w:t xml:space="preserve"> using history taking and </w:t>
      </w:r>
      <w:r w:rsidR="008D0902" w:rsidRPr="00E14A4D">
        <w:rPr>
          <w:rFonts w:asciiTheme="minorBidi" w:hAnsiTheme="minorBidi"/>
          <w:noProof/>
          <w:sz w:val="24"/>
          <w:szCs w:val="24"/>
        </w:rPr>
        <w:t xml:space="preserve">repeated </w:t>
      </w:r>
      <w:r w:rsidR="00B3091A" w:rsidRPr="00E14A4D">
        <w:rPr>
          <w:rFonts w:asciiTheme="minorBidi" w:hAnsiTheme="minorBidi"/>
          <w:noProof/>
          <w:sz w:val="24"/>
          <w:szCs w:val="24"/>
        </w:rPr>
        <w:t>laboratory-measured glycated haemoglobin (HbA1c) test</w:t>
      </w:r>
      <w:r w:rsidR="00B761C9" w:rsidRPr="00E14A4D">
        <w:rPr>
          <w:rFonts w:asciiTheme="minorBidi" w:hAnsiTheme="minorBidi"/>
          <w:noProof/>
          <w:sz w:val="24"/>
          <w:szCs w:val="24"/>
        </w:rPr>
        <w:t>,</w:t>
      </w:r>
      <w:r w:rsidR="00255D34"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{"citationItems":[{"id":"ITEM-1","itemData":{"DOI":"10.2471/BLT.17.206227","ISSN":"15640604","PMID":"30455529","abstract":"Objective To evaluate the performance of diagnostic tools for diabetes mellitus, including laboratory methods and clinical risk scores, in newly-diagnosed pulmonary tuberculosis patients from four middle-income countries. Methods In a multicentre, prospective study, we recruited 2185 patients with pulmonary tuberculosis from sites in Indonesia, Peru, Romania and South Africa from January 2014 to September 2016. Using laboratory-measured glycated haemoglobin (HbA1c) as the gold standard, we measured the diagnostic accuracy of random plasma glucose, point-of-care HbA1c, fasting blood glucose, urine dipstick, published and newly derived diabetes mellitus risk scores and anthropometric measurements. We also analysed combinations of tests, including a two-step test using point-of-care HbA1cwhen initial random plasma glucose was ≥ 6.1 mmol/L. Findings The overall crude prevalence of diabetes mellitus among newly diagnosed tuberculosis patients was 283/2185 (13.0%; 95% confidence interval, CI: 11.6–14.4). The marker with the best diagnostic accuracy was point-of-care HbA1c (area under receiver operating characteristic curve: 0.81; 95% CI: 0.75–0.86). A risk score derived using age, point-of-care HbA1c and random plasma glucose had the best overall diagnostic accuracy (area under curve: 0.85; 95% CI: 0.81–0.90). There was substantial heterogeneity between sites for all markers, but the two-step combination test performed well in Indonesia and Peru. Conclusion Random plasma glucose followed by point-of-care HbA1c testing can accurately diagnose diabetes in tuberculosis patients, particularly those with substantial hyperglycaemia, while reducing the need for more expensive point-of-care HbA1c testing. Risk scores with or without biochemical data may be useful but require validation.","author":[{"dropping-particle":"","family":"Grint","given":"Daniel","non-dropping-particle":"","parse-names":false,"suffix":""},{"dropping-particle":"","family":"Alisjahbana","given":"Bachti","non-dropping-particle":"","parse-names":false,"suffix":""},{"dropping-particle":"","family":"Ugarte-Gil","given":"Cesar","non-dropping-particle":"","parse-names":false,"suffix":""},{"dropping-particle":"","family":"Riza","given":"Anca Leila","non-dropping-particle":"","parse-names":false,"suffix":""},{"dropping-particle":"","family":"Walzl","given":"Gerhard","non-dropping-particle":"","parse-names":false,"suffix":""},{"dropping-particle":"","family":"Pearson","given":"Fiona","non-dropping-particle":"","parse-names":false,"suffix":""},{"dropping-particle":"","family":"Ruslami","given":"Rovina","non-dropping-particle":"","parse-names":false,"suffix":""},{"dropping-particle":"","family":"Moore","given":"David A.J.","non-dropping-particle":"","parse-names":false,"suffix":""},{"dropping-particle":"","family":"Ioana","given":"Mihai","non-dropping-particle":"","parse-names":false,"suffix":""},{"dropping-particle":"","family":"McAllister","given":"Susan","non-dropping-particle":"","parse-names":false,"suffix":""},{"dropping-particle":"","family":"Ronacher","given":"Katharina","non-dropping-particle":"","parse-names":false,"suffix":""},{"dropping-particle":"","family":"Koeseomadinata","given":"Raspati C.","non-dropping-particle":"","parse-names":false,"suffix":""},{"dropping-particle":"","family":"Kerry-Barnard","given":"Sarah R.","non-dropping-particle":"","parse-names":false,"suffix":""},{"dropping-particle":"","family":"Coronel","given":"Jorge","non-dropping-particle":"","parse-names":false,"suffix":""},{"dropping-particle":"","family":"Malherbe","given":"Stephanus T.","non-dropping-particle":"","parse-names":false,"suffix":""},{"dropping-particle":"","family":"Dockrell","given":"Hazel M.","non-dropping-particle":"","parse-names":false,"suffix":""},{"dropping-particle":"","family":"Hill","given":"Philip C.","non-dropping-particle":"","parse-names":false,"suffix":""},{"dropping-particle":"","family":"Crevel","given":"Reinout","non-dropping-particle":"Van","parse-names":false,"suffix":""},{"dropping-particle":"","family":"Critchley","given":"Julia A.","non-dropping-particle":"","parse-names":false,"suffix":""}],"container-title":"Bulletin of the World Health Organization","id":"ITEM-1","issue":"11","issued":{"date-parts":[["2018"]]},"page":"738-749","title":"Accuracy of diabetes screening methods used for people with tuberculosis, Indonesia, Peru, Romania, South Africa","type":"article-journal","volume":"96"},"uris":["http://www.mendeley.com/documents/?uuid=afffc7c2-2a26-46c6-a068-a013aa5f0be9"]}],"mendeley":{"formattedCitation":"&lt;sup&gt;7&lt;/sup&gt;","plainTextFormattedCitation":"7","previouslyFormattedCitation":"&lt;sup&gt;8&lt;/sup&gt;"},"properties":{"noteIndex":0},"schema":"https://github.com/citation-style-language/schema/raw/master/csl-citation.json"}</w:instrText>
      </w:r>
      <w:r w:rsidR="00255D34"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7</w:t>
      </w:r>
      <w:r w:rsidR="00255D34" w:rsidRPr="00E14A4D">
        <w:rPr>
          <w:rFonts w:asciiTheme="minorBidi" w:hAnsiTheme="minorBidi"/>
          <w:noProof/>
          <w:sz w:val="24"/>
          <w:szCs w:val="24"/>
        </w:rPr>
        <w:fldChar w:fldCharType="end"/>
      </w:r>
      <w:r w:rsidR="00B761C9" w:rsidRPr="00E14A4D">
        <w:rPr>
          <w:rFonts w:asciiTheme="minorBidi" w:hAnsiTheme="minorBidi"/>
          <w:noProof/>
          <w:sz w:val="24"/>
          <w:szCs w:val="24"/>
        </w:rPr>
        <w:t xml:space="preserve"> while DM patients were screened for pulmonary TB</w:t>
      </w:r>
      <w:r w:rsidR="005A6316">
        <w:rPr>
          <w:rFonts w:asciiTheme="minorBidi" w:hAnsiTheme="minorBidi"/>
          <w:noProof/>
          <w:sz w:val="24"/>
          <w:szCs w:val="24"/>
        </w:rPr>
        <w:t xml:space="preserve"> using symptom screening, chest X-rays, and sputum examination</w:t>
      </w:r>
      <w:r w:rsidR="00B761C9" w:rsidRPr="00E14A4D">
        <w:rPr>
          <w:rFonts w:asciiTheme="minorBidi" w:hAnsiTheme="minorBidi"/>
          <w:noProof/>
          <w:sz w:val="24"/>
          <w:szCs w:val="24"/>
        </w:rPr>
        <w:t>.</w:t>
      </w:r>
      <w:r w:rsidR="00B761C9"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{"citationItems":[{"id":"ITEM-1","itemData":{"DOI":"10.1093/trstmh/traa100","ISSN":"0035-9203","abstract":"BACKGROUND: Diabetes mellitus (DM) patients are three times more likely to develop  tuberculosis (TB) than the general population. Active TB screening in people with DM is part of a bidirectional approach. The aim of this study was to conduct pragmatic active TB screening among DM patients in four countries to inform policy. METHODS: DM patients were recruited in Indonesia (n=809), Peru (n=600), Romania (n=603) and South Africa (n=51). TB cases were diagnosed using an algorithm including clinical symptoms and chest X-ray. Presumptive TB patients were examined with sputum smear and culture. RESULTS: A total of 171 (8.3%) individuals reported ever having had TB (South Africa, 26%; Indonesia, 12%; Peru, 7%; Romania, 4%), 15 of whom were already on TB treatment. Overall, 14 (0.73% [95% confidence interval 0.40 to 1.23]) TB cases were identified from screening. Poor glucose control, smoking, lower body mass index, education and socio-economic status were associated with newly diagnosed/current TB. Thirteen of the 14 TB cases diagnosed from this screening would have been found using a symptom-based approach. CONCLUSIONS: These data support the World Health Organization recommendation for routine symptom-based screening for TB in known DM patients in high TB-burden countries. DM patients with any symptoms consistent with TB should be investigated and diagnostic tools should be easily accessible.","author":[{"dropping-particle":"","family":"Alisjahbana","given":"Bachti","non-dropping-particle":"","parse-names":false,"suffix":""},{"dropping-particle":"","family":"McAllister","given":"Susan M","non-dropping-particle":"","parse-names":false,"suffix":""},{"dropping-particle":"","family":"Ugarte-Gil","given":"Cesar","non-dropping-particle":"","parse-names":false,"suffix":""},{"dropping-particle":"","family":"Panduru","given":"Nicolae Mircea","non-dropping-particle":"","parse-names":false,"suffix":""},{"dropping-particle":"","family":"Ronacher","given":"Katharina","non-dropping-particle":"","parse-names":false,"suffix":""},{"dropping-particle":"","family":"Koesoemadinata","given":"Raspati C","non-dropping-particle":"","parse-names":false,"suffix":""},{"dropping-particle":"","family":"Zubiate","given":"Carlos","non-dropping-particle":"","parse-names":false,"suffix":""},{"dropping-particle":"","family":"Riza","given":"Anca Lelia","non-dropping-particle":"","parse-names":false,"suffix":""},{"dropping-particle":"","family":"Malherbe","given":"Stephanus T","non-dropping-particle":"","parse-names":false,"suffix":""},{"dropping-particle":"","family":"Kleynhans","given":"Leanie","non-dropping-particle":"","parse-names":false,"suffix":""},{"dropping-particle":"","family":"Lopez","given":"Sonia","non-dropping-particle":"","parse-names":false,"suffix":""},{"dropping-particle":"","family":"Dockrell","given":"Hazel M","non-dropping-particle":"","parse-names":false,"suffix":""},{"dropping-particle":"","family":"Ruslami","given":"Rovina","non-dropping-particle":"","parse-names":false,"suffix":""},{"dropping-particle":"","family":"Ioana","given":"Mihai","non-dropping-particle":"","parse-names":false,"suffix":""},{"dropping-particle":"","family":"Walzl","given":"Gerhard","non-dropping-particle":"","parse-names":false,"suffix":""},{"dropping-particle":"","family":"Pearson","given":"Fiona","non-dropping-particle":"","parse-names":false,"suffix":""},{"dropping-particle":"","family":"Critchley","given":"Julia A","non-dropping-particle":"","parse-names":false,"suffix":""},{"dropping-particle":"","family":"Moore","given":"David A J","non-dropping-particle":"","parse-names":false,"suffix":""},{"dropping-particle":"","family":"Crevel","given":"Reinout","non-dropping-particle":"van","parse-names":false,"suffix":""},{"dropping-particle":"","family":"Hill","given":"Philip C","non-dropping-particle":"","parse-names":false,"suffix":""}],"container-title":"Transactions of The Royal Society of Tropical Medicine and Hygiene","id":"ITEM-1","issued":{"date-parts":[["2020"]]},"page":"1-10","title":"Screening diabetes mellitus patients for pulmonary tuberculosis: a multisite study in Indonesia, Peru, Romania and South Africa","type":"article-journal"},"uris":["http://www.mendeley.com/documents/?uuid=fee43e48-dea3-4343-b349-49fa46c32bb6"]}],"mendeley":{"formattedCitation":"&lt;sup&gt;8&lt;/sup&gt;","plainTextFormattedCitation":"8","previouslyFormattedCitation":"&lt;sup&gt;9&lt;/sup&gt;"},"properties":{"noteIndex":0},"schema":"https://github.com/citation-style-language/schema/raw/master/csl-citation.json"}</w:instrText>
      </w:r>
      <w:r w:rsidR="00B761C9"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8</w:t>
      </w:r>
      <w:r w:rsidR="00B761C9" w:rsidRPr="00E14A4D">
        <w:rPr>
          <w:rFonts w:asciiTheme="minorBidi" w:hAnsiTheme="minorBidi"/>
          <w:noProof/>
          <w:sz w:val="24"/>
          <w:szCs w:val="24"/>
        </w:rPr>
        <w:fldChar w:fldCharType="end"/>
      </w:r>
      <w:r w:rsidR="00E8528E" w:rsidRPr="00E14A4D">
        <w:rPr>
          <w:rFonts w:asciiTheme="minorBidi" w:hAnsiTheme="minorBidi"/>
          <w:noProof/>
          <w:sz w:val="24"/>
          <w:szCs w:val="24"/>
        </w:rPr>
        <w:t xml:space="preserve"> </w:t>
      </w:r>
      <w:r w:rsidR="003863F4" w:rsidRPr="00E14A4D">
        <w:rPr>
          <w:rFonts w:asciiTheme="minorBidi" w:hAnsiTheme="minorBidi"/>
          <w:noProof/>
          <w:sz w:val="24"/>
          <w:szCs w:val="24"/>
        </w:rPr>
        <w:t>P</w:t>
      </w:r>
      <w:r w:rsidR="00BD0757" w:rsidRPr="00E14A4D">
        <w:rPr>
          <w:rFonts w:asciiTheme="minorBidi" w:hAnsiTheme="minorBidi"/>
          <w:noProof/>
          <w:sz w:val="24"/>
          <w:szCs w:val="24"/>
        </w:rPr>
        <w:t>atients</w:t>
      </w:r>
      <w:r w:rsidR="003863F4" w:rsidRPr="00E14A4D">
        <w:rPr>
          <w:rFonts w:asciiTheme="minorBidi" w:hAnsiTheme="minorBidi"/>
          <w:noProof/>
          <w:sz w:val="24"/>
          <w:szCs w:val="24"/>
        </w:rPr>
        <w:t xml:space="preserve"> eligible for the </w:t>
      </w:r>
      <w:r w:rsidR="00DB5DE9" w:rsidRPr="00E14A4D">
        <w:rPr>
          <w:rFonts w:asciiTheme="minorBidi" w:hAnsiTheme="minorBidi"/>
          <w:noProof/>
          <w:sz w:val="24"/>
          <w:szCs w:val="24"/>
        </w:rPr>
        <w:t>RCT</w:t>
      </w:r>
      <w:r w:rsidR="003863F4" w:rsidRPr="00E14A4D">
        <w:rPr>
          <w:rFonts w:asciiTheme="minorBidi" w:hAnsiTheme="minorBidi"/>
          <w:noProof/>
          <w:sz w:val="24"/>
          <w:szCs w:val="24"/>
        </w:rPr>
        <w:t xml:space="preserve"> </w:t>
      </w:r>
      <w:r w:rsidR="00CA4FE7" w:rsidRPr="00E14A4D">
        <w:rPr>
          <w:rFonts w:asciiTheme="minorBidi" w:hAnsiTheme="minorBidi"/>
          <w:noProof/>
          <w:sz w:val="24"/>
          <w:szCs w:val="24"/>
        </w:rPr>
        <w:t xml:space="preserve">were </w:t>
      </w:r>
      <w:r w:rsidR="003863F4" w:rsidRPr="00E14A4D">
        <w:rPr>
          <w:rFonts w:asciiTheme="minorBidi" w:hAnsiTheme="minorBidi"/>
          <w:noProof/>
          <w:sz w:val="24"/>
          <w:szCs w:val="24"/>
        </w:rPr>
        <w:t xml:space="preserve">aged ≥18 years with newly diagnosed pulmonary TB who had a previous diagnosis of DM or </w:t>
      </w:r>
      <w:r w:rsidR="003B18FF" w:rsidRPr="00E14A4D">
        <w:rPr>
          <w:rFonts w:asciiTheme="minorBidi" w:hAnsiTheme="minorBidi"/>
          <w:noProof/>
          <w:sz w:val="24"/>
          <w:szCs w:val="24"/>
        </w:rPr>
        <w:t>had</w:t>
      </w:r>
      <w:r w:rsidR="009E36FB" w:rsidRPr="00E14A4D">
        <w:rPr>
          <w:rFonts w:asciiTheme="minorBidi" w:hAnsiTheme="minorBidi"/>
          <w:noProof/>
          <w:sz w:val="24"/>
          <w:szCs w:val="24"/>
        </w:rPr>
        <w:t xml:space="preserve"> </w:t>
      </w:r>
      <w:r w:rsidR="003863F4" w:rsidRPr="00E14A4D">
        <w:rPr>
          <w:rFonts w:asciiTheme="minorBidi" w:hAnsiTheme="minorBidi"/>
          <w:noProof/>
          <w:sz w:val="24"/>
          <w:szCs w:val="24"/>
        </w:rPr>
        <w:t>a laboratory HbA1c ≥7%.</w:t>
      </w:r>
      <w:r w:rsidR="00B3091A"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{"citationItems":[{"id":"ITEM-1","itemData":{"DOI":"10.1016/j.diabres.2021.108701","author":[{"dropping-particle":"","family":"Ruslami","given":"Rovina","non-dropping-particle":"","parse-names":false,"suffix":""},{"dropping-particle":"","family":"Koesoemadinata","given":"Raspati C","non-dropping-particle":"","parse-names":false,"suffix":""},{"dropping-particle":"","family":"Soetedjo","given":"Nanny NM","non-dropping-particle":"","parse-names":false,"suffix":""},{"dropping-particle":"","family":"Imaculata","given":"Sofia","non-dropping-particle":"","parse-names":false,"suffix":""},{"dropping-particle":"","family":"Gunawan","given":"Yuanita","non-dropping-particle":"","parse-names":false,"suffix":""},{"dropping-particle":"","family":"Permana","given":"Hikmat","non-dropping-particle":"","parse-names":false,"suffix":""},{"dropping-particle":"","family":"Santoso","given":"Prayudi","non-dropping-particle":"","parse-names":false,"suffix":""},{"dropping-particle":"","family":"Alisjahbana","given":"Bachti","non-dropping-particle":"","parse-names":false,"suffix":""},{"dropping-particle":"","family":"McAllister","given":"Susan M","non-dropping-particle":"","parse-names":false,"suffix":""},{"dropping-particle":"","family":"Grint","given":"Daniel","non-dropping-particle":"","parse-names":false,"suffix":""},{"dropping-particle":"","family":"Critchley","given":"Julia A","non-dropping-particle":"","parse-names":false,"suffix":""},{"dropping-particle":"","family":"Hill","given":"Philip C","non-dropping-particle":"","parse-names":false,"suffix":""},{"dropping-particle":"","family":"Crevel","given":"Reinout","non-dropping-particle":"van","parse-names":false,"suffix":""}],"container-title":"Diabetes Res Clin Prac","id":"ITEM-1","issued":{"date-parts":[["2021"]]},"page":"108701","title":"The effect of a structured clinical algorithm on glycemic control in patients with combined tuberculosis and diabetes in Indonesia: a randomized trial","type":"article-journal","volume":"173"},"uris":["http://www.mendeley.com/documents/?uuid=d4a328c1-a945-45d4-a701-4f9ba38f98e5"]}],"mendeley":{"formattedCitation":"&lt;sup&gt;5&lt;/sup&gt;","plainTextFormattedCitation":"5","previouslyFormattedCitation":"&lt;sup&gt;6&lt;/sup&gt;"},"properties":{"noteIndex":0},"schema":"https://github.com/citation-style-language/schema/raw/master/csl-citation.json"}</w:instrText>
      </w:r>
      <w:r w:rsidR="00B3091A"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5</w:t>
      </w:r>
      <w:r w:rsidR="00B3091A" w:rsidRPr="00E14A4D">
        <w:rPr>
          <w:rFonts w:asciiTheme="minorBidi" w:hAnsiTheme="minorBidi"/>
          <w:noProof/>
          <w:sz w:val="24"/>
          <w:szCs w:val="24"/>
        </w:rPr>
        <w:fldChar w:fldCharType="end"/>
      </w:r>
      <w:r w:rsidR="00E8528E" w:rsidRPr="00E14A4D">
        <w:rPr>
          <w:rFonts w:asciiTheme="minorBidi" w:hAnsiTheme="minorBidi"/>
          <w:noProof/>
          <w:sz w:val="24"/>
          <w:szCs w:val="24"/>
        </w:rPr>
        <w:t xml:space="preserve"> </w:t>
      </w:r>
      <w:r w:rsidR="007668C5" w:rsidRPr="00E14A4D">
        <w:rPr>
          <w:rFonts w:asciiTheme="minorBidi" w:hAnsiTheme="minorBidi"/>
          <w:noProof/>
          <w:sz w:val="24"/>
          <w:szCs w:val="24"/>
        </w:rPr>
        <w:t xml:space="preserve">We used a higher HbA1c cut-off compared to </w:t>
      </w:r>
      <w:r w:rsidR="007668C5" w:rsidRPr="00E14A4D">
        <w:rPr>
          <w:rFonts w:asciiTheme="minorBidi" w:hAnsiTheme="minorBidi"/>
          <w:noProof/>
          <w:sz w:val="24"/>
          <w:szCs w:val="24"/>
        </w:rPr>
        <w:lastRenderedPageBreak/>
        <w:t>standard DM diagnosis</w:t>
      </w:r>
      <w:r w:rsidR="007668C5" w:rsidRPr="00E14A4D">
        <w:rPr>
          <w:rFonts w:asciiTheme="minorBidi" w:hAnsiTheme="minorBidi"/>
          <w:noProof/>
          <w:sz w:val="24"/>
          <w:szCs w:val="24"/>
        </w:rPr>
        <w:fldChar w:fldCharType="begin" w:fldLock="1"/>
      </w:r>
      <w:r w:rsidR="000344FC" w:rsidRPr="00E14A4D">
        <w:rPr>
          <w:rFonts w:asciiTheme="minorBidi" w:hAnsiTheme="minorBidi"/>
          <w:noProof/>
          <w:sz w:val="24"/>
          <w:szCs w:val="24"/>
        </w:rPr>
        <w:instrText>ADDIN CSL_CITATION {"citationItems":[{"id":"ITEM-1","itemData":{"ISBN":"978-92-4-151570-2","author":[{"dropping-particle":"","family":"World Health Organization","given":"","non-dropping-particle":"","parse-names":false,"suffix":""}],"id":"ITEM-1","issued":{"date-parts":[["2019"]]},"publisher-place":"Geneva","title":"Classification of diabetes mellitus 2019","type":"book"},"uris":["http://www.mendeley.com/documents/?uuid=7563ce4c-3aeb-4e19-9012-b7f7f7096254"]}],"mendeley":{"formattedCitation":"&lt;sup&gt;1&lt;/sup&gt;","plainTextFormattedCitation":"1","previouslyFormattedCitation":"&lt;sup&gt;1&lt;/sup&gt;"},"properties":{"noteIndex":0},"schema":"https://github.com/citation-style-language/schema/raw/master/csl-citation.json"}</w:instrText>
      </w:r>
      <w:r w:rsidR="007668C5" w:rsidRPr="00E14A4D">
        <w:rPr>
          <w:rFonts w:asciiTheme="minorBidi" w:hAnsiTheme="minorBidi"/>
          <w:noProof/>
          <w:sz w:val="24"/>
          <w:szCs w:val="24"/>
        </w:rPr>
        <w:fldChar w:fldCharType="separate"/>
      </w:r>
      <w:r w:rsidR="007668C5" w:rsidRPr="00E14A4D">
        <w:rPr>
          <w:rFonts w:asciiTheme="minorBidi" w:hAnsiTheme="minorBidi"/>
          <w:noProof/>
          <w:sz w:val="24"/>
          <w:szCs w:val="24"/>
          <w:vertAlign w:val="superscript"/>
        </w:rPr>
        <w:t>1</w:t>
      </w:r>
      <w:r w:rsidR="007668C5" w:rsidRPr="00E14A4D">
        <w:rPr>
          <w:rFonts w:asciiTheme="minorBidi" w:hAnsiTheme="minorBidi"/>
          <w:noProof/>
          <w:sz w:val="24"/>
          <w:szCs w:val="24"/>
        </w:rPr>
        <w:fldChar w:fldCharType="end"/>
      </w:r>
      <w:r w:rsidR="007668C5" w:rsidRPr="00E14A4D">
        <w:rPr>
          <w:rFonts w:asciiTheme="minorBidi" w:hAnsiTheme="minorBidi"/>
          <w:noProof/>
          <w:sz w:val="24"/>
          <w:szCs w:val="24"/>
        </w:rPr>
        <w:t xml:space="preserve"> to avoid misclassification due to TB-associated hyperglycaemia.</w:t>
      </w:r>
      <w:r w:rsidR="007668C5"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{"citationItems":[{"id":"ITEM-1","itemData":{"DOI":"10.1093/infdis/jiv568","ISSN":"15376613","PMID":"26609005","abstract":"Background. Diabetes mellitus (DM) increases tuberculosis risk while tuberculosis, as an infectious disease, leads to hyperglycemia. We compared hyperglycemia screening strategies in controls and patients with tuberculosis in Dar es Salaam, Tanzania. Methods. Consecutive adults with tuberculosis and sex- and age-matched volunteers were included in a case-control study between July 2012 and June 2014. All underwent DM screening tests (fasting capillary glucose [FCG] level, 2-hour CG [2-hCG] level, and glycated hemoglobin A1c [HbA1c] level) at enrollment, and cases were tested again after receipt of tuberculosis treatment. Association of tuberculosis and its outcome with hyperglycemia was assessed using logistic regression analysis adjusted for sex, age, body mass index, human immunodeficiency virus infection status, and socioeconomic status. Patients with tuberculosis and newly diagnosed DM were not treated for hyperglycemia. Results. At enrollment, DM prevalence was significantly higher among patients with tuberculosis (n = 539; FCG level &gt; 7 mmol/ L, 4.5% of patients, 2-hCG level &gt; 11 mmol/L, 6.8%; and HbA1c level &gt; 6.5%, 9.3%), compared with controls (n = 496; 1.2%, 3.1%, and 2.2%, respectively). The association between hyperglycemia and tuberculosis disappeared after tuberculosis treatment (adjusted odds ratio [aOR] for the FCG level: 9.6 [95% confidence interval {CI}, 3.7-24.7] at enrollment vs 2.4 [95% CI, .7-8.7] at follow-up; aOR for the 2-hCG level: 6.6 [95% CI, 4.0-11.1] vs 1.6 [95% CI, .8-2.9]; and aOR for the HbA1c level, 4.2 [95% CI, 2.9-6.0] vs 1.4 [95% CI, .9-2.0]). Hyperglycemia, based on the FCG level, at enrollment was associated with tuberculosis treatment failure or death (aOR, 3.3; 95% CI, 1.2-9.3). Conclusions. Transient hyperglycemia is frequent during tuberculosis, and DM needs confirmation after tuberculosis treatment. Performance of DM screening at tuberculosis diagnosis gives the opportunity to detect patients at risk of adverse outcome.","author":[{"dropping-particle":"","family":"Boillat-Blanco","given":"Noémie","non-dropping-particle":"","parse-names":false,"suffix":""},{"dropping-particle":"","family":"Ramaiya","given":"Kaushik L.","non-dropping-particle":"","parse-names":false,"suffix":""},{"dropping-particle":"","family":"Mganga","given":"Maliwasa","non-dropping-particle":"","parse-names":false,"suffix":""},{"dropping-particle":"","family":"Minja","given":"Lilian T.","non-dropping-particle":"","parse-names":false,"suffix":""},{"dropping-particle":"","family":"Bovet","given":"Pascal","non-dropping-particle":"","parse-names":false,"suffix":""},{"dropping-particle":"","family":"Schindler","given":"Christian","non-dropping-particle":"","parse-names":false,"suffix":""},{"dropping-particle":"","family":"Eckardstein","given":"Arnold","non-dropping-particle":"Von","parse-names":false,"suffix":""},{"dropping-particle":"","family":"Gagneux","given":"Sebastien","non-dropping-particle":"","parse-names":false,"suffix":""},{"dropping-particle":"","family":"Daubenberger","given":"Claudia","non-dropping-particle":"","parse-names":false,"suffix":""},{"dropping-particle":"","family":"Reither","given":"Klaus","non-dropping-particle":"","parse-names":false,"suffix":""},{"dropping-particle":"","family":"Probst-Hensch","given":"Nicole","non-dropping-particle":"","parse-names":false,"suffix":""}],"container-title":"Journal of Infectious Diseases","id":"ITEM-1","issue":"7","issued":{"date-parts":[["2016"]]},"page":"1163-1172","title":"Transient hyperglycemia in patients with tuberculosis in Tanzania: Implications for diabetes screening algorithms","type":"article-journal","volume":"213"},"uris":["http://www.mendeley.com/documents/?uuid=05381d7f-ee2e-4290-a88b-fa58ee8dcd52"]}],"mendeley":{"formattedCitation":"&lt;sup&gt;9&lt;/sup&gt;","plainTextFormattedCitation":"9","previouslyFormattedCitation":"&lt;sup&gt;10&lt;/sup&gt;"},"properties":{"noteIndex":0},"schema":"https://github.com/citation-style-language/schema/raw/master/csl-citation.json"}</w:instrText>
      </w:r>
      <w:r w:rsidR="007668C5"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9</w:t>
      </w:r>
      <w:r w:rsidR="007668C5" w:rsidRPr="00E14A4D">
        <w:rPr>
          <w:rFonts w:asciiTheme="minorBidi" w:hAnsiTheme="minorBidi"/>
          <w:noProof/>
          <w:sz w:val="24"/>
          <w:szCs w:val="24"/>
        </w:rPr>
        <w:fldChar w:fldCharType="end"/>
      </w:r>
      <w:r w:rsidR="00C36054">
        <w:rPr>
          <w:rFonts w:asciiTheme="minorBidi" w:hAnsiTheme="minorBidi"/>
          <w:noProof/>
          <w:sz w:val="24"/>
          <w:szCs w:val="24"/>
        </w:rPr>
        <w:t xml:space="preserve"> All patients provided informed consent before enrolment. The study was approved by the Health Research Ethics Committee, Faculty of Medicine, Universitas Padjadjaran, Bandung, Indonesia (No. 5/UN6.C2.1.2/KEPK/PN/2014) and the Research Ethics Committee, London School of Hygiene &amp; Tropical Medicine, London, UK (LSHTM ethics ref: 6449, LSHTM amendment no. A472).</w:t>
      </w:r>
    </w:p>
    <w:p w14:paraId="7CF84CC8" w14:textId="77777777" w:rsidR="003A40B9" w:rsidRPr="00E14A4D" w:rsidRDefault="003A40B9" w:rsidP="003503ED">
      <w:pPr>
        <w:spacing w:after="0" w:line="360" w:lineRule="auto"/>
        <w:contextualSpacing/>
        <w:jc w:val="both"/>
        <w:rPr>
          <w:rFonts w:asciiTheme="minorBidi" w:hAnsiTheme="minorBidi"/>
          <w:noProof/>
          <w:color w:val="FF0000"/>
          <w:sz w:val="24"/>
          <w:szCs w:val="24"/>
        </w:rPr>
      </w:pPr>
    </w:p>
    <w:p w14:paraId="38484FF6" w14:textId="022C9BB9" w:rsidR="00980A64" w:rsidRPr="00E14A4D" w:rsidRDefault="00CA4FE7"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Full details of the trial have </w:t>
      </w:r>
      <w:r w:rsidR="00CB0DBE" w:rsidRPr="00E14A4D">
        <w:rPr>
          <w:rFonts w:asciiTheme="minorBidi" w:hAnsiTheme="minorBidi"/>
          <w:noProof/>
          <w:sz w:val="24"/>
          <w:szCs w:val="24"/>
        </w:rPr>
        <w:t>previously been described</w:t>
      </w:r>
      <w:r w:rsidR="005920D3" w:rsidRPr="00E14A4D">
        <w:rPr>
          <w:rFonts w:asciiTheme="minorBidi" w:hAnsiTheme="minorBidi"/>
          <w:noProof/>
          <w:sz w:val="24"/>
          <w:szCs w:val="24"/>
        </w:rPr>
        <w:t>.</w:t>
      </w:r>
      <w:r w:rsidR="00601BD1"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{"citationItems":[{"id":"ITEM-1","itemData":{"DOI":"10.1016/j.diabres.2021.108701","author":[{"dropping-particle":"","family":"Ruslami","given":"Rovina","non-dropping-particle":"","parse-names":false,"suffix":""},{"dropping-particle":"","family":"Koesoemadinata","given":"Raspati C","non-dropping-particle":"","parse-names":false,"suffix":""},{"dropping-particle":"","family":"Soetedjo","given":"Nanny NM","non-dropping-particle":"","parse-names":false,"suffix":""},{"dropping-particle":"","family":"Imaculata","given":"Sofia","non-dropping-particle":"","parse-names":false,"suffix":""},{"dropping-particle":"","family":"Gunawan","given":"Yuanita","non-dropping-particle":"","parse-names":false,"suffix":""},{"dropping-particle":"","family":"Permana","given":"Hikmat","non-dropping-particle":"","parse-names":false,"suffix":""},{"dropping-particle":"","family":"Santoso","given":"Prayudi","non-dropping-particle":"","parse-names":false,"suffix":""},{"dropping-particle":"","family":"Alisjahbana","given":"Bachti","non-dropping-particle":"","parse-names":false,"suffix":""},{"dropping-particle":"","family":"McAllister","given":"Susan M","non-dropping-particle":"","parse-names":false,"suffix":""},{"dropping-particle":"","family":"Grint","given":"Daniel","non-dropping-particle":"","parse-names":false,"suffix":""},{"dropping-particle":"","family":"Critchley","given":"Julia A","non-dropping-particle":"","parse-names":false,"suffix":""},{"dropping-particle":"","family":"Hill","given":"Philip C","non-dropping-particle":"","parse-names":false,"suffix":""},{"dropping-particle":"","family":"Crevel","given":"Reinout","non-dropping-particle":"van","parse-names":false,"suffix":""}],"container-title":"Diabetes Res Clin Prac","id":"ITEM-1","issued":{"date-parts":[["2021"]]},"page":"108701","title":"The effect of a structured clinical algorithm on glycemic control in patients with combined tuberculosis and diabetes in Indonesia: a randomized trial","type":"article-journal","volume":"173"},"uris":["http://www.mendeley.com/documents/?uuid=d4a328c1-a945-45d4-a701-4f9ba38f98e5"]}],"mendeley":{"formattedCitation":"&lt;sup&gt;5&lt;/sup&gt;","plainTextFormattedCitation":"5","previouslyFormattedCitation":"&lt;sup&gt;6&lt;/sup&gt;"},"properties":{"noteIndex":0},"schema":"https://github.com/citation-style-language/schema/raw/master/csl-citation.json"}</w:instrText>
      </w:r>
      <w:r w:rsidR="00601BD1"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5</w:t>
      </w:r>
      <w:r w:rsidR="00601BD1" w:rsidRPr="00E14A4D">
        <w:rPr>
          <w:rFonts w:asciiTheme="minorBidi" w:hAnsiTheme="minorBidi"/>
          <w:noProof/>
          <w:sz w:val="24"/>
          <w:szCs w:val="24"/>
        </w:rPr>
        <w:fldChar w:fldCharType="end"/>
      </w:r>
      <w:r w:rsidR="00CB0DBE" w:rsidRPr="00E14A4D">
        <w:rPr>
          <w:rFonts w:asciiTheme="minorBidi" w:hAnsiTheme="minorBidi"/>
          <w:noProof/>
          <w:sz w:val="24"/>
          <w:szCs w:val="24"/>
        </w:rPr>
        <w:t xml:space="preserve"> </w:t>
      </w:r>
      <w:r w:rsidR="005920D3" w:rsidRPr="00E14A4D">
        <w:rPr>
          <w:rFonts w:asciiTheme="minorBidi" w:hAnsiTheme="minorBidi"/>
          <w:noProof/>
          <w:sz w:val="24"/>
          <w:szCs w:val="24"/>
        </w:rPr>
        <w:t>In brief, p</w:t>
      </w:r>
      <w:r w:rsidR="00CB0DBE" w:rsidRPr="00E14A4D">
        <w:rPr>
          <w:rFonts w:asciiTheme="minorBidi" w:hAnsiTheme="minorBidi"/>
          <w:noProof/>
          <w:sz w:val="24"/>
          <w:szCs w:val="24"/>
        </w:rPr>
        <w:t xml:space="preserve">atients </w:t>
      </w:r>
      <w:r w:rsidR="003A40B9" w:rsidRPr="00E14A4D">
        <w:rPr>
          <w:rFonts w:asciiTheme="minorBidi" w:hAnsiTheme="minorBidi"/>
          <w:noProof/>
          <w:sz w:val="24"/>
          <w:szCs w:val="24"/>
        </w:rPr>
        <w:t>were randomised into two arms; patients in the intervention arm received a package of structured counselling, clinical monitoring, and algorithm-based DM treatment adjustme</w:t>
      </w:r>
      <w:r w:rsidR="009A0E54" w:rsidRPr="00E14A4D">
        <w:rPr>
          <w:rFonts w:asciiTheme="minorBidi" w:hAnsiTheme="minorBidi"/>
          <w:noProof/>
          <w:sz w:val="24"/>
          <w:szCs w:val="24"/>
        </w:rPr>
        <w:t>nts in a TB research clinic, while patients in the control arm receive</w:t>
      </w:r>
      <w:r w:rsidR="00CB0DBE" w:rsidRPr="00E14A4D">
        <w:rPr>
          <w:rFonts w:asciiTheme="minorBidi" w:hAnsiTheme="minorBidi"/>
          <w:noProof/>
          <w:sz w:val="24"/>
          <w:szCs w:val="24"/>
        </w:rPr>
        <w:t>d</w:t>
      </w:r>
      <w:r w:rsidR="009A0E54" w:rsidRPr="00E14A4D">
        <w:rPr>
          <w:rFonts w:asciiTheme="minorBidi" w:hAnsiTheme="minorBidi"/>
          <w:noProof/>
          <w:sz w:val="24"/>
          <w:szCs w:val="24"/>
        </w:rPr>
        <w:t xml:space="preserve"> standard </w:t>
      </w:r>
      <w:r w:rsidR="00E2581E" w:rsidRPr="00E14A4D">
        <w:rPr>
          <w:rFonts w:asciiTheme="minorBidi" w:hAnsiTheme="minorBidi"/>
          <w:noProof/>
          <w:sz w:val="24"/>
          <w:szCs w:val="24"/>
        </w:rPr>
        <w:t xml:space="preserve">TB and DM </w:t>
      </w:r>
      <w:r w:rsidR="009A0E54" w:rsidRPr="00E14A4D">
        <w:rPr>
          <w:rFonts w:asciiTheme="minorBidi" w:hAnsiTheme="minorBidi"/>
          <w:noProof/>
          <w:sz w:val="24"/>
          <w:szCs w:val="24"/>
        </w:rPr>
        <w:t>care per routine practice</w:t>
      </w:r>
      <w:r w:rsidR="005920D3" w:rsidRPr="00E14A4D">
        <w:rPr>
          <w:rFonts w:asciiTheme="minorBidi" w:hAnsiTheme="minorBidi"/>
          <w:noProof/>
          <w:sz w:val="24"/>
          <w:szCs w:val="24"/>
        </w:rPr>
        <w:t>.</w:t>
      </w:r>
      <w:r w:rsidR="009A0E54" w:rsidRPr="00E14A4D">
        <w:rPr>
          <w:rFonts w:asciiTheme="minorBidi" w:hAnsiTheme="minorBidi"/>
          <w:noProof/>
          <w:sz w:val="24"/>
          <w:szCs w:val="24"/>
        </w:rPr>
        <w:t xml:space="preserve"> After 6-months, </w:t>
      </w:r>
      <w:r w:rsidR="003A40B9" w:rsidRPr="00E14A4D">
        <w:rPr>
          <w:rFonts w:asciiTheme="minorBidi" w:hAnsiTheme="minorBidi"/>
          <w:noProof/>
          <w:sz w:val="24"/>
          <w:szCs w:val="24"/>
        </w:rPr>
        <w:t>patients in the intervention arm were referred back to their original health providers (</w:t>
      </w:r>
      <w:r w:rsidR="009A0E54" w:rsidRPr="00E14A4D">
        <w:rPr>
          <w:rFonts w:asciiTheme="minorBidi" w:hAnsiTheme="minorBidi"/>
          <w:noProof/>
          <w:sz w:val="24"/>
          <w:szCs w:val="24"/>
        </w:rPr>
        <w:t>CHC</w:t>
      </w:r>
      <w:r w:rsidR="003A40B9" w:rsidRPr="00E14A4D">
        <w:rPr>
          <w:rFonts w:asciiTheme="minorBidi" w:hAnsiTheme="minorBidi"/>
          <w:noProof/>
          <w:sz w:val="24"/>
          <w:szCs w:val="24"/>
        </w:rPr>
        <w:t xml:space="preserve"> or a</w:t>
      </w:r>
      <w:r w:rsidR="00C50B63" w:rsidRPr="00E14A4D">
        <w:rPr>
          <w:rFonts w:asciiTheme="minorBidi" w:hAnsiTheme="minorBidi"/>
          <w:noProof/>
          <w:sz w:val="24"/>
          <w:szCs w:val="24"/>
        </w:rPr>
        <w:t xml:space="preserve"> hospital </w:t>
      </w:r>
      <w:r w:rsidR="003A40B9" w:rsidRPr="00E14A4D">
        <w:rPr>
          <w:rFonts w:asciiTheme="minorBidi" w:hAnsiTheme="minorBidi"/>
          <w:noProof/>
          <w:sz w:val="24"/>
          <w:szCs w:val="24"/>
        </w:rPr>
        <w:t>outpatient clinic)</w:t>
      </w:r>
      <w:r w:rsidR="009A0E54" w:rsidRPr="00E14A4D">
        <w:rPr>
          <w:rFonts w:asciiTheme="minorBidi" w:hAnsiTheme="minorBidi"/>
          <w:noProof/>
          <w:sz w:val="24"/>
          <w:szCs w:val="24"/>
        </w:rPr>
        <w:t xml:space="preserve"> to continue DM treatment</w:t>
      </w:r>
      <w:r w:rsidR="003A40B9" w:rsidRPr="00E14A4D">
        <w:rPr>
          <w:rFonts w:asciiTheme="minorBidi" w:hAnsiTheme="minorBidi"/>
          <w:noProof/>
          <w:sz w:val="24"/>
          <w:szCs w:val="24"/>
        </w:rPr>
        <w:t xml:space="preserve">. Patients in the control arm no longer had to come regularly </w:t>
      </w:r>
      <w:r w:rsidR="00837D90" w:rsidRPr="00E14A4D">
        <w:rPr>
          <w:rFonts w:asciiTheme="minorBidi" w:hAnsiTheme="minorBidi"/>
          <w:noProof/>
          <w:sz w:val="24"/>
          <w:szCs w:val="24"/>
        </w:rPr>
        <w:t xml:space="preserve">to their clinics </w:t>
      </w:r>
      <w:r w:rsidR="003A40B9" w:rsidRPr="00E14A4D">
        <w:rPr>
          <w:rFonts w:asciiTheme="minorBidi" w:hAnsiTheme="minorBidi"/>
          <w:noProof/>
          <w:sz w:val="24"/>
          <w:szCs w:val="24"/>
        </w:rPr>
        <w:t>for TB treatment</w:t>
      </w:r>
      <w:r w:rsidR="009A0E54" w:rsidRPr="00E14A4D">
        <w:rPr>
          <w:rFonts w:asciiTheme="minorBidi" w:hAnsiTheme="minorBidi"/>
          <w:noProof/>
          <w:sz w:val="24"/>
          <w:szCs w:val="24"/>
        </w:rPr>
        <w:t>, only for their DM treatment.</w:t>
      </w:r>
    </w:p>
    <w:p w14:paraId="65EF9F11" w14:textId="77777777" w:rsidR="00E2581E" w:rsidRPr="00E14A4D" w:rsidRDefault="00E2581E" w:rsidP="003503ED">
      <w:pPr>
        <w:spacing w:after="0" w:line="360" w:lineRule="auto"/>
        <w:contextualSpacing/>
        <w:jc w:val="both"/>
        <w:rPr>
          <w:rFonts w:asciiTheme="minorBidi" w:hAnsiTheme="minorBidi"/>
          <w:noProof/>
          <w:sz w:val="24"/>
          <w:szCs w:val="24"/>
        </w:rPr>
      </w:pPr>
    </w:p>
    <w:p w14:paraId="011F6B88" w14:textId="4AD5B555" w:rsidR="009A0E54" w:rsidRPr="00E14A4D" w:rsidRDefault="00EF5F1B" w:rsidP="000F7D29">
      <w:pPr>
        <w:spacing w:after="0" w:line="360" w:lineRule="auto"/>
        <w:contextualSpacing/>
        <w:rPr>
          <w:rFonts w:asciiTheme="minorBidi" w:hAnsiTheme="minorBidi"/>
          <w:b/>
          <w:bCs/>
          <w:noProof/>
          <w:sz w:val="24"/>
          <w:szCs w:val="24"/>
        </w:rPr>
      </w:pPr>
      <w:r w:rsidRPr="00E14A4D">
        <w:rPr>
          <w:rFonts w:asciiTheme="minorBidi" w:hAnsiTheme="minorBidi"/>
          <w:noProof/>
          <w:sz w:val="24"/>
          <w:szCs w:val="24"/>
        </w:rPr>
        <w:t xml:space="preserve">Patients in both arms were followed-up at months 6 and 12 after enrolment. </w:t>
      </w:r>
      <w:r w:rsidR="00E2581E" w:rsidRPr="00E14A4D">
        <w:rPr>
          <w:rFonts w:asciiTheme="minorBidi" w:hAnsiTheme="minorBidi"/>
          <w:noProof/>
          <w:sz w:val="24"/>
          <w:szCs w:val="24"/>
        </w:rPr>
        <w:t>Patients who refused randomi</w:t>
      </w:r>
      <w:r w:rsidR="005920D3" w:rsidRPr="00E14A4D">
        <w:rPr>
          <w:rFonts w:asciiTheme="minorBidi" w:hAnsiTheme="minorBidi"/>
          <w:noProof/>
          <w:sz w:val="24"/>
          <w:szCs w:val="24"/>
        </w:rPr>
        <w:t>s</w:t>
      </w:r>
      <w:r w:rsidR="00E2581E" w:rsidRPr="00E14A4D">
        <w:rPr>
          <w:rFonts w:asciiTheme="minorBidi" w:hAnsiTheme="minorBidi"/>
          <w:noProof/>
          <w:sz w:val="24"/>
          <w:szCs w:val="24"/>
        </w:rPr>
        <w:t>ation but were willing to be followed up</w:t>
      </w:r>
      <w:r w:rsidR="0003252E" w:rsidRPr="00E14A4D">
        <w:rPr>
          <w:rFonts w:asciiTheme="minorBidi" w:hAnsiTheme="minorBidi"/>
          <w:noProof/>
          <w:sz w:val="24"/>
          <w:szCs w:val="24"/>
        </w:rPr>
        <w:t xml:space="preserve">, or did not fulfill the RCT inclusion criteria of HbA1c &gt;7% </w:t>
      </w:r>
      <w:r w:rsidR="00E2581E" w:rsidRPr="00E14A4D">
        <w:rPr>
          <w:rFonts w:asciiTheme="minorBidi" w:hAnsiTheme="minorBidi"/>
          <w:noProof/>
          <w:sz w:val="24"/>
          <w:szCs w:val="24"/>
        </w:rPr>
        <w:t>have been included in the analysis of this study in the control group.</w:t>
      </w:r>
    </w:p>
    <w:p w14:paraId="6538D074" w14:textId="77777777" w:rsidR="00E2581E" w:rsidRPr="00E14A4D" w:rsidRDefault="00E2581E" w:rsidP="003503ED">
      <w:pPr>
        <w:spacing w:after="0" w:line="360" w:lineRule="auto"/>
        <w:contextualSpacing/>
        <w:jc w:val="both"/>
        <w:rPr>
          <w:rFonts w:asciiTheme="minorBidi" w:hAnsiTheme="minorBidi"/>
          <w:b/>
          <w:bCs/>
          <w:noProof/>
          <w:sz w:val="24"/>
          <w:szCs w:val="24"/>
        </w:rPr>
      </w:pPr>
    </w:p>
    <w:p w14:paraId="28835C9E" w14:textId="036217D4" w:rsidR="0073149B" w:rsidRPr="00E14A4D" w:rsidRDefault="0073149B" w:rsidP="003503ED">
      <w:pPr>
        <w:spacing w:after="0" w:line="360" w:lineRule="auto"/>
        <w:contextualSpacing/>
        <w:jc w:val="both"/>
        <w:rPr>
          <w:rFonts w:asciiTheme="minorBidi" w:hAnsiTheme="minorBidi"/>
          <w:i/>
          <w:iCs/>
          <w:noProof/>
          <w:sz w:val="24"/>
          <w:szCs w:val="24"/>
        </w:rPr>
      </w:pPr>
      <w:r w:rsidRPr="00E14A4D">
        <w:rPr>
          <w:rFonts w:asciiTheme="minorBidi" w:hAnsiTheme="minorBidi"/>
          <w:i/>
          <w:iCs/>
          <w:noProof/>
          <w:sz w:val="24"/>
          <w:szCs w:val="24"/>
        </w:rPr>
        <w:t>Data collection</w:t>
      </w:r>
    </w:p>
    <w:p w14:paraId="739A4247" w14:textId="3B1F3C7D" w:rsidR="00980A64" w:rsidRPr="00E14A4D" w:rsidRDefault="00786545"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We </w:t>
      </w:r>
      <w:r w:rsidR="001C34BB" w:rsidRPr="00E14A4D">
        <w:rPr>
          <w:rFonts w:asciiTheme="minorBidi" w:hAnsiTheme="minorBidi"/>
          <w:noProof/>
          <w:sz w:val="24"/>
          <w:szCs w:val="24"/>
        </w:rPr>
        <w:t xml:space="preserve">collected sociodemographic data and </w:t>
      </w:r>
      <w:r w:rsidR="00A51BAE" w:rsidRPr="00E14A4D">
        <w:rPr>
          <w:rFonts w:asciiTheme="minorBidi" w:hAnsiTheme="minorBidi"/>
          <w:noProof/>
          <w:sz w:val="24"/>
          <w:szCs w:val="24"/>
        </w:rPr>
        <w:t>interview</w:t>
      </w:r>
      <w:r w:rsidR="003925D3" w:rsidRPr="00E14A4D">
        <w:rPr>
          <w:rFonts w:asciiTheme="minorBidi" w:hAnsiTheme="minorBidi"/>
          <w:noProof/>
          <w:sz w:val="24"/>
          <w:szCs w:val="24"/>
        </w:rPr>
        <w:t>e</w:t>
      </w:r>
      <w:r w:rsidR="00A51BAE" w:rsidRPr="00E14A4D">
        <w:rPr>
          <w:rFonts w:asciiTheme="minorBidi" w:hAnsiTheme="minorBidi"/>
          <w:noProof/>
          <w:sz w:val="24"/>
          <w:szCs w:val="24"/>
        </w:rPr>
        <w:t>d</w:t>
      </w:r>
      <w:r w:rsidRPr="00E14A4D">
        <w:rPr>
          <w:rFonts w:asciiTheme="minorBidi" w:hAnsiTheme="minorBidi"/>
          <w:noProof/>
          <w:sz w:val="24"/>
          <w:szCs w:val="24"/>
        </w:rPr>
        <w:t xml:space="preserve"> patients </w:t>
      </w:r>
      <w:r w:rsidR="001C34BB" w:rsidRPr="00E14A4D">
        <w:rPr>
          <w:rFonts w:asciiTheme="minorBidi" w:hAnsiTheme="minorBidi"/>
          <w:noProof/>
          <w:sz w:val="24"/>
          <w:szCs w:val="24"/>
        </w:rPr>
        <w:t xml:space="preserve">about their history of diabetes and </w:t>
      </w:r>
      <w:r w:rsidR="00B3091A" w:rsidRPr="00E14A4D">
        <w:rPr>
          <w:rFonts w:asciiTheme="minorBidi" w:hAnsiTheme="minorBidi"/>
          <w:noProof/>
          <w:sz w:val="24"/>
          <w:szCs w:val="24"/>
        </w:rPr>
        <w:t>complications</w:t>
      </w:r>
      <w:r w:rsidR="001C34BB" w:rsidRPr="00E14A4D">
        <w:rPr>
          <w:rFonts w:asciiTheme="minorBidi" w:hAnsiTheme="minorBidi"/>
          <w:noProof/>
          <w:sz w:val="24"/>
          <w:szCs w:val="24"/>
        </w:rPr>
        <w:t xml:space="preserve"> at enrolment (hereafter referred to as baseline)</w:t>
      </w:r>
      <w:r w:rsidR="00AB73A4" w:rsidRPr="00E14A4D">
        <w:rPr>
          <w:rFonts w:asciiTheme="minorBidi" w:hAnsiTheme="minorBidi"/>
          <w:noProof/>
          <w:sz w:val="24"/>
          <w:szCs w:val="24"/>
        </w:rPr>
        <w:t xml:space="preserve">. </w:t>
      </w:r>
      <w:r w:rsidR="000A5C61" w:rsidRPr="00E14A4D">
        <w:rPr>
          <w:rFonts w:asciiTheme="minorBidi" w:hAnsiTheme="minorBidi"/>
          <w:noProof/>
          <w:sz w:val="24"/>
          <w:szCs w:val="24"/>
        </w:rPr>
        <w:t xml:space="preserve">Complications were self-reported only by known-DM patients. </w:t>
      </w:r>
      <w:r w:rsidR="000F33FA" w:rsidRPr="00E14A4D">
        <w:rPr>
          <w:rFonts w:asciiTheme="minorBidi" w:hAnsiTheme="minorBidi"/>
          <w:noProof/>
          <w:sz w:val="24"/>
          <w:szCs w:val="24"/>
        </w:rPr>
        <w:t xml:space="preserve">Height was measured </w:t>
      </w:r>
      <w:r w:rsidR="001C34BB" w:rsidRPr="00E14A4D">
        <w:rPr>
          <w:rFonts w:asciiTheme="minorBidi" w:hAnsiTheme="minorBidi"/>
          <w:noProof/>
          <w:sz w:val="24"/>
          <w:szCs w:val="24"/>
        </w:rPr>
        <w:t xml:space="preserve">only </w:t>
      </w:r>
      <w:r w:rsidR="000F33FA" w:rsidRPr="00E14A4D">
        <w:rPr>
          <w:rFonts w:asciiTheme="minorBidi" w:hAnsiTheme="minorBidi"/>
          <w:noProof/>
          <w:sz w:val="24"/>
          <w:szCs w:val="24"/>
        </w:rPr>
        <w:t>a</w:t>
      </w:r>
      <w:r w:rsidR="00EF5B9D" w:rsidRPr="00E14A4D">
        <w:rPr>
          <w:rFonts w:asciiTheme="minorBidi" w:hAnsiTheme="minorBidi"/>
          <w:noProof/>
          <w:sz w:val="24"/>
          <w:szCs w:val="24"/>
        </w:rPr>
        <w:t>t</w:t>
      </w:r>
      <w:r w:rsidR="00EF5F1B" w:rsidRPr="00E14A4D">
        <w:rPr>
          <w:rFonts w:asciiTheme="minorBidi" w:hAnsiTheme="minorBidi"/>
          <w:noProof/>
          <w:sz w:val="24"/>
          <w:szCs w:val="24"/>
        </w:rPr>
        <w:t xml:space="preserve"> </w:t>
      </w:r>
      <w:r w:rsidR="001C34BB" w:rsidRPr="00E14A4D">
        <w:rPr>
          <w:rFonts w:asciiTheme="minorBidi" w:hAnsiTheme="minorBidi"/>
          <w:noProof/>
          <w:sz w:val="24"/>
          <w:szCs w:val="24"/>
        </w:rPr>
        <w:t>baseline</w:t>
      </w:r>
      <w:r w:rsidR="005920D3" w:rsidRPr="00E14A4D">
        <w:rPr>
          <w:rFonts w:asciiTheme="minorBidi" w:hAnsiTheme="minorBidi"/>
          <w:noProof/>
          <w:sz w:val="24"/>
          <w:szCs w:val="24"/>
        </w:rPr>
        <w:t>,</w:t>
      </w:r>
      <w:r w:rsidR="00A51BAE" w:rsidRPr="00E14A4D">
        <w:rPr>
          <w:rFonts w:asciiTheme="minorBidi" w:hAnsiTheme="minorBidi"/>
          <w:noProof/>
          <w:sz w:val="24"/>
          <w:szCs w:val="24"/>
        </w:rPr>
        <w:t xml:space="preserve"> while weight was measured at baseline </w:t>
      </w:r>
      <w:r w:rsidR="001C34BB" w:rsidRPr="00E14A4D">
        <w:rPr>
          <w:rFonts w:asciiTheme="minorBidi" w:hAnsiTheme="minorBidi"/>
          <w:noProof/>
          <w:sz w:val="24"/>
          <w:szCs w:val="24"/>
        </w:rPr>
        <w:t xml:space="preserve">and </w:t>
      </w:r>
      <w:r w:rsidR="00A51BAE" w:rsidRPr="00E14A4D">
        <w:rPr>
          <w:rFonts w:asciiTheme="minorBidi" w:hAnsiTheme="minorBidi"/>
          <w:noProof/>
          <w:sz w:val="24"/>
          <w:szCs w:val="24"/>
        </w:rPr>
        <w:t>months 6</w:t>
      </w:r>
      <w:r w:rsidR="00AB73A4" w:rsidRPr="00E14A4D">
        <w:rPr>
          <w:rFonts w:asciiTheme="minorBidi" w:hAnsiTheme="minorBidi"/>
          <w:noProof/>
          <w:sz w:val="24"/>
          <w:szCs w:val="24"/>
        </w:rPr>
        <w:t xml:space="preserve"> </w:t>
      </w:r>
      <w:r w:rsidR="00A51BAE" w:rsidRPr="00E14A4D">
        <w:rPr>
          <w:rFonts w:asciiTheme="minorBidi" w:hAnsiTheme="minorBidi"/>
          <w:noProof/>
          <w:sz w:val="24"/>
          <w:szCs w:val="24"/>
        </w:rPr>
        <w:t>and 1</w:t>
      </w:r>
      <w:r w:rsidR="00AB73A4" w:rsidRPr="00E14A4D">
        <w:rPr>
          <w:rFonts w:asciiTheme="minorBidi" w:hAnsiTheme="minorBidi"/>
          <w:noProof/>
          <w:sz w:val="24"/>
          <w:szCs w:val="24"/>
        </w:rPr>
        <w:t>2.</w:t>
      </w:r>
      <w:r w:rsidR="000F33FA" w:rsidRPr="00E14A4D">
        <w:rPr>
          <w:rFonts w:asciiTheme="minorBidi" w:hAnsiTheme="minorBidi"/>
          <w:noProof/>
          <w:sz w:val="24"/>
          <w:szCs w:val="24"/>
        </w:rPr>
        <w:t xml:space="preserve"> </w:t>
      </w:r>
      <w:r w:rsidR="001A4792" w:rsidRPr="00E14A4D">
        <w:rPr>
          <w:rFonts w:asciiTheme="minorBidi" w:hAnsiTheme="minorBidi"/>
          <w:noProof/>
          <w:sz w:val="24"/>
          <w:szCs w:val="24"/>
        </w:rPr>
        <w:t>Data on b</w:t>
      </w:r>
      <w:r w:rsidR="00980A64" w:rsidRPr="00E14A4D">
        <w:rPr>
          <w:rFonts w:asciiTheme="minorBidi" w:hAnsiTheme="minorBidi"/>
          <w:noProof/>
          <w:sz w:val="24"/>
          <w:szCs w:val="24"/>
        </w:rPr>
        <w:t>lood pressure</w:t>
      </w:r>
      <w:r w:rsidR="001A4792" w:rsidRPr="00E14A4D">
        <w:rPr>
          <w:rFonts w:asciiTheme="minorBidi" w:hAnsiTheme="minorBidi"/>
          <w:noProof/>
          <w:sz w:val="24"/>
          <w:szCs w:val="24"/>
        </w:rPr>
        <w:t xml:space="preserve">, HbA1c, the use of </w:t>
      </w:r>
      <w:r w:rsidR="001C34BB" w:rsidRPr="00E14A4D">
        <w:rPr>
          <w:rFonts w:asciiTheme="minorBidi" w:hAnsiTheme="minorBidi"/>
          <w:noProof/>
          <w:sz w:val="24"/>
          <w:szCs w:val="24"/>
        </w:rPr>
        <w:t xml:space="preserve">diabetes and </w:t>
      </w:r>
      <w:r w:rsidR="0003252E" w:rsidRPr="00E14A4D">
        <w:rPr>
          <w:rFonts w:asciiTheme="minorBidi" w:hAnsiTheme="minorBidi"/>
          <w:noProof/>
          <w:sz w:val="24"/>
          <w:szCs w:val="24"/>
        </w:rPr>
        <w:t>CVD</w:t>
      </w:r>
      <w:r w:rsidR="001A4792" w:rsidRPr="00E14A4D">
        <w:rPr>
          <w:rFonts w:asciiTheme="minorBidi" w:hAnsiTheme="minorBidi"/>
          <w:noProof/>
          <w:sz w:val="24"/>
          <w:szCs w:val="24"/>
        </w:rPr>
        <w:t xml:space="preserve"> medication (antihypertensive, statins, aspirin)</w:t>
      </w:r>
      <w:r w:rsidR="00F86576" w:rsidRPr="00E14A4D">
        <w:rPr>
          <w:rFonts w:asciiTheme="minorBidi" w:hAnsiTheme="minorBidi"/>
          <w:noProof/>
          <w:sz w:val="24"/>
          <w:szCs w:val="24"/>
        </w:rPr>
        <w:t>, smoking, and exercise</w:t>
      </w:r>
      <w:r w:rsidR="001A4792" w:rsidRPr="00E14A4D">
        <w:rPr>
          <w:rFonts w:asciiTheme="minorBidi" w:hAnsiTheme="minorBidi"/>
          <w:noProof/>
          <w:sz w:val="24"/>
          <w:szCs w:val="24"/>
        </w:rPr>
        <w:t xml:space="preserve"> </w:t>
      </w:r>
      <w:r w:rsidRPr="00E14A4D">
        <w:rPr>
          <w:rFonts w:asciiTheme="minorBidi" w:hAnsiTheme="minorBidi"/>
          <w:noProof/>
          <w:sz w:val="24"/>
          <w:szCs w:val="24"/>
        </w:rPr>
        <w:t>w</w:t>
      </w:r>
      <w:r w:rsidR="005920D3" w:rsidRPr="00E14A4D">
        <w:rPr>
          <w:rFonts w:asciiTheme="minorBidi" w:hAnsiTheme="minorBidi"/>
          <w:noProof/>
          <w:sz w:val="24"/>
          <w:szCs w:val="24"/>
        </w:rPr>
        <w:t>ere</w:t>
      </w:r>
      <w:r w:rsidR="004B6B0C" w:rsidRPr="00E14A4D">
        <w:rPr>
          <w:rFonts w:asciiTheme="minorBidi" w:hAnsiTheme="minorBidi"/>
          <w:noProof/>
          <w:sz w:val="24"/>
          <w:szCs w:val="24"/>
        </w:rPr>
        <w:t xml:space="preserve"> </w:t>
      </w:r>
      <w:r w:rsidR="001A4792" w:rsidRPr="00E14A4D">
        <w:rPr>
          <w:rFonts w:asciiTheme="minorBidi" w:hAnsiTheme="minorBidi"/>
          <w:noProof/>
          <w:sz w:val="24"/>
          <w:szCs w:val="24"/>
        </w:rPr>
        <w:t>collected</w:t>
      </w:r>
      <w:r w:rsidRPr="00E14A4D">
        <w:rPr>
          <w:rFonts w:asciiTheme="minorBidi" w:hAnsiTheme="minorBidi"/>
          <w:noProof/>
          <w:sz w:val="24"/>
          <w:szCs w:val="24"/>
        </w:rPr>
        <w:t xml:space="preserve"> at</w:t>
      </w:r>
      <w:r w:rsidR="003A3FF1" w:rsidRPr="00E14A4D">
        <w:rPr>
          <w:rFonts w:asciiTheme="minorBidi" w:hAnsiTheme="minorBidi"/>
          <w:noProof/>
          <w:sz w:val="24"/>
          <w:szCs w:val="24"/>
        </w:rPr>
        <w:t xml:space="preserve"> baseline</w:t>
      </w:r>
      <w:r w:rsidR="00A51BAE" w:rsidRPr="00E14A4D">
        <w:rPr>
          <w:rFonts w:asciiTheme="minorBidi" w:hAnsiTheme="minorBidi"/>
          <w:noProof/>
          <w:sz w:val="24"/>
          <w:szCs w:val="24"/>
        </w:rPr>
        <w:t xml:space="preserve">, </w:t>
      </w:r>
      <w:r w:rsidR="003A3FF1" w:rsidRPr="00E14A4D">
        <w:rPr>
          <w:rFonts w:asciiTheme="minorBidi" w:hAnsiTheme="minorBidi"/>
          <w:noProof/>
          <w:sz w:val="24"/>
          <w:szCs w:val="24"/>
        </w:rPr>
        <w:t>month</w:t>
      </w:r>
      <w:r w:rsidR="0003252E" w:rsidRPr="00E14A4D">
        <w:rPr>
          <w:rFonts w:asciiTheme="minorBidi" w:hAnsiTheme="minorBidi"/>
          <w:noProof/>
          <w:sz w:val="24"/>
          <w:szCs w:val="24"/>
        </w:rPr>
        <w:t xml:space="preserve"> </w:t>
      </w:r>
      <w:r w:rsidR="003A3FF1" w:rsidRPr="00E14A4D">
        <w:rPr>
          <w:rFonts w:asciiTheme="minorBidi" w:hAnsiTheme="minorBidi"/>
          <w:noProof/>
          <w:sz w:val="24"/>
          <w:szCs w:val="24"/>
        </w:rPr>
        <w:t>6</w:t>
      </w:r>
      <w:r w:rsidR="00A51BAE" w:rsidRPr="00E14A4D">
        <w:rPr>
          <w:rFonts w:asciiTheme="minorBidi" w:hAnsiTheme="minorBidi"/>
          <w:noProof/>
          <w:sz w:val="24"/>
          <w:szCs w:val="24"/>
        </w:rPr>
        <w:t>,</w:t>
      </w:r>
      <w:r w:rsidR="003A3FF1" w:rsidRPr="00E14A4D">
        <w:rPr>
          <w:rFonts w:asciiTheme="minorBidi" w:hAnsiTheme="minorBidi"/>
          <w:noProof/>
          <w:sz w:val="24"/>
          <w:szCs w:val="24"/>
        </w:rPr>
        <w:t xml:space="preserve"> </w:t>
      </w:r>
      <w:r w:rsidRPr="00E14A4D">
        <w:rPr>
          <w:rFonts w:asciiTheme="minorBidi" w:hAnsiTheme="minorBidi"/>
          <w:noProof/>
          <w:sz w:val="24"/>
          <w:szCs w:val="24"/>
        </w:rPr>
        <w:t xml:space="preserve">and </w:t>
      </w:r>
      <w:r w:rsidR="00A51BAE" w:rsidRPr="00E14A4D">
        <w:rPr>
          <w:rFonts w:asciiTheme="minorBidi" w:hAnsiTheme="minorBidi"/>
          <w:noProof/>
          <w:sz w:val="24"/>
          <w:szCs w:val="24"/>
        </w:rPr>
        <w:t>month</w:t>
      </w:r>
      <w:r w:rsidR="0003252E" w:rsidRPr="00E14A4D">
        <w:rPr>
          <w:rFonts w:asciiTheme="minorBidi" w:hAnsiTheme="minorBidi"/>
          <w:noProof/>
          <w:sz w:val="24"/>
          <w:szCs w:val="24"/>
        </w:rPr>
        <w:t xml:space="preserve"> </w:t>
      </w:r>
      <w:r w:rsidR="003A3FF1" w:rsidRPr="00E14A4D">
        <w:rPr>
          <w:rFonts w:asciiTheme="minorBidi" w:hAnsiTheme="minorBidi"/>
          <w:noProof/>
          <w:sz w:val="24"/>
          <w:szCs w:val="24"/>
        </w:rPr>
        <w:t>12</w:t>
      </w:r>
      <w:r w:rsidRPr="00E14A4D">
        <w:rPr>
          <w:rFonts w:asciiTheme="minorBidi" w:hAnsiTheme="minorBidi"/>
          <w:noProof/>
          <w:sz w:val="24"/>
          <w:szCs w:val="24"/>
        </w:rPr>
        <w:t>.</w:t>
      </w:r>
      <w:r w:rsidR="00E977EC" w:rsidRPr="00E14A4D">
        <w:rPr>
          <w:rFonts w:asciiTheme="minorBidi" w:hAnsiTheme="minorBidi"/>
          <w:noProof/>
          <w:sz w:val="24"/>
          <w:szCs w:val="24"/>
        </w:rPr>
        <w:t xml:space="preserve"> </w:t>
      </w:r>
      <w:r w:rsidR="00F86576" w:rsidRPr="00E14A4D">
        <w:rPr>
          <w:rFonts w:asciiTheme="minorBidi" w:hAnsiTheme="minorBidi"/>
          <w:noProof/>
          <w:sz w:val="24"/>
          <w:szCs w:val="24"/>
        </w:rPr>
        <w:t>Blood creatinine and l</w:t>
      </w:r>
      <w:r w:rsidR="00980A64" w:rsidRPr="00E14A4D">
        <w:rPr>
          <w:rFonts w:asciiTheme="minorBidi" w:hAnsiTheme="minorBidi"/>
          <w:noProof/>
          <w:sz w:val="24"/>
          <w:szCs w:val="24"/>
        </w:rPr>
        <w:t>ipids</w:t>
      </w:r>
      <w:r w:rsidR="007E193B" w:rsidRPr="00E14A4D">
        <w:rPr>
          <w:rFonts w:asciiTheme="minorBidi" w:hAnsiTheme="minorBidi"/>
          <w:noProof/>
          <w:sz w:val="24"/>
          <w:szCs w:val="24"/>
        </w:rPr>
        <w:t xml:space="preserve">: </w:t>
      </w:r>
      <w:r w:rsidR="00E977EC" w:rsidRPr="00E14A4D">
        <w:rPr>
          <w:rFonts w:asciiTheme="minorBidi" w:hAnsiTheme="minorBidi"/>
          <w:noProof/>
          <w:sz w:val="24"/>
          <w:szCs w:val="24"/>
        </w:rPr>
        <w:t xml:space="preserve">total cholesterol, </w:t>
      </w:r>
      <w:r w:rsidR="007E193B" w:rsidRPr="00E14A4D">
        <w:rPr>
          <w:rFonts w:asciiTheme="minorBidi" w:hAnsiTheme="minorBidi"/>
          <w:noProof/>
          <w:sz w:val="24"/>
          <w:szCs w:val="24"/>
        </w:rPr>
        <w:t>low-density lipoprotein (</w:t>
      </w:r>
      <w:r w:rsidR="00E977EC" w:rsidRPr="00E14A4D">
        <w:rPr>
          <w:rFonts w:asciiTheme="minorBidi" w:hAnsiTheme="minorBidi"/>
          <w:noProof/>
          <w:sz w:val="24"/>
          <w:szCs w:val="24"/>
        </w:rPr>
        <w:t>LDL</w:t>
      </w:r>
      <w:r w:rsidR="007E193B" w:rsidRPr="00E14A4D">
        <w:rPr>
          <w:rFonts w:asciiTheme="minorBidi" w:hAnsiTheme="minorBidi"/>
          <w:noProof/>
          <w:sz w:val="24"/>
          <w:szCs w:val="24"/>
        </w:rPr>
        <w:t>)</w:t>
      </w:r>
      <w:r w:rsidR="00E977EC" w:rsidRPr="00E14A4D">
        <w:rPr>
          <w:rFonts w:asciiTheme="minorBidi" w:hAnsiTheme="minorBidi"/>
          <w:noProof/>
          <w:sz w:val="24"/>
          <w:szCs w:val="24"/>
        </w:rPr>
        <w:t>,</w:t>
      </w:r>
      <w:r w:rsidR="007E193B" w:rsidRPr="00E14A4D">
        <w:rPr>
          <w:rFonts w:asciiTheme="minorBidi" w:hAnsiTheme="minorBidi"/>
          <w:noProof/>
          <w:sz w:val="24"/>
          <w:szCs w:val="24"/>
        </w:rPr>
        <w:t xml:space="preserve"> high-density lipoprotein</w:t>
      </w:r>
      <w:r w:rsidR="00E977EC" w:rsidRPr="00E14A4D">
        <w:rPr>
          <w:rFonts w:asciiTheme="minorBidi" w:hAnsiTheme="minorBidi"/>
          <w:noProof/>
          <w:sz w:val="24"/>
          <w:szCs w:val="24"/>
        </w:rPr>
        <w:t xml:space="preserve"> </w:t>
      </w:r>
      <w:r w:rsidR="007E193B" w:rsidRPr="00E14A4D">
        <w:rPr>
          <w:rFonts w:asciiTheme="minorBidi" w:hAnsiTheme="minorBidi"/>
          <w:noProof/>
          <w:sz w:val="24"/>
          <w:szCs w:val="24"/>
        </w:rPr>
        <w:t>(</w:t>
      </w:r>
      <w:r w:rsidR="00E977EC" w:rsidRPr="00E14A4D">
        <w:rPr>
          <w:rFonts w:asciiTheme="minorBidi" w:hAnsiTheme="minorBidi"/>
          <w:noProof/>
          <w:sz w:val="24"/>
          <w:szCs w:val="24"/>
        </w:rPr>
        <w:t>HDL</w:t>
      </w:r>
      <w:r w:rsidR="007E193B" w:rsidRPr="00E14A4D">
        <w:rPr>
          <w:rFonts w:asciiTheme="minorBidi" w:hAnsiTheme="minorBidi"/>
          <w:noProof/>
          <w:sz w:val="24"/>
          <w:szCs w:val="24"/>
        </w:rPr>
        <w:t>)</w:t>
      </w:r>
      <w:r w:rsidR="00E977EC" w:rsidRPr="00E14A4D">
        <w:rPr>
          <w:rFonts w:asciiTheme="minorBidi" w:hAnsiTheme="minorBidi"/>
          <w:noProof/>
          <w:sz w:val="24"/>
          <w:szCs w:val="24"/>
        </w:rPr>
        <w:t>, and triglycerides</w:t>
      </w:r>
      <w:r w:rsidR="007E193B" w:rsidRPr="00E14A4D">
        <w:rPr>
          <w:rFonts w:asciiTheme="minorBidi" w:hAnsiTheme="minorBidi"/>
          <w:noProof/>
          <w:sz w:val="24"/>
          <w:szCs w:val="24"/>
        </w:rPr>
        <w:t>,</w:t>
      </w:r>
      <w:r w:rsidR="00F86576" w:rsidRPr="00E14A4D">
        <w:rPr>
          <w:rFonts w:asciiTheme="minorBidi" w:hAnsiTheme="minorBidi"/>
          <w:noProof/>
          <w:sz w:val="24"/>
          <w:szCs w:val="24"/>
        </w:rPr>
        <w:t xml:space="preserve"> and urine albumin creatinine ratio (ACR)</w:t>
      </w:r>
      <w:r w:rsidR="00E977EC" w:rsidRPr="00E14A4D">
        <w:rPr>
          <w:rFonts w:asciiTheme="minorBidi" w:hAnsiTheme="minorBidi"/>
          <w:noProof/>
          <w:sz w:val="24"/>
          <w:szCs w:val="24"/>
        </w:rPr>
        <w:t xml:space="preserve"> </w:t>
      </w:r>
      <w:r w:rsidR="00EF5B9D" w:rsidRPr="00E14A4D">
        <w:rPr>
          <w:rFonts w:asciiTheme="minorBidi" w:hAnsiTheme="minorBidi"/>
          <w:noProof/>
          <w:sz w:val="24"/>
          <w:szCs w:val="24"/>
        </w:rPr>
        <w:t xml:space="preserve">were </w:t>
      </w:r>
      <w:r w:rsidR="00E977EC" w:rsidRPr="00E14A4D">
        <w:rPr>
          <w:rFonts w:asciiTheme="minorBidi" w:hAnsiTheme="minorBidi"/>
          <w:noProof/>
          <w:sz w:val="24"/>
          <w:szCs w:val="24"/>
        </w:rPr>
        <w:t xml:space="preserve">measured at </w:t>
      </w:r>
      <w:r w:rsidR="003A3FF1" w:rsidRPr="00E14A4D">
        <w:rPr>
          <w:rFonts w:asciiTheme="minorBidi" w:hAnsiTheme="minorBidi"/>
          <w:noProof/>
          <w:sz w:val="24"/>
          <w:szCs w:val="24"/>
        </w:rPr>
        <w:t>month</w:t>
      </w:r>
      <w:r w:rsidR="00E541BD" w:rsidRPr="00E14A4D">
        <w:rPr>
          <w:rFonts w:asciiTheme="minorBidi" w:hAnsiTheme="minorBidi"/>
          <w:noProof/>
          <w:sz w:val="24"/>
          <w:szCs w:val="24"/>
        </w:rPr>
        <w:t xml:space="preserve">s </w:t>
      </w:r>
      <w:r w:rsidR="003A3FF1" w:rsidRPr="00E14A4D">
        <w:rPr>
          <w:rFonts w:asciiTheme="minorBidi" w:hAnsiTheme="minorBidi"/>
          <w:noProof/>
          <w:sz w:val="24"/>
          <w:szCs w:val="24"/>
        </w:rPr>
        <w:t>6</w:t>
      </w:r>
      <w:r w:rsidR="00E977EC" w:rsidRPr="00E14A4D">
        <w:rPr>
          <w:rFonts w:asciiTheme="minorBidi" w:hAnsiTheme="minorBidi"/>
          <w:noProof/>
          <w:sz w:val="24"/>
          <w:szCs w:val="24"/>
        </w:rPr>
        <w:t xml:space="preserve"> and</w:t>
      </w:r>
      <w:r w:rsidR="003A3FF1" w:rsidRPr="00E14A4D">
        <w:rPr>
          <w:rFonts w:asciiTheme="minorBidi" w:hAnsiTheme="minorBidi"/>
          <w:noProof/>
          <w:sz w:val="24"/>
          <w:szCs w:val="24"/>
        </w:rPr>
        <w:t xml:space="preserve"> 12</w:t>
      </w:r>
      <w:r w:rsidR="004B6B0C" w:rsidRPr="00E14A4D">
        <w:rPr>
          <w:rFonts w:asciiTheme="minorBidi" w:hAnsiTheme="minorBidi"/>
          <w:noProof/>
          <w:sz w:val="24"/>
          <w:szCs w:val="24"/>
        </w:rPr>
        <w:t xml:space="preserve">. Patients were also asked about symptoms </w:t>
      </w:r>
      <w:r w:rsidR="00C50B63" w:rsidRPr="00E14A4D">
        <w:rPr>
          <w:rFonts w:asciiTheme="minorBidi" w:hAnsiTheme="minorBidi"/>
          <w:noProof/>
          <w:sz w:val="24"/>
          <w:szCs w:val="24"/>
        </w:rPr>
        <w:t xml:space="preserve">of neuropathy </w:t>
      </w:r>
      <w:r w:rsidR="004B6B0C" w:rsidRPr="00E14A4D">
        <w:rPr>
          <w:rFonts w:asciiTheme="minorBidi" w:hAnsiTheme="minorBidi"/>
          <w:noProof/>
          <w:sz w:val="24"/>
          <w:szCs w:val="24"/>
        </w:rPr>
        <w:t>at month</w:t>
      </w:r>
      <w:r w:rsidR="001F759A" w:rsidRPr="00E14A4D">
        <w:rPr>
          <w:rFonts w:asciiTheme="minorBidi" w:hAnsiTheme="minorBidi"/>
          <w:noProof/>
          <w:sz w:val="24"/>
          <w:szCs w:val="24"/>
        </w:rPr>
        <w:t xml:space="preserve"> </w:t>
      </w:r>
      <w:r w:rsidR="003E5698" w:rsidRPr="00E14A4D">
        <w:rPr>
          <w:rFonts w:asciiTheme="minorBidi" w:hAnsiTheme="minorBidi"/>
          <w:noProof/>
          <w:sz w:val="24"/>
          <w:szCs w:val="24"/>
        </w:rPr>
        <w:t>6.</w:t>
      </w:r>
    </w:p>
    <w:p w14:paraId="26C8B2FF" w14:textId="77777777" w:rsidR="004B6B0C" w:rsidRPr="00E14A4D" w:rsidRDefault="004B6B0C" w:rsidP="003503ED">
      <w:pPr>
        <w:spacing w:after="0" w:line="360" w:lineRule="auto"/>
        <w:contextualSpacing/>
        <w:jc w:val="both"/>
        <w:rPr>
          <w:rFonts w:asciiTheme="minorBidi" w:hAnsiTheme="minorBidi"/>
          <w:noProof/>
          <w:sz w:val="24"/>
          <w:szCs w:val="24"/>
        </w:rPr>
      </w:pPr>
    </w:p>
    <w:p w14:paraId="01ABE9E4" w14:textId="092E962E" w:rsidR="000F33FA" w:rsidRPr="00E14A4D" w:rsidRDefault="00EF5B9D"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lastRenderedPageBreak/>
        <w:t xml:space="preserve">Interviews </w:t>
      </w:r>
      <w:r w:rsidR="00E541BD" w:rsidRPr="00E14A4D">
        <w:rPr>
          <w:rFonts w:asciiTheme="minorBidi" w:hAnsiTheme="minorBidi"/>
          <w:noProof/>
          <w:sz w:val="24"/>
          <w:szCs w:val="24"/>
        </w:rPr>
        <w:t xml:space="preserve">and procedures </w:t>
      </w:r>
      <w:r w:rsidRPr="00E14A4D">
        <w:rPr>
          <w:rFonts w:asciiTheme="minorBidi" w:hAnsiTheme="minorBidi"/>
          <w:noProof/>
          <w:sz w:val="24"/>
          <w:szCs w:val="24"/>
        </w:rPr>
        <w:t xml:space="preserve">were undertaken by </w:t>
      </w:r>
      <w:r w:rsidR="00E541BD" w:rsidRPr="00E14A4D">
        <w:rPr>
          <w:rFonts w:asciiTheme="minorBidi" w:hAnsiTheme="minorBidi"/>
          <w:noProof/>
          <w:sz w:val="24"/>
          <w:szCs w:val="24"/>
        </w:rPr>
        <w:t xml:space="preserve">trained </w:t>
      </w:r>
      <w:r w:rsidRPr="00E14A4D">
        <w:rPr>
          <w:rFonts w:asciiTheme="minorBidi" w:hAnsiTheme="minorBidi"/>
          <w:noProof/>
          <w:sz w:val="24"/>
          <w:szCs w:val="24"/>
        </w:rPr>
        <w:t xml:space="preserve">research </w:t>
      </w:r>
      <w:r w:rsidR="0003252E" w:rsidRPr="00E14A4D">
        <w:rPr>
          <w:rFonts w:asciiTheme="minorBidi" w:hAnsiTheme="minorBidi"/>
          <w:noProof/>
          <w:sz w:val="24"/>
          <w:szCs w:val="24"/>
        </w:rPr>
        <w:t xml:space="preserve">doctors and </w:t>
      </w:r>
      <w:r w:rsidRPr="00E14A4D">
        <w:rPr>
          <w:rFonts w:asciiTheme="minorBidi" w:hAnsiTheme="minorBidi"/>
          <w:noProof/>
          <w:sz w:val="24"/>
          <w:szCs w:val="24"/>
        </w:rPr>
        <w:t>nurses</w:t>
      </w:r>
      <w:r w:rsidR="00E541BD" w:rsidRPr="00E14A4D">
        <w:rPr>
          <w:rFonts w:asciiTheme="minorBidi" w:hAnsiTheme="minorBidi"/>
          <w:noProof/>
          <w:sz w:val="24"/>
          <w:szCs w:val="24"/>
        </w:rPr>
        <w:t xml:space="preserve"> </w:t>
      </w:r>
      <w:r w:rsidRPr="00E14A4D">
        <w:rPr>
          <w:rFonts w:asciiTheme="minorBidi" w:hAnsiTheme="minorBidi"/>
          <w:noProof/>
          <w:sz w:val="24"/>
          <w:szCs w:val="24"/>
        </w:rPr>
        <w:t xml:space="preserve">using standard operating procedures. </w:t>
      </w:r>
      <w:r w:rsidR="00AC5B44" w:rsidRPr="00E14A4D">
        <w:rPr>
          <w:rFonts w:asciiTheme="minorBidi" w:hAnsiTheme="minorBidi"/>
          <w:noProof/>
          <w:sz w:val="24"/>
          <w:szCs w:val="24"/>
        </w:rPr>
        <w:t>D</w:t>
      </w:r>
      <w:r w:rsidR="000F33FA" w:rsidRPr="00E14A4D">
        <w:rPr>
          <w:rFonts w:asciiTheme="minorBidi" w:hAnsiTheme="minorBidi"/>
          <w:noProof/>
          <w:sz w:val="24"/>
          <w:szCs w:val="24"/>
        </w:rPr>
        <w:t xml:space="preserve">ata were entered into an electronic </w:t>
      </w:r>
      <w:r w:rsidR="004B6B0C" w:rsidRPr="00E14A4D">
        <w:rPr>
          <w:rFonts w:asciiTheme="minorBidi" w:hAnsiTheme="minorBidi"/>
          <w:noProof/>
          <w:sz w:val="24"/>
          <w:szCs w:val="24"/>
        </w:rPr>
        <w:t>database</w:t>
      </w:r>
      <w:r w:rsidR="000F33FA" w:rsidRPr="00E14A4D">
        <w:rPr>
          <w:rFonts w:asciiTheme="minorBidi" w:hAnsiTheme="minorBidi"/>
          <w:noProof/>
          <w:sz w:val="24"/>
          <w:szCs w:val="24"/>
        </w:rPr>
        <w:t xml:space="preserve"> (REDCap).</w:t>
      </w:r>
      <w:r w:rsidR="00F8199F"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{"citationItems":[{"id":"ITEM-1","itemData":{"DOI":"10.1016/j.jbi.2008.08.010","ISSN":"15320464","PMID":"18929686","abstract":"Research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 © 2008 Elsevier Inc. All rights reserved.","author":[{"dropping-particle":"","family":"Harris","given":"Paul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Informatics","id":"ITEM-1","issue":"2","issued":{"date-parts":[["2009"]]},"page":"377-381","publisher":"Elsevier Inc.","title":"Research electronic data capture (REDCap)-A metadata-driven methodology and workflow process for providing translational research informatics support","type":"article-journal","volume":"42"},"uris":["http://www.mendeley.com/documents/?uuid=fd38c7c6-4c1e-4b4d-949f-bca068586687"]}],"mendeley":{"formattedCitation":"&lt;sup&gt;10&lt;/sup&gt;","plainTextFormattedCitation":"10","previouslyFormattedCitation":"&lt;sup&gt;11&lt;/sup&gt;"},"properties":{"noteIndex":0},"schema":"https://github.com/citation-style-language/schema/raw/master/csl-citation.json"}</w:instrText>
      </w:r>
      <w:r w:rsidR="00F8199F"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10</w:t>
      </w:r>
      <w:r w:rsidR="00F8199F" w:rsidRPr="00E14A4D">
        <w:rPr>
          <w:rFonts w:asciiTheme="minorBidi" w:hAnsiTheme="minorBidi"/>
          <w:noProof/>
          <w:sz w:val="24"/>
          <w:szCs w:val="24"/>
        </w:rPr>
        <w:fldChar w:fldCharType="end"/>
      </w:r>
      <w:r w:rsidR="000F33FA" w:rsidRPr="00E14A4D">
        <w:rPr>
          <w:rFonts w:asciiTheme="minorBidi" w:hAnsiTheme="minorBidi"/>
          <w:noProof/>
          <w:sz w:val="24"/>
          <w:szCs w:val="24"/>
        </w:rPr>
        <w:t xml:space="preserve"> Data quality was checked for accuracy and completeness monthly during the study</w:t>
      </w:r>
      <w:r w:rsidR="005920D3" w:rsidRPr="00E14A4D">
        <w:rPr>
          <w:rFonts w:asciiTheme="minorBidi" w:hAnsiTheme="minorBidi"/>
          <w:noProof/>
          <w:sz w:val="24"/>
          <w:szCs w:val="24"/>
        </w:rPr>
        <w:t>,</w:t>
      </w:r>
      <w:r w:rsidR="000F33FA" w:rsidRPr="00E14A4D">
        <w:rPr>
          <w:rFonts w:asciiTheme="minorBidi" w:hAnsiTheme="minorBidi"/>
          <w:noProof/>
          <w:sz w:val="24"/>
          <w:szCs w:val="24"/>
        </w:rPr>
        <w:t xml:space="preserve"> and </w:t>
      </w:r>
      <w:r w:rsidRPr="00E14A4D">
        <w:rPr>
          <w:rFonts w:asciiTheme="minorBidi" w:hAnsiTheme="minorBidi"/>
          <w:noProof/>
          <w:sz w:val="24"/>
          <w:szCs w:val="24"/>
        </w:rPr>
        <w:t xml:space="preserve">a </w:t>
      </w:r>
      <w:r w:rsidR="000F33FA" w:rsidRPr="00E14A4D">
        <w:rPr>
          <w:rFonts w:asciiTheme="minorBidi" w:hAnsiTheme="minorBidi"/>
          <w:noProof/>
          <w:sz w:val="24"/>
          <w:szCs w:val="24"/>
        </w:rPr>
        <w:t xml:space="preserve">final check was done after </w:t>
      </w:r>
      <w:r w:rsidR="005920D3" w:rsidRPr="00E14A4D">
        <w:rPr>
          <w:rFonts w:asciiTheme="minorBidi" w:hAnsiTheme="minorBidi"/>
          <w:noProof/>
          <w:sz w:val="24"/>
          <w:szCs w:val="24"/>
        </w:rPr>
        <w:t xml:space="preserve">the </w:t>
      </w:r>
      <w:r w:rsidR="000F33FA" w:rsidRPr="00E14A4D">
        <w:rPr>
          <w:rFonts w:asciiTheme="minorBidi" w:hAnsiTheme="minorBidi"/>
          <w:noProof/>
          <w:sz w:val="24"/>
          <w:szCs w:val="24"/>
        </w:rPr>
        <w:t>completion of the study.</w:t>
      </w:r>
    </w:p>
    <w:p w14:paraId="37CD20FA" w14:textId="77777777" w:rsidR="00980A64" w:rsidRPr="00E14A4D" w:rsidRDefault="00980A64" w:rsidP="003503ED">
      <w:pPr>
        <w:spacing w:after="0" w:line="360" w:lineRule="auto"/>
        <w:contextualSpacing/>
        <w:jc w:val="both"/>
        <w:rPr>
          <w:rFonts w:asciiTheme="minorBidi" w:hAnsiTheme="minorBidi"/>
          <w:b/>
          <w:bCs/>
          <w:noProof/>
          <w:sz w:val="24"/>
          <w:szCs w:val="24"/>
        </w:rPr>
      </w:pPr>
    </w:p>
    <w:p w14:paraId="6F4B59F8" w14:textId="7A5F147C" w:rsidR="00E666FB" w:rsidRPr="00E14A4D" w:rsidRDefault="00527B32" w:rsidP="003503ED">
      <w:pPr>
        <w:spacing w:after="0" w:line="360" w:lineRule="auto"/>
        <w:contextualSpacing/>
        <w:jc w:val="both"/>
        <w:rPr>
          <w:rFonts w:asciiTheme="minorBidi" w:hAnsiTheme="minorBidi"/>
          <w:i/>
          <w:iCs/>
          <w:noProof/>
          <w:sz w:val="24"/>
          <w:szCs w:val="24"/>
        </w:rPr>
      </w:pPr>
      <w:r w:rsidRPr="00E14A4D">
        <w:rPr>
          <w:rFonts w:asciiTheme="minorBidi" w:hAnsiTheme="minorBidi"/>
          <w:i/>
          <w:iCs/>
          <w:noProof/>
          <w:sz w:val="24"/>
          <w:szCs w:val="24"/>
        </w:rPr>
        <w:t xml:space="preserve">Data analysis </w:t>
      </w:r>
    </w:p>
    <w:p w14:paraId="151B3E7D" w14:textId="4D68F099" w:rsidR="00350B5A" w:rsidRPr="00E14A4D" w:rsidRDefault="000F33FA" w:rsidP="00C36054">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Patients’ body mass index </w:t>
      </w:r>
      <w:r w:rsidR="00EF5B9D" w:rsidRPr="00E14A4D">
        <w:rPr>
          <w:rFonts w:asciiTheme="minorBidi" w:hAnsiTheme="minorBidi"/>
          <w:noProof/>
          <w:sz w:val="24"/>
          <w:szCs w:val="24"/>
        </w:rPr>
        <w:t xml:space="preserve">(BMI) </w:t>
      </w:r>
      <w:r w:rsidRPr="00E14A4D">
        <w:rPr>
          <w:rFonts w:asciiTheme="minorBidi" w:hAnsiTheme="minorBidi"/>
          <w:noProof/>
          <w:sz w:val="24"/>
          <w:szCs w:val="24"/>
        </w:rPr>
        <w:t xml:space="preserve">were classified according to the Asia Pacific </w:t>
      </w:r>
      <w:r w:rsidR="0072689F" w:rsidRPr="00E14A4D">
        <w:rPr>
          <w:rFonts w:asciiTheme="minorBidi" w:hAnsiTheme="minorBidi"/>
          <w:noProof/>
          <w:sz w:val="24"/>
          <w:szCs w:val="24"/>
        </w:rPr>
        <w:t>c</w:t>
      </w:r>
      <w:r w:rsidRPr="00E14A4D">
        <w:rPr>
          <w:rFonts w:asciiTheme="minorBidi" w:hAnsiTheme="minorBidi"/>
          <w:noProof/>
          <w:sz w:val="24"/>
          <w:szCs w:val="24"/>
        </w:rPr>
        <w:t>riteria: underweight (&lt;18.5 kg/m</w:t>
      </w:r>
      <w:r w:rsidRPr="00E14A4D">
        <w:rPr>
          <w:rFonts w:asciiTheme="minorBidi" w:hAnsiTheme="minorBidi"/>
          <w:noProof/>
          <w:sz w:val="24"/>
          <w:szCs w:val="24"/>
          <w:vertAlign w:val="superscript"/>
        </w:rPr>
        <w:t>2</w:t>
      </w:r>
      <w:r w:rsidRPr="00E14A4D">
        <w:rPr>
          <w:rFonts w:asciiTheme="minorBidi" w:hAnsiTheme="minorBidi"/>
          <w:noProof/>
          <w:sz w:val="24"/>
          <w:szCs w:val="24"/>
        </w:rPr>
        <w:t>); normal (18.5-22.9 kg/m</w:t>
      </w:r>
      <w:r w:rsidRPr="00E14A4D">
        <w:rPr>
          <w:rFonts w:asciiTheme="minorBidi" w:hAnsiTheme="minorBidi"/>
          <w:noProof/>
          <w:sz w:val="24"/>
          <w:szCs w:val="24"/>
          <w:vertAlign w:val="superscript"/>
        </w:rPr>
        <w:t>2</w:t>
      </w:r>
      <w:r w:rsidRPr="00E14A4D">
        <w:rPr>
          <w:rFonts w:asciiTheme="minorBidi" w:hAnsiTheme="minorBidi"/>
          <w:noProof/>
          <w:sz w:val="24"/>
          <w:szCs w:val="24"/>
        </w:rPr>
        <w:t>); overweight (23.0-24.9 kg/m</w:t>
      </w:r>
      <w:r w:rsidRPr="00E14A4D">
        <w:rPr>
          <w:rFonts w:asciiTheme="minorBidi" w:hAnsiTheme="minorBidi"/>
          <w:noProof/>
          <w:sz w:val="24"/>
          <w:szCs w:val="24"/>
          <w:vertAlign w:val="superscript"/>
        </w:rPr>
        <w:t>2</w:t>
      </w:r>
      <w:r w:rsidRPr="00E14A4D">
        <w:rPr>
          <w:rFonts w:asciiTheme="minorBidi" w:hAnsiTheme="minorBidi"/>
          <w:noProof/>
          <w:sz w:val="24"/>
          <w:szCs w:val="24"/>
        </w:rPr>
        <w:t xml:space="preserve">); </w:t>
      </w:r>
      <w:r w:rsidR="00B04FAB" w:rsidRPr="00E14A4D">
        <w:rPr>
          <w:rFonts w:asciiTheme="minorBidi" w:hAnsiTheme="minorBidi"/>
          <w:noProof/>
          <w:sz w:val="24"/>
          <w:szCs w:val="24"/>
        </w:rPr>
        <w:t xml:space="preserve">and </w:t>
      </w:r>
      <w:r w:rsidRPr="00E14A4D">
        <w:rPr>
          <w:rFonts w:asciiTheme="minorBidi" w:hAnsiTheme="minorBidi"/>
          <w:noProof/>
          <w:sz w:val="24"/>
          <w:szCs w:val="24"/>
        </w:rPr>
        <w:t>obese  (</w:t>
      </w:r>
      <w:r w:rsidR="00B04FAB" w:rsidRPr="00E14A4D">
        <w:rPr>
          <w:rFonts w:asciiTheme="minorBidi" w:hAnsiTheme="minorBidi"/>
          <w:noProof/>
          <w:sz w:val="24"/>
          <w:szCs w:val="24"/>
        </w:rPr>
        <w:t>≥</w:t>
      </w:r>
      <w:r w:rsidRPr="00E14A4D">
        <w:rPr>
          <w:rFonts w:asciiTheme="minorBidi" w:hAnsiTheme="minorBidi"/>
          <w:noProof/>
          <w:sz w:val="24"/>
          <w:szCs w:val="24"/>
        </w:rPr>
        <w:t>25.0</w:t>
      </w:r>
      <w:r w:rsidR="00B04FAB" w:rsidRPr="00E14A4D">
        <w:rPr>
          <w:rFonts w:asciiTheme="minorBidi" w:hAnsiTheme="minorBidi"/>
          <w:noProof/>
          <w:sz w:val="24"/>
          <w:szCs w:val="24"/>
        </w:rPr>
        <w:t xml:space="preserve"> </w:t>
      </w:r>
      <w:r w:rsidRPr="00E14A4D">
        <w:rPr>
          <w:rFonts w:asciiTheme="minorBidi" w:hAnsiTheme="minorBidi"/>
          <w:noProof/>
          <w:sz w:val="24"/>
          <w:szCs w:val="24"/>
        </w:rPr>
        <w:t>kg/m</w:t>
      </w:r>
      <w:r w:rsidRPr="00E14A4D">
        <w:rPr>
          <w:rFonts w:asciiTheme="minorBidi" w:hAnsiTheme="minorBidi"/>
          <w:noProof/>
          <w:sz w:val="24"/>
          <w:szCs w:val="24"/>
          <w:vertAlign w:val="superscript"/>
        </w:rPr>
        <w:t>2</w:t>
      </w:r>
      <w:r w:rsidRPr="00E14A4D">
        <w:rPr>
          <w:rFonts w:asciiTheme="minorBidi" w:hAnsiTheme="minorBidi"/>
          <w:noProof/>
          <w:sz w:val="24"/>
          <w:szCs w:val="24"/>
        </w:rPr>
        <w:t>)</w:t>
      </w:r>
      <w:r w:rsidR="00B04FAB" w:rsidRPr="00E14A4D">
        <w:rPr>
          <w:rFonts w:asciiTheme="minorBidi" w:hAnsiTheme="minorBidi"/>
          <w:noProof/>
          <w:sz w:val="24"/>
          <w:szCs w:val="24"/>
        </w:rPr>
        <w:t>.</w:t>
      </w:r>
      <w:r w:rsidR="00B04FAB"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{"citationItems":[{"id":"ITEM-1","itemData":{"DOI":"10.1016/S0140-6736(06)69703-1","ISSN":"01406736","PMID":"17098087","abstract":"The proportions of people with type 2 diabetes and obesity have increased throughout Asia, and the rate of increase shows no sign of slowing. People in Asia tend to develop diabetes with a lesser degree of obesity at younger ages, suffer longer with complications of diabetes, and die sooner than people in other regions. Childhood obesity has increased substantially and the prevalence of type 2 diabetes has now reached epidemic levels in Asia. The health consequences of this epidemic threaten to overwhelm health-care systems in the region. Urgent action is needed, and advocacy for lifestyle changes is the first step. Countries should review and implement interventions, and take a comprehensive and integrated public-health approach. At the level of primary prevention, such programmes can be linked to other non-communicable disease prevention programmes that target lifestyle-related issues. The cost of inaction is clear and unacceptable. © 2006 Elsevier Ltd. All rights reserved.","author":[{"dropping-particle":"","family":"Yoon","given":"Kun Ho","non-dropping-particle":"","parse-names":false,"suffix":""},{"dropping-particle":"","family":"Lee","given":"Jin Hee","non-dropping-particle":"","parse-names":false,"suffix":""},{"dropping-particle":"","family":"Kim","given":"Ji Won","non-dropping-particle":"","parse-names":false,"suffix":""},{"dropping-particle":"","family":"Cho","given":"Jae Hyoung","non-dropping-particle":"","parse-names":false,"suffix":""},{"dropping-particle":"","family":"Choi","given":"Yoon Hee","non-dropping-particle":"","parse-names":false,"suffix":""},{"dropping-particle":"","family":"Ko","given":"Seung Hyun","non-dropping-particle":"","parse-names":false,"suffix":""},{"dropping-particle":"","family":"Zimmet","given":"Paul","non-dropping-particle":"","parse-names":false,"suffix":""},{"dropping-particle":"","family":"Son","given":"Ho Young","non-dropping-particle":"","parse-names":false,"suffix":""}],"container-title":"Lancet","id":"ITEM-1","issue":"9548","issued":{"date-parts":[["2006"]]},"page":"1681-1688","title":"Epidemic obesity and type 2 diabetes in Asia","type":"article-journal","volume":"368"},"uris":["http://www.mendeley.com/documents/?uuid=ca9b23df-9700-4feb-a0b8-d2d8f2cb43fe"]}],"mendeley":{"formattedCitation":"&lt;sup&gt;11&lt;/sup&gt;","plainTextFormattedCitation":"11","previouslyFormattedCitation":"&lt;sup&gt;12&lt;/sup&gt;"},"properties":{"noteIndex":0},"schema":"https://github.com/citation-style-language/schema/raw/master/csl-citation.json"}</w:instrText>
      </w:r>
      <w:r w:rsidR="00B04FAB"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11</w:t>
      </w:r>
      <w:r w:rsidR="00B04FAB" w:rsidRPr="00E14A4D">
        <w:rPr>
          <w:rFonts w:asciiTheme="minorBidi" w:hAnsiTheme="minorBidi"/>
          <w:noProof/>
          <w:sz w:val="24"/>
          <w:szCs w:val="24"/>
        </w:rPr>
        <w:fldChar w:fldCharType="end"/>
      </w:r>
      <w:r w:rsidRPr="00E14A4D">
        <w:rPr>
          <w:rFonts w:asciiTheme="minorBidi" w:hAnsiTheme="minorBidi"/>
          <w:noProof/>
          <w:sz w:val="24"/>
          <w:szCs w:val="24"/>
        </w:rPr>
        <w:t xml:space="preserve"> Blood pressure was categori</w:t>
      </w:r>
      <w:r w:rsidR="005920D3" w:rsidRPr="00E14A4D">
        <w:rPr>
          <w:rFonts w:asciiTheme="minorBidi" w:hAnsiTheme="minorBidi"/>
          <w:noProof/>
          <w:sz w:val="24"/>
          <w:szCs w:val="24"/>
        </w:rPr>
        <w:t>s</w:t>
      </w:r>
      <w:r w:rsidRPr="00E14A4D">
        <w:rPr>
          <w:rFonts w:asciiTheme="minorBidi" w:hAnsiTheme="minorBidi"/>
          <w:noProof/>
          <w:sz w:val="24"/>
          <w:szCs w:val="24"/>
        </w:rPr>
        <w:t>ed based on the JNC VII: normal (systolic and diastolic &lt;120/80 mmHg); pre-hypertension (systolic 120-139 or diastolic 80-89 mmHg); stage I hypertension (</w:t>
      </w:r>
      <w:r w:rsidR="00C5464B" w:rsidRPr="00E14A4D">
        <w:rPr>
          <w:rFonts w:asciiTheme="minorBidi" w:hAnsiTheme="minorBidi"/>
          <w:noProof/>
          <w:sz w:val="24"/>
          <w:szCs w:val="24"/>
        </w:rPr>
        <w:t>systolic 140-159 or diastolic 90-99 mmHg); stage II hypertension (systolic ≥160 mmHg or diastolic ≥100 mmHg).</w:t>
      </w:r>
      <w:r w:rsidR="00B04FAB"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{"citationItems":[{"id":"ITEM-1","itemData":{"DOI":"10.1161/01.HYP.0000107251.49515.c2","ISSN":"0194911X","PMID":"14656957","abstract":"The National High Blood Pressure Education Program presents the complete Seventh Report of the Joint National Committee on Prevention, Detection, Evaluation, and Treatment of High Blood Pressure. Like its predecessors, the purpose is to provide an evidence-based approach to the prevention and management of hypertension, The key messages of this report are these: in those older than age 50, systolic blood pressure (BP) of greater than 140 mm Hg is a more important cardiovascular disease (CVD) risk factor than diastolic BP; beginning at 115/75 mm Hg, CVD risk doubles for each increment of 20/10 mm Hg; those who are normotensive at 55 years of age will have a 90% lifetime risk of developing hypertension; prehypertensive individuals (systolic BP 120-139 mm Hg or diastolic BP 80-89 mm Hg) require health-promoting lifestyle modifications to prevent the progressive rise in blood pressure and CVD; for uncomplicated hypertension, thiazide diuretic should be used in drug treatment for most, either alone or combined with drugs from other classes; this report delineates specific high-risk conditions that are compelling indications for the use of other antihypertensive drug classes (angiotensin-converting enzyme inhibitors, angiotensin-receptor blockers, beta-blockers, calcium channel blockers); two or more antihypertensive medications will be required to achieve goal BP (&lt; 140/90 mm Hg, or &lt; 130/80 mm Hg) for patients with diabetes and chronic kidney disease; for patients whose BP is more than 20 mm Hg above the systolic BP goal or more than 10 mm Hg above the diastolic BP goal, initiation of therapy using two agents, one of which usually will be a thiazide diuretic, should be considered; regardless of therapy or care, hypertension will be controlled only if patients are motivated to stay on their treatment plan. Positive experiences, trust in the clinician, and empathy improve patient motivation and satisfaction. This report serves as a guide, and the committee continues to recognize that the responsible physician's judgment remains paramount.","author":[{"dropping-particle":"V.","family":"Chobanian","given":"Aram","non-dropping-particle":"","parse-names":false,"suffix":""},{"dropping-particle":"","family":"Bakris","given":"George L.","non-dropping-particle":"","parse-names":false,"suffix":""},{"dropping-particle":"","family":"Black","given":"Henry R.","non-dropping-particle":"","parse-names":false,"suffix":""},{"dropping-particle":"","family":"Cushman","given":"William C.","non-dropping-particle":"","parse-names":false,"suffix":""},{"dropping-particle":"","family":"Green","given":"Lee A.","non-dropping-particle":"","parse-names":false,"suffix":""},{"dropping-particle":"","family":"Izzo","given":"Joseph L.","non-dropping-particle":"","parse-names":false,"suffix":""},{"dropping-particle":"","family":"Jones","given":"Daniel W.","non-dropping-particle":"","parse-names":false,"suffix":""},{"dropping-particle":"","family":"Materson","given":"Barry J.","non-dropping-particle":"","parse-names":false,"suffix":""},{"dropping-particle":"","family":"Oparil","given":"Suzanne","non-dropping-particle":"","parse-names":false,"suffix":""},{"dropping-particle":"","family":"Wright","given":"Jackson T.","non-dropping-particle":"","parse-names":false,"suffix":""},{"dropping-particle":"","family":"Roccella","given":"Edward J.","non-dropping-particle":"","parse-names":false,"suffix":""}],"container-title":"Hypertension","id":"ITEM-1","issue":"6","issued":{"date-parts":[["2003"]]},"page":"1206-1252","title":"Seventh report of the Joint National Committee on Prevention, Detection, Evaluation, and Treatment of High Blood Pressure","type":"article-journal","volume":"42"},"uris":["http://www.mendeley.com/documents/?uuid=3ff68680-b002-468e-95ab-442467a3924d"]}],"mendeley":{"formattedCitation":"&lt;sup&gt;12&lt;/sup&gt;","plainTextFormattedCitation":"12","previouslyFormattedCitation":"&lt;sup&gt;13&lt;/sup&gt;"},"properties":{"noteIndex":0},"schema":"https://github.com/citation-style-language/schema/raw/master/csl-citation.json"}</w:instrText>
      </w:r>
      <w:r w:rsidR="00B04FAB"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12</w:t>
      </w:r>
      <w:r w:rsidR="00B04FAB" w:rsidRPr="00E14A4D">
        <w:rPr>
          <w:rFonts w:asciiTheme="minorBidi" w:hAnsiTheme="minorBidi"/>
          <w:noProof/>
          <w:sz w:val="24"/>
          <w:szCs w:val="24"/>
        </w:rPr>
        <w:fldChar w:fldCharType="end"/>
      </w:r>
      <w:r w:rsidR="00367AC9" w:rsidRPr="00E14A4D">
        <w:rPr>
          <w:rFonts w:asciiTheme="minorBidi" w:hAnsiTheme="minorBidi"/>
          <w:noProof/>
          <w:sz w:val="24"/>
          <w:szCs w:val="24"/>
        </w:rPr>
        <w:t xml:space="preserve"> </w:t>
      </w:r>
      <w:r w:rsidR="00B04FAB" w:rsidRPr="00E14A4D">
        <w:rPr>
          <w:rFonts w:asciiTheme="minorBidi" w:hAnsiTheme="minorBidi"/>
          <w:noProof/>
          <w:sz w:val="24"/>
          <w:szCs w:val="24"/>
        </w:rPr>
        <w:t>Total cholesterol</w:t>
      </w:r>
      <w:r w:rsidR="00016ED8" w:rsidRPr="00E14A4D">
        <w:rPr>
          <w:rFonts w:asciiTheme="minorBidi" w:hAnsiTheme="minorBidi"/>
          <w:noProof/>
          <w:sz w:val="24"/>
          <w:szCs w:val="24"/>
        </w:rPr>
        <w:t xml:space="preserve"> were categori</w:t>
      </w:r>
      <w:r w:rsidR="005920D3" w:rsidRPr="00E14A4D">
        <w:rPr>
          <w:rFonts w:asciiTheme="minorBidi" w:hAnsiTheme="minorBidi"/>
          <w:noProof/>
          <w:sz w:val="24"/>
          <w:szCs w:val="24"/>
        </w:rPr>
        <w:t>s</w:t>
      </w:r>
      <w:r w:rsidR="00016ED8" w:rsidRPr="00E14A4D">
        <w:rPr>
          <w:rFonts w:asciiTheme="minorBidi" w:hAnsiTheme="minorBidi"/>
          <w:noProof/>
          <w:sz w:val="24"/>
          <w:szCs w:val="24"/>
        </w:rPr>
        <w:t>ed according to the Expert Panel on Detection, Evaluation, and Treatment of High Blood Cholesterol in Adults.</w:t>
      </w:r>
      <w:r w:rsidR="00016ED8"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{"citationItems":[{"id":"ITEM-1","itemData":{"DOI":"10.1001/jama.285.19.2486","ISSN":"00987484","PMID":"11368702","author":[{"dropping-particle":"","family":"Expert Panel on Detection Evaluation and Treatment of High Blood Cholesterol in Adults","given":"","non-dropping-particle":"","parse-names":false,"suffix":""}],"container-title":"Journal of the American Medical Association","id":"ITEM-1","issue":"19","issued":{"date-parts":[["2001"]]},"page":"2486-2497","title":"Executive summary of the third report of the National Cholesterol Education Program (NCEP) expert panel on detection, evaluation, and treatment of high blood cholesterol in adults (adult treatment panel III)","type":"article-journal","volume":"285"},"uris":["http://www.mendeley.com/documents/?uuid=7cd23866-8df4-4a26-a573-969a18d5ede0"]}],"mendeley":{"formattedCitation":"&lt;sup&gt;13&lt;/sup&gt;","plainTextFormattedCitation":"13","previouslyFormattedCitation":"&lt;sup&gt;14&lt;/sup&gt;"},"properties":{"noteIndex":0},"schema":"https://github.com/citation-style-language/schema/raw/master/csl-citation.json"}</w:instrText>
      </w:r>
      <w:r w:rsidR="00016ED8"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13</w:t>
      </w:r>
      <w:r w:rsidR="00016ED8" w:rsidRPr="00E14A4D">
        <w:rPr>
          <w:rFonts w:asciiTheme="minorBidi" w:hAnsiTheme="minorBidi"/>
          <w:noProof/>
          <w:sz w:val="24"/>
          <w:szCs w:val="24"/>
        </w:rPr>
        <w:fldChar w:fldCharType="end"/>
      </w:r>
      <w:r w:rsidR="00016ED8" w:rsidRPr="00E14A4D">
        <w:rPr>
          <w:rFonts w:asciiTheme="minorBidi" w:hAnsiTheme="minorBidi"/>
          <w:noProof/>
          <w:sz w:val="24"/>
          <w:szCs w:val="24"/>
        </w:rPr>
        <w:t xml:space="preserve"> </w:t>
      </w:r>
      <w:r w:rsidR="00367AC9" w:rsidRPr="00E14A4D">
        <w:rPr>
          <w:rFonts w:asciiTheme="minorBidi" w:hAnsiTheme="minorBidi"/>
          <w:noProof/>
          <w:sz w:val="24"/>
          <w:szCs w:val="24"/>
        </w:rPr>
        <w:t xml:space="preserve">Ten-years cardiovascular risk was calculated </w:t>
      </w:r>
      <w:r w:rsidR="00B04FAB" w:rsidRPr="00E14A4D">
        <w:rPr>
          <w:rFonts w:asciiTheme="minorBidi" w:hAnsiTheme="minorBidi"/>
          <w:noProof/>
          <w:sz w:val="24"/>
          <w:szCs w:val="24"/>
        </w:rPr>
        <w:t>using World Health Organization (WHO) CVD risk calculator (</w:t>
      </w:r>
      <w:r w:rsidR="006B04BA" w:rsidRPr="00E14A4D">
        <w:rPr>
          <w:rFonts w:asciiTheme="minorBidi" w:hAnsiTheme="minorBidi"/>
          <w:noProof/>
          <w:sz w:val="24"/>
          <w:szCs w:val="24"/>
        </w:rPr>
        <w:t xml:space="preserve">including </w:t>
      </w:r>
      <w:r w:rsidR="00B04FAB" w:rsidRPr="00E14A4D">
        <w:rPr>
          <w:rFonts w:asciiTheme="minorBidi" w:hAnsiTheme="minorBidi"/>
          <w:noProof/>
          <w:sz w:val="24"/>
          <w:szCs w:val="24"/>
        </w:rPr>
        <w:t>lab</w:t>
      </w:r>
      <w:r w:rsidR="006B04BA" w:rsidRPr="00E14A4D">
        <w:rPr>
          <w:rFonts w:asciiTheme="minorBidi" w:hAnsiTheme="minorBidi"/>
          <w:noProof/>
          <w:sz w:val="24"/>
          <w:szCs w:val="24"/>
        </w:rPr>
        <w:t>oratory results</w:t>
      </w:r>
      <w:r w:rsidR="00B04FAB" w:rsidRPr="00E14A4D">
        <w:rPr>
          <w:rFonts w:asciiTheme="minorBidi" w:hAnsiTheme="minorBidi"/>
          <w:noProof/>
          <w:sz w:val="24"/>
          <w:szCs w:val="24"/>
        </w:rPr>
        <w:t>).</w:t>
      </w:r>
      <w:r w:rsidR="00367AC9"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{"citationItems":[{"id":"ITEM-1","itemData":{"ISBN":"9789240001367","author":[{"dropping-particle":"","family":"World Health Organization","given":"","non-dropping-particle":"","parse-names":false,"suffix":""}],"id":"ITEM-1","issued":{"date-parts":[["2020"]]},"number-of-pages":"80","title":"Risk-based CVD management","type":"book"},"uris":["http://www.mendeley.com/documents/?uuid=b3d53bb4-b284-460d-8881-d2d4d829b3bb"]}],"mendeley":{"formattedCitation":"&lt;sup&gt;14&lt;/sup&gt;","plainTextFormattedCitation":"14","previouslyFormattedCitation":"&lt;sup&gt;15&lt;/sup&gt;"},"properties":{"noteIndex":0},"schema":"https://github.com/citation-style-language/schema/raw/master/csl-citation.json"}</w:instrText>
      </w:r>
      <w:r w:rsidR="00367AC9"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14</w:t>
      </w:r>
      <w:r w:rsidR="00367AC9" w:rsidRPr="00E14A4D">
        <w:rPr>
          <w:rFonts w:asciiTheme="minorBidi" w:hAnsiTheme="minorBidi"/>
          <w:noProof/>
          <w:sz w:val="24"/>
          <w:szCs w:val="24"/>
        </w:rPr>
        <w:fldChar w:fldCharType="end"/>
      </w:r>
      <w:r w:rsidR="00C36054">
        <w:rPr>
          <w:rFonts w:asciiTheme="minorBidi" w:hAnsiTheme="minorBidi"/>
          <w:noProof/>
          <w:sz w:val="24"/>
          <w:szCs w:val="24"/>
        </w:rPr>
        <w:t xml:space="preserve"> </w:t>
      </w:r>
      <w:r w:rsidR="00C157E3" w:rsidRPr="00E14A4D">
        <w:rPr>
          <w:rFonts w:asciiTheme="minorBidi" w:hAnsiTheme="minorBidi"/>
          <w:noProof/>
          <w:sz w:val="24"/>
          <w:szCs w:val="24"/>
        </w:rPr>
        <w:t>We calculated e</w:t>
      </w:r>
      <w:r w:rsidR="00350B5A" w:rsidRPr="00E14A4D">
        <w:rPr>
          <w:rFonts w:asciiTheme="minorBidi" w:hAnsiTheme="minorBidi"/>
          <w:noProof/>
          <w:sz w:val="24"/>
          <w:szCs w:val="24"/>
        </w:rPr>
        <w:t>stimated glomerular filtration rate (eGFR) according to the CKD-EPI creatinine equation 2009</w:t>
      </w:r>
      <w:r w:rsidR="00C157E3" w:rsidRPr="00E14A4D">
        <w:rPr>
          <w:rFonts w:asciiTheme="minorBidi" w:hAnsiTheme="minorBidi"/>
          <w:noProof/>
          <w:sz w:val="24"/>
          <w:szCs w:val="24"/>
        </w:rPr>
        <w:t>.</w:t>
      </w:r>
      <w:r w:rsidR="00350B5A"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{"citationItems":[{"id":"ITEM-1","itemData":{"DOI":"10.4172/2161-0959.1000264","ISBN":"6176365740","author":[{"dropping-particle":"","family":"Levey","given":"Andrew S","non-dropping-particle":"","parse-names":false,"suffix":""},{"dropping-particle":"","family":"Stevens","given":"Lesley A","non-dropping-particle":"","parse-names":false,"suffix":""},{"dropping-particle":"","family":"Schmid","given":"Christopher H","non-dropping-particle":"","parse-names":false,"suffix":""},{"dropping-particle":"","family":"Zhang","given":"Yaping (Lucy)","non-dropping-particle":"","parse-names":false,"suffix":""},{"dropping-particle":"","family":"Castro III","given":"Alejandro F","non-dropping-particle":"","parse-names":false,"suffix":""},{"dropping-particle":"","family":"Feldman","given":"Harold I","non-dropping-particle":"","parse-names":false,"suffix":""},{"dropping-particle":"","family":"Kusek","given":"John W","non-dropping-particle":"","parse-names":false,"suffix":""},{"dropping-particle":"","family":"Eggers","given":"Paul","non-dropping-particle":"","parse-names":false,"suffix":""},{"dropping-particle":"","family":"Lente","given":"Frederick","non-dropping-particle":"van","parse-names":false,"suffix":""},{"dropping-particle":"","family":"Greene","given":"Tom","non-dropping-particle":"","parse-names":false,"suffix":""},{"dropping-particle":"","family":"Coresh","given":"Joseph","non-dropping-particle":"","parse-names":false,"suffix":""}],"container-title":"Ann Intern Med","id":"ITEM-1","issue":"9","issued":{"date-parts":[["2009"]]},"page":"604-612","title":"CKD-EPI (Chronic Kidney Disease Epidemiology Collaboration). A new equation to estimate Glomerular Filtration Rate","type":"article-journal","volume":"150"},"uris":["http://www.mendeley.com/documents/?uuid=78cf2c0e-c037-4282-84c1-6d8180c104ee"]}],"mendeley":{"formattedCitation":"&lt;sup&gt;15&lt;/sup&gt;","plainTextFormattedCitation":"15","previouslyFormattedCitation":"&lt;sup&gt;16&lt;/sup&gt;"},"properties":{"noteIndex":0},"schema":"https://github.com/citation-style-language/schema/raw/master/csl-citation.json"}</w:instrText>
      </w:r>
      <w:r w:rsidR="00350B5A"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15</w:t>
      </w:r>
      <w:r w:rsidR="00350B5A" w:rsidRPr="00E14A4D">
        <w:rPr>
          <w:rFonts w:asciiTheme="minorBidi" w:hAnsiTheme="minorBidi"/>
          <w:noProof/>
          <w:sz w:val="24"/>
          <w:szCs w:val="24"/>
        </w:rPr>
        <w:fldChar w:fldCharType="end"/>
      </w:r>
      <w:r w:rsidR="00350B5A" w:rsidRPr="00E14A4D">
        <w:rPr>
          <w:rFonts w:asciiTheme="minorBidi" w:hAnsiTheme="minorBidi"/>
          <w:noProof/>
          <w:sz w:val="24"/>
          <w:szCs w:val="24"/>
        </w:rPr>
        <w:t xml:space="preserve"> </w:t>
      </w:r>
      <w:r w:rsidR="00C157E3" w:rsidRPr="00E14A4D">
        <w:rPr>
          <w:rFonts w:asciiTheme="minorBidi" w:hAnsiTheme="minorBidi"/>
          <w:noProof/>
          <w:sz w:val="24"/>
          <w:szCs w:val="24"/>
        </w:rPr>
        <w:t>Kidney function was then categorized</w:t>
      </w:r>
      <w:r w:rsidR="00C36054">
        <w:rPr>
          <w:rFonts w:asciiTheme="minorBidi" w:hAnsiTheme="minorBidi"/>
          <w:noProof/>
          <w:sz w:val="24"/>
          <w:szCs w:val="24"/>
        </w:rPr>
        <w:t xml:space="preserve"> as</w:t>
      </w:r>
      <w:r w:rsidR="00350B5A" w:rsidRPr="00E14A4D">
        <w:rPr>
          <w:rFonts w:asciiTheme="minorBidi" w:hAnsiTheme="minorBidi"/>
          <w:noProof/>
          <w:sz w:val="24"/>
          <w:szCs w:val="24"/>
        </w:rPr>
        <w:t>: Stage 1 (eGFR ≥90), Stage 2 (eGFR 60-89), Stage 3 (eGFR 30-59), Stage 4 (eGFR 15-29), Stage 5 (eGFR &lt;15).</w:t>
      </w:r>
      <w:r w:rsidR="00350B5A"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{"citationItems":[{"id":"ITEM-1","itemData":{"author":[{"dropping-particle":"","family":"National Kidney Foundation","given":"","non-dropping-particle":"","parse-names":false,"suffix":""}],"id":"ITEM-1","issued":{"date-parts":[["2002"]]},"title":"Clinical Practice Guidelines for chronic kidney disease: evaluation, classification and stratification","type":"book"},"uris":["http://www.mendeley.com/documents/?uuid=fb1af895-c9c2-4b16-bd7d-6ad78b876ccf"]}],"mendeley":{"formattedCitation":"&lt;sup&gt;16&lt;/sup&gt;","plainTextFormattedCitation":"16","previouslyFormattedCitation":"&lt;sup&gt;17&lt;/sup&gt;"},"properties":{"noteIndex":0},"schema":"https://github.com/citation-style-language/schema/raw/master/csl-citation.json"}</w:instrText>
      </w:r>
      <w:r w:rsidR="00350B5A"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16</w:t>
      </w:r>
      <w:r w:rsidR="00350B5A" w:rsidRPr="00E14A4D">
        <w:rPr>
          <w:rFonts w:asciiTheme="minorBidi" w:hAnsiTheme="minorBidi"/>
          <w:noProof/>
          <w:sz w:val="24"/>
          <w:szCs w:val="24"/>
        </w:rPr>
        <w:fldChar w:fldCharType="end"/>
      </w:r>
    </w:p>
    <w:p w14:paraId="1FB3F80C" w14:textId="77777777" w:rsidR="00B8061B" w:rsidRPr="00E14A4D" w:rsidRDefault="00B8061B" w:rsidP="003503ED">
      <w:pPr>
        <w:spacing w:after="0" w:line="360" w:lineRule="auto"/>
        <w:contextualSpacing/>
        <w:jc w:val="both"/>
        <w:rPr>
          <w:rFonts w:asciiTheme="minorBidi" w:hAnsiTheme="minorBidi"/>
          <w:noProof/>
          <w:sz w:val="24"/>
          <w:szCs w:val="24"/>
        </w:rPr>
      </w:pPr>
    </w:p>
    <w:p w14:paraId="473BF9F9" w14:textId="1C31E3DF" w:rsidR="004B6B0C" w:rsidRPr="00E14A4D" w:rsidRDefault="00480437"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The </w:t>
      </w:r>
      <w:r w:rsidR="00D9453A" w:rsidRPr="00E14A4D">
        <w:rPr>
          <w:rFonts w:asciiTheme="minorBidi" w:hAnsiTheme="minorBidi"/>
          <w:noProof/>
          <w:sz w:val="24"/>
          <w:szCs w:val="24"/>
        </w:rPr>
        <w:t xml:space="preserve">15-item </w:t>
      </w:r>
      <w:r w:rsidRPr="00E14A4D">
        <w:rPr>
          <w:rFonts w:asciiTheme="minorBidi" w:hAnsiTheme="minorBidi"/>
          <w:noProof/>
          <w:sz w:val="24"/>
          <w:szCs w:val="24"/>
        </w:rPr>
        <w:t>Michigan Neuropathy Screening Instrument</w:t>
      </w:r>
      <w:r w:rsidR="00DF3106" w:rsidRPr="00E14A4D">
        <w:rPr>
          <w:rFonts w:asciiTheme="minorBidi" w:hAnsiTheme="minorBidi"/>
          <w:noProof/>
          <w:sz w:val="24"/>
          <w:szCs w:val="24"/>
        </w:rPr>
        <w:t xml:space="preserve"> (MNSI)</w:t>
      </w:r>
      <w:r w:rsidRPr="00E14A4D">
        <w:rPr>
          <w:rFonts w:asciiTheme="minorBidi" w:hAnsiTheme="minorBidi"/>
          <w:noProof/>
          <w:sz w:val="24"/>
          <w:szCs w:val="24"/>
        </w:rPr>
        <w:t xml:space="preserve"> was administered to all participants. Responses were added to obtain a total symptom score: </w:t>
      </w:r>
      <w:r w:rsidR="00C068F8" w:rsidRPr="00E14A4D">
        <w:rPr>
          <w:rFonts w:asciiTheme="minorBidi" w:hAnsiTheme="minorBidi"/>
          <w:noProof/>
          <w:sz w:val="24"/>
          <w:szCs w:val="24"/>
        </w:rPr>
        <w:t>‘</w:t>
      </w:r>
      <w:r w:rsidRPr="00E14A4D">
        <w:rPr>
          <w:rFonts w:asciiTheme="minorBidi" w:hAnsiTheme="minorBidi"/>
          <w:noProof/>
          <w:sz w:val="24"/>
          <w:szCs w:val="24"/>
        </w:rPr>
        <w:t>yes</w:t>
      </w:r>
      <w:r w:rsidR="00C068F8" w:rsidRPr="00E14A4D">
        <w:rPr>
          <w:rFonts w:asciiTheme="minorBidi" w:hAnsiTheme="minorBidi"/>
          <w:noProof/>
          <w:sz w:val="24"/>
          <w:szCs w:val="24"/>
        </w:rPr>
        <w:t>’</w:t>
      </w:r>
      <w:r w:rsidRPr="00E14A4D">
        <w:rPr>
          <w:rFonts w:asciiTheme="minorBidi" w:hAnsiTheme="minorBidi"/>
          <w:noProof/>
          <w:sz w:val="24"/>
          <w:szCs w:val="24"/>
        </w:rPr>
        <w:t xml:space="preserve"> to questions 1-3, 5-6, 8-9, 11-12, 14-15</w:t>
      </w:r>
      <w:r w:rsidR="00D9453A" w:rsidRPr="00E14A4D">
        <w:rPr>
          <w:rFonts w:asciiTheme="minorBidi" w:hAnsiTheme="minorBidi"/>
          <w:noProof/>
          <w:sz w:val="24"/>
          <w:szCs w:val="24"/>
        </w:rPr>
        <w:t>,</w:t>
      </w:r>
      <w:r w:rsidRPr="00E14A4D">
        <w:rPr>
          <w:rFonts w:asciiTheme="minorBidi" w:hAnsiTheme="minorBidi"/>
          <w:noProof/>
          <w:sz w:val="24"/>
          <w:szCs w:val="24"/>
        </w:rPr>
        <w:t xml:space="preserve"> </w:t>
      </w:r>
      <w:r w:rsidR="00DF3106" w:rsidRPr="00E14A4D">
        <w:rPr>
          <w:rFonts w:asciiTheme="minorBidi" w:hAnsiTheme="minorBidi"/>
          <w:noProof/>
          <w:sz w:val="24"/>
          <w:szCs w:val="24"/>
        </w:rPr>
        <w:t xml:space="preserve">and </w:t>
      </w:r>
      <w:r w:rsidR="00C068F8" w:rsidRPr="00E14A4D">
        <w:rPr>
          <w:rFonts w:asciiTheme="minorBidi" w:hAnsiTheme="minorBidi"/>
          <w:noProof/>
          <w:sz w:val="24"/>
          <w:szCs w:val="24"/>
        </w:rPr>
        <w:t>‘</w:t>
      </w:r>
      <w:r w:rsidR="00DF3106" w:rsidRPr="00E14A4D">
        <w:rPr>
          <w:rFonts w:asciiTheme="minorBidi" w:hAnsiTheme="minorBidi"/>
          <w:noProof/>
          <w:sz w:val="24"/>
          <w:szCs w:val="24"/>
        </w:rPr>
        <w:t>no</w:t>
      </w:r>
      <w:r w:rsidR="00C068F8" w:rsidRPr="00E14A4D">
        <w:rPr>
          <w:rFonts w:asciiTheme="minorBidi" w:hAnsiTheme="minorBidi"/>
          <w:noProof/>
          <w:sz w:val="24"/>
          <w:szCs w:val="24"/>
        </w:rPr>
        <w:t>’</w:t>
      </w:r>
      <w:r w:rsidR="00DF3106" w:rsidRPr="00E14A4D">
        <w:rPr>
          <w:rFonts w:asciiTheme="minorBidi" w:hAnsiTheme="minorBidi"/>
          <w:noProof/>
          <w:sz w:val="24"/>
          <w:szCs w:val="24"/>
        </w:rPr>
        <w:t xml:space="preserve"> to questions 7 and 13 </w:t>
      </w:r>
      <w:r w:rsidRPr="00E14A4D">
        <w:rPr>
          <w:rFonts w:asciiTheme="minorBidi" w:hAnsiTheme="minorBidi"/>
          <w:noProof/>
          <w:sz w:val="24"/>
          <w:szCs w:val="24"/>
        </w:rPr>
        <w:t>were each counted as one point</w:t>
      </w:r>
      <w:r w:rsidR="00DF3106" w:rsidRPr="00E14A4D">
        <w:rPr>
          <w:rFonts w:asciiTheme="minorBidi" w:hAnsiTheme="minorBidi"/>
          <w:noProof/>
          <w:sz w:val="24"/>
          <w:szCs w:val="24"/>
        </w:rPr>
        <w:t>. Question</w:t>
      </w:r>
      <w:r w:rsidR="00D9453A" w:rsidRPr="00E14A4D">
        <w:rPr>
          <w:rFonts w:asciiTheme="minorBidi" w:hAnsiTheme="minorBidi"/>
          <w:noProof/>
          <w:sz w:val="24"/>
          <w:szCs w:val="24"/>
        </w:rPr>
        <w:t>s</w:t>
      </w:r>
      <w:r w:rsidR="00DF3106" w:rsidRPr="00E14A4D">
        <w:rPr>
          <w:rFonts w:asciiTheme="minorBidi" w:hAnsiTheme="minorBidi"/>
          <w:noProof/>
          <w:sz w:val="24"/>
          <w:szCs w:val="24"/>
        </w:rPr>
        <w:t xml:space="preserve"> 4 and 10 were excluded from the published scoring algorithm.</w:t>
      </w:r>
      <w:r w:rsidR="00DF3106"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{"citationItems":[{"id":"ITEM-1","itemData":{"author":[{"dropping-particle":"","family":"Feldman","given":"Eva L","non-dropping-particle":"","parse-names":false,"suffix":""},{"dropping-particle":"","family":"Stevens","given":"MJ","non-dropping-particle":"","parse-names":false,"suffix":""},{"dropping-particle":"","family":"Thomas","given":"PK","non-dropping-particle":"","parse-names":false,"suffix":""},{"dropping-particle":"","family":"Brown","given":"MB","non-dropping-particle":"","parse-names":false,"suffix":""},{"dropping-particle":"","family":"Canal","given":"N","non-dropping-particle":"","parse-names":false,"suffix":""},{"dropping-particle":"","family":"Greene","given":"DA","non-dropping-particle":"","parse-names":false,"suffix":""}],"container-title":"Diabetes Care","id":"ITEM-1","issue":"11","issued":{"date-parts":[["1994"]]},"page":"1281-1289","title":"A practical two-step quantitative clinical and electrophysiological assessment for the diagnosis and staging of diabetic neuropathy","type":"article-journal","volume":"17"},"uris":["http://www.mendeley.com/documents/?uuid=2b436d93-c384-4466-ba01-bc7a0f8d08ab"]}],"mendeley":{"formattedCitation":"&lt;sup&gt;17&lt;/sup&gt;","plainTextFormattedCitation":"17","previouslyFormattedCitation":"&lt;sup&gt;18&lt;/sup&gt;"},"properties":{"noteIndex":0},"schema":"https://github.com/citation-style-language/schema/raw/master/csl-citation.json"}</w:instrText>
      </w:r>
      <w:r w:rsidR="00DF3106"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17</w:t>
      </w:r>
      <w:r w:rsidR="00DF3106" w:rsidRPr="00E14A4D">
        <w:rPr>
          <w:rFonts w:asciiTheme="minorBidi" w:hAnsiTheme="minorBidi"/>
          <w:noProof/>
          <w:sz w:val="24"/>
          <w:szCs w:val="24"/>
        </w:rPr>
        <w:fldChar w:fldCharType="end"/>
      </w:r>
      <w:r w:rsidR="00DF3106" w:rsidRPr="00E14A4D">
        <w:rPr>
          <w:rFonts w:asciiTheme="minorBidi" w:hAnsiTheme="minorBidi"/>
          <w:noProof/>
          <w:sz w:val="24"/>
          <w:szCs w:val="24"/>
        </w:rPr>
        <w:t xml:space="preserve"> A score of ≥7 was considered abnormal in the original algorithm.</w:t>
      </w:r>
      <w:r w:rsidR="00DF3106"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{"citationItems":[{"id":"ITEM-1","itemData":{"author":[{"dropping-particle":"","family":"Feldman","given":"Eva L","non-dropping-particle":"","parse-names":false,"suffix":""},{"dropping-particle":"","family":"Stevens","given":"MJ","non-dropping-particle":"","parse-names":false,"suffix":""},{"dropping-particle":"","family":"Thomas","given":"PK","non-dropping-particle":"","parse-names":false,"suffix":""},{"dropping-particle":"","family":"Brown","given":"MB","non-dropping-particle":"","parse-names":false,"suffix":""},{"dropping-particle":"","family":"Canal","given":"N","non-dropping-particle":"","parse-names":false,"suffix":""},{"dropping-particle":"","family":"Greene","given":"DA","non-dropping-particle":"","parse-names":false,"suffix":""}],"container-title":"Diabetes Care","id":"ITEM-1","issue":"11","issued":{"date-parts":[["1994"]]},"page":"1281-1289","title":"A practical two-step quantitative clinical and electrophysiological assessment for the diagnosis and staging of diabetic neuropathy","type":"article-journal","volume":"17"},"uris":["http://www.mendeley.com/documents/?uuid=2b436d93-c384-4466-ba01-bc7a0f8d08ab"]}],"mendeley":{"formattedCitation":"&lt;sup&gt;17&lt;/sup&gt;","plainTextFormattedCitation":"17","previouslyFormattedCitation":"&lt;sup&gt;18&lt;/sup&gt;"},"properties":{"noteIndex":0},"schema":"https://github.com/citation-style-language/schema/raw/master/csl-citation.json"}</w:instrText>
      </w:r>
      <w:r w:rsidR="00DF3106"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17</w:t>
      </w:r>
      <w:r w:rsidR="00DF3106" w:rsidRPr="00E14A4D">
        <w:rPr>
          <w:rFonts w:asciiTheme="minorBidi" w:hAnsiTheme="minorBidi"/>
          <w:noProof/>
          <w:sz w:val="24"/>
          <w:szCs w:val="24"/>
        </w:rPr>
        <w:fldChar w:fldCharType="end"/>
      </w:r>
      <w:r w:rsidR="00DF3106" w:rsidRPr="00E14A4D">
        <w:rPr>
          <w:rFonts w:asciiTheme="minorBidi" w:hAnsiTheme="minorBidi"/>
          <w:noProof/>
          <w:sz w:val="24"/>
          <w:szCs w:val="24"/>
        </w:rPr>
        <w:t xml:space="preserve"> However, </w:t>
      </w:r>
      <w:r w:rsidR="005920D3" w:rsidRPr="00E14A4D">
        <w:rPr>
          <w:rFonts w:asciiTheme="minorBidi" w:hAnsiTheme="minorBidi"/>
          <w:noProof/>
          <w:sz w:val="24"/>
          <w:szCs w:val="24"/>
        </w:rPr>
        <w:t>a recent study suggested that ≥4 cut-off improves the instrument</w:t>
      </w:r>
      <w:r w:rsidR="00C068F8" w:rsidRPr="00E14A4D">
        <w:rPr>
          <w:rFonts w:asciiTheme="minorBidi" w:hAnsiTheme="minorBidi"/>
          <w:noProof/>
          <w:sz w:val="24"/>
          <w:szCs w:val="24"/>
        </w:rPr>
        <w:t>’</w:t>
      </w:r>
      <w:r w:rsidR="005920D3" w:rsidRPr="00E14A4D">
        <w:rPr>
          <w:rFonts w:asciiTheme="minorBidi" w:hAnsiTheme="minorBidi"/>
          <w:noProof/>
          <w:sz w:val="24"/>
          <w:szCs w:val="24"/>
        </w:rPr>
        <w:t>s performance</w:t>
      </w:r>
      <w:r w:rsidR="00DF3106" w:rsidRPr="00E14A4D">
        <w:rPr>
          <w:rFonts w:asciiTheme="minorBidi" w:hAnsiTheme="minorBidi"/>
          <w:noProof/>
          <w:sz w:val="24"/>
          <w:szCs w:val="24"/>
        </w:rPr>
        <w:t>.</w:t>
      </w:r>
      <w:r w:rsidR="000D798B"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10.1111/j.1464-5491.2012.03644.x.Use","ISBN":"6176321972","ISSN":"15378276","PMID":"1000000221","author":[{"dropping-particle":"","family":"Herman","given":"WH","non-dropping-particle":"","parse-names":false,"suffix":""},{"dropping-particle":"","family":"Pop-Busui","given":"R","non-dropping-particle":"","parse-names":false,"suffix":""},{"dropping-particle":"","family":"Braffett","given":"BH","non-dropping-particle":"","parse-names":false,"suffix":""},{"dropping-particle":"","family":"Martin","given":"CL","non-dropping-particle":"","parse-names":false,"suffix":""},{"dropping-particle":"","family":"Cleary","given":"PA","non-dropping-particle":"","parse-names":false,"suffix":""},{"dropping-particle":"","family":"Albers","given":"JW","non-dropping-particle":"","parse-names":false,"suffix":""},{"dropping-particle":"","family":"Feldman","given":"EL","non-dropping-particle":"","parse-names":false,"suffix":""}],"container-title":"Diabet Med","id":"ITEM-1","issue":"7","issued":{"date-parts":[["2012"]]},"page":"937-44","title":"Use of the Michigan Neuropathy Screening Instrument as a measure of distal symmetrical peripheral neuropathy in Type 1 diabetes: results from the Diabetes Control and Complications Trial/Epidemiology of Diabetes Interventions and Complications","type":"article-journal","volume":"29"},"uris":["http://www.mendeley.com/documents/?uuid=b7fbd290-431f-49b2-bf59-4ccd19b573d1"]}],"mendeley":{"formattedCitation":"&lt;sup&gt;18&lt;/sup&gt;","plainTextFormattedCitation":"18","previouslyFormattedCitation":"&lt;sup&gt;19&lt;/sup&gt;"},"properties":{"noteIndex":0},"schema":"https://github.com/citation-style-language/schema/raw/master/csl-citation.json"}</w:instrText>
      </w:r>
      <w:r w:rsidR="000D798B"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18</w:t>
      </w:r>
      <w:r w:rsidR="000D798B" w:rsidRPr="00E14A4D">
        <w:rPr>
          <w:rFonts w:asciiTheme="minorBidi" w:hAnsiTheme="minorBidi"/>
          <w:noProof/>
          <w:sz w:val="24"/>
          <w:szCs w:val="24"/>
        </w:rPr>
        <w:fldChar w:fldCharType="end"/>
      </w:r>
      <w:r w:rsidR="00DF3106" w:rsidRPr="00E14A4D">
        <w:rPr>
          <w:rFonts w:asciiTheme="minorBidi" w:hAnsiTheme="minorBidi"/>
          <w:noProof/>
          <w:sz w:val="24"/>
          <w:szCs w:val="24"/>
        </w:rPr>
        <w:t xml:space="preserve"> Therefore</w:t>
      </w:r>
      <w:r w:rsidR="005920D3" w:rsidRPr="00E14A4D">
        <w:rPr>
          <w:rFonts w:asciiTheme="minorBidi" w:hAnsiTheme="minorBidi"/>
          <w:noProof/>
          <w:sz w:val="24"/>
          <w:szCs w:val="24"/>
        </w:rPr>
        <w:t>,</w:t>
      </w:r>
      <w:r w:rsidR="00DF3106" w:rsidRPr="00E14A4D">
        <w:rPr>
          <w:rFonts w:asciiTheme="minorBidi" w:hAnsiTheme="minorBidi"/>
          <w:noProof/>
          <w:sz w:val="24"/>
          <w:szCs w:val="24"/>
        </w:rPr>
        <w:t xml:space="preserve"> the MNSI score in this study is categori</w:t>
      </w:r>
      <w:r w:rsidR="005920D3" w:rsidRPr="00E14A4D">
        <w:rPr>
          <w:rFonts w:asciiTheme="minorBidi" w:hAnsiTheme="minorBidi"/>
          <w:noProof/>
          <w:sz w:val="24"/>
          <w:szCs w:val="24"/>
        </w:rPr>
        <w:t>s</w:t>
      </w:r>
      <w:r w:rsidR="00DF3106" w:rsidRPr="00E14A4D">
        <w:rPr>
          <w:rFonts w:asciiTheme="minorBidi" w:hAnsiTheme="minorBidi"/>
          <w:noProof/>
          <w:sz w:val="24"/>
          <w:szCs w:val="24"/>
        </w:rPr>
        <w:t>ed into</w:t>
      </w:r>
      <w:r w:rsidR="000D798B" w:rsidRPr="00E14A4D">
        <w:rPr>
          <w:rFonts w:asciiTheme="minorBidi" w:hAnsiTheme="minorBidi"/>
          <w:noProof/>
          <w:sz w:val="24"/>
          <w:szCs w:val="24"/>
        </w:rPr>
        <w:t xml:space="preserve"> 0, 1-3, 4-6, and ≥7.</w:t>
      </w:r>
    </w:p>
    <w:p w14:paraId="61C8A4D3" w14:textId="1FE8E2A1" w:rsidR="000F33FA" w:rsidRPr="00E14A4D" w:rsidRDefault="000F33FA" w:rsidP="003503ED">
      <w:pPr>
        <w:spacing w:after="0" w:line="360" w:lineRule="auto"/>
        <w:contextualSpacing/>
        <w:jc w:val="both"/>
        <w:rPr>
          <w:rFonts w:asciiTheme="minorBidi" w:hAnsiTheme="minorBidi"/>
          <w:noProof/>
          <w:sz w:val="24"/>
          <w:szCs w:val="24"/>
        </w:rPr>
      </w:pPr>
    </w:p>
    <w:p w14:paraId="6F4A985D" w14:textId="7C3A89CF" w:rsidR="00963F5A" w:rsidRPr="00E14A4D" w:rsidRDefault="00E977EC"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Clinical characteristics of the patients </w:t>
      </w:r>
      <w:r w:rsidR="00E541BD" w:rsidRPr="00E14A4D">
        <w:rPr>
          <w:rFonts w:asciiTheme="minorBidi" w:hAnsiTheme="minorBidi"/>
          <w:noProof/>
          <w:sz w:val="24"/>
          <w:szCs w:val="24"/>
        </w:rPr>
        <w:t xml:space="preserve">are </w:t>
      </w:r>
      <w:r w:rsidRPr="00E14A4D">
        <w:rPr>
          <w:rFonts w:asciiTheme="minorBidi" w:hAnsiTheme="minorBidi"/>
          <w:noProof/>
          <w:sz w:val="24"/>
          <w:szCs w:val="24"/>
        </w:rPr>
        <w:t xml:space="preserve">described as </w:t>
      </w:r>
      <w:r w:rsidR="00437E6B">
        <w:rPr>
          <w:rFonts w:asciiTheme="minorBidi" w:hAnsiTheme="minorBidi"/>
          <w:noProof/>
          <w:sz w:val="24"/>
          <w:szCs w:val="24"/>
        </w:rPr>
        <w:t xml:space="preserve">number and percentage for categorical variables and </w:t>
      </w:r>
      <w:r w:rsidRPr="00E14A4D">
        <w:rPr>
          <w:rFonts w:asciiTheme="minorBidi" w:hAnsiTheme="minorBidi"/>
          <w:noProof/>
          <w:sz w:val="24"/>
          <w:szCs w:val="24"/>
        </w:rPr>
        <w:t>mean and standard deviations</w:t>
      </w:r>
      <w:r w:rsidR="00BB7AFE" w:rsidRPr="00E14A4D">
        <w:rPr>
          <w:rFonts w:asciiTheme="minorBidi" w:hAnsiTheme="minorBidi"/>
          <w:noProof/>
          <w:sz w:val="24"/>
          <w:szCs w:val="24"/>
        </w:rPr>
        <w:t xml:space="preserve"> (SD)</w:t>
      </w:r>
      <w:r w:rsidRPr="00E14A4D">
        <w:rPr>
          <w:rFonts w:asciiTheme="minorBidi" w:hAnsiTheme="minorBidi"/>
          <w:noProof/>
          <w:sz w:val="24"/>
          <w:szCs w:val="24"/>
        </w:rPr>
        <w:t xml:space="preserve"> or median and interquartile range </w:t>
      </w:r>
      <w:r w:rsidR="00BB7AFE" w:rsidRPr="00E14A4D">
        <w:rPr>
          <w:rFonts w:asciiTheme="minorBidi" w:hAnsiTheme="minorBidi"/>
          <w:noProof/>
          <w:sz w:val="24"/>
          <w:szCs w:val="24"/>
        </w:rPr>
        <w:t>(IQR)</w:t>
      </w:r>
      <w:r w:rsidR="00437E6B">
        <w:rPr>
          <w:rFonts w:asciiTheme="minorBidi" w:hAnsiTheme="minorBidi"/>
          <w:noProof/>
          <w:sz w:val="24"/>
          <w:szCs w:val="24"/>
        </w:rPr>
        <w:t xml:space="preserve"> for numerical variables</w:t>
      </w:r>
      <w:r w:rsidR="000F33FA" w:rsidRPr="00E14A4D">
        <w:rPr>
          <w:rFonts w:asciiTheme="minorBidi" w:hAnsiTheme="minorBidi"/>
          <w:noProof/>
          <w:sz w:val="24"/>
          <w:szCs w:val="24"/>
        </w:rPr>
        <w:t>.</w:t>
      </w:r>
      <w:r w:rsidR="00310CD8" w:rsidRPr="00E14A4D">
        <w:rPr>
          <w:rFonts w:asciiTheme="minorBidi" w:hAnsiTheme="minorBidi"/>
          <w:noProof/>
          <w:sz w:val="24"/>
          <w:szCs w:val="24"/>
        </w:rPr>
        <w:t xml:space="preserve"> </w:t>
      </w:r>
      <w:r w:rsidR="006721CF" w:rsidRPr="00E14A4D">
        <w:rPr>
          <w:rFonts w:asciiTheme="minorBidi" w:hAnsiTheme="minorBidi"/>
          <w:noProof/>
          <w:sz w:val="24"/>
          <w:szCs w:val="24"/>
        </w:rPr>
        <w:t>T</w:t>
      </w:r>
      <w:r w:rsidR="00D83100" w:rsidRPr="00E14A4D">
        <w:rPr>
          <w:rFonts w:asciiTheme="minorBidi" w:hAnsiTheme="minorBidi"/>
          <w:noProof/>
          <w:sz w:val="24"/>
          <w:szCs w:val="24"/>
        </w:rPr>
        <w:t xml:space="preserve">he proportion of patients who </w:t>
      </w:r>
      <w:r w:rsidR="006721CF" w:rsidRPr="00E14A4D">
        <w:rPr>
          <w:rFonts w:asciiTheme="minorBidi" w:hAnsiTheme="minorBidi"/>
          <w:noProof/>
          <w:sz w:val="24"/>
          <w:szCs w:val="24"/>
        </w:rPr>
        <w:t>achiev</w:t>
      </w:r>
      <w:r w:rsidR="00B06F69" w:rsidRPr="00E14A4D">
        <w:rPr>
          <w:rFonts w:asciiTheme="minorBidi" w:hAnsiTheme="minorBidi"/>
          <w:noProof/>
          <w:sz w:val="24"/>
          <w:szCs w:val="24"/>
        </w:rPr>
        <w:t>ed</w:t>
      </w:r>
      <w:r w:rsidR="00D83100" w:rsidRPr="00E14A4D">
        <w:rPr>
          <w:rFonts w:asciiTheme="minorBidi" w:hAnsiTheme="minorBidi"/>
          <w:noProof/>
          <w:sz w:val="24"/>
          <w:szCs w:val="24"/>
        </w:rPr>
        <w:t xml:space="preserve"> treatment targets defined by the Indonesian Endocrinologist Association</w:t>
      </w:r>
      <w:r w:rsidR="003C4A68"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{"citationItems":[{"id":"ITEM-1","itemData":{"author":[{"dropping-particle":"","family":"Pengurus Besar PERKENI","given":"","non-dropping-particle":"","parse-names":false,"suffix":""}],"id":"ITEM-1","issued":{"date-parts":[["2015"]]},"title":"Konsensus Pengelolaan dan Pencegahan Diabetes Mellitus Tipe 2 di Indonesia","type":"book"},"uris":["http://www.mendeley.com/documents/?uuid=28b7dbb5-a4bf-4ff2-82f6-edfb226933ca"]}],"mendeley":{"formattedCitation":"&lt;sup&gt;19&lt;/sup&gt;","plainTextFormattedCitation":"19","previouslyFormattedCitation":"&lt;sup&gt;20&lt;/sup&gt;"},"properties":{"noteIndex":0},"schema":"https://github.com/citation-style-language/schema/raw/master/csl-citation.json"}</w:instrText>
      </w:r>
      <w:r w:rsidR="003C4A68"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19</w:t>
      </w:r>
      <w:r w:rsidR="003C4A68" w:rsidRPr="00E14A4D">
        <w:rPr>
          <w:rFonts w:asciiTheme="minorBidi" w:hAnsiTheme="minorBidi"/>
          <w:noProof/>
          <w:sz w:val="24"/>
          <w:szCs w:val="24"/>
        </w:rPr>
        <w:fldChar w:fldCharType="end"/>
      </w:r>
      <w:r w:rsidR="00963F5A" w:rsidRPr="00E14A4D">
        <w:rPr>
          <w:rFonts w:asciiTheme="minorBidi" w:hAnsiTheme="minorBidi"/>
          <w:noProof/>
          <w:sz w:val="24"/>
          <w:szCs w:val="24"/>
        </w:rPr>
        <w:t xml:space="preserve">: BMI </w:t>
      </w:r>
      <w:r w:rsidR="00C36054">
        <w:rPr>
          <w:rFonts w:asciiTheme="minorBidi" w:hAnsiTheme="minorBidi"/>
          <w:noProof/>
          <w:sz w:val="24"/>
          <w:szCs w:val="24"/>
        </w:rPr>
        <w:t>&lt;</w:t>
      </w:r>
      <w:r w:rsidR="000F7D58" w:rsidRPr="00E14A4D">
        <w:rPr>
          <w:rFonts w:asciiTheme="minorBidi" w:hAnsiTheme="minorBidi"/>
          <w:noProof/>
          <w:sz w:val="24"/>
          <w:szCs w:val="24"/>
        </w:rPr>
        <w:t>23</w:t>
      </w:r>
      <w:r w:rsidR="00963F5A" w:rsidRPr="00E14A4D">
        <w:rPr>
          <w:rFonts w:asciiTheme="minorBidi" w:hAnsiTheme="minorBidi"/>
          <w:noProof/>
          <w:sz w:val="24"/>
          <w:szCs w:val="24"/>
        </w:rPr>
        <w:t xml:space="preserve"> kg/m</w:t>
      </w:r>
      <w:r w:rsidR="00963F5A" w:rsidRPr="00E14A4D">
        <w:rPr>
          <w:rFonts w:asciiTheme="minorBidi" w:hAnsiTheme="minorBidi"/>
          <w:noProof/>
          <w:sz w:val="24"/>
          <w:szCs w:val="24"/>
          <w:vertAlign w:val="superscript"/>
        </w:rPr>
        <w:t>2</w:t>
      </w:r>
      <w:r w:rsidR="00963F5A" w:rsidRPr="00E14A4D">
        <w:rPr>
          <w:rFonts w:asciiTheme="minorBidi" w:hAnsiTheme="minorBidi"/>
          <w:noProof/>
          <w:sz w:val="24"/>
          <w:szCs w:val="24"/>
        </w:rPr>
        <w:t xml:space="preserve">, systolic blood pressure &lt;140 mmHg, diastolic blood pressure &lt;90, </w:t>
      </w:r>
      <w:r w:rsidR="00963F5A" w:rsidRPr="00E14A4D">
        <w:rPr>
          <w:rFonts w:asciiTheme="minorBidi" w:hAnsiTheme="minorBidi"/>
          <w:noProof/>
          <w:sz w:val="24"/>
          <w:szCs w:val="24"/>
        </w:rPr>
        <w:lastRenderedPageBreak/>
        <w:t xml:space="preserve">HbA1c &lt;7%, LDL cholesterol &lt;100 mg/dL, HDL cholesterol &gt;40 mg/dL (male) or &gt;50 mg/dL (female), </w:t>
      </w:r>
      <w:r w:rsidR="002F7649" w:rsidRPr="00E14A4D">
        <w:rPr>
          <w:rFonts w:asciiTheme="minorBidi" w:hAnsiTheme="minorBidi"/>
          <w:noProof/>
          <w:sz w:val="24"/>
          <w:szCs w:val="24"/>
        </w:rPr>
        <w:t xml:space="preserve">and </w:t>
      </w:r>
      <w:r w:rsidR="004B6B0C" w:rsidRPr="00E14A4D">
        <w:rPr>
          <w:rFonts w:asciiTheme="minorBidi" w:hAnsiTheme="minorBidi"/>
          <w:noProof/>
          <w:sz w:val="24"/>
          <w:szCs w:val="24"/>
        </w:rPr>
        <w:t>triglycerides</w:t>
      </w:r>
      <w:r w:rsidR="00963F5A" w:rsidRPr="00E14A4D">
        <w:rPr>
          <w:rFonts w:asciiTheme="minorBidi" w:hAnsiTheme="minorBidi"/>
          <w:noProof/>
          <w:sz w:val="24"/>
          <w:szCs w:val="24"/>
        </w:rPr>
        <w:t xml:space="preserve"> &lt;150 mg/dL</w:t>
      </w:r>
      <w:r w:rsidR="006721CF" w:rsidRPr="00E14A4D">
        <w:rPr>
          <w:rFonts w:asciiTheme="minorBidi" w:hAnsiTheme="minorBidi"/>
          <w:noProof/>
          <w:sz w:val="24"/>
          <w:szCs w:val="24"/>
        </w:rPr>
        <w:t xml:space="preserve"> </w:t>
      </w:r>
      <w:r w:rsidR="005A3774">
        <w:rPr>
          <w:rFonts w:asciiTheme="minorBidi" w:hAnsiTheme="minorBidi"/>
          <w:noProof/>
          <w:sz w:val="24"/>
          <w:szCs w:val="24"/>
        </w:rPr>
        <w:t>a</w:t>
      </w:r>
      <w:r w:rsidR="00547AD7" w:rsidRPr="00E14A4D">
        <w:rPr>
          <w:rFonts w:asciiTheme="minorBidi" w:hAnsiTheme="minorBidi"/>
          <w:noProof/>
          <w:sz w:val="24"/>
          <w:szCs w:val="24"/>
        </w:rPr>
        <w:t xml:space="preserve">re </w:t>
      </w:r>
      <w:r w:rsidR="00C03333" w:rsidRPr="00E14A4D">
        <w:rPr>
          <w:rFonts w:asciiTheme="minorBidi" w:hAnsiTheme="minorBidi"/>
          <w:noProof/>
          <w:sz w:val="24"/>
          <w:szCs w:val="24"/>
        </w:rPr>
        <w:t>illustrated in a bar graph</w:t>
      </w:r>
      <w:r w:rsidR="00B06F69" w:rsidRPr="00E14A4D">
        <w:rPr>
          <w:rFonts w:asciiTheme="minorBidi" w:hAnsiTheme="minorBidi"/>
          <w:noProof/>
          <w:sz w:val="24"/>
          <w:szCs w:val="24"/>
        </w:rPr>
        <w:t xml:space="preserve"> </w:t>
      </w:r>
      <w:r w:rsidR="00C03333" w:rsidRPr="00E14A4D">
        <w:rPr>
          <w:rFonts w:asciiTheme="minorBidi" w:hAnsiTheme="minorBidi"/>
          <w:noProof/>
          <w:sz w:val="24"/>
          <w:szCs w:val="24"/>
        </w:rPr>
        <w:t>at</w:t>
      </w:r>
      <w:r w:rsidR="006721CF" w:rsidRPr="00E14A4D">
        <w:rPr>
          <w:rFonts w:asciiTheme="minorBidi" w:hAnsiTheme="minorBidi"/>
          <w:noProof/>
          <w:sz w:val="24"/>
          <w:szCs w:val="24"/>
        </w:rPr>
        <w:t xml:space="preserve"> </w:t>
      </w:r>
      <w:r w:rsidR="005F12ED" w:rsidRPr="00E14A4D">
        <w:rPr>
          <w:rFonts w:asciiTheme="minorBidi" w:hAnsiTheme="minorBidi"/>
          <w:noProof/>
          <w:sz w:val="24"/>
          <w:szCs w:val="24"/>
        </w:rPr>
        <w:t>each time point.</w:t>
      </w:r>
    </w:p>
    <w:p w14:paraId="39739377" w14:textId="77777777" w:rsidR="000F33FA" w:rsidRPr="00E14A4D" w:rsidRDefault="000F33FA" w:rsidP="003503ED">
      <w:pPr>
        <w:spacing w:after="0" w:line="360" w:lineRule="auto"/>
        <w:jc w:val="both"/>
        <w:rPr>
          <w:rFonts w:asciiTheme="minorBidi" w:hAnsiTheme="minorBidi"/>
          <w:noProof/>
          <w:sz w:val="24"/>
          <w:szCs w:val="24"/>
        </w:rPr>
      </w:pPr>
    </w:p>
    <w:p w14:paraId="16BD6CB2" w14:textId="5C42D1D5" w:rsidR="00E977EC" w:rsidRPr="00E14A4D" w:rsidRDefault="006721CF" w:rsidP="000F7D29">
      <w:pPr>
        <w:spacing w:after="0" w:line="360" w:lineRule="auto"/>
        <w:rPr>
          <w:rFonts w:asciiTheme="minorBidi" w:hAnsiTheme="minorBidi"/>
          <w:noProof/>
          <w:sz w:val="24"/>
          <w:szCs w:val="24"/>
        </w:rPr>
      </w:pPr>
      <w:r w:rsidRPr="00E14A4D">
        <w:rPr>
          <w:rFonts w:asciiTheme="minorBidi" w:hAnsiTheme="minorBidi"/>
          <w:noProof/>
          <w:sz w:val="24"/>
          <w:szCs w:val="24"/>
        </w:rPr>
        <w:t>As</w:t>
      </w:r>
      <w:r w:rsidR="00C04CA0" w:rsidRPr="00E14A4D">
        <w:rPr>
          <w:rFonts w:asciiTheme="minorBidi" w:hAnsiTheme="minorBidi"/>
          <w:noProof/>
          <w:sz w:val="24"/>
          <w:szCs w:val="24"/>
        </w:rPr>
        <w:t xml:space="preserve"> a secondary </w:t>
      </w:r>
      <w:r w:rsidR="00B06F69" w:rsidRPr="00E14A4D">
        <w:rPr>
          <w:rFonts w:asciiTheme="minorBidi" w:hAnsiTheme="minorBidi"/>
          <w:noProof/>
          <w:sz w:val="24"/>
          <w:szCs w:val="24"/>
        </w:rPr>
        <w:t>a</w:t>
      </w:r>
      <w:r w:rsidR="00B8061B" w:rsidRPr="00E14A4D">
        <w:rPr>
          <w:rFonts w:asciiTheme="minorBidi" w:hAnsiTheme="minorBidi"/>
          <w:noProof/>
          <w:sz w:val="24"/>
          <w:szCs w:val="24"/>
        </w:rPr>
        <w:t xml:space="preserve">nalysis, </w:t>
      </w:r>
      <w:r w:rsidR="005920D3" w:rsidRPr="00E14A4D">
        <w:rPr>
          <w:rFonts w:asciiTheme="minorBidi" w:hAnsiTheme="minorBidi"/>
          <w:noProof/>
          <w:sz w:val="24"/>
          <w:szCs w:val="24"/>
        </w:rPr>
        <w:t>we compared the mean HbA1c and 95% confidence interval (CI) between randomisation arms of patients with complete HbA1c measurements at baseline, months 6 and 12</w:t>
      </w:r>
      <w:r w:rsidR="000A75D5" w:rsidRPr="00E14A4D">
        <w:rPr>
          <w:rFonts w:asciiTheme="minorBidi" w:hAnsiTheme="minorBidi"/>
          <w:noProof/>
          <w:sz w:val="24"/>
          <w:szCs w:val="24"/>
        </w:rPr>
        <w:t xml:space="preserve"> </w:t>
      </w:r>
      <w:r w:rsidR="005920D3" w:rsidRPr="00E14A4D">
        <w:rPr>
          <w:rFonts w:asciiTheme="minorBidi" w:hAnsiTheme="minorBidi"/>
          <w:noProof/>
          <w:sz w:val="24"/>
          <w:szCs w:val="24"/>
        </w:rPr>
        <w:t>using ANOVA repeated measures.</w:t>
      </w:r>
      <w:r w:rsidR="00C67379" w:rsidRPr="00E14A4D">
        <w:rPr>
          <w:rFonts w:asciiTheme="minorBidi" w:hAnsiTheme="minorBidi"/>
          <w:noProof/>
          <w:sz w:val="24"/>
          <w:szCs w:val="24"/>
        </w:rPr>
        <w:t xml:space="preserve"> </w:t>
      </w:r>
    </w:p>
    <w:p w14:paraId="0447C5D1" w14:textId="28D42CBB" w:rsidR="00A66C1A" w:rsidRPr="00E14A4D" w:rsidRDefault="00A66C1A" w:rsidP="003503ED">
      <w:pPr>
        <w:spacing w:after="0" w:line="360" w:lineRule="auto"/>
        <w:contextualSpacing/>
        <w:jc w:val="both"/>
        <w:rPr>
          <w:rFonts w:asciiTheme="minorBidi" w:hAnsiTheme="minorBidi"/>
          <w:b/>
          <w:bCs/>
          <w:noProof/>
          <w:sz w:val="24"/>
          <w:szCs w:val="24"/>
        </w:rPr>
      </w:pPr>
    </w:p>
    <w:p w14:paraId="38C76E10" w14:textId="1DC3B062" w:rsidR="00E666FB" w:rsidRPr="00E14A4D" w:rsidRDefault="00E666FB" w:rsidP="003503ED">
      <w:pPr>
        <w:spacing w:after="0" w:line="360" w:lineRule="auto"/>
        <w:contextualSpacing/>
        <w:jc w:val="both"/>
        <w:rPr>
          <w:rFonts w:asciiTheme="minorBidi" w:hAnsiTheme="minorBidi"/>
          <w:i/>
          <w:iCs/>
          <w:noProof/>
          <w:sz w:val="24"/>
          <w:szCs w:val="24"/>
        </w:rPr>
      </w:pPr>
      <w:r w:rsidRPr="00E14A4D">
        <w:rPr>
          <w:rFonts w:asciiTheme="minorBidi" w:hAnsiTheme="minorBidi"/>
          <w:i/>
          <w:iCs/>
          <w:noProof/>
          <w:sz w:val="24"/>
          <w:szCs w:val="24"/>
        </w:rPr>
        <w:t>Results</w:t>
      </w:r>
    </w:p>
    <w:p w14:paraId="6C4EBC82" w14:textId="1C32F2BF" w:rsidR="007E63E3" w:rsidRPr="00E14A4D" w:rsidRDefault="007E63E3" w:rsidP="004C3D9C">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From February 2014 to January 2016, we screened </w:t>
      </w:r>
      <w:r w:rsidR="007D014F" w:rsidRPr="00E14A4D">
        <w:rPr>
          <w:rFonts w:asciiTheme="minorBidi" w:hAnsiTheme="minorBidi"/>
          <w:noProof/>
          <w:sz w:val="24"/>
          <w:szCs w:val="24"/>
        </w:rPr>
        <w:t xml:space="preserve">748 </w:t>
      </w:r>
      <w:r w:rsidRPr="00E14A4D">
        <w:rPr>
          <w:rFonts w:asciiTheme="minorBidi" w:hAnsiTheme="minorBidi"/>
          <w:noProof/>
          <w:sz w:val="24"/>
          <w:szCs w:val="24"/>
        </w:rPr>
        <w:t>TB patients aged ≥18 years and found 128 (17.1%) with DM</w:t>
      </w:r>
      <w:r w:rsidR="00E2708A" w:rsidRPr="00E14A4D">
        <w:rPr>
          <w:rFonts w:asciiTheme="minorBidi" w:hAnsiTheme="minorBidi"/>
          <w:noProof/>
          <w:sz w:val="24"/>
          <w:szCs w:val="24"/>
        </w:rPr>
        <w:t xml:space="preserve"> (non-selective screening)</w:t>
      </w:r>
      <w:r w:rsidRPr="00E14A4D">
        <w:rPr>
          <w:rFonts w:asciiTheme="minorBidi" w:hAnsiTheme="minorBidi"/>
          <w:noProof/>
          <w:sz w:val="24"/>
          <w:szCs w:val="24"/>
        </w:rPr>
        <w:t xml:space="preserve">. </w:t>
      </w:r>
      <w:r w:rsidR="00FA2080" w:rsidRPr="00E14A4D">
        <w:rPr>
          <w:rFonts w:asciiTheme="minorBidi" w:hAnsiTheme="minorBidi"/>
          <w:noProof/>
          <w:sz w:val="24"/>
          <w:szCs w:val="24"/>
        </w:rPr>
        <w:t xml:space="preserve">Following this, </w:t>
      </w:r>
      <w:r w:rsidR="006442D3" w:rsidRPr="00E14A4D">
        <w:rPr>
          <w:rFonts w:asciiTheme="minorBidi" w:hAnsiTheme="minorBidi"/>
          <w:noProof/>
          <w:sz w:val="24"/>
          <w:szCs w:val="24"/>
        </w:rPr>
        <w:t xml:space="preserve">an additional 160 </w:t>
      </w:r>
      <w:r w:rsidRPr="00E14A4D">
        <w:rPr>
          <w:rFonts w:asciiTheme="minorBidi" w:hAnsiTheme="minorBidi"/>
          <w:noProof/>
          <w:sz w:val="24"/>
          <w:szCs w:val="24"/>
        </w:rPr>
        <w:t xml:space="preserve">TB patients </w:t>
      </w:r>
      <w:r w:rsidR="008D2DED" w:rsidRPr="00E14A4D">
        <w:rPr>
          <w:rFonts w:asciiTheme="minorBidi" w:hAnsiTheme="minorBidi"/>
          <w:noProof/>
          <w:sz w:val="24"/>
          <w:szCs w:val="24"/>
        </w:rPr>
        <w:t xml:space="preserve">with known DM or </w:t>
      </w:r>
      <w:r w:rsidRPr="00E14A4D">
        <w:rPr>
          <w:rFonts w:asciiTheme="minorBidi" w:hAnsiTheme="minorBidi"/>
          <w:noProof/>
          <w:sz w:val="24"/>
          <w:szCs w:val="24"/>
        </w:rPr>
        <w:t>aged ≥35</w:t>
      </w:r>
      <w:r w:rsidR="008D2DED" w:rsidRPr="00E14A4D">
        <w:rPr>
          <w:rFonts w:asciiTheme="minorBidi" w:hAnsiTheme="minorBidi"/>
          <w:noProof/>
          <w:sz w:val="24"/>
          <w:szCs w:val="24"/>
        </w:rPr>
        <w:t xml:space="preserve"> with </w:t>
      </w:r>
      <w:r w:rsidR="0084074C" w:rsidRPr="00E14A4D">
        <w:rPr>
          <w:rFonts w:asciiTheme="minorBidi" w:hAnsiTheme="minorBidi"/>
          <w:noProof/>
          <w:sz w:val="24"/>
          <w:szCs w:val="24"/>
        </w:rPr>
        <w:t>elevated random blood glucose</w:t>
      </w:r>
      <w:r w:rsidR="00EA181D" w:rsidRPr="00E14A4D">
        <w:rPr>
          <w:rFonts w:asciiTheme="minorBidi" w:hAnsiTheme="minorBidi"/>
          <w:noProof/>
          <w:sz w:val="24"/>
          <w:szCs w:val="24"/>
        </w:rPr>
        <w:t xml:space="preserve"> (≥110 mg/dL)</w:t>
      </w:r>
      <w:r w:rsidR="0084074C" w:rsidRPr="00E14A4D">
        <w:rPr>
          <w:rFonts w:asciiTheme="minorBidi" w:hAnsiTheme="minorBidi"/>
          <w:noProof/>
          <w:sz w:val="24"/>
          <w:szCs w:val="24"/>
        </w:rPr>
        <w:t xml:space="preserve"> or </w:t>
      </w:r>
      <w:r w:rsidR="008D2DED" w:rsidRPr="00E14A4D">
        <w:rPr>
          <w:rFonts w:asciiTheme="minorBidi" w:hAnsiTheme="minorBidi"/>
          <w:noProof/>
          <w:sz w:val="24"/>
          <w:szCs w:val="24"/>
        </w:rPr>
        <w:t xml:space="preserve">point-of-care HbA1c </w:t>
      </w:r>
      <w:r w:rsidR="00C9380B" w:rsidRPr="00E14A4D">
        <w:rPr>
          <w:rFonts w:asciiTheme="minorBidi" w:hAnsiTheme="minorBidi"/>
          <w:noProof/>
          <w:sz w:val="24"/>
          <w:szCs w:val="24"/>
        </w:rPr>
        <w:t xml:space="preserve">tests </w:t>
      </w:r>
      <w:r w:rsidR="0084074C" w:rsidRPr="00E14A4D">
        <w:rPr>
          <w:rFonts w:asciiTheme="minorBidi" w:hAnsiTheme="minorBidi"/>
          <w:noProof/>
          <w:sz w:val="24"/>
          <w:szCs w:val="24"/>
        </w:rPr>
        <w:t>(</w:t>
      </w:r>
      <w:r w:rsidR="008D2DED" w:rsidRPr="00E14A4D">
        <w:rPr>
          <w:rFonts w:asciiTheme="minorBidi" w:hAnsiTheme="minorBidi"/>
          <w:noProof/>
          <w:sz w:val="24"/>
          <w:szCs w:val="24"/>
        </w:rPr>
        <w:t>≥6.5%</w:t>
      </w:r>
      <w:r w:rsidR="0084074C" w:rsidRPr="00E14A4D">
        <w:rPr>
          <w:rFonts w:asciiTheme="minorBidi" w:hAnsiTheme="minorBidi"/>
          <w:noProof/>
          <w:sz w:val="24"/>
          <w:szCs w:val="24"/>
        </w:rPr>
        <w:t>)</w:t>
      </w:r>
      <w:r w:rsidRPr="00E14A4D">
        <w:rPr>
          <w:rFonts w:asciiTheme="minorBidi" w:hAnsiTheme="minorBidi"/>
          <w:noProof/>
          <w:sz w:val="24"/>
          <w:szCs w:val="24"/>
        </w:rPr>
        <w:t xml:space="preserve"> </w:t>
      </w:r>
      <w:r w:rsidR="006442D3" w:rsidRPr="00E14A4D">
        <w:rPr>
          <w:rFonts w:asciiTheme="minorBidi" w:hAnsiTheme="minorBidi"/>
          <w:noProof/>
          <w:sz w:val="24"/>
          <w:szCs w:val="24"/>
        </w:rPr>
        <w:t>were screened for the</w:t>
      </w:r>
      <w:r w:rsidRPr="00E14A4D">
        <w:rPr>
          <w:rFonts w:asciiTheme="minorBidi" w:hAnsiTheme="minorBidi"/>
          <w:noProof/>
          <w:sz w:val="24"/>
          <w:szCs w:val="24"/>
        </w:rPr>
        <w:t xml:space="preserve"> afor</w:t>
      </w:r>
      <w:r w:rsidR="005920D3" w:rsidRPr="00E14A4D">
        <w:rPr>
          <w:rFonts w:asciiTheme="minorBidi" w:hAnsiTheme="minorBidi"/>
          <w:noProof/>
          <w:sz w:val="24"/>
          <w:szCs w:val="24"/>
        </w:rPr>
        <w:t>e</w:t>
      </w:r>
      <w:r w:rsidRPr="00E14A4D">
        <w:rPr>
          <w:rFonts w:asciiTheme="minorBidi" w:hAnsiTheme="minorBidi"/>
          <w:noProof/>
          <w:sz w:val="24"/>
          <w:szCs w:val="24"/>
        </w:rPr>
        <w:t>mentioned clinical trial</w:t>
      </w:r>
      <w:r w:rsidR="006442D3" w:rsidRPr="00E14A4D">
        <w:rPr>
          <w:rFonts w:asciiTheme="minorBidi" w:hAnsiTheme="minorBidi"/>
          <w:noProof/>
          <w:sz w:val="24"/>
          <w:szCs w:val="24"/>
        </w:rPr>
        <w:t>,</w:t>
      </w:r>
      <w:r w:rsidR="00E2708A"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{"citationItems":[{"id":"ITEM-1","itemData":{"DOI":"10.1016/j.diabres.2021.108701","author":[{"dropping-particle":"","family":"Ruslami","given":"Rovina","non-dropping-particle":"","parse-names":false,"suffix":""},{"dropping-particle":"","family":"Koesoemadinata","given":"Raspati C","non-dropping-particle":"","parse-names":false,"suffix":""},{"dropping-particle":"","family":"Soetedjo","given":"Nanny NM","non-dropping-particle":"","parse-names":false,"suffix":""},{"dropping-particle":"","family":"Imaculata","given":"Sofia","non-dropping-particle":"","parse-names":false,"suffix":""},{"dropping-particle":"","family":"Gunawan","given":"Yuanita","non-dropping-particle":"","parse-names":false,"suffix":""},{"dropping-particle":"","family":"Permana","given":"Hikmat","non-dropping-particle":"","parse-names":false,"suffix":""},{"dropping-particle":"","family":"Santoso","given":"Prayudi","non-dropping-particle":"","parse-names":false,"suffix":""},{"dropping-particle":"","family":"Alisjahbana","given":"Bachti","non-dropping-particle":"","parse-names":false,"suffix":""},{"dropping-particle":"","family":"McAllister","given":"Susan M","non-dropping-particle":"","parse-names":false,"suffix":""},{"dropping-particle":"","family":"Grint","given":"Daniel","non-dropping-particle":"","parse-names":false,"suffix":""},{"dropping-particle":"","family":"Critchley","given":"Julia A","non-dropping-particle":"","parse-names":false,"suffix":""},{"dropping-particle":"","family":"Hill","given":"Philip C","non-dropping-particle":"","parse-names":false,"suffix":""},{"dropping-particle":"","family":"Crevel","given":"Reinout","non-dropping-particle":"van","parse-names":false,"suffix":""}],"container-title":"Diabetes Res Clin Prac","id":"ITEM-1","issued":{"date-parts":[["2021"]]},"page":"108701","title":"The effect of a structured clinical algorithm on glycemic control in patients with combined tuberculosis and diabetes in Indonesia: a randomized trial","type":"article-journal","volume":"173"},"uris":["http://www.mendeley.com/documents/?uuid=d4a328c1-a945-45d4-a701-4f9ba38f98e5"]}],"mendeley":{"formattedCitation":"&lt;sup&gt;5&lt;/sup&gt;","plainTextFormattedCitation":"5","previouslyFormattedCitation":"&lt;sup&gt;6&lt;/sup&gt;"},"properties":{"noteIndex":0},"schema":"https://github.com/citation-style-language/schema/raw/master/csl-citation.json"}</w:instrText>
      </w:r>
      <w:r w:rsidR="00E2708A"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5</w:t>
      </w:r>
      <w:r w:rsidR="00E2708A" w:rsidRPr="00E14A4D">
        <w:rPr>
          <w:rFonts w:asciiTheme="minorBidi" w:hAnsiTheme="minorBidi"/>
          <w:noProof/>
          <w:sz w:val="24"/>
          <w:szCs w:val="24"/>
        </w:rPr>
        <w:fldChar w:fldCharType="end"/>
      </w:r>
      <w:r w:rsidR="00E2708A" w:rsidRPr="00E14A4D">
        <w:rPr>
          <w:rFonts w:asciiTheme="minorBidi" w:hAnsiTheme="minorBidi"/>
          <w:noProof/>
          <w:sz w:val="24"/>
          <w:szCs w:val="24"/>
        </w:rPr>
        <w:t xml:space="preserve"> </w:t>
      </w:r>
      <w:r w:rsidR="006442D3" w:rsidRPr="00E14A4D">
        <w:rPr>
          <w:rFonts w:asciiTheme="minorBidi" w:hAnsiTheme="minorBidi"/>
          <w:noProof/>
          <w:sz w:val="24"/>
          <w:szCs w:val="24"/>
        </w:rPr>
        <w:t>bringing the total of TB-DM patien</w:t>
      </w:r>
      <w:r w:rsidR="00C068F8" w:rsidRPr="00E14A4D">
        <w:rPr>
          <w:rFonts w:asciiTheme="minorBidi" w:hAnsiTheme="minorBidi"/>
          <w:noProof/>
          <w:sz w:val="24"/>
          <w:szCs w:val="24"/>
        </w:rPr>
        <w:t>t</w:t>
      </w:r>
      <w:r w:rsidR="006442D3" w:rsidRPr="00E14A4D">
        <w:rPr>
          <w:rFonts w:asciiTheme="minorBidi" w:hAnsiTheme="minorBidi"/>
          <w:noProof/>
          <w:sz w:val="24"/>
          <w:szCs w:val="24"/>
        </w:rPr>
        <w:t>s to 218</w:t>
      </w:r>
      <w:r w:rsidR="002F4239" w:rsidRPr="00E14A4D">
        <w:rPr>
          <w:rFonts w:asciiTheme="minorBidi" w:hAnsiTheme="minorBidi"/>
          <w:noProof/>
          <w:sz w:val="24"/>
          <w:szCs w:val="24"/>
        </w:rPr>
        <w:t xml:space="preserve"> </w:t>
      </w:r>
      <w:r w:rsidR="00E2708A" w:rsidRPr="00E14A4D">
        <w:rPr>
          <w:rFonts w:asciiTheme="minorBidi" w:hAnsiTheme="minorBidi"/>
          <w:noProof/>
          <w:sz w:val="24"/>
          <w:szCs w:val="24"/>
        </w:rPr>
        <w:t xml:space="preserve">(Figure 1). </w:t>
      </w:r>
    </w:p>
    <w:p w14:paraId="5077FDDD" w14:textId="6770261E" w:rsidR="007E63E3" w:rsidRPr="00E14A4D" w:rsidRDefault="007E63E3" w:rsidP="003503ED">
      <w:pPr>
        <w:spacing w:after="0" w:line="360" w:lineRule="auto"/>
        <w:contextualSpacing/>
        <w:jc w:val="both"/>
        <w:rPr>
          <w:rFonts w:asciiTheme="minorBidi" w:hAnsiTheme="minorBidi"/>
          <w:noProof/>
          <w:sz w:val="24"/>
          <w:szCs w:val="24"/>
        </w:rPr>
      </w:pPr>
    </w:p>
    <w:p w14:paraId="29DBE010" w14:textId="2FE90AFC" w:rsidR="00BB7AFE" w:rsidRPr="00E14A4D" w:rsidRDefault="00FA2080"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From </w:t>
      </w:r>
      <w:r w:rsidR="000A5C61" w:rsidRPr="00E14A4D">
        <w:rPr>
          <w:rFonts w:asciiTheme="minorBidi" w:hAnsiTheme="minorBidi"/>
          <w:noProof/>
          <w:sz w:val="24"/>
          <w:szCs w:val="24"/>
        </w:rPr>
        <w:t xml:space="preserve">218 </w:t>
      </w:r>
      <w:r w:rsidR="00927F5C" w:rsidRPr="00E14A4D">
        <w:rPr>
          <w:rFonts w:asciiTheme="minorBidi" w:hAnsiTheme="minorBidi"/>
          <w:noProof/>
          <w:sz w:val="24"/>
          <w:szCs w:val="24"/>
        </w:rPr>
        <w:t>TB</w:t>
      </w:r>
      <w:r w:rsidR="006A4823" w:rsidRPr="00E14A4D">
        <w:rPr>
          <w:rFonts w:asciiTheme="minorBidi" w:hAnsiTheme="minorBidi"/>
          <w:noProof/>
          <w:sz w:val="24"/>
          <w:szCs w:val="24"/>
        </w:rPr>
        <w:t>-DM</w:t>
      </w:r>
      <w:r w:rsidR="00927F5C" w:rsidRPr="00E14A4D">
        <w:rPr>
          <w:rFonts w:asciiTheme="minorBidi" w:hAnsiTheme="minorBidi"/>
          <w:noProof/>
          <w:sz w:val="24"/>
          <w:szCs w:val="24"/>
        </w:rPr>
        <w:t xml:space="preserve"> patients</w:t>
      </w:r>
      <w:r w:rsidR="006A4823" w:rsidRPr="00E14A4D">
        <w:rPr>
          <w:rFonts w:asciiTheme="minorBidi" w:hAnsiTheme="minorBidi"/>
          <w:noProof/>
          <w:sz w:val="24"/>
          <w:szCs w:val="24"/>
        </w:rPr>
        <w:t xml:space="preserve"> identified</w:t>
      </w:r>
      <w:r w:rsidR="00927F5C" w:rsidRPr="00E14A4D">
        <w:rPr>
          <w:rFonts w:asciiTheme="minorBidi" w:hAnsiTheme="minorBidi"/>
          <w:noProof/>
          <w:sz w:val="24"/>
          <w:szCs w:val="24"/>
        </w:rPr>
        <w:t xml:space="preserve">, </w:t>
      </w:r>
      <w:r w:rsidR="00060684" w:rsidRPr="00E14A4D">
        <w:rPr>
          <w:rFonts w:asciiTheme="minorBidi" w:hAnsiTheme="minorBidi"/>
          <w:noProof/>
          <w:sz w:val="24"/>
          <w:szCs w:val="24"/>
        </w:rPr>
        <w:t>1</w:t>
      </w:r>
      <w:r w:rsidR="00947145" w:rsidRPr="00E14A4D">
        <w:rPr>
          <w:rFonts w:asciiTheme="minorBidi" w:hAnsiTheme="minorBidi"/>
          <w:noProof/>
          <w:sz w:val="24"/>
          <w:szCs w:val="24"/>
        </w:rPr>
        <w:t>7</w:t>
      </w:r>
      <w:r w:rsidR="00060684" w:rsidRPr="00E14A4D">
        <w:rPr>
          <w:rFonts w:asciiTheme="minorBidi" w:hAnsiTheme="minorBidi"/>
          <w:noProof/>
          <w:sz w:val="24"/>
          <w:szCs w:val="24"/>
        </w:rPr>
        <w:t xml:space="preserve">0 </w:t>
      </w:r>
      <w:r w:rsidR="006A4823" w:rsidRPr="00E14A4D">
        <w:rPr>
          <w:rFonts w:asciiTheme="minorBidi" w:hAnsiTheme="minorBidi"/>
          <w:noProof/>
          <w:sz w:val="24"/>
          <w:szCs w:val="24"/>
        </w:rPr>
        <w:t>were willing to participate</w:t>
      </w:r>
      <w:r w:rsidR="00927F5C" w:rsidRPr="00E14A4D">
        <w:rPr>
          <w:rFonts w:asciiTheme="minorBidi" w:hAnsiTheme="minorBidi"/>
          <w:noProof/>
          <w:sz w:val="24"/>
          <w:szCs w:val="24"/>
        </w:rPr>
        <w:t>. One hundred and fifty were randomi</w:t>
      </w:r>
      <w:r w:rsidR="005920D3" w:rsidRPr="00E14A4D">
        <w:rPr>
          <w:rFonts w:asciiTheme="minorBidi" w:hAnsiTheme="minorBidi"/>
          <w:noProof/>
          <w:sz w:val="24"/>
          <w:szCs w:val="24"/>
        </w:rPr>
        <w:t>s</w:t>
      </w:r>
      <w:r w:rsidR="00927F5C" w:rsidRPr="00E14A4D">
        <w:rPr>
          <w:rFonts w:asciiTheme="minorBidi" w:hAnsiTheme="minorBidi"/>
          <w:noProof/>
          <w:sz w:val="24"/>
          <w:szCs w:val="24"/>
        </w:rPr>
        <w:t>ed</w:t>
      </w:r>
      <w:r w:rsidR="00485BE1" w:rsidRPr="00E14A4D">
        <w:rPr>
          <w:rFonts w:asciiTheme="minorBidi" w:hAnsiTheme="minorBidi"/>
          <w:noProof/>
          <w:sz w:val="24"/>
          <w:szCs w:val="24"/>
        </w:rPr>
        <w:t xml:space="preserve"> to </w:t>
      </w:r>
      <w:r w:rsidR="00947145" w:rsidRPr="00E14A4D">
        <w:rPr>
          <w:rFonts w:asciiTheme="minorBidi" w:hAnsiTheme="minorBidi"/>
          <w:noProof/>
          <w:sz w:val="24"/>
          <w:szCs w:val="24"/>
        </w:rPr>
        <w:t>the intervention</w:t>
      </w:r>
      <w:r w:rsidR="00306159" w:rsidRPr="00E14A4D">
        <w:rPr>
          <w:rFonts w:asciiTheme="minorBidi" w:hAnsiTheme="minorBidi"/>
          <w:noProof/>
          <w:sz w:val="24"/>
          <w:szCs w:val="24"/>
        </w:rPr>
        <w:t xml:space="preserve"> </w:t>
      </w:r>
      <w:r w:rsidR="00485BE1" w:rsidRPr="00E14A4D">
        <w:rPr>
          <w:rFonts w:asciiTheme="minorBidi" w:hAnsiTheme="minorBidi"/>
          <w:noProof/>
          <w:sz w:val="24"/>
          <w:szCs w:val="24"/>
        </w:rPr>
        <w:t xml:space="preserve">(n=76) </w:t>
      </w:r>
      <w:r w:rsidR="00947145" w:rsidRPr="00E14A4D">
        <w:rPr>
          <w:rFonts w:asciiTheme="minorBidi" w:hAnsiTheme="minorBidi"/>
          <w:noProof/>
          <w:sz w:val="24"/>
          <w:szCs w:val="24"/>
        </w:rPr>
        <w:t xml:space="preserve">and control </w:t>
      </w:r>
      <w:r w:rsidR="00306159" w:rsidRPr="00E14A4D">
        <w:rPr>
          <w:rFonts w:asciiTheme="minorBidi" w:hAnsiTheme="minorBidi"/>
          <w:noProof/>
          <w:sz w:val="24"/>
          <w:szCs w:val="24"/>
        </w:rPr>
        <w:t>arm</w:t>
      </w:r>
      <w:r w:rsidR="00485BE1" w:rsidRPr="00E14A4D">
        <w:rPr>
          <w:rFonts w:asciiTheme="minorBidi" w:hAnsiTheme="minorBidi"/>
          <w:noProof/>
          <w:sz w:val="24"/>
          <w:szCs w:val="24"/>
        </w:rPr>
        <w:t xml:space="preserve"> (n=74)</w:t>
      </w:r>
      <w:r w:rsidR="00947145" w:rsidRPr="00E14A4D">
        <w:rPr>
          <w:rFonts w:asciiTheme="minorBidi" w:hAnsiTheme="minorBidi"/>
          <w:noProof/>
          <w:sz w:val="24"/>
          <w:szCs w:val="24"/>
        </w:rPr>
        <w:t>.</w:t>
      </w:r>
      <w:r w:rsidR="000A5C61"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{"citationItems":[{"id":"ITEM-1","itemData":{"DOI":"10.1016/j.diabres.2021.108701","author":[{"dropping-particle":"","family":"Ruslami","given":"Rovina","non-dropping-particle":"","parse-names":false,"suffix":""},{"dropping-particle":"","family":"Koesoemadinata","given":"Raspati C","non-dropping-particle":"","parse-names":false,"suffix":""},{"dropping-particle":"","family":"Soetedjo","given":"Nanny NM","non-dropping-particle":"","parse-names":false,"suffix":""},{"dropping-particle":"","family":"Imaculata","given":"Sofia","non-dropping-particle":"","parse-names":false,"suffix":""},{"dropping-particle":"","family":"Gunawan","given":"Yuanita","non-dropping-particle":"","parse-names":false,"suffix":""},{"dropping-particle":"","family":"Permana","given":"Hikmat","non-dropping-particle":"","parse-names":false,"suffix":""},{"dropping-particle":"","family":"Santoso","given":"Prayudi","non-dropping-particle":"","parse-names":false,"suffix":""},{"dropping-particle":"","family":"Alisjahbana","given":"Bachti","non-dropping-particle":"","parse-names":false,"suffix":""},{"dropping-particle":"","family":"McAllister","given":"Susan M","non-dropping-particle":"","parse-names":false,"suffix":""},{"dropping-particle":"","family":"Grint","given":"Daniel","non-dropping-particle":"","parse-names":false,"suffix":""},{"dropping-particle":"","family":"Critchley","given":"Julia A","non-dropping-particle":"","parse-names":false,"suffix":""},{"dropping-particle":"","family":"Hill","given":"Philip C","non-dropping-particle":"","parse-names":false,"suffix":""},{"dropping-particle":"","family":"Crevel","given":"Reinout","non-dropping-particle":"van","parse-names":false,"suffix":""}],"container-title":"Diabetes Res Clin Prac","id":"ITEM-1","issued":{"date-parts":[["2021"]]},"page":"108701","title":"The effect of a structured clinical algorithm on glycemic control in patients with combined tuberculosis and diabetes in Indonesia: a randomized trial","type":"article-journal","volume":"173"},"uris":["http://www.mendeley.com/documents/?uuid=d4a328c1-a945-45d4-a701-4f9ba38f98e5"]}],"mendeley":{"formattedCitation":"&lt;sup&gt;5&lt;/sup&gt;","plainTextFormattedCitation":"5","previouslyFormattedCitation":"&lt;sup&gt;6&lt;/sup&gt;"},"properties":{"noteIndex":0},"schema":"https://github.com/citation-style-language/schema/raw/master/csl-citation.json"}</w:instrText>
      </w:r>
      <w:r w:rsidR="000A5C61"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5</w:t>
      </w:r>
      <w:r w:rsidR="000A5C61" w:rsidRPr="00E14A4D">
        <w:rPr>
          <w:rFonts w:asciiTheme="minorBidi" w:hAnsiTheme="minorBidi"/>
          <w:noProof/>
          <w:sz w:val="24"/>
          <w:szCs w:val="24"/>
        </w:rPr>
        <w:fldChar w:fldCharType="end"/>
      </w:r>
      <w:r w:rsidR="00582139" w:rsidRPr="00E14A4D">
        <w:rPr>
          <w:rFonts w:asciiTheme="minorBidi" w:hAnsiTheme="minorBidi"/>
          <w:noProof/>
          <w:sz w:val="24"/>
          <w:szCs w:val="24"/>
        </w:rPr>
        <w:t xml:space="preserve"> </w:t>
      </w:r>
      <w:r w:rsidR="00EC0851" w:rsidRPr="00E14A4D">
        <w:rPr>
          <w:rFonts w:asciiTheme="minorBidi" w:hAnsiTheme="minorBidi"/>
          <w:noProof/>
          <w:sz w:val="24"/>
          <w:szCs w:val="24"/>
        </w:rPr>
        <w:t>Twenty patients were not randomised</w:t>
      </w:r>
      <w:r w:rsidR="00192D0A" w:rsidRPr="00E14A4D">
        <w:rPr>
          <w:rFonts w:asciiTheme="minorBidi" w:hAnsiTheme="minorBidi"/>
          <w:noProof/>
          <w:sz w:val="24"/>
          <w:szCs w:val="24"/>
        </w:rPr>
        <w:t xml:space="preserve">: six patients had HbA1c &lt;7%, five were hospitalised, four had started TB treatment </w:t>
      </w:r>
      <w:r w:rsidR="005920D3" w:rsidRPr="00E14A4D">
        <w:rPr>
          <w:rFonts w:asciiTheme="minorBidi" w:hAnsiTheme="minorBidi"/>
          <w:noProof/>
          <w:sz w:val="24"/>
          <w:szCs w:val="24"/>
        </w:rPr>
        <w:t>before</w:t>
      </w:r>
      <w:r w:rsidR="00192D0A" w:rsidRPr="00E14A4D">
        <w:rPr>
          <w:rFonts w:asciiTheme="minorBidi" w:hAnsiTheme="minorBidi"/>
          <w:noProof/>
          <w:sz w:val="24"/>
          <w:szCs w:val="24"/>
        </w:rPr>
        <w:t xml:space="preserve"> randomisation, four refused randomisation, and one was recruited before the trial </w:t>
      </w:r>
      <w:r w:rsidR="00130FED" w:rsidRPr="00E14A4D">
        <w:rPr>
          <w:rFonts w:asciiTheme="minorBidi" w:hAnsiTheme="minorBidi"/>
          <w:noProof/>
          <w:sz w:val="24"/>
          <w:szCs w:val="24"/>
        </w:rPr>
        <w:t>began</w:t>
      </w:r>
      <w:r w:rsidR="00EC0851" w:rsidRPr="00E14A4D">
        <w:rPr>
          <w:rFonts w:asciiTheme="minorBidi" w:hAnsiTheme="minorBidi"/>
          <w:noProof/>
          <w:sz w:val="24"/>
          <w:szCs w:val="24"/>
        </w:rPr>
        <w:t>.</w:t>
      </w:r>
      <w:r w:rsidR="00BD2288" w:rsidRPr="00E14A4D">
        <w:rPr>
          <w:rFonts w:asciiTheme="minorBidi" w:hAnsiTheme="minorBidi"/>
          <w:noProof/>
          <w:sz w:val="24"/>
          <w:szCs w:val="24"/>
        </w:rPr>
        <w:t xml:space="preserve"> These </w:t>
      </w:r>
      <w:r w:rsidR="003271D3" w:rsidRPr="00E14A4D">
        <w:rPr>
          <w:rFonts w:asciiTheme="minorBidi" w:hAnsiTheme="minorBidi"/>
          <w:noProof/>
          <w:sz w:val="24"/>
          <w:szCs w:val="24"/>
        </w:rPr>
        <w:t xml:space="preserve">20 </w:t>
      </w:r>
      <w:r w:rsidR="00BD2288" w:rsidRPr="00E14A4D">
        <w:rPr>
          <w:rFonts w:asciiTheme="minorBidi" w:hAnsiTheme="minorBidi"/>
          <w:noProof/>
          <w:sz w:val="24"/>
          <w:szCs w:val="24"/>
        </w:rPr>
        <w:t>patients had</w:t>
      </w:r>
      <w:r w:rsidR="00900F49" w:rsidRPr="00E14A4D">
        <w:rPr>
          <w:rFonts w:asciiTheme="minorBidi" w:hAnsiTheme="minorBidi"/>
          <w:noProof/>
          <w:sz w:val="24"/>
          <w:szCs w:val="24"/>
        </w:rPr>
        <w:t xml:space="preserve"> a</w:t>
      </w:r>
      <w:r w:rsidR="00961C30" w:rsidRPr="00E14A4D">
        <w:rPr>
          <w:rFonts w:asciiTheme="minorBidi" w:hAnsiTheme="minorBidi"/>
          <w:noProof/>
          <w:sz w:val="24"/>
          <w:szCs w:val="24"/>
        </w:rPr>
        <w:t xml:space="preserve"> lower median HbA1c (8.9%, IQR 6.2-12.5) than those </w:t>
      </w:r>
      <w:r w:rsidR="00BD2288" w:rsidRPr="00E14A4D">
        <w:rPr>
          <w:rFonts w:asciiTheme="minorBidi" w:hAnsiTheme="minorBidi"/>
          <w:noProof/>
          <w:sz w:val="24"/>
          <w:szCs w:val="24"/>
        </w:rPr>
        <w:t xml:space="preserve">in the control arm </w:t>
      </w:r>
      <w:r w:rsidR="00961C30" w:rsidRPr="00E14A4D">
        <w:rPr>
          <w:rFonts w:asciiTheme="minorBidi" w:hAnsiTheme="minorBidi"/>
          <w:noProof/>
          <w:sz w:val="24"/>
          <w:szCs w:val="24"/>
        </w:rPr>
        <w:t>(11.</w:t>
      </w:r>
      <w:r w:rsidR="00BD2288" w:rsidRPr="00E14A4D">
        <w:rPr>
          <w:rFonts w:asciiTheme="minorBidi" w:hAnsiTheme="minorBidi"/>
          <w:noProof/>
          <w:sz w:val="24"/>
          <w:szCs w:val="24"/>
        </w:rPr>
        <w:t>6</w:t>
      </w:r>
      <w:r w:rsidR="00961C30" w:rsidRPr="00E14A4D">
        <w:rPr>
          <w:rFonts w:asciiTheme="minorBidi" w:hAnsiTheme="minorBidi"/>
          <w:noProof/>
          <w:sz w:val="24"/>
          <w:szCs w:val="24"/>
        </w:rPr>
        <w:t>, IQR 7.</w:t>
      </w:r>
      <w:r w:rsidR="00BD2288" w:rsidRPr="00E14A4D">
        <w:rPr>
          <w:rFonts w:asciiTheme="minorBidi" w:hAnsiTheme="minorBidi"/>
          <w:noProof/>
          <w:sz w:val="24"/>
          <w:szCs w:val="24"/>
        </w:rPr>
        <w:t>8</w:t>
      </w:r>
      <w:r w:rsidR="00961C30" w:rsidRPr="00E14A4D">
        <w:rPr>
          <w:rFonts w:asciiTheme="minorBidi" w:hAnsiTheme="minorBidi"/>
          <w:noProof/>
          <w:sz w:val="24"/>
          <w:szCs w:val="24"/>
        </w:rPr>
        <w:t>-1</w:t>
      </w:r>
      <w:r w:rsidR="00BD2288" w:rsidRPr="00E14A4D">
        <w:rPr>
          <w:rFonts w:asciiTheme="minorBidi" w:hAnsiTheme="minorBidi"/>
          <w:noProof/>
          <w:sz w:val="24"/>
          <w:szCs w:val="24"/>
        </w:rPr>
        <w:t>5</w:t>
      </w:r>
      <w:r w:rsidR="00961C30" w:rsidRPr="00E14A4D">
        <w:rPr>
          <w:rFonts w:asciiTheme="minorBidi" w:hAnsiTheme="minorBidi"/>
          <w:noProof/>
          <w:sz w:val="24"/>
          <w:szCs w:val="24"/>
        </w:rPr>
        <w:t>.</w:t>
      </w:r>
      <w:r w:rsidR="00BD2288" w:rsidRPr="00E14A4D">
        <w:rPr>
          <w:rFonts w:asciiTheme="minorBidi" w:hAnsiTheme="minorBidi"/>
          <w:noProof/>
          <w:sz w:val="24"/>
          <w:szCs w:val="24"/>
        </w:rPr>
        <w:t>9</w:t>
      </w:r>
      <w:r w:rsidR="00961C30" w:rsidRPr="00E14A4D">
        <w:rPr>
          <w:rFonts w:asciiTheme="minorBidi" w:hAnsiTheme="minorBidi"/>
          <w:noProof/>
          <w:sz w:val="24"/>
          <w:szCs w:val="24"/>
        </w:rPr>
        <w:t>)</w:t>
      </w:r>
      <w:r w:rsidR="00395125" w:rsidRPr="00E14A4D">
        <w:rPr>
          <w:rFonts w:asciiTheme="minorBidi" w:hAnsiTheme="minorBidi"/>
          <w:noProof/>
          <w:sz w:val="24"/>
          <w:szCs w:val="24"/>
        </w:rPr>
        <w:t xml:space="preserve">, </w:t>
      </w:r>
      <w:r w:rsidR="00C068F8" w:rsidRPr="00E14A4D">
        <w:rPr>
          <w:rFonts w:asciiTheme="minorBidi" w:hAnsiTheme="minorBidi"/>
          <w:noProof/>
          <w:sz w:val="24"/>
          <w:szCs w:val="24"/>
        </w:rPr>
        <w:t xml:space="preserve">and </w:t>
      </w:r>
      <w:r w:rsidR="00900F49" w:rsidRPr="00E14A4D">
        <w:rPr>
          <w:rFonts w:asciiTheme="minorBidi" w:hAnsiTheme="minorBidi"/>
          <w:noProof/>
          <w:sz w:val="24"/>
          <w:szCs w:val="24"/>
        </w:rPr>
        <w:t xml:space="preserve">fewer </w:t>
      </w:r>
      <w:r w:rsidR="00BD2288" w:rsidRPr="00E14A4D">
        <w:rPr>
          <w:rFonts w:asciiTheme="minorBidi" w:hAnsiTheme="minorBidi"/>
          <w:noProof/>
          <w:sz w:val="24"/>
          <w:szCs w:val="24"/>
        </w:rPr>
        <w:t xml:space="preserve">were newly diagnosed DM (15.0% vs 35.1%), while sociodemographic and other clinical characteristics </w:t>
      </w:r>
      <w:r w:rsidR="00130FED" w:rsidRPr="00E14A4D">
        <w:rPr>
          <w:rFonts w:asciiTheme="minorBidi" w:hAnsiTheme="minorBidi"/>
          <w:noProof/>
          <w:sz w:val="24"/>
          <w:szCs w:val="24"/>
        </w:rPr>
        <w:t>did not differ</w:t>
      </w:r>
      <w:r w:rsidR="00BD2288" w:rsidRPr="00E14A4D">
        <w:rPr>
          <w:rFonts w:asciiTheme="minorBidi" w:hAnsiTheme="minorBidi"/>
          <w:noProof/>
          <w:sz w:val="24"/>
          <w:szCs w:val="24"/>
        </w:rPr>
        <w:t xml:space="preserve"> from the control arm</w:t>
      </w:r>
      <w:r w:rsidR="00395125" w:rsidRPr="00E14A4D">
        <w:rPr>
          <w:rFonts w:asciiTheme="minorBidi" w:hAnsiTheme="minorBidi"/>
          <w:noProof/>
          <w:sz w:val="24"/>
          <w:szCs w:val="24"/>
        </w:rPr>
        <w:t xml:space="preserve"> (data not shown)</w:t>
      </w:r>
      <w:r w:rsidR="00961C30" w:rsidRPr="00E14A4D">
        <w:rPr>
          <w:rFonts w:asciiTheme="minorBidi" w:hAnsiTheme="minorBidi"/>
          <w:noProof/>
          <w:sz w:val="24"/>
          <w:szCs w:val="24"/>
        </w:rPr>
        <w:t>. Since the</w:t>
      </w:r>
      <w:r w:rsidR="00900F49" w:rsidRPr="00E14A4D">
        <w:rPr>
          <w:rFonts w:asciiTheme="minorBidi" w:hAnsiTheme="minorBidi"/>
          <w:noProof/>
          <w:sz w:val="24"/>
          <w:szCs w:val="24"/>
        </w:rPr>
        <w:t>se 20</w:t>
      </w:r>
      <w:r w:rsidR="00BD2288" w:rsidRPr="00E14A4D">
        <w:rPr>
          <w:rFonts w:asciiTheme="minorBidi" w:hAnsiTheme="minorBidi"/>
          <w:noProof/>
          <w:sz w:val="24"/>
          <w:szCs w:val="24"/>
        </w:rPr>
        <w:t xml:space="preserve"> non-RCT</w:t>
      </w:r>
      <w:r w:rsidR="00961C30" w:rsidRPr="00E14A4D">
        <w:rPr>
          <w:rFonts w:asciiTheme="minorBidi" w:hAnsiTheme="minorBidi"/>
          <w:noProof/>
          <w:sz w:val="24"/>
          <w:szCs w:val="24"/>
        </w:rPr>
        <w:t xml:space="preserve"> patients received no intervention, we</w:t>
      </w:r>
      <w:r w:rsidR="00485BE1" w:rsidRPr="00E14A4D">
        <w:rPr>
          <w:rFonts w:asciiTheme="minorBidi" w:hAnsiTheme="minorBidi"/>
          <w:noProof/>
          <w:sz w:val="24"/>
          <w:szCs w:val="24"/>
        </w:rPr>
        <w:t xml:space="preserve"> add</w:t>
      </w:r>
      <w:r w:rsidR="00077952" w:rsidRPr="00E14A4D">
        <w:rPr>
          <w:rFonts w:asciiTheme="minorBidi" w:hAnsiTheme="minorBidi"/>
          <w:noProof/>
          <w:sz w:val="24"/>
          <w:szCs w:val="24"/>
        </w:rPr>
        <w:t>ed</w:t>
      </w:r>
      <w:r w:rsidR="00485BE1" w:rsidRPr="00E14A4D">
        <w:rPr>
          <w:rFonts w:asciiTheme="minorBidi" w:hAnsiTheme="minorBidi"/>
          <w:noProof/>
          <w:sz w:val="24"/>
          <w:szCs w:val="24"/>
        </w:rPr>
        <w:t xml:space="preserve"> th</w:t>
      </w:r>
      <w:r w:rsidR="00961C30" w:rsidRPr="00E14A4D">
        <w:rPr>
          <w:rFonts w:asciiTheme="minorBidi" w:hAnsiTheme="minorBidi"/>
          <w:noProof/>
          <w:sz w:val="24"/>
          <w:szCs w:val="24"/>
        </w:rPr>
        <w:t xml:space="preserve">em </w:t>
      </w:r>
      <w:r w:rsidR="005920D3" w:rsidRPr="00E14A4D">
        <w:rPr>
          <w:rFonts w:asciiTheme="minorBidi" w:hAnsiTheme="minorBidi"/>
          <w:noProof/>
          <w:sz w:val="24"/>
          <w:szCs w:val="24"/>
        </w:rPr>
        <w:t>to</w:t>
      </w:r>
      <w:r w:rsidR="00961C30" w:rsidRPr="00E14A4D">
        <w:rPr>
          <w:rFonts w:asciiTheme="minorBidi" w:hAnsiTheme="minorBidi"/>
          <w:noProof/>
          <w:sz w:val="24"/>
          <w:szCs w:val="24"/>
        </w:rPr>
        <w:t xml:space="preserve"> the control</w:t>
      </w:r>
      <w:r w:rsidR="00582139" w:rsidRPr="00E14A4D">
        <w:rPr>
          <w:rFonts w:asciiTheme="minorBidi" w:hAnsiTheme="minorBidi"/>
          <w:noProof/>
          <w:sz w:val="24"/>
          <w:szCs w:val="24"/>
        </w:rPr>
        <w:t xml:space="preserve"> arm</w:t>
      </w:r>
      <w:r w:rsidR="00EC0851" w:rsidRPr="00E14A4D">
        <w:rPr>
          <w:rFonts w:asciiTheme="minorBidi" w:hAnsiTheme="minorBidi"/>
          <w:noProof/>
          <w:sz w:val="24"/>
          <w:szCs w:val="24"/>
        </w:rPr>
        <w:t xml:space="preserve"> for follow-up analysis</w:t>
      </w:r>
      <w:r w:rsidR="00582139" w:rsidRPr="00E14A4D">
        <w:rPr>
          <w:rFonts w:asciiTheme="minorBidi" w:hAnsiTheme="minorBidi"/>
          <w:noProof/>
          <w:sz w:val="24"/>
          <w:szCs w:val="24"/>
        </w:rPr>
        <w:t>, giving</w:t>
      </w:r>
      <w:r w:rsidR="00130FED" w:rsidRPr="00E14A4D">
        <w:rPr>
          <w:rFonts w:asciiTheme="minorBidi" w:hAnsiTheme="minorBidi"/>
          <w:noProof/>
          <w:sz w:val="24"/>
          <w:szCs w:val="24"/>
        </w:rPr>
        <w:t xml:space="preserve"> a total number of</w:t>
      </w:r>
      <w:r w:rsidR="00582139" w:rsidRPr="00E14A4D">
        <w:rPr>
          <w:rFonts w:asciiTheme="minorBidi" w:hAnsiTheme="minorBidi"/>
          <w:noProof/>
          <w:sz w:val="24"/>
          <w:szCs w:val="24"/>
        </w:rPr>
        <w:t xml:space="preserve"> 94 people in the control arm</w:t>
      </w:r>
      <w:r w:rsidR="00485BE1" w:rsidRPr="00E14A4D">
        <w:rPr>
          <w:rFonts w:asciiTheme="minorBidi" w:hAnsiTheme="minorBidi"/>
          <w:noProof/>
          <w:sz w:val="24"/>
          <w:szCs w:val="24"/>
        </w:rPr>
        <w:t xml:space="preserve"> </w:t>
      </w:r>
      <w:r w:rsidR="00791BD6" w:rsidRPr="00E14A4D">
        <w:rPr>
          <w:rFonts w:asciiTheme="minorBidi" w:hAnsiTheme="minorBidi"/>
          <w:noProof/>
          <w:sz w:val="24"/>
          <w:szCs w:val="24"/>
        </w:rPr>
        <w:t>(</w:t>
      </w:r>
      <w:r w:rsidR="00654ACF" w:rsidRPr="00E14A4D">
        <w:rPr>
          <w:rFonts w:asciiTheme="minorBidi" w:hAnsiTheme="minorBidi"/>
          <w:noProof/>
          <w:sz w:val="24"/>
          <w:szCs w:val="24"/>
        </w:rPr>
        <w:t>Figure 1</w:t>
      </w:r>
      <w:r w:rsidR="00791BD6" w:rsidRPr="00E14A4D">
        <w:rPr>
          <w:rFonts w:asciiTheme="minorBidi" w:hAnsiTheme="minorBidi"/>
          <w:noProof/>
          <w:sz w:val="24"/>
          <w:szCs w:val="24"/>
        </w:rPr>
        <w:t>)</w:t>
      </w:r>
      <w:r w:rsidR="00306159" w:rsidRPr="00E14A4D">
        <w:rPr>
          <w:rFonts w:asciiTheme="minorBidi" w:hAnsiTheme="minorBidi"/>
          <w:noProof/>
          <w:sz w:val="24"/>
          <w:szCs w:val="24"/>
        </w:rPr>
        <w:t>.</w:t>
      </w:r>
      <w:r w:rsidR="009E36FB" w:rsidRPr="00E14A4D">
        <w:rPr>
          <w:rFonts w:asciiTheme="minorBidi" w:hAnsiTheme="minorBidi"/>
          <w:noProof/>
          <w:sz w:val="24"/>
          <w:szCs w:val="24"/>
        </w:rPr>
        <w:t xml:space="preserve"> There were no differences in the results when we removed those patients </w:t>
      </w:r>
      <w:r w:rsidR="001F759A" w:rsidRPr="00E14A4D">
        <w:rPr>
          <w:rFonts w:asciiTheme="minorBidi" w:hAnsiTheme="minorBidi"/>
          <w:noProof/>
          <w:sz w:val="24"/>
          <w:szCs w:val="24"/>
        </w:rPr>
        <w:t>from</w:t>
      </w:r>
      <w:r w:rsidR="009E36FB" w:rsidRPr="00E14A4D">
        <w:rPr>
          <w:rFonts w:asciiTheme="minorBidi" w:hAnsiTheme="minorBidi"/>
          <w:noProof/>
          <w:sz w:val="24"/>
          <w:szCs w:val="24"/>
        </w:rPr>
        <w:t xml:space="preserve"> the sensitivity analyses.</w:t>
      </w:r>
    </w:p>
    <w:p w14:paraId="4C2ECAE8" w14:textId="3F003637" w:rsidR="0029553A" w:rsidRPr="00E14A4D" w:rsidRDefault="0029553A" w:rsidP="00C81C3D">
      <w:pPr>
        <w:spacing w:after="0" w:line="360" w:lineRule="auto"/>
        <w:contextualSpacing/>
        <w:jc w:val="both"/>
        <w:rPr>
          <w:rFonts w:asciiTheme="minorBidi" w:hAnsiTheme="minorBidi"/>
          <w:noProof/>
          <w:sz w:val="24"/>
          <w:szCs w:val="24"/>
        </w:rPr>
      </w:pPr>
    </w:p>
    <w:p w14:paraId="15BF4401" w14:textId="7E0EEB98" w:rsidR="00456B9F" w:rsidRPr="00E14A4D" w:rsidRDefault="00DF0440"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TB-DM</w:t>
      </w:r>
      <w:r w:rsidRPr="00E14A4D">
        <w:rPr>
          <w:rFonts w:asciiTheme="minorBidi" w:hAnsiTheme="minorBidi"/>
          <w:noProof/>
          <w:color w:val="FF0000"/>
          <w:sz w:val="24"/>
          <w:szCs w:val="24"/>
        </w:rPr>
        <w:t xml:space="preserve"> </w:t>
      </w:r>
      <w:r w:rsidR="00E512EE" w:rsidRPr="00E14A4D">
        <w:rPr>
          <w:rFonts w:asciiTheme="minorBidi" w:hAnsiTheme="minorBidi"/>
          <w:noProof/>
          <w:sz w:val="24"/>
          <w:szCs w:val="24"/>
        </w:rPr>
        <w:t xml:space="preserve">patients </w:t>
      </w:r>
      <w:r w:rsidR="001055EC" w:rsidRPr="00E14A4D">
        <w:rPr>
          <w:rFonts w:asciiTheme="minorBidi" w:hAnsiTheme="minorBidi"/>
          <w:noProof/>
          <w:sz w:val="24"/>
          <w:szCs w:val="24"/>
        </w:rPr>
        <w:t xml:space="preserve">had a </w:t>
      </w:r>
      <w:r w:rsidR="006912CB" w:rsidRPr="00E14A4D">
        <w:rPr>
          <w:rFonts w:asciiTheme="minorBidi" w:hAnsiTheme="minorBidi"/>
          <w:noProof/>
          <w:sz w:val="24"/>
          <w:szCs w:val="24"/>
        </w:rPr>
        <w:t xml:space="preserve">mean </w:t>
      </w:r>
      <w:r w:rsidR="00A53892" w:rsidRPr="00E14A4D">
        <w:rPr>
          <w:rFonts w:asciiTheme="minorBidi" w:hAnsiTheme="minorBidi"/>
          <w:noProof/>
          <w:sz w:val="24"/>
          <w:szCs w:val="24"/>
        </w:rPr>
        <w:t>age</w:t>
      </w:r>
      <w:r w:rsidR="006912CB" w:rsidRPr="00E14A4D">
        <w:rPr>
          <w:rFonts w:asciiTheme="minorBidi" w:hAnsiTheme="minorBidi"/>
          <w:noProof/>
          <w:sz w:val="24"/>
          <w:szCs w:val="24"/>
        </w:rPr>
        <w:t xml:space="preserve"> of </w:t>
      </w:r>
      <w:r w:rsidR="00A53892" w:rsidRPr="00E14A4D">
        <w:rPr>
          <w:rFonts w:asciiTheme="minorBidi" w:hAnsiTheme="minorBidi"/>
          <w:noProof/>
          <w:sz w:val="24"/>
          <w:szCs w:val="24"/>
        </w:rPr>
        <w:t>5</w:t>
      </w:r>
      <w:r w:rsidRPr="00E14A4D">
        <w:rPr>
          <w:rFonts w:asciiTheme="minorBidi" w:hAnsiTheme="minorBidi"/>
          <w:noProof/>
          <w:sz w:val="24"/>
          <w:szCs w:val="24"/>
        </w:rPr>
        <w:t xml:space="preserve">3 </w:t>
      </w:r>
      <w:r w:rsidR="00A53892" w:rsidRPr="00E14A4D">
        <w:rPr>
          <w:rFonts w:asciiTheme="minorBidi" w:hAnsiTheme="minorBidi"/>
          <w:noProof/>
          <w:sz w:val="24"/>
          <w:szCs w:val="24"/>
        </w:rPr>
        <w:t xml:space="preserve">years, </w:t>
      </w:r>
      <w:r w:rsidR="001055EC" w:rsidRPr="00E14A4D">
        <w:rPr>
          <w:rFonts w:asciiTheme="minorBidi" w:hAnsiTheme="minorBidi"/>
          <w:noProof/>
          <w:sz w:val="24"/>
          <w:szCs w:val="24"/>
        </w:rPr>
        <w:t xml:space="preserve">half </w:t>
      </w:r>
      <w:r w:rsidR="00BB7AFE" w:rsidRPr="00E14A4D">
        <w:rPr>
          <w:rFonts w:asciiTheme="minorBidi" w:hAnsiTheme="minorBidi"/>
          <w:noProof/>
          <w:sz w:val="24"/>
          <w:szCs w:val="24"/>
        </w:rPr>
        <w:t xml:space="preserve">were </w:t>
      </w:r>
      <w:r w:rsidR="00A53892" w:rsidRPr="00E14A4D">
        <w:rPr>
          <w:rFonts w:asciiTheme="minorBidi" w:hAnsiTheme="minorBidi"/>
          <w:noProof/>
          <w:sz w:val="24"/>
          <w:szCs w:val="24"/>
        </w:rPr>
        <w:t xml:space="preserve">males, </w:t>
      </w:r>
      <w:r w:rsidR="001055EC" w:rsidRPr="00E14A4D">
        <w:rPr>
          <w:rFonts w:asciiTheme="minorBidi" w:hAnsiTheme="minorBidi"/>
          <w:noProof/>
          <w:sz w:val="24"/>
          <w:szCs w:val="24"/>
        </w:rPr>
        <w:t xml:space="preserve">and </w:t>
      </w:r>
      <w:r w:rsidR="006A4823" w:rsidRPr="00E14A4D">
        <w:rPr>
          <w:rFonts w:asciiTheme="minorBidi" w:hAnsiTheme="minorBidi"/>
          <w:noProof/>
          <w:sz w:val="24"/>
          <w:szCs w:val="24"/>
        </w:rPr>
        <w:t>7</w:t>
      </w:r>
      <w:r w:rsidR="00715FEC" w:rsidRPr="00E14A4D">
        <w:rPr>
          <w:rFonts w:asciiTheme="minorBidi" w:hAnsiTheme="minorBidi"/>
          <w:noProof/>
          <w:sz w:val="24"/>
          <w:szCs w:val="24"/>
        </w:rPr>
        <w:t>3</w:t>
      </w:r>
      <w:r w:rsidR="006A4823" w:rsidRPr="00E14A4D">
        <w:rPr>
          <w:rFonts w:asciiTheme="minorBidi" w:hAnsiTheme="minorBidi"/>
          <w:noProof/>
          <w:sz w:val="24"/>
          <w:szCs w:val="24"/>
        </w:rPr>
        <w:t>.5%</w:t>
      </w:r>
      <w:r w:rsidR="000A5C61" w:rsidRPr="00E14A4D">
        <w:rPr>
          <w:rFonts w:asciiTheme="minorBidi" w:hAnsiTheme="minorBidi"/>
          <w:noProof/>
          <w:sz w:val="24"/>
          <w:szCs w:val="24"/>
        </w:rPr>
        <w:t xml:space="preserve"> </w:t>
      </w:r>
      <w:r w:rsidR="001055EC" w:rsidRPr="00E14A4D">
        <w:rPr>
          <w:rFonts w:asciiTheme="minorBidi" w:hAnsiTheme="minorBidi"/>
          <w:noProof/>
          <w:sz w:val="24"/>
          <w:szCs w:val="24"/>
        </w:rPr>
        <w:t>had previously been diagnosed with DM</w:t>
      </w:r>
      <w:r w:rsidR="00456B9F" w:rsidRPr="00E14A4D">
        <w:rPr>
          <w:rFonts w:asciiTheme="minorBidi" w:hAnsiTheme="minorBidi"/>
          <w:noProof/>
          <w:sz w:val="24"/>
          <w:szCs w:val="24"/>
        </w:rPr>
        <w:t xml:space="preserve"> (Table 1)</w:t>
      </w:r>
      <w:r w:rsidR="001055EC" w:rsidRPr="00E14A4D">
        <w:rPr>
          <w:rFonts w:asciiTheme="minorBidi" w:hAnsiTheme="minorBidi"/>
          <w:noProof/>
          <w:sz w:val="24"/>
          <w:szCs w:val="24"/>
        </w:rPr>
        <w:t>.</w:t>
      </w:r>
      <w:r w:rsidR="00456B9F" w:rsidRPr="00E14A4D">
        <w:rPr>
          <w:rFonts w:asciiTheme="minorBidi" w:hAnsiTheme="minorBidi"/>
          <w:noProof/>
          <w:sz w:val="24"/>
          <w:szCs w:val="24"/>
        </w:rPr>
        <w:t xml:space="preserve"> Some patients reported a history of heart problems or surgery (4.8%), stroke (3.2%), and angina or heart failure (4.0%). </w:t>
      </w:r>
      <w:r w:rsidR="005920D3" w:rsidRPr="00E14A4D">
        <w:rPr>
          <w:rFonts w:asciiTheme="minorBidi" w:hAnsiTheme="minorBidi"/>
          <w:noProof/>
          <w:sz w:val="24"/>
          <w:szCs w:val="24"/>
        </w:rPr>
        <w:t>In addition, m</w:t>
      </w:r>
      <w:r w:rsidR="00456B9F" w:rsidRPr="00E14A4D">
        <w:rPr>
          <w:rFonts w:asciiTheme="minorBidi" w:hAnsiTheme="minorBidi"/>
          <w:noProof/>
          <w:sz w:val="24"/>
          <w:szCs w:val="24"/>
        </w:rPr>
        <w:t>any patients reported cataract</w:t>
      </w:r>
      <w:r w:rsidR="00130FED" w:rsidRPr="00E14A4D">
        <w:rPr>
          <w:rFonts w:asciiTheme="minorBidi" w:hAnsiTheme="minorBidi"/>
          <w:noProof/>
          <w:sz w:val="24"/>
          <w:szCs w:val="24"/>
        </w:rPr>
        <w:t>s</w:t>
      </w:r>
      <w:r w:rsidR="00456B9F" w:rsidRPr="00E14A4D">
        <w:rPr>
          <w:rFonts w:asciiTheme="minorBidi" w:hAnsiTheme="minorBidi"/>
          <w:noProof/>
          <w:sz w:val="24"/>
          <w:szCs w:val="24"/>
        </w:rPr>
        <w:t xml:space="preserve"> or eye surgery (10.4%) </w:t>
      </w:r>
      <w:r w:rsidR="005920D3" w:rsidRPr="00E14A4D">
        <w:rPr>
          <w:rFonts w:asciiTheme="minorBidi" w:hAnsiTheme="minorBidi"/>
          <w:noProof/>
          <w:sz w:val="24"/>
          <w:szCs w:val="24"/>
        </w:rPr>
        <w:t xml:space="preserve">and </w:t>
      </w:r>
      <w:r w:rsidR="00456B9F" w:rsidRPr="00E14A4D">
        <w:rPr>
          <w:rFonts w:asciiTheme="minorBidi" w:hAnsiTheme="minorBidi"/>
          <w:noProof/>
          <w:sz w:val="24"/>
          <w:szCs w:val="24"/>
        </w:rPr>
        <w:t>visual loss (35.2%) (</w:t>
      </w:r>
      <w:r w:rsidR="00C22FA4">
        <w:rPr>
          <w:rFonts w:asciiTheme="minorBidi" w:hAnsiTheme="minorBidi"/>
          <w:noProof/>
          <w:sz w:val="24"/>
          <w:szCs w:val="24"/>
        </w:rPr>
        <w:t>data not shown</w:t>
      </w:r>
      <w:r w:rsidR="00456B9F" w:rsidRPr="00E14A4D">
        <w:rPr>
          <w:rFonts w:asciiTheme="minorBidi" w:hAnsiTheme="minorBidi"/>
          <w:noProof/>
          <w:sz w:val="24"/>
          <w:szCs w:val="24"/>
        </w:rPr>
        <w:t>).</w:t>
      </w:r>
      <w:r w:rsidR="002A2F17" w:rsidRPr="00E14A4D">
        <w:rPr>
          <w:rFonts w:asciiTheme="minorBidi" w:hAnsiTheme="minorBidi"/>
          <w:noProof/>
          <w:sz w:val="24"/>
          <w:szCs w:val="24"/>
        </w:rPr>
        <w:t xml:space="preserve"> </w:t>
      </w:r>
    </w:p>
    <w:p w14:paraId="5E680081" w14:textId="77777777" w:rsidR="00456B9F" w:rsidRPr="00E14A4D" w:rsidRDefault="00456B9F" w:rsidP="00DA6FC1">
      <w:pPr>
        <w:spacing w:after="0" w:line="360" w:lineRule="auto"/>
        <w:contextualSpacing/>
        <w:jc w:val="both"/>
        <w:rPr>
          <w:rFonts w:asciiTheme="minorBidi" w:hAnsiTheme="minorBidi"/>
          <w:noProof/>
          <w:sz w:val="24"/>
          <w:szCs w:val="24"/>
        </w:rPr>
      </w:pPr>
    </w:p>
    <w:p w14:paraId="3865BAC8" w14:textId="4A057160" w:rsidR="00DA6FC1" w:rsidRPr="00E14A4D" w:rsidRDefault="002A2F17"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lastRenderedPageBreak/>
        <w:t>A total of 148 (87.0%) patients attended follow-up at month</w:t>
      </w:r>
      <w:r w:rsidR="00036ED2" w:rsidRPr="00E14A4D">
        <w:rPr>
          <w:rFonts w:asciiTheme="minorBidi" w:hAnsiTheme="minorBidi"/>
          <w:noProof/>
          <w:sz w:val="24"/>
          <w:szCs w:val="24"/>
        </w:rPr>
        <w:t xml:space="preserve"> </w:t>
      </w:r>
      <w:r w:rsidRPr="00E14A4D">
        <w:rPr>
          <w:rFonts w:asciiTheme="minorBidi" w:hAnsiTheme="minorBidi"/>
          <w:noProof/>
          <w:sz w:val="24"/>
          <w:szCs w:val="24"/>
        </w:rPr>
        <w:t>6 and 125 (73.5%) patients at month</w:t>
      </w:r>
      <w:r w:rsidR="00036ED2" w:rsidRPr="00E14A4D">
        <w:rPr>
          <w:rFonts w:asciiTheme="minorBidi" w:hAnsiTheme="minorBidi"/>
          <w:noProof/>
          <w:sz w:val="24"/>
          <w:szCs w:val="24"/>
        </w:rPr>
        <w:t xml:space="preserve"> </w:t>
      </w:r>
      <w:r w:rsidRPr="00E14A4D">
        <w:rPr>
          <w:rFonts w:asciiTheme="minorBidi" w:hAnsiTheme="minorBidi"/>
          <w:noProof/>
          <w:sz w:val="24"/>
          <w:szCs w:val="24"/>
        </w:rPr>
        <w:t xml:space="preserve">12 (Table </w:t>
      </w:r>
      <w:r w:rsidR="008C5A24">
        <w:rPr>
          <w:rFonts w:asciiTheme="minorBidi" w:hAnsiTheme="minorBidi"/>
          <w:noProof/>
          <w:sz w:val="24"/>
          <w:szCs w:val="24"/>
        </w:rPr>
        <w:t>1</w:t>
      </w:r>
      <w:r w:rsidRPr="00E14A4D">
        <w:rPr>
          <w:rFonts w:asciiTheme="minorBidi" w:hAnsiTheme="minorBidi"/>
          <w:noProof/>
          <w:sz w:val="24"/>
          <w:szCs w:val="24"/>
        </w:rPr>
        <w:t xml:space="preserve">). </w:t>
      </w:r>
      <w:r w:rsidR="00AB1A3F" w:rsidRPr="00E14A4D">
        <w:rPr>
          <w:rFonts w:asciiTheme="minorBidi" w:hAnsiTheme="minorBidi"/>
          <w:noProof/>
          <w:sz w:val="24"/>
          <w:szCs w:val="24"/>
        </w:rPr>
        <w:t>All patients who attended follow</w:t>
      </w:r>
      <w:r w:rsidR="001F759A" w:rsidRPr="00E14A4D">
        <w:rPr>
          <w:rFonts w:asciiTheme="minorBidi" w:hAnsiTheme="minorBidi"/>
          <w:noProof/>
          <w:sz w:val="24"/>
          <w:szCs w:val="24"/>
        </w:rPr>
        <w:t>-</w:t>
      </w:r>
      <w:r w:rsidR="00AB1A3F" w:rsidRPr="00E14A4D">
        <w:rPr>
          <w:rFonts w:asciiTheme="minorBidi" w:hAnsiTheme="minorBidi"/>
          <w:noProof/>
          <w:sz w:val="24"/>
          <w:szCs w:val="24"/>
        </w:rPr>
        <w:t>up visit</w:t>
      </w:r>
      <w:r w:rsidR="001F759A" w:rsidRPr="00E14A4D">
        <w:rPr>
          <w:rFonts w:asciiTheme="minorBidi" w:hAnsiTheme="minorBidi"/>
          <w:noProof/>
          <w:sz w:val="24"/>
          <w:szCs w:val="24"/>
        </w:rPr>
        <w:t>s</w:t>
      </w:r>
      <w:r w:rsidR="00AB1A3F" w:rsidRPr="00E14A4D">
        <w:rPr>
          <w:rFonts w:asciiTheme="minorBidi" w:hAnsiTheme="minorBidi"/>
          <w:noProof/>
          <w:sz w:val="24"/>
          <w:szCs w:val="24"/>
        </w:rPr>
        <w:t xml:space="preserve"> had their HbA1c measured. </w:t>
      </w:r>
      <w:r w:rsidR="000A5C61" w:rsidRPr="00E14A4D">
        <w:rPr>
          <w:rFonts w:asciiTheme="minorBidi" w:hAnsiTheme="minorBidi"/>
          <w:noProof/>
          <w:sz w:val="24"/>
          <w:szCs w:val="24"/>
        </w:rPr>
        <w:t xml:space="preserve">At baseline, </w:t>
      </w:r>
      <w:r w:rsidR="001F759A" w:rsidRPr="00E14A4D">
        <w:rPr>
          <w:rFonts w:asciiTheme="minorBidi" w:hAnsiTheme="minorBidi"/>
          <w:noProof/>
          <w:sz w:val="24"/>
          <w:szCs w:val="24"/>
        </w:rPr>
        <w:t>HbA1c values were very high</w:t>
      </w:r>
      <w:r w:rsidR="001055EC" w:rsidRPr="00E14A4D">
        <w:rPr>
          <w:rFonts w:asciiTheme="minorBidi" w:hAnsiTheme="minorBidi"/>
          <w:noProof/>
          <w:sz w:val="24"/>
          <w:szCs w:val="24"/>
        </w:rPr>
        <w:t xml:space="preserve"> </w:t>
      </w:r>
      <w:r w:rsidR="00145DE6" w:rsidRPr="00E14A4D">
        <w:rPr>
          <w:rFonts w:asciiTheme="minorBidi" w:hAnsiTheme="minorBidi"/>
          <w:noProof/>
          <w:sz w:val="24"/>
          <w:szCs w:val="24"/>
        </w:rPr>
        <w:t xml:space="preserve">and </w:t>
      </w:r>
      <w:r w:rsidR="00A674FE" w:rsidRPr="00E14A4D">
        <w:rPr>
          <w:rFonts w:asciiTheme="minorBidi" w:hAnsiTheme="minorBidi"/>
          <w:noProof/>
          <w:sz w:val="24"/>
          <w:szCs w:val="24"/>
        </w:rPr>
        <w:t>one</w:t>
      </w:r>
      <w:r w:rsidR="00036ED2" w:rsidRPr="00E14A4D">
        <w:rPr>
          <w:rFonts w:asciiTheme="minorBidi" w:hAnsiTheme="minorBidi"/>
          <w:noProof/>
          <w:sz w:val="24"/>
          <w:szCs w:val="24"/>
        </w:rPr>
        <w:t xml:space="preserve"> </w:t>
      </w:r>
      <w:r w:rsidR="00145DE6" w:rsidRPr="00E14A4D">
        <w:rPr>
          <w:rFonts w:asciiTheme="minorBidi" w:hAnsiTheme="minorBidi"/>
          <w:noProof/>
          <w:sz w:val="24"/>
          <w:szCs w:val="24"/>
        </w:rPr>
        <w:t xml:space="preserve">fifth were </w:t>
      </w:r>
      <w:r w:rsidR="001055EC" w:rsidRPr="00E14A4D">
        <w:rPr>
          <w:rFonts w:asciiTheme="minorBidi" w:hAnsiTheme="minorBidi"/>
          <w:noProof/>
          <w:sz w:val="24"/>
          <w:szCs w:val="24"/>
        </w:rPr>
        <w:t>obese</w:t>
      </w:r>
      <w:r w:rsidR="00C42732" w:rsidRPr="00E14A4D">
        <w:rPr>
          <w:rFonts w:asciiTheme="minorBidi" w:hAnsiTheme="minorBidi"/>
          <w:noProof/>
          <w:sz w:val="24"/>
          <w:szCs w:val="24"/>
        </w:rPr>
        <w:t>.</w:t>
      </w:r>
      <w:r w:rsidR="00A53892" w:rsidRPr="00E14A4D">
        <w:rPr>
          <w:rFonts w:asciiTheme="minorBidi" w:hAnsiTheme="minorBidi"/>
          <w:noProof/>
          <w:sz w:val="24"/>
          <w:szCs w:val="24"/>
        </w:rPr>
        <w:t xml:space="preserve"> </w:t>
      </w:r>
      <w:r w:rsidR="00485BE1" w:rsidRPr="00E14A4D">
        <w:rPr>
          <w:rFonts w:asciiTheme="minorBidi" w:hAnsiTheme="minorBidi"/>
          <w:noProof/>
          <w:sz w:val="24"/>
          <w:szCs w:val="24"/>
        </w:rPr>
        <w:t>A minority (14%)</w:t>
      </w:r>
      <w:r w:rsidR="00BB7AFE" w:rsidRPr="00E14A4D">
        <w:rPr>
          <w:rFonts w:asciiTheme="minorBidi" w:hAnsiTheme="minorBidi"/>
          <w:noProof/>
          <w:sz w:val="24"/>
          <w:szCs w:val="24"/>
        </w:rPr>
        <w:t xml:space="preserve"> were </w:t>
      </w:r>
      <w:r w:rsidR="00ED3533" w:rsidRPr="00E14A4D">
        <w:rPr>
          <w:rFonts w:asciiTheme="minorBidi" w:hAnsiTheme="minorBidi"/>
          <w:noProof/>
          <w:sz w:val="24"/>
          <w:szCs w:val="24"/>
        </w:rPr>
        <w:t>current smokers</w:t>
      </w:r>
      <w:r w:rsidR="00C42732" w:rsidRPr="00E14A4D">
        <w:rPr>
          <w:rFonts w:asciiTheme="minorBidi" w:hAnsiTheme="minorBidi"/>
          <w:noProof/>
          <w:sz w:val="24"/>
          <w:szCs w:val="24"/>
        </w:rPr>
        <w:t>,</w:t>
      </w:r>
      <w:r w:rsidR="004B1B05" w:rsidRPr="00E14A4D">
        <w:rPr>
          <w:rFonts w:asciiTheme="minorBidi" w:hAnsiTheme="minorBidi"/>
          <w:noProof/>
          <w:sz w:val="24"/>
          <w:szCs w:val="24"/>
        </w:rPr>
        <w:t xml:space="preserve"> </w:t>
      </w:r>
      <w:r w:rsidR="00DF0440" w:rsidRPr="00E14A4D">
        <w:rPr>
          <w:rFonts w:asciiTheme="minorBidi" w:hAnsiTheme="minorBidi"/>
          <w:noProof/>
          <w:sz w:val="24"/>
          <w:szCs w:val="24"/>
        </w:rPr>
        <w:t xml:space="preserve">half </w:t>
      </w:r>
      <w:r w:rsidR="003B616D" w:rsidRPr="00E14A4D">
        <w:rPr>
          <w:rFonts w:asciiTheme="minorBidi" w:hAnsiTheme="minorBidi"/>
          <w:noProof/>
          <w:sz w:val="24"/>
          <w:szCs w:val="24"/>
        </w:rPr>
        <w:t xml:space="preserve">reported </w:t>
      </w:r>
      <w:r w:rsidR="00DF0440" w:rsidRPr="00E14A4D">
        <w:rPr>
          <w:rFonts w:asciiTheme="minorBidi" w:hAnsiTheme="minorBidi"/>
          <w:noProof/>
          <w:sz w:val="24"/>
          <w:szCs w:val="24"/>
        </w:rPr>
        <w:t>regular</w:t>
      </w:r>
      <w:r w:rsidR="003B616D" w:rsidRPr="00E14A4D">
        <w:rPr>
          <w:rFonts w:asciiTheme="minorBidi" w:hAnsiTheme="minorBidi"/>
          <w:noProof/>
          <w:sz w:val="24"/>
          <w:szCs w:val="24"/>
        </w:rPr>
        <w:t xml:space="preserve"> </w:t>
      </w:r>
      <w:r w:rsidR="004B1B05" w:rsidRPr="00E14A4D">
        <w:rPr>
          <w:rFonts w:asciiTheme="minorBidi" w:hAnsiTheme="minorBidi"/>
          <w:noProof/>
          <w:sz w:val="24"/>
          <w:szCs w:val="24"/>
        </w:rPr>
        <w:t>exercise</w:t>
      </w:r>
      <w:r w:rsidR="00C42732" w:rsidRPr="00E14A4D">
        <w:rPr>
          <w:rFonts w:asciiTheme="minorBidi" w:hAnsiTheme="minorBidi"/>
          <w:noProof/>
          <w:sz w:val="24"/>
          <w:szCs w:val="24"/>
        </w:rPr>
        <w:t>, and about a quarter</w:t>
      </w:r>
      <w:r w:rsidR="00373266" w:rsidRPr="00E14A4D">
        <w:rPr>
          <w:rFonts w:asciiTheme="minorBidi" w:hAnsiTheme="minorBidi"/>
          <w:noProof/>
          <w:sz w:val="24"/>
          <w:szCs w:val="24"/>
        </w:rPr>
        <w:t xml:space="preserve"> </w:t>
      </w:r>
      <w:r w:rsidR="00DF0440" w:rsidRPr="00E14A4D">
        <w:rPr>
          <w:rFonts w:asciiTheme="minorBidi" w:hAnsiTheme="minorBidi"/>
          <w:noProof/>
          <w:sz w:val="24"/>
          <w:szCs w:val="24"/>
        </w:rPr>
        <w:t xml:space="preserve">had </w:t>
      </w:r>
      <w:r w:rsidR="00373266" w:rsidRPr="00E14A4D">
        <w:rPr>
          <w:rFonts w:asciiTheme="minorBidi" w:hAnsiTheme="minorBidi"/>
          <w:noProof/>
          <w:sz w:val="24"/>
          <w:szCs w:val="24"/>
        </w:rPr>
        <w:t>hypertension</w:t>
      </w:r>
      <w:r w:rsidR="00C81C3D" w:rsidRPr="00E14A4D">
        <w:rPr>
          <w:rFonts w:asciiTheme="minorBidi" w:hAnsiTheme="minorBidi"/>
          <w:noProof/>
          <w:sz w:val="24"/>
          <w:szCs w:val="24"/>
        </w:rPr>
        <w:t xml:space="preserve">. </w:t>
      </w:r>
      <w:r w:rsidR="00BB7AFE" w:rsidRPr="00E14A4D">
        <w:rPr>
          <w:rFonts w:asciiTheme="minorBidi" w:hAnsiTheme="minorBidi"/>
          <w:noProof/>
          <w:sz w:val="24"/>
          <w:szCs w:val="24"/>
        </w:rPr>
        <w:t>Half</w:t>
      </w:r>
      <w:r w:rsidR="00D15570" w:rsidRPr="00E14A4D">
        <w:rPr>
          <w:rFonts w:asciiTheme="minorBidi" w:hAnsiTheme="minorBidi"/>
          <w:noProof/>
          <w:sz w:val="24"/>
          <w:szCs w:val="24"/>
        </w:rPr>
        <w:t xml:space="preserve"> were taking metformin</w:t>
      </w:r>
      <w:r w:rsidR="00BB7AFE" w:rsidRPr="00E14A4D">
        <w:rPr>
          <w:rFonts w:asciiTheme="minorBidi" w:hAnsiTheme="minorBidi"/>
          <w:noProof/>
          <w:sz w:val="24"/>
          <w:szCs w:val="24"/>
        </w:rPr>
        <w:t xml:space="preserve">, </w:t>
      </w:r>
      <w:r w:rsidR="00145DE6" w:rsidRPr="00E14A4D">
        <w:rPr>
          <w:rFonts w:asciiTheme="minorBidi" w:hAnsiTheme="minorBidi"/>
          <w:noProof/>
          <w:sz w:val="24"/>
          <w:szCs w:val="24"/>
        </w:rPr>
        <w:t>24%</w:t>
      </w:r>
      <w:r w:rsidR="00DF0440" w:rsidRPr="00E14A4D">
        <w:rPr>
          <w:rFonts w:asciiTheme="minorBidi" w:hAnsiTheme="minorBidi"/>
          <w:noProof/>
          <w:sz w:val="24"/>
          <w:szCs w:val="24"/>
        </w:rPr>
        <w:t xml:space="preserve"> </w:t>
      </w:r>
      <w:r w:rsidR="00BB7AFE" w:rsidRPr="00E14A4D">
        <w:rPr>
          <w:rFonts w:asciiTheme="minorBidi" w:hAnsiTheme="minorBidi"/>
          <w:noProof/>
          <w:sz w:val="24"/>
          <w:szCs w:val="24"/>
        </w:rPr>
        <w:t>were on other oral diabetes medication</w:t>
      </w:r>
      <w:r w:rsidR="005920D3" w:rsidRPr="00E14A4D">
        <w:rPr>
          <w:rFonts w:asciiTheme="minorBidi" w:hAnsiTheme="minorBidi"/>
          <w:noProof/>
          <w:sz w:val="24"/>
          <w:szCs w:val="24"/>
        </w:rPr>
        <w:t>,</w:t>
      </w:r>
      <w:r w:rsidR="00BB7AFE" w:rsidRPr="00E14A4D">
        <w:rPr>
          <w:rFonts w:asciiTheme="minorBidi" w:hAnsiTheme="minorBidi"/>
          <w:noProof/>
          <w:sz w:val="24"/>
          <w:szCs w:val="24"/>
        </w:rPr>
        <w:t xml:space="preserve"> and</w:t>
      </w:r>
      <w:r w:rsidR="00D15570" w:rsidRPr="00E14A4D">
        <w:rPr>
          <w:rFonts w:asciiTheme="minorBidi" w:hAnsiTheme="minorBidi"/>
          <w:noProof/>
          <w:sz w:val="24"/>
          <w:szCs w:val="24"/>
        </w:rPr>
        <w:t xml:space="preserve"> only </w:t>
      </w:r>
      <w:r w:rsidR="00A674FE" w:rsidRPr="00E14A4D">
        <w:rPr>
          <w:rFonts w:asciiTheme="minorBidi" w:hAnsiTheme="minorBidi"/>
          <w:noProof/>
          <w:sz w:val="24"/>
          <w:szCs w:val="24"/>
        </w:rPr>
        <w:t>seven</w:t>
      </w:r>
      <w:r w:rsidR="00DF0440" w:rsidRPr="00E14A4D">
        <w:rPr>
          <w:rFonts w:asciiTheme="minorBidi" w:hAnsiTheme="minorBidi"/>
          <w:noProof/>
          <w:sz w:val="24"/>
          <w:szCs w:val="24"/>
        </w:rPr>
        <w:t xml:space="preserve"> (</w:t>
      </w:r>
      <w:r w:rsidR="00834A1B" w:rsidRPr="00E14A4D">
        <w:rPr>
          <w:rFonts w:asciiTheme="minorBidi" w:hAnsiTheme="minorBidi"/>
          <w:noProof/>
          <w:sz w:val="24"/>
          <w:szCs w:val="24"/>
        </w:rPr>
        <w:t>4.1</w:t>
      </w:r>
      <w:r w:rsidR="00D15570" w:rsidRPr="00E14A4D">
        <w:rPr>
          <w:rFonts w:asciiTheme="minorBidi" w:hAnsiTheme="minorBidi"/>
          <w:noProof/>
          <w:sz w:val="24"/>
          <w:szCs w:val="24"/>
        </w:rPr>
        <w:t>%</w:t>
      </w:r>
      <w:r w:rsidR="00DF0440" w:rsidRPr="00E14A4D">
        <w:rPr>
          <w:rFonts w:asciiTheme="minorBidi" w:hAnsiTheme="minorBidi"/>
          <w:noProof/>
          <w:sz w:val="24"/>
          <w:szCs w:val="24"/>
        </w:rPr>
        <w:t xml:space="preserve">) </w:t>
      </w:r>
      <w:r w:rsidR="00D15570" w:rsidRPr="00E14A4D">
        <w:rPr>
          <w:rFonts w:asciiTheme="minorBidi" w:hAnsiTheme="minorBidi"/>
          <w:noProof/>
          <w:sz w:val="24"/>
          <w:szCs w:val="24"/>
        </w:rPr>
        <w:t>were on insuli</w:t>
      </w:r>
      <w:r w:rsidR="00340C27" w:rsidRPr="00E14A4D">
        <w:rPr>
          <w:rFonts w:asciiTheme="minorBidi" w:hAnsiTheme="minorBidi"/>
          <w:noProof/>
          <w:sz w:val="24"/>
          <w:szCs w:val="24"/>
        </w:rPr>
        <w:t>n</w:t>
      </w:r>
      <w:r w:rsidR="00D15570" w:rsidRPr="00E14A4D">
        <w:rPr>
          <w:rFonts w:asciiTheme="minorBidi" w:hAnsiTheme="minorBidi"/>
          <w:noProof/>
          <w:sz w:val="24"/>
          <w:szCs w:val="24"/>
        </w:rPr>
        <w:t xml:space="preserve">. </w:t>
      </w:r>
      <w:r w:rsidR="00DF0440" w:rsidRPr="00E14A4D">
        <w:rPr>
          <w:rFonts w:asciiTheme="minorBidi" w:hAnsiTheme="minorBidi"/>
          <w:noProof/>
          <w:sz w:val="24"/>
          <w:szCs w:val="24"/>
        </w:rPr>
        <w:t xml:space="preserve">Very few </w:t>
      </w:r>
      <w:r w:rsidR="00390F9D" w:rsidRPr="00E14A4D">
        <w:rPr>
          <w:rFonts w:asciiTheme="minorBidi" w:hAnsiTheme="minorBidi"/>
          <w:noProof/>
          <w:sz w:val="24"/>
          <w:szCs w:val="24"/>
        </w:rPr>
        <w:t>were on antihypertensi</w:t>
      </w:r>
      <w:r w:rsidR="00BB7AFE" w:rsidRPr="00E14A4D">
        <w:rPr>
          <w:rFonts w:asciiTheme="minorBidi" w:hAnsiTheme="minorBidi"/>
          <w:noProof/>
          <w:sz w:val="24"/>
          <w:szCs w:val="24"/>
        </w:rPr>
        <w:t>ve medication</w:t>
      </w:r>
      <w:r w:rsidR="00390F9D" w:rsidRPr="00E14A4D">
        <w:rPr>
          <w:rFonts w:asciiTheme="minorBidi" w:hAnsiTheme="minorBidi"/>
          <w:noProof/>
          <w:sz w:val="24"/>
          <w:szCs w:val="24"/>
        </w:rPr>
        <w:t xml:space="preserve">, </w:t>
      </w:r>
      <w:r w:rsidR="00DF0440" w:rsidRPr="00E14A4D">
        <w:rPr>
          <w:rFonts w:asciiTheme="minorBidi" w:hAnsiTheme="minorBidi"/>
          <w:noProof/>
          <w:sz w:val="24"/>
          <w:szCs w:val="24"/>
        </w:rPr>
        <w:t>antiplatelet or lipid-lowering drugs</w:t>
      </w:r>
      <w:r w:rsidR="00390F9D" w:rsidRPr="00E14A4D">
        <w:rPr>
          <w:rFonts w:asciiTheme="minorBidi" w:hAnsiTheme="minorBidi"/>
          <w:noProof/>
          <w:sz w:val="24"/>
          <w:szCs w:val="24"/>
        </w:rPr>
        <w:t>.</w:t>
      </w:r>
      <w:r w:rsidR="00A53892" w:rsidRPr="00E14A4D">
        <w:rPr>
          <w:rFonts w:asciiTheme="minorBidi" w:hAnsiTheme="minorBidi"/>
          <w:noProof/>
          <w:sz w:val="24"/>
          <w:szCs w:val="24"/>
        </w:rPr>
        <w:t xml:space="preserve"> </w:t>
      </w:r>
      <w:r w:rsidR="00CF7240" w:rsidRPr="00E14A4D">
        <w:rPr>
          <w:rFonts w:asciiTheme="minorBidi" w:hAnsiTheme="minorBidi"/>
          <w:noProof/>
          <w:sz w:val="24"/>
          <w:szCs w:val="24"/>
        </w:rPr>
        <w:t>About o</w:t>
      </w:r>
      <w:r w:rsidR="00DD7145" w:rsidRPr="00E14A4D">
        <w:rPr>
          <w:rFonts w:asciiTheme="minorBidi" w:hAnsiTheme="minorBidi"/>
          <w:noProof/>
          <w:sz w:val="24"/>
          <w:szCs w:val="24"/>
        </w:rPr>
        <w:t>ne</w:t>
      </w:r>
      <w:r w:rsidR="00036ED2" w:rsidRPr="00E14A4D">
        <w:rPr>
          <w:rFonts w:asciiTheme="minorBidi" w:hAnsiTheme="minorBidi"/>
          <w:noProof/>
          <w:sz w:val="24"/>
          <w:szCs w:val="24"/>
        </w:rPr>
        <w:t xml:space="preserve"> </w:t>
      </w:r>
      <w:r w:rsidR="00DD7145" w:rsidRPr="00E14A4D">
        <w:rPr>
          <w:rFonts w:asciiTheme="minorBidi" w:hAnsiTheme="minorBidi"/>
          <w:noProof/>
          <w:sz w:val="24"/>
          <w:szCs w:val="24"/>
        </w:rPr>
        <w:t xml:space="preserve">third of the patients had </w:t>
      </w:r>
      <w:r w:rsidR="009114A4" w:rsidRPr="00E14A4D">
        <w:rPr>
          <w:rFonts w:asciiTheme="minorBidi" w:hAnsiTheme="minorBidi"/>
          <w:noProof/>
          <w:sz w:val="24"/>
          <w:szCs w:val="24"/>
        </w:rPr>
        <w:t xml:space="preserve">mild to severe kidney </w:t>
      </w:r>
      <w:r w:rsidR="00036ED2" w:rsidRPr="00E14A4D">
        <w:rPr>
          <w:rFonts w:asciiTheme="minorBidi" w:hAnsiTheme="minorBidi"/>
          <w:noProof/>
          <w:sz w:val="24"/>
          <w:szCs w:val="24"/>
        </w:rPr>
        <w:t>function loss</w:t>
      </w:r>
      <w:r w:rsidR="009114A4" w:rsidRPr="00E14A4D">
        <w:rPr>
          <w:rFonts w:asciiTheme="minorBidi" w:hAnsiTheme="minorBidi"/>
          <w:noProof/>
          <w:sz w:val="24"/>
          <w:szCs w:val="24"/>
        </w:rPr>
        <w:t xml:space="preserve"> (eGFR </w:t>
      </w:r>
      <w:r w:rsidR="00DD7145" w:rsidRPr="00E14A4D">
        <w:rPr>
          <w:rFonts w:asciiTheme="minorBidi" w:hAnsiTheme="minorBidi"/>
          <w:noProof/>
          <w:sz w:val="24"/>
          <w:szCs w:val="24"/>
        </w:rPr>
        <w:t xml:space="preserve">Stage 2 – </w:t>
      </w:r>
      <w:r w:rsidR="009114A4" w:rsidRPr="00E14A4D">
        <w:rPr>
          <w:rFonts w:asciiTheme="minorBidi" w:hAnsiTheme="minorBidi"/>
          <w:noProof/>
          <w:sz w:val="24"/>
          <w:szCs w:val="24"/>
        </w:rPr>
        <w:t>4 categories).</w:t>
      </w:r>
      <w:r w:rsidR="00C16F7E" w:rsidRPr="00E14A4D">
        <w:rPr>
          <w:rFonts w:asciiTheme="minorBidi" w:hAnsiTheme="minorBidi"/>
          <w:noProof/>
          <w:sz w:val="24"/>
          <w:szCs w:val="24"/>
        </w:rPr>
        <w:t xml:space="preserve"> </w:t>
      </w:r>
    </w:p>
    <w:p w14:paraId="41E276A7" w14:textId="1BA4C2F6" w:rsidR="00114028" w:rsidRPr="00E14A4D" w:rsidRDefault="00114028" w:rsidP="003503ED">
      <w:pPr>
        <w:spacing w:after="0" w:line="360" w:lineRule="auto"/>
        <w:contextualSpacing/>
        <w:jc w:val="both"/>
        <w:rPr>
          <w:rFonts w:asciiTheme="minorBidi" w:hAnsiTheme="minorBidi"/>
          <w:noProof/>
          <w:sz w:val="24"/>
          <w:szCs w:val="24"/>
        </w:rPr>
      </w:pPr>
    </w:p>
    <w:p w14:paraId="214C262B" w14:textId="22F11872" w:rsidR="008C5A24" w:rsidRDefault="00F15AC6"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At month</w:t>
      </w:r>
      <w:r w:rsidR="001F759A" w:rsidRPr="00E14A4D">
        <w:rPr>
          <w:rFonts w:asciiTheme="minorBidi" w:hAnsiTheme="minorBidi"/>
          <w:noProof/>
          <w:sz w:val="24"/>
          <w:szCs w:val="24"/>
        </w:rPr>
        <w:t xml:space="preserve"> </w:t>
      </w:r>
      <w:r w:rsidRPr="00E14A4D">
        <w:rPr>
          <w:rFonts w:asciiTheme="minorBidi" w:hAnsiTheme="minorBidi"/>
          <w:noProof/>
          <w:sz w:val="24"/>
          <w:szCs w:val="24"/>
        </w:rPr>
        <w:t>6, a</w:t>
      </w:r>
      <w:r w:rsidR="001055EC" w:rsidRPr="00E14A4D">
        <w:rPr>
          <w:rFonts w:asciiTheme="minorBidi" w:hAnsiTheme="minorBidi"/>
          <w:noProof/>
          <w:sz w:val="24"/>
          <w:szCs w:val="24"/>
        </w:rPr>
        <w:t xml:space="preserve">fter </w:t>
      </w:r>
      <w:r w:rsidR="00DF0440" w:rsidRPr="00E14A4D">
        <w:rPr>
          <w:rFonts w:asciiTheme="minorBidi" w:hAnsiTheme="minorBidi"/>
          <w:noProof/>
          <w:sz w:val="24"/>
          <w:szCs w:val="24"/>
        </w:rPr>
        <w:t xml:space="preserve">completion of </w:t>
      </w:r>
      <w:r w:rsidR="001055EC" w:rsidRPr="00E14A4D">
        <w:rPr>
          <w:rFonts w:asciiTheme="minorBidi" w:hAnsiTheme="minorBidi"/>
          <w:noProof/>
          <w:sz w:val="24"/>
          <w:szCs w:val="24"/>
        </w:rPr>
        <w:t xml:space="preserve">TB treatment, </w:t>
      </w:r>
      <w:r w:rsidR="00F11F52" w:rsidRPr="00E14A4D">
        <w:rPr>
          <w:rFonts w:asciiTheme="minorBidi" w:hAnsiTheme="minorBidi"/>
          <w:noProof/>
          <w:sz w:val="24"/>
          <w:szCs w:val="24"/>
        </w:rPr>
        <w:t xml:space="preserve">TB-DM patients showed suboptimal glucose control, signs of diabetic nephropathy and unmet needs in terms of </w:t>
      </w:r>
      <w:r w:rsidR="00036ED2" w:rsidRPr="00E14A4D">
        <w:rPr>
          <w:rFonts w:asciiTheme="minorBidi" w:hAnsiTheme="minorBidi"/>
          <w:noProof/>
          <w:sz w:val="24"/>
          <w:szCs w:val="24"/>
        </w:rPr>
        <w:t>CVD</w:t>
      </w:r>
      <w:r w:rsidR="00F11F52" w:rsidRPr="00E14A4D">
        <w:rPr>
          <w:rFonts w:asciiTheme="minorBidi" w:hAnsiTheme="minorBidi"/>
          <w:noProof/>
          <w:sz w:val="24"/>
          <w:szCs w:val="24"/>
        </w:rPr>
        <w:t xml:space="preserve"> risk.</w:t>
      </w:r>
      <w:r w:rsidR="008C5A24">
        <w:rPr>
          <w:rFonts w:asciiTheme="minorBidi" w:hAnsiTheme="minorBidi"/>
          <w:noProof/>
          <w:sz w:val="24"/>
          <w:szCs w:val="24"/>
        </w:rPr>
        <w:t xml:space="preserve"> </w:t>
      </w:r>
      <w:r w:rsidR="008C5A24" w:rsidRPr="00E14A4D">
        <w:rPr>
          <w:rFonts w:asciiTheme="minorBidi" w:hAnsiTheme="minorBidi"/>
          <w:noProof/>
          <w:sz w:val="24"/>
          <w:szCs w:val="24"/>
        </w:rPr>
        <w:t>Almost all patients had proteinuria, predominantly clinical albuminuria. Also, most patients had neuropathy (primarily mild or moderate)</w:t>
      </w:r>
      <w:r w:rsidR="008C5A24">
        <w:rPr>
          <w:rFonts w:asciiTheme="minorBidi" w:hAnsiTheme="minorBidi"/>
          <w:noProof/>
          <w:sz w:val="24"/>
          <w:szCs w:val="24"/>
        </w:rPr>
        <w:t xml:space="preserve">. </w:t>
      </w:r>
      <w:r w:rsidR="008C5A24" w:rsidRPr="00E14A4D">
        <w:rPr>
          <w:rFonts w:asciiTheme="minorBidi" w:hAnsiTheme="minorBidi"/>
          <w:noProof/>
          <w:sz w:val="24"/>
          <w:szCs w:val="24"/>
        </w:rPr>
        <w:t>Obesity</w:t>
      </w:r>
      <w:r w:rsidR="008C5A24">
        <w:rPr>
          <w:rFonts w:asciiTheme="minorBidi" w:hAnsiTheme="minorBidi"/>
          <w:noProof/>
          <w:sz w:val="24"/>
          <w:szCs w:val="24"/>
        </w:rPr>
        <w:t xml:space="preserve"> (</w:t>
      </w:r>
      <w:r w:rsidR="008C5A24" w:rsidRPr="00E14A4D">
        <w:rPr>
          <w:rFonts w:asciiTheme="minorBidi" w:hAnsiTheme="minorBidi"/>
          <w:noProof/>
          <w:sz w:val="24"/>
          <w:szCs w:val="24"/>
        </w:rPr>
        <w:t>20%</w:t>
      </w:r>
      <w:r w:rsidR="008C5A24">
        <w:rPr>
          <w:rFonts w:asciiTheme="minorBidi" w:hAnsiTheme="minorBidi"/>
          <w:noProof/>
          <w:sz w:val="24"/>
          <w:szCs w:val="24"/>
        </w:rPr>
        <w:t xml:space="preserve"> </w:t>
      </w:r>
      <w:r w:rsidR="008C5A24" w:rsidRPr="00E14A4D">
        <w:rPr>
          <w:rFonts w:asciiTheme="minorBidi" w:hAnsiTheme="minorBidi"/>
          <w:noProof/>
          <w:sz w:val="24"/>
          <w:szCs w:val="24"/>
        </w:rPr>
        <w:t>baseline, 34% month 6, 40% month 12</w:t>
      </w:r>
      <w:r w:rsidR="008C5A24">
        <w:rPr>
          <w:rFonts w:asciiTheme="minorBidi" w:hAnsiTheme="minorBidi"/>
          <w:noProof/>
          <w:sz w:val="24"/>
          <w:szCs w:val="24"/>
        </w:rPr>
        <w:t>)</w:t>
      </w:r>
      <w:r w:rsidR="008C5A24" w:rsidRPr="00E14A4D">
        <w:rPr>
          <w:rFonts w:asciiTheme="minorBidi" w:hAnsiTheme="minorBidi"/>
          <w:noProof/>
          <w:sz w:val="24"/>
          <w:szCs w:val="24"/>
        </w:rPr>
        <w:t>, hypertension</w:t>
      </w:r>
      <w:r w:rsidR="008C5A24">
        <w:rPr>
          <w:rFonts w:asciiTheme="minorBidi" w:hAnsiTheme="minorBidi"/>
          <w:noProof/>
          <w:sz w:val="24"/>
          <w:szCs w:val="24"/>
        </w:rPr>
        <w:t xml:space="preserve"> (26% baseline, 41% month 6, 46% month 12)</w:t>
      </w:r>
      <w:r w:rsidR="008C5A24" w:rsidRPr="00E14A4D">
        <w:rPr>
          <w:rFonts w:asciiTheme="minorBidi" w:hAnsiTheme="minorBidi"/>
          <w:noProof/>
          <w:sz w:val="24"/>
          <w:szCs w:val="24"/>
        </w:rPr>
        <w:t xml:space="preserve">, and smoking </w:t>
      </w:r>
      <w:r w:rsidR="008C5A24">
        <w:rPr>
          <w:rFonts w:asciiTheme="minorBidi" w:hAnsiTheme="minorBidi"/>
          <w:noProof/>
          <w:sz w:val="24"/>
          <w:szCs w:val="24"/>
        </w:rPr>
        <w:t xml:space="preserve">(14% baseline, 17% month 6, 23% month 12) </w:t>
      </w:r>
      <w:r w:rsidR="008C5A24" w:rsidRPr="00E14A4D">
        <w:rPr>
          <w:rFonts w:asciiTheme="minorBidi" w:hAnsiTheme="minorBidi"/>
          <w:noProof/>
          <w:sz w:val="24"/>
          <w:szCs w:val="24"/>
        </w:rPr>
        <w:t>increased over time</w:t>
      </w:r>
      <w:r w:rsidR="00EB286F">
        <w:rPr>
          <w:rFonts w:asciiTheme="minorBidi" w:hAnsiTheme="minorBidi"/>
          <w:noProof/>
          <w:sz w:val="24"/>
          <w:szCs w:val="24"/>
        </w:rPr>
        <w:t xml:space="preserve"> </w:t>
      </w:r>
      <w:r w:rsidR="008C5A24">
        <w:rPr>
          <w:rFonts w:asciiTheme="minorBidi" w:hAnsiTheme="minorBidi"/>
          <w:noProof/>
          <w:sz w:val="24"/>
          <w:szCs w:val="24"/>
        </w:rPr>
        <w:t>(Table 1)</w:t>
      </w:r>
      <w:r w:rsidR="008C5A24" w:rsidRPr="00E14A4D">
        <w:rPr>
          <w:rFonts w:asciiTheme="minorBidi" w:hAnsiTheme="minorBidi"/>
          <w:noProof/>
          <w:sz w:val="24"/>
          <w:szCs w:val="24"/>
        </w:rPr>
        <w:t>.</w:t>
      </w:r>
    </w:p>
    <w:p w14:paraId="57633E5B" w14:textId="77777777" w:rsidR="008C5A24" w:rsidRDefault="008C5A24" w:rsidP="000F7D29">
      <w:pPr>
        <w:spacing w:after="0" w:line="360" w:lineRule="auto"/>
        <w:contextualSpacing/>
        <w:rPr>
          <w:rFonts w:asciiTheme="minorBidi" w:hAnsiTheme="minorBidi"/>
          <w:noProof/>
          <w:sz w:val="24"/>
          <w:szCs w:val="24"/>
        </w:rPr>
      </w:pPr>
    </w:p>
    <w:p w14:paraId="3536DA9E" w14:textId="3A08B164" w:rsidR="000A5C61" w:rsidRPr="00E14A4D" w:rsidRDefault="00F345AB"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HbA1c </w:t>
      </w:r>
      <w:r w:rsidR="001055EC" w:rsidRPr="00E14A4D">
        <w:rPr>
          <w:rFonts w:asciiTheme="minorBidi" w:hAnsiTheme="minorBidi"/>
          <w:noProof/>
          <w:sz w:val="24"/>
          <w:szCs w:val="24"/>
        </w:rPr>
        <w:t xml:space="preserve">had </w:t>
      </w:r>
      <w:r w:rsidRPr="00E14A4D">
        <w:rPr>
          <w:rFonts w:asciiTheme="minorBidi" w:hAnsiTheme="minorBidi"/>
          <w:noProof/>
          <w:sz w:val="24"/>
          <w:szCs w:val="24"/>
        </w:rPr>
        <w:t>decreased</w:t>
      </w:r>
      <w:r w:rsidR="001055EC" w:rsidRPr="00E14A4D">
        <w:rPr>
          <w:rFonts w:asciiTheme="minorBidi" w:hAnsiTheme="minorBidi"/>
          <w:noProof/>
          <w:sz w:val="24"/>
          <w:szCs w:val="24"/>
        </w:rPr>
        <w:t xml:space="preserve">, especially </w:t>
      </w:r>
      <w:r w:rsidR="00DF0440" w:rsidRPr="00E14A4D">
        <w:rPr>
          <w:rFonts w:asciiTheme="minorBidi" w:hAnsiTheme="minorBidi"/>
          <w:noProof/>
          <w:sz w:val="24"/>
          <w:szCs w:val="24"/>
        </w:rPr>
        <w:t xml:space="preserve">among </w:t>
      </w:r>
      <w:r w:rsidR="001055EC" w:rsidRPr="00E14A4D">
        <w:rPr>
          <w:rFonts w:asciiTheme="minorBidi" w:hAnsiTheme="minorBidi"/>
          <w:noProof/>
          <w:sz w:val="24"/>
          <w:szCs w:val="24"/>
        </w:rPr>
        <w:t>those randomi</w:t>
      </w:r>
      <w:r w:rsidR="005920D3" w:rsidRPr="00E14A4D">
        <w:rPr>
          <w:rFonts w:asciiTheme="minorBidi" w:hAnsiTheme="minorBidi"/>
          <w:noProof/>
          <w:sz w:val="24"/>
          <w:szCs w:val="24"/>
        </w:rPr>
        <w:t>s</w:t>
      </w:r>
      <w:r w:rsidR="001055EC" w:rsidRPr="00E14A4D">
        <w:rPr>
          <w:rFonts w:asciiTheme="minorBidi" w:hAnsiTheme="minorBidi"/>
          <w:noProof/>
          <w:sz w:val="24"/>
          <w:szCs w:val="24"/>
        </w:rPr>
        <w:t xml:space="preserve">ed to </w:t>
      </w:r>
      <w:r w:rsidR="00036ED2" w:rsidRPr="00E14A4D">
        <w:rPr>
          <w:rFonts w:asciiTheme="minorBidi" w:hAnsiTheme="minorBidi"/>
          <w:noProof/>
          <w:sz w:val="24"/>
          <w:szCs w:val="24"/>
        </w:rPr>
        <w:t>the intervention arm</w:t>
      </w:r>
      <w:r w:rsidR="001055EC" w:rsidRPr="00E14A4D">
        <w:rPr>
          <w:rFonts w:asciiTheme="minorBidi" w:hAnsiTheme="minorBidi"/>
          <w:noProof/>
          <w:sz w:val="24"/>
          <w:szCs w:val="24"/>
        </w:rPr>
        <w:t xml:space="preserve"> for the duration of TB treatment, but this effect </w:t>
      </w:r>
      <w:r w:rsidR="005920D3" w:rsidRPr="00E14A4D">
        <w:rPr>
          <w:rFonts w:asciiTheme="minorBidi" w:hAnsiTheme="minorBidi"/>
          <w:noProof/>
          <w:sz w:val="24"/>
          <w:szCs w:val="24"/>
        </w:rPr>
        <w:t xml:space="preserve">mainly </w:t>
      </w:r>
      <w:r w:rsidR="001055EC" w:rsidRPr="00E14A4D">
        <w:rPr>
          <w:rFonts w:asciiTheme="minorBidi" w:hAnsiTheme="minorBidi"/>
          <w:noProof/>
          <w:sz w:val="24"/>
          <w:szCs w:val="24"/>
        </w:rPr>
        <w:t xml:space="preserve">disappeared </w:t>
      </w:r>
      <w:r w:rsidR="00130FED" w:rsidRPr="00E14A4D">
        <w:rPr>
          <w:rFonts w:asciiTheme="minorBidi" w:hAnsiTheme="minorBidi"/>
          <w:noProof/>
          <w:sz w:val="24"/>
          <w:szCs w:val="24"/>
        </w:rPr>
        <w:t>six</w:t>
      </w:r>
      <w:r w:rsidR="001055EC" w:rsidRPr="00E14A4D">
        <w:rPr>
          <w:rFonts w:asciiTheme="minorBidi" w:hAnsiTheme="minorBidi"/>
          <w:noProof/>
          <w:sz w:val="24"/>
          <w:szCs w:val="24"/>
        </w:rPr>
        <w:t xml:space="preserve"> mont</w:t>
      </w:r>
      <w:r w:rsidR="00E04AF4" w:rsidRPr="00E14A4D">
        <w:rPr>
          <w:rFonts w:asciiTheme="minorBidi" w:hAnsiTheme="minorBidi"/>
          <w:noProof/>
          <w:sz w:val="24"/>
          <w:szCs w:val="24"/>
        </w:rPr>
        <w:t>h</w:t>
      </w:r>
      <w:r w:rsidR="001055EC" w:rsidRPr="00E14A4D">
        <w:rPr>
          <w:rFonts w:asciiTheme="minorBidi" w:hAnsiTheme="minorBidi"/>
          <w:noProof/>
          <w:sz w:val="24"/>
          <w:szCs w:val="24"/>
        </w:rPr>
        <w:t xml:space="preserve">s later. </w:t>
      </w:r>
      <w:r w:rsidR="0045485E" w:rsidRPr="00E14A4D">
        <w:rPr>
          <w:rFonts w:asciiTheme="minorBidi" w:hAnsiTheme="minorBidi"/>
          <w:noProof/>
          <w:sz w:val="24"/>
          <w:szCs w:val="24"/>
        </w:rPr>
        <w:t>The number of patients w</w:t>
      </w:r>
      <w:r w:rsidR="0097194B" w:rsidRPr="00E14A4D">
        <w:rPr>
          <w:rFonts w:asciiTheme="minorBidi" w:hAnsiTheme="minorBidi"/>
          <w:noProof/>
          <w:sz w:val="24"/>
          <w:szCs w:val="24"/>
        </w:rPr>
        <w:t>ith</w:t>
      </w:r>
      <w:r w:rsidR="0045485E" w:rsidRPr="00E14A4D">
        <w:rPr>
          <w:rFonts w:asciiTheme="minorBidi" w:hAnsiTheme="minorBidi"/>
          <w:noProof/>
          <w:sz w:val="24"/>
          <w:szCs w:val="24"/>
        </w:rPr>
        <w:t xml:space="preserve"> complete HbA1c measurement at all time points was 123</w:t>
      </w:r>
      <w:r w:rsidR="00036ED2" w:rsidRPr="00E14A4D">
        <w:rPr>
          <w:rFonts w:asciiTheme="minorBidi" w:hAnsiTheme="minorBidi"/>
          <w:noProof/>
          <w:sz w:val="24"/>
          <w:szCs w:val="24"/>
        </w:rPr>
        <w:t xml:space="preserve">, with </w:t>
      </w:r>
      <w:r w:rsidR="0045485E" w:rsidRPr="00E14A4D">
        <w:rPr>
          <w:rFonts w:asciiTheme="minorBidi" w:hAnsiTheme="minorBidi"/>
          <w:noProof/>
          <w:sz w:val="24"/>
          <w:szCs w:val="24"/>
        </w:rPr>
        <w:t>59 patients in the intervention arm and 64 in the control arm.</w:t>
      </w:r>
      <w:r w:rsidR="00C16C45" w:rsidRPr="00E14A4D">
        <w:rPr>
          <w:rFonts w:asciiTheme="minorBidi" w:hAnsiTheme="minorBidi"/>
          <w:noProof/>
          <w:sz w:val="24"/>
          <w:szCs w:val="24"/>
        </w:rPr>
        <w:t xml:space="preserve"> At baseline, mean HbA1c were 11.1% (95% CI 10.4-11.8) and 11.2% (10.6-11.9) in the intervention arm and control arm, respectively. At month</w:t>
      </w:r>
      <w:r w:rsidR="001F759A" w:rsidRPr="00E14A4D">
        <w:rPr>
          <w:rFonts w:asciiTheme="minorBidi" w:hAnsiTheme="minorBidi"/>
          <w:noProof/>
          <w:sz w:val="24"/>
          <w:szCs w:val="24"/>
        </w:rPr>
        <w:t xml:space="preserve"> </w:t>
      </w:r>
      <w:r w:rsidR="00C16C45" w:rsidRPr="00E14A4D">
        <w:rPr>
          <w:rFonts w:asciiTheme="minorBidi" w:hAnsiTheme="minorBidi"/>
          <w:noProof/>
          <w:sz w:val="24"/>
          <w:szCs w:val="24"/>
        </w:rPr>
        <w:t xml:space="preserve">6, the mean HbA1c in the intervention arm </w:t>
      </w:r>
      <w:r w:rsidR="0097194B" w:rsidRPr="00E14A4D">
        <w:rPr>
          <w:rFonts w:asciiTheme="minorBidi" w:hAnsiTheme="minorBidi"/>
          <w:noProof/>
          <w:sz w:val="24"/>
          <w:szCs w:val="24"/>
        </w:rPr>
        <w:t xml:space="preserve">(7.5%, 95% CI 6.9-8.2) </w:t>
      </w:r>
      <w:r w:rsidR="00C16C45" w:rsidRPr="00E14A4D">
        <w:rPr>
          <w:rFonts w:asciiTheme="minorBidi" w:hAnsiTheme="minorBidi"/>
          <w:noProof/>
          <w:sz w:val="24"/>
          <w:szCs w:val="24"/>
        </w:rPr>
        <w:t>was lower compared to</w:t>
      </w:r>
      <w:r w:rsidR="0097194B" w:rsidRPr="00E14A4D">
        <w:rPr>
          <w:rFonts w:asciiTheme="minorBidi" w:hAnsiTheme="minorBidi"/>
          <w:noProof/>
          <w:sz w:val="24"/>
          <w:szCs w:val="24"/>
        </w:rPr>
        <w:t xml:space="preserve"> the control arm (9.6%, 95% CI 9.0-10.2). The mean HbA1c increased in both arms at month</w:t>
      </w:r>
      <w:r w:rsidR="001F759A" w:rsidRPr="00E14A4D">
        <w:rPr>
          <w:rFonts w:asciiTheme="minorBidi" w:hAnsiTheme="minorBidi"/>
          <w:noProof/>
          <w:sz w:val="24"/>
          <w:szCs w:val="24"/>
        </w:rPr>
        <w:t xml:space="preserve"> </w:t>
      </w:r>
      <w:r w:rsidR="0097194B" w:rsidRPr="00E14A4D">
        <w:rPr>
          <w:rFonts w:asciiTheme="minorBidi" w:hAnsiTheme="minorBidi"/>
          <w:noProof/>
          <w:sz w:val="24"/>
          <w:szCs w:val="24"/>
        </w:rPr>
        <w:t>12</w:t>
      </w:r>
      <w:r w:rsidR="008C5A24">
        <w:rPr>
          <w:rFonts w:asciiTheme="minorBidi" w:hAnsiTheme="minorBidi"/>
          <w:noProof/>
          <w:sz w:val="24"/>
          <w:szCs w:val="24"/>
        </w:rPr>
        <w:t>;</w:t>
      </w:r>
      <w:r w:rsidR="0097194B" w:rsidRPr="00E14A4D">
        <w:rPr>
          <w:rFonts w:asciiTheme="minorBidi" w:hAnsiTheme="minorBidi"/>
          <w:noProof/>
          <w:sz w:val="24"/>
          <w:szCs w:val="24"/>
        </w:rPr>
        <w:t xml:space="preserve"> 9.4% (95% CI 8.7-10.1) in the intervention arm and 10.0% (95% CI 9.4-10.6) in the control arm. </w:t>
      </w:r>
      <w:r w:rsidR="009E36FB" w:rsidRPr="00E14A4D">
        <w:rPr>
          <w:rFonts w:asciiTheme="minorBidi" w:hAnsiTheme="minorBidi"/>
          <w:noProof/>
          <w:sz w:val="24"/>
          <w:szCs w:val="24"/>
        </w:rPr>
        <w:t>There was a significant</w:t>
      </w:r>
      <w:r w:rsidR="0097194B" w:rsidRPr="00E14A4D">
        <w:rPr>
          <w:rFonts w:asciiTheme="minorBidi" w:hAnsiTheme="minorBidi"/>
          <w:noProof/>
          <w:sz w:val="24"/>
          <w:szCs w:val="24"/>
        </w:rPr>
        <w:t xml:space="preserve"> </w:t>
      </w:r>
      <w:r w:rsidR="00AB1A3F" w:rsidRPr="00E14A4D">
        <w:rPr>
          <w:rFonts w:asciiTheme="minorBidi" w:hAnsiTheme="minorBidi"/>
          <w:noProof/>
          <w:sz w:val="24"/>
          <w:szCs w:val="24"/>
        </w:rPr>
        <w:t xml:space="preserve">difference </w:t>
      </w:r>
      <w:r w:rsidR="00036ED2" w:rsidRPr="00E14A4D">
        <w:rPr>
          <w:rFonts w:asciiTheme="minorBidi" w:hAnsiTheme="minorBidi"/>
          <w:noProof/>
          <w:sz w:val="24"/>
          <w:szCs w:val="24"/>
        </w:rPr>
        <w:t xml:space="preserve">of mean HbA1c </w:t>
      </w:r>
      <w:r w:rsidR="0097194B" w:rsidRPr="00E14A4D">
        <w:rPr>
          <w:rFonts w:asciiTheme="minorBidi" w:hAnsiTheme="minorBidi"/>
          <w:noProof/>
          <w:sz w:val="24"/>
          <w:szCs w:val="24"/>
        </w:rPr>
        <w:t xml:space="preserve">between </w:t>
      </w:r>
      <w:r w:rsidR="009E36FB" w:rsidRPr="00E14A4D">
        <w:rPr>
          <w:rFonts w:asciiTheme="minorBidi" w:hAnsiTheme="minorBidi"/>
          <w:noProof/>
          <w:sz w:val="24"/>
          <w:szCs w:val="24"/>
        </w:rPr>
        <w:t xml:space="preserve">intervention </w:t>
      </w:r>
      <w:r w:rsidR="0097194B" w:rsidRPr="00E14A4D">
        <w:rPr>
          <w:rFonts w:asciiTheme="minorBidi" w:hAnsiTheme="minorBidi"/>
          <w:noProof/>
          <w:sz w:val="24"/>
          <w:szCs w:val="24"/>
        </w:rPr>
        <w:t>arm</w:t>
      </w:r>
      <w:r w:rsidR="009E36FB" w:rsidRPr="00E14A4D">
        <w:rPr>
          <w:rFonts w:asciiTheme="minorBidi" w:hAnsiTheme="minorBidi"/>
          <w:noProof/>
          <w:sz w:val="24"/>
          <w:szCs w:val="24"/>
        </w:rPr>
        <w:t>s</w:t>
      </w:r>
      <w:r w:rsidR="0097194B" w:rsidRPr="00E14A4D">
        <w:rPr>
          <w:rFonts w:asciiTheme="minorBidi" w:hAnsiTheme="minorBidi"/>
          <w:noProof/>
          <w:sz w:val="24"/>
          <w:szCs w:val="24"/>
        </w:rPr>
        <w:t xml:space="preserve"> </w:t>
      </w:r>
      <w:r w:rsidR="00AB1A3F" w:rsidRPr="00E14A4D">
        <w:rPr>
          <w:rFonts w:asciiTheme="minorBidi" w:hAnsiTheme="minorBidi"/>
          <w:noProof/>
          <w:sz w:val="24"/>
          <w:szCs w:val="24"/>
        </w:rPr>
        <w:t>over</w:t>
      </w:r>
      <w:r w:rsidR="0097194B" w:rsidRPr="00E14A4D">
        <w:rPr>
          <w:rFonts w:asciiTheme="minorBidi" w:hAnsiTheme="minorBidi"/>
          <w:noProof/>
          <w:sz w:val="24"/>
          <w:szCs w:val="24"/>
        </w:rPr>
        <w:t xml:space="preserve"> tim</w:t>
      </w:r>
      <w:r w:rsidR="00036ED2" w:rsidRPr="00E14A4D">
        <w:rPr>
          <w:rFonts w:asciiTheme="minorBidi" w:hAnsiTheme="minorBidi"/>
          <w:noProof/>
          <w:sz w:val="24"/>
          <w:szCs w:val="24"/>
        </w:rPr>
        <w:t>e</w:t>
      </w:r>
      <w:r w:rsidR="009E36FB" w:rsidRPr="00E14A4D">
        <w:rPr>
          <w:rFonts w:asciiTheme="minorBidi" w:hAnsiTheme="minorBidi"/>
          <w:noProof/>
          <w:sz w:val="24"/>
          <w:szCs w:val="24"/>
        </w:rPr>
        <w:t xml:space="preserve"> (</w:t>
      </w:r>
      <w:r w:rsidR="00036ED2" w:rsidRPr="00E14A4D">
        <w:rPr>
          <w:rFonts w:asciiTheme="minorBidi" w:hAnsiTheme="minorBidi"/>
          <w:noProof/>
          <w:sz w:val="24"/>
          <w:szCs w:val="24"/>
        </w:rPr>
        <w:t xml:space="preserve">P = </w:t>
      </w:r>
      <w:r w:rsidR="009E36FB" w:rsidRPr="00E14A4D">
        <w:rPr>
          <w:rFonts w:asciiTheme="minorBidi" w:hAnsiTheme="minorBidi"/>
          <w:noProof/>
          <w:sz w:val="24"/>
          <w:szCs w:val="24"/>
        </w:rPr>
        <w:t>0.0003)</w:t>
      </w:r>
      <w:r w:rsidR="00AB1A3F" w:rsidRPr="00E14A4D">
        <w:rPr>
          <w:rFonts w:asciiTheme="minorBidi" w:hAnsiTheme="minorBidi"/>
          <w:noProof/>
          <w:sz w:val="24"/>
          <w:szCs w:val="24"/>
        </w:rPr>
        <w:t xml:space="preserve"> (Figure 2)</w:t>
      </w:r>
      <w:r w:rsidR="0097194B" w:rsidRPr="00E14A4D">
        <w:rPr>
          <w:rFonts w:asciiTheme="minorBidi" w:hAnsiTheme="minorBidi"/>
          <w:noProof/>
          <w:sz w:val="24"/>
          <w:szCs w:val="24"/>
        </w:rPr>
        <w:t>.</w:t>
      </w:r>
      <w:r w:rsidR="0045485E" w:rsidRPr="00E14A4D">
        <w:rPr>
          <w:rFonts w:asciiTheme="minorBidi" w:hAnsiTheme="minorBidi"/>
          <w:noProof/>
          <w:sz w:val="24"/>
          <w:szCs w:val="24"/>
        </w:rPr>
        <w:t xml:space="preserve"> </w:t>
      </w:r>
    </w:p>
    <w:p w14:paraId="75ACA7F4" w14:textId="7BB42F54" w:rsidR="00AA5C6F" w:rsidRPr="00E14A4D" w:rsidRDefault="00AA5C6F" w:rsidP="00F11F52">
      <w:pPr>
        <w:spacing w:after="0" w:line="360" w:lineRule="auto"/>
        <w:contextualSpacing/>
        <w:jc w:val="both"/>
        <w:rPr>
          <w:rFonts w:asciiTheme="minorBidi" w:hAnsiTheme="minorBidi"/>
          <w:noProof/>
          <w:sz w:val="24"/>
          <w:szCs w:val="24"/>
        </w:rPr>
      </w:pPr>
    </w:p>
    <w:p w14:paraId="3F6F3432" w14:textId="632A3C6F" w:rsidR="00F11F52" w:rsidRPr="00E14A4D" w:rsidRDefault="00BD5743"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 xml:space="preserve">At month 12, only </w:t>
      </w:r>
      <w:r w:rsidR="00936B6A" w:rsidRPr="00E14A4D">
        <w:rPr>
          <w:rFonts w:asciiTheme="minorBidi" w:hAnsiTheme="minorBidi"/>
          <w:noProof/>
          <w:sz w:val="24"/>
          <w:szCs w:val="24"/>
        </w:rPr>
        <w:t>15</w:t>
      </w:r>
      <w:r w:rsidRPr="00E14A4D">
        <w:rPr>
          <w:rFonts w:asciiTheme="minorBidi" w:hAnsiTheme="minorBidi"/>
          <w:noProof/>
          <w:sz w:val="24"/>
          <w:szCs w:val="24"/>
        </w:rPr>
        <w:t>%</w:t>
      </w:r>
      <w:r w:rsidR="00F11F52" w:rsidRPr="00E14A4D">
        <w:rPr>
          <w:rFonts w:asciiTheme="minorBidi" w:hAnsiTheme="minorBidi"/>
          <w:noProof/>
          <w:sz w:val="24"/>
          <w:szCs w:val="24"/>
        </w:rPr>
        <w:t xml:space="preserve"> achieved an HbA1c &lt;7%</w:t>
      </w:r>
      <w:r w:rsidR="00EE234B" w:rsidRPr="00E14A4D">
        <w:rPr>
          <w:rFonts w:asciiTheme="minorBidi" w:hAnsiTheme="minorBidi"/>
          <w:noProof/>
          <w:sz w:val="24"/>
          <w:szCs w:val="24"/>
        </w:rPr>
        <w:t>,</w:t>
      </w:r>
      <w:r w:rsidR="009E36FB" w:rsidRPr="00E14A4D">
        <w:rPr>
          <w:rFonts w:asciiTheme="minorBidi" w:hAnsiTheme="minorBidi"/>
          <w:noProof/>
          <w:sz w:val="24"/>
          <w:szCs w:val="24"/>
        </w:rPr>
        <w:t xml:space="preserve"> including those who had HbA1c &lt;7% at baseline</w:t>
      </w:r>
      <w:r w:rsidR="0038661D" w:rsidRPr="00E14A4D">
        <w:rPr>
          <w:rFonts w:asciiTheme="minorBidi" w:hAnsiTheme="minorBidi"/>
          <w:noProof/>
          <w:sz w:val="24"/>
          <w:szCs w:val="24"/>
        </w:rPr>
        <w:t>.</w:t>
      </w:r>
      <w:r w:rsidR="009E36FB" w:rsidRPr="00E14A4D">
        <w:rPr>
          <w:rStyle w:val="CommentReference"/>
          <w:rFonts w:asciiTheme="minorBidi" w:hAnsiTheme="minorBidi"/>
          <w:sz w:val="24"/>
          <w:szCs w:val="24"/>
        </w:rPr>
        <w:t xml:space="preserve"> </w:t>
      </w:r>
      <w:r w:rsidR="0038661D" w:rsidRPr="00E14A4D">
        <w:rPr>
          <w:rStyle w:val="CommentReference"/>
          <w:rFonts w:asciiTheme="minorBidi" w:hAnsiTheme="minorBidi"/>
          <w:sz w:val="24"/>
          <w:szCs w:val="24"/>
        </w:rPr>
        <w:t>Six per cent</w:t>
      </w:r>
      <w:r w:rsidR="000F7D58" w:rsidRPr="00E14A4D">
        <w:rPr>
          <w:rFonts w:asciiTheme="minorBidi" w:hAnsiTheme="minorBidi"/>
          <w:noProof/>
          <w:sz w:val="24"/>
          <w:szCs w:val="24"/>
        </w:rPr>
        <w:t xml:space="preserve"> were underweight (&lt;18.5% kg/m</w:t>
      </w:r>
      <w:r w:rsidR="000F7D58" w:rsidRPr="00E14A4D">
        <w:rPr>
          <w:rFonts w:asciiTheme="minorBidi" w:hAnsiTheme="minorBidi"/>
          <w:noProof/>
          <w:sz w:val="24"/>
          <w:szCs w:val="24"/>
          <w:vertAlign w:val="superscript"/>
        </w:rPr>
        <w:t>2</w:t>
      </w:r>
      <w:r w:rsidR="000F7D58" w:rsidRPr="00E14A4D">
        <w:rPr>
          <w:rFonts w:asciiTheme="minorBidi" w:hAnsiTheme="minorBidi"/>
          <w:noProof/>
          <w:sz w:val="24"/>
          <w:szCs w:val="24"/>
        </w:rPr>
        <w:t xml:space="preserve">) and </w:t>
      </w:r>
      <w:r w:rsidR="00936B6A" w:rsidRPr="00E14A4D">
        <w:rPr>
          <w:rFonts w:asciiTheme="minorBidi" w:hAnsiTheme="minorBidi"/>
          <w:noProof/>
          <w:sz w:val="24"/>
          <w:szCs w:val="24"/>
        </w:rPr>
        <w:t>41</w:t>
      </w:r>
      <w:r w:rsidR="00EE234B" w:rsidRPr="00E14A4D">
        <w:rPr>
          <w:rFonts w:asciiTheme="minorBidi" w:hAnsiTheme="minorBidi"/>
          <w:noProof/>
          <w:sz w:val="24"/>
          <w:szCs w:val="24"/>
        </w:rPr>
        <w:t>% had normal BMI</w:t>
      </w:r>
      <w:r w:rsidR="000F7D58" w:rsidRPr="00E14A4D">
        <w:rPr>
          <w:rFonts w:asciiTheme="minorBidi" w:hAnsiTheme="minorBidi"/>
          <w:noProof/>
          <w:sz w:val="24"/>
          <w:szCs w:val="24"/>
        </w:rPr>
        <w:t xml:space="preserve"> (18.5-22.9 kg/m</w:t>
      </w:r>
      <w:r w:rsidR="000F7D58" w:rsidRPr="00E14A4D">
        <w:rPr>
          <w:rFonts w:asciiTheme="minorBidi" w:hAnsiTheme="minorBidi"/>
          <w:noProof/>
          <w:sz w:val="24"/>
          <w:szCs w:val="24"/>
          <w:vertAlign w:val="superscript"/>
        </w:rPr>
        <w:t>2</w:t>
      </w:r>
      <w:r w:rsidR="000F7D58" w:rsidRPr="00E14A4D">
        <w:rPr>
          <w:rFonts w:asciiTheme="minorBidi" w:hAnsiTheme="minorBidi"/>
          <w:noProof/>
          <w:sz w:val="24"/>
          <w:szCs w:val="24"/>
        </w:rPr>
        <w:t>)</w:t>
      </w:r>
      <w:r w:rsidR="003F2D42" w:rsidRPr="00E14A4D">
        <w:rPr>
          <w:rFonts w:asciiTheme="minorBidi" w:hAnsiTheme="minorBidi"/>
          <w:noProof/>
          <w:sz w:val="24"/>
          <w:szCs w:val="24"/>
        </w:rPr>
        <w:t xml:space="preserve"> (Table </w:t>
      </w:r>
      <w:r w:rsidR="008C5A24">
        <w:rPr>
          <w:rFonts w:asciiTheme="minorBidi" w:hAnsiTheme="minorBidi"/>
          <w:noProof/>
          <w:sz w:val="24"/>
          <w:szCs w:val="24"/>
        </w:rPr>
        <w:t>1</w:t>
      </w:r>
      <w:r w:rsidR="003F2D42" w:rsidRPr="00E14A4D">
        <w:rPr>
          <w:rFonts w:asciiTheme="minorBidi" w:hAnsiTheme="minorBidi"/>
          <w:noProof/>
          <w:sz w:val="24"/>
          <w:szCs w:val="24"/>
        </w:rPr>
        <w:t>)</w:t>
      </w:r>
      <w:r w:rsidR="00EE234B" w:rsidRPr="00E14A4D">
        <w:rPr>
          <w:rFonts w:asciiTheme="minorBidi" w:hAnsiTheme="minorBidi"/>
          <w:noProof/>
          <w:sz w:val="24"/>
          <w:szCs w:val="24"/>
        </w:rPr>
        <w:t xml:space="preserve">, </w:t>
      </w:r>
      <w:r w:rsidR="00936B6A" w:rsidRPr="00E14A4D">
        <w:rPr>
          <w:rFonts w:asciiTheme="minorBidi" w:hAnsiTheme="minorBidi"/>
          <w:noProof/>
          <w:sz w:val="24"/>
          <w:szCs w:val="24"/>
        </w:rPr>
        <w:t>57</w:t>
      </w:r>
      <w:r w:rsidR="00EE234B" w:rsidRPr="00E14A4D">
        <w:rPr>
          <w:rFonts w:asciiTheme="minorBidi" w:hAnsiTheme="minorBidi"/>
          <w:noProof/>
          <w:sz w:val="24"/>
          <w:szCs w:val="24"/>
        </w:rPr>
        <w:t xml:space="preserve">% achieved systolic blood pressure &lt;140 mmHg, and </w:t>
      </w:r>
      <w:r w:rsidR="00936B6A" w:rsidRPr="00E14A4D">
        <w:rPr>
          <w:rFonts w:asciiTheme="minorBidi" w:hAnsiTheme="minorBidi"/>
          <w:noProof/>
          <w:sz w:val="24"/>
          <w:szCs w:val="24"/>
        </w:rPr>
        <w:t>9</w:t>
      </w:r>
      <w:r w:rsidR="00EE234B" w:rsidRPr="00E14A4D">
        <w:rPr>
          <w:rFonts w:asciiTheme="minorBidi" w:hAnsiTheme="minorBidi"/>
          <w:noProof/>
          <w:sz w:val="24"/>
          <w:szCs w:val="24"/>
        </w:rPr>
        <w:t>% achieved LDL &lt;100 mg/dL</w:t>
      </w:r>
      <w:r w:rsidR="00340C27" w:rsidRPr="00E14A4D">
        <w:rPr>
          <w:rFonts w:asciiTheme="minorBidi" w:hAnsiTheme="minorBidi"/>
          <w:noProof/>
          <w:sz w:val="24"/>
          <w:szCs w:val="24"/>
        </w:rPr>
        <w:t xml:space="preserve"> (Figure 3)</w:t>
      </w:r>
      <w:r w:rsidRPr="00E14A4D">
        <w:rPr>
          <w:rFonts w:asciiTheme="minorBidi" w:hAnsiTheme="minorBidi"/>
          <w:noProof/>
          <w:sz w:val="24"/>
          <w:szCs w:val="24"/>
        </w:rPr>
        <w:t>.</w:t>
      </w:r>
      <w:r w:rsidR="00F11F52" w:rsidRPr="00E14A4D">
        <w:rPr>
          <w:rFonts w:asciiTheme="minorBidi" w:hAnsiTheme="minorBidi"/>
          <w:noProof/>
          <w:sz w:val="24"/>
          <w:szCs w:val="24"/>
        </w:rPr>
        <w:t xml:space="preserve"> </w:t>
      </w:r>
      <w:r w:rsidRPr="00E14A4D">
        <w:rPr>
          <w:rFonts w:asciiTheme="minorBidi" w:hAnsiTheme="minorBidi"/>
          <w:noProof/>
          <w:sz w:val="24"/>
          <w:szCs w:val="24"/>
        </w:rPr>
        <w:t>A</w:t>
      </w:r>
      <w:r w:rsidR="00F11F52" w:rsidRPr="00E14A4D">
        <w:rPr>
          <w:rFonts w:asciiTheme="minorBidi" w:hAnsiTheme="minorBidi"/>
          <w:noProof/>
          <w:sz w:val="24"/>
          <w:szCs w:val="24"/>
        </w:rPr>
        <w:t xml:space="preserve">pproximately one third </w:t>
      </w:r>
      <w:r w:rsidRPr="00E14A4D">
        <w:rPr>
          <w:rFonts w:asciiTheme="minorBidi" w:hAnsiTheme="minorBidi"/>
          <w:noProof/>
          <w:sz w:val="24"/>
          <w:szCs w:val="24"/>
        </w:rPr>
        <w:t xml:space="preserve">(35.5%) </w:t>
      </w:r>
      <w:r w:rsidR="00F11F52" w:rsidRPr="00E14A4D">
        <w:rPr>
          <w:rFonts w:asciiTheme="minorBidi" w:hAnsiTheme="minorBidi"/>
          <w:noProof/>
          <w:sz w:val="24"/>
          <w:szCs w:val="24"/>
        </w:rPr>
        <w:t xml:space="preserve">of patients had </w:t>
      </w:r>
      <w:r w:rsidR="005920D3" w:rsidRPr="00E14A4D">
        <w:rPr>
          <w:rFonts w:asciiTheme="minorBidi" w:hAnsiTheme="minorBidi"/>
          <w:noProof/>
          <w:sz w:val="24"/>
          <w:szCs w:val="24"/>
        </w:rPr>
        <w:t xml:space="preserve">a </w:t>
      </w:r>
      <w:r w:rsidR="00F11F52" w:rsidRPr="00E14A4D">
        <w:rPr>
          <w:rFonts w:asciiTheme="minorBidi" w:hAnsiTheme="minorBidi"/>
          <w:noProof/>
          <w:sz w:val="24"/>
          <w:szCs w:val="24"/>
        </w:rPr>
        <w:t xml:space="preserve">10-year </w:t>
      </w:r>
      <w:r w:rsidR="00036ED2" w:rsidRPr="00E14A4D">
        <w:rPr>
          <w:rFonts w:asciiTheme="minorBidi" w:hAnsiTheme="minorBidi"/>
          <w:noProof/>
          <w:sz w:val="24"/>
          <w:szCs w:val="24"/>
        </w:rPr>
        <w:t>CVD</w:t>
      </w:r>
      <w:r w:rsidR="00F11F52" w:rsidRPr="00E14A4D">
        <w:rPr>
          <w:rFonts w:asciiTheme="minorBidi" w:hAnsiTheme="minorBidi"/>
          <w:noProof/>
          <w:sz w:val="24"/>
          <w:szCs w:val="24"/>
        </w:rPr>
        <w:t xml:space="preserve"> risk ≥30%</w:t>
      </w:r>
      <w:r w:rsidR="002C5563" w:rsidRPr="00E14A4D">
        <w:rPr>
          <w:rFonts w:asciiTheme="minorBidi" w:hAnsiTheme="minorBidi"/>
          <w:noProof/>
          <w:sz w:val="24"/>
          <w:szCs w:val="24"/>
        </w:rPr>
        <w:t xml:space="preserve"> </w:t>
      </w:r>
      <w:r w:rsidR="00EE234B" w:rsidRPr="00E14A4D">
        <w:rPr>
          <w:rFonts w:asciiTheme="minorBidi" w:hAnsiTheme="minorBidi"/>
          <w:noProof/>
          <w:sz w:val="24"/>
          <w:szCs w:val="24"/>
        </w:rPr>
        <w:t xml:space="preserve">(Table </w:t>
      </w:r>
      <w:r w:rsidR="008C5A24">
        <w:rPr>
          <w:rFonts w:asciiTheme="minorBidi" w:hAnsiTheme="minorBidi"/>
          <w:noProof/>
          <w:sz w:val="24"/>
          <w:szCs w:val="24"/>
        </w:rPr>
        <w:t>1</w:t>
      </w:r>
      <w:r w:rsidR="00EE234B" w:rsidRPr="00E14A4D">
        <w:rPr>
          <w:rFonts w:asciiTheme="minorBidi" w:hAnsiTheme="minorBidi"/>
          <w:noProof/>
          <w:sz w:val="24"/>
          <w:szCs w:val="24"/>
        </w:rPr>
        <w:t>)</w:t>
      </w:r>
      <w:r w:rsidRPr="00E14A4D">
        <w:rPr>
          <w:rFonts w:asciiTheme="minorBidi" w:hAnsiTheme="minorBidi"/>
          <w:noProof/>
          <w:sz w:val="24"/>
          <w:szCs w:val="24"/>
        </w:rPr>
        <w:t>.</w:t>
      </w:r>
      <w:r w:rsidR="00F11F52" w:rsidRPr="00E14A4D">
        <w:rPr>
          <w:rFonts w:asciiTheme="minorBidi" w:hAnsiTheme="minorBidi"/>
          <w:noProof/>
          <w:sz w:val="24"/>
          <w:szCs w:val="24"/>
        </w:rPr>
        <w:t xml:space="preserve"> </w:t>
      </w:r>
      <w:r w:rsidRPr="00E14A4D">
        <w:rPr>
          <w:rFonts w:asciiTheme="minorBidi" w:hAnsiTheme="minorBidi"/>
          <w:noProof/>
          <w:sz w:val="24"/>
          <w:szCs w:val="24"/>
        </w:rPr>
        <w:t xml:space="preserve">According to national </w:t>
      </w:r>
      <w:r w:rsidRPr="00E14A4D">
        <w:rPr>
          <w:rFonts w:asciiTheme="minorBidi" w:hAnsiTheme="minorBidi"/>
          <w:noProof/>
          <w:sz w:val="24"/>
          <w:szCs w:val="24"/>
        </w:rPr>
        <w:lastRenderedPageBreak/>
        <w:t xml:space="preserve">guidelines, </w:t>
      </w:r>
      <w:r w:rsidR="00F11F52" w:rsidRPr="00E14A4D">
        <w:rPr>
          <w:rFonts w:asciiTheme="minorBidi" w:hAnsiTheme="minorBidi"/>
          <w:noProof/>
          <w:sz w:val="24"/>
          <w:szCs w:val="24"/>
        </w:rPr>
        <w:t>many who qualif</w:t>
      </w:r>
      <w:r w:rsidRPr="00E14A4D">
        <w:rPr>
          <w:rFonts w:asciiTheme="minorBidi" w:hAnsiTheme="minorBidi"/>
          <w:noProof/>
          <w:sz w:val="24"/>
          <w:szCs w:val="24"/>
        </w:rPr>
        <w:t>ied</w:t>
      </w:r>
      <w:r w:rsidR="00F11F52" w:rsidRPr="00E14A4D">
        <w:rPr>
          <w:rFonts w:asciiTheme="minorBidi" w:hAnsiTheme="minorBidi"/>
          <w:noProof/>
          <w:sz w:val="24"/>
          <w:szCs w:val="24"/>
        </w:rPr>
        <w:t xml:space="preserve"> for insulin (</w:t>
      </w:r>
      <w:r w:rsidR="009071E2" w:rsidRPr="00E14A4D">
        <w:rPr>
          <w:rFonts w:asciiTheme="minorBidi" w:hAnsiTheme="minorBidi"/>
          <w:noProof/>
          <w:sz w:val="24"/>
          <w:szCs w:val="24"/>
        </w:rPr>
        <w:t>48.2%</w:t>
      </w:r>
      <w:r w:rsidR="00F11F52" w:rsidRPr="00E14A4D">
        <w:rPr>
          <w:rFonts w:asciiTheme="minorBidi" w:hAnsiTheme="minorBidi"/>
          <w:noProof/>
          <w:sz w:val="24"/>
          <w:szCs w:val="24"/>
        </w:rPr>
        <w:t>), antihypertensives (</w:t>
      </w:r>
      <w:r w:rsidR="009071E2" w:rsidRPr="00E14A4D">
        <w:rPr>
          <w:rFonts w:asciiTheme="minorBidi" w:hAnsiTheme="minorBidi"/>
          <w:noProof/>
          <w:sz w:val="24"/>
          <w:szCs w:val="24"/>
        </w:rPr>
        <w:t>43.2%</w:t>
      </w:r>
      <w:r w:rsidR="00F11F52" w:rsidRPr="00E14A4D">
        <w:rPr>
          <w:rFonts w:asciiTheme="minorBidi" w:hAnsiTheme="minorBidi"/>
          <w:noProof/>
          <w:sz w:val="24"/>
          <w:szCs w:val="24"/>
        </w:rPr>
        <w:t>), and statins (</w:t>
      </w:r>
      <w:r w:rsidR="009071E2" w:rsidRPr="00E14A4D">
        <w:rPr>
          <w:rFonts w:asciiTheme="minorBidi" w:hAnsiTheme="minorBidi"/>
          <w:noProof/>
          <w:sz w:val="24"/>
          <w:szCs w:val="24"/>
        </w:rPr>
        <w:t>91.1%</w:t>
      </w:r>
      <w:r w:rsidR="00F11F52" w:rsidRPr="00E14A4D">
        <w:rPr>
          <w:rFonts w:asciiTheme="minorBidi" w:hAnsiTheme="minorBidi"/>
          <w:noProof/>
          <w:sz w:val="24"/>
          <w:szCs w:val="24"/>
        </w:rPr>
        <w:t xml:space="preserve">) did not receive this medication (Figure </w:t>
      </w:r>
      <w:r w:rsidR="008A2C95" w:rsidRPr="00E14A4D">
        <w:rPr>
          <w:rFonts w:asciiTheme="minorBidi" w:hAnsiTheme="minorBidi"/>
          <w:noProof/>
          <w:sz w:val="24"/>
          <w:szCs w:val="24"/>
        </w:rPr>
        <w:t>4</w:t>
      </w:r>
      <w:r w:rsidR="00EE234B" w:rsidRPr="00E14A4D">
        <w:rPr>
          <w:rFonts w:asciiTheme="minorBidi" w:hAnsiTheme="minorBidi"/>
          <w:noProof/>
          <w:sz w:val="24"/>
          <w:szCs w:val="24"/>
        </w:rPr>
        <w:t>)</w:t>
      </w:r>
      <w:r w:rsidR="00F11F52" w:rsidRPr="00E14A4D">
        <w:rPr>
          <w:rFonts w:asciiTheme="minorBidi" w:hAnsiTheme="minorBidi"/>
          <w:noProof/>
          <w:sz w:val="24"/>
          <w:szCs w:val="24"/>
        </w:rPr>
        <w:t>.</w:t>
      </w:r>
    </w:p>
    <w:p w14:paraId="4BCF6957" w14:textId="77777777" w:rsidR="004E6010" w:rsidRPr="00E14A4D" w:rsidRDefault="004E6010" w:rsidP="003503ED">
      <w:pPr>
        <w:spacing w:after="0" w:line="360" w:lineRule="auto"/>
        <w:contextualSpacing/>
        <w:jc w:val="both"/>
        <w:rPr>
          <w:rFonts w:asciiTheme="minorBidi" w:hAnsiTheme="minorBidi"/>
          <w:b/>
          <w:bCs/>
          <w:noProof/>
          <w:sz w:val="24"/>
          <w:szCs w:val="24"/>
        </w:rPr>
      </w:pPr>
    </w:p>
    <w:p w14:paraId="7DB5A113" w14:textId="57497E62" w:rsidR="00E666FB" w:rsidRPr="00E14A4D" w:rsidRDefault="002974D9" w:rsidP="003503ED">
      <w:pPr>
        <w:spacing w:after="0" w:line="360" w:lineRule="auto"/>
        <w:contextualSpacing/>
        <w:jc w:val="both"/>
        <w:rPr>
          <w:rFonts w:asciiTheme="minorBidi" w:hAnsiTheme="minorBidi"/>
          <w:b/>
          <w:bCs/>
          <w:noProof/>
          <w:sz w:val="24"/>
          <w:szCs w:val="24"/>
        </w:rPr>
      </w:pPr>
      <w:r w:rsidRPr="00E14A4D">
        <w:rPr>
          <w:rFonts w:asciiTheme="minorBidi" w:hAnsiTheme="minorBidi"/>
          <w:b/>
          <w:bCs/>
          <w:noProof/>
          <w:sz w:val="24"/>
          <w:szCs w:val="24"/>
        </w:rPr>
        <w:t>DISCUSSION</w:t>
      </w:r>
    </w:p>
    <w:p w14:paraId="12875AF3" w14:textId="3E6FAB3C" w:rsidR="00375BA6" w:rsidRPr="00E14A4D" w:rsidRDefault="00AC22D4" w:rsidP="000F7D29">
      <w:pPr>
        <w:spacing w:after="0" w:line="360" w:lineRule="auto"/>
        <w:rPr>
          <w:rFonts w:asciiTheme="minorBidi" w:hAnsiTheme="minorBidi"/>
          <w:noProof/>
          <w:sz w:val="24"/>
          <w:szCs w:val="24"/>
        </w:rPr>
      </w:pPr>
      <w:r w:rsidRPr="00E14A4D">
        <w:rPr>
          <w:rFonts w:asciiTheme="minorBidi" w:hAnsiTheme="minorBidi"/>
          <w:noProof/>
          <w:sz w:val="24"/>
          <w:szCs w:val="24"/>
        </w:rPr>
        <w:t>In this study</w:t>
      </w:r>
      <w:r w:rsidR="001F759A" w:rsidRPr="00E14A4D">
        <w:rPr>
          <w:rFonts w:asciiTheme="minorBidi" w:hAnsiTheme="minorBidi"/>
          <w:noProof/>
          <w:sz w:val="24"/>
          <w:szCs w:val="24"/>
        </w:rPr>
        <w:t>,</w:t>
      </w:r>
      <w:r w:rsidRPr="00E14A4D">
        <w:rPr>
          <w:rFonts w:asciiTheme="minorBidi" w:hAnsiTheme="minorBidi"/>
          <w:noProof/>
          <w:sz w:val="24"/>
          <w:szCs w:val="24"/>
        </w:rPr>
        <w:t xml:space="preserve"> </w:t>
      </w:r>
      <w:r w:rsidR="002827E9" w:rsidRPr="00E14A4D">
        <w:rPr>
          <w:rFonts w:asciiTheme="minorBidi" w:hAnsiTheme="minorBidi"/>
          <w:noProof/>
          <w:sz w:val="24"/>
          <w:szCs w:val="24"/>
        </w:rPr>
        <w:t xml:space="preserve">we found that </w:t>
      </w:r>
      <w:r w:rsidR="00E666FB" w:rsidRPr="00E14A4D">
        <w:rPr>
          <w:rFonts w:asciiTheme="minorBidi" w:hAnsiTheme="minorBidi"/>
          <w:noProof/>
          <w:sz w:val="24"/>
          <w:szCs w:val="24"/>
        </w:rPr>
        <w:t xml:space="preserve">HbA1c </w:t>
      </w:r>
      <w:r w:rsidR="001276B3" w:rsidRPr="00E14A4D">
        <w:rPr>
          <w:rFonts w:asciiTheme="minorBidi" w:hAnsiTheme="minorBidi"/>
          <w:noProof/>
          <w:sz w:val="24"/>
          <w:szCs w:val="24"/>
        </w:rPr>
        <w:t xml:space="preserve">temporarily </w:t>
      </w:r>
      <w:r w:rsidR="006975D1" w:rsidRPr="00E14A4D">
        <w:rPr>
          <w:rFonts w:asciiTheme="minorBidi" w:hAnsiTheme="minorBidi"/>
          <w:noProof/>
          <w:sz w:val="24"/>
          <w:szCs w:val="24"/>
        </w:rPr>
        <w:t xml:space="preserve">decreased </w:t>
      </w:r>
      <w:r w:rsidR="001276B3" w:rsidRPr="00E14A4D">
        <w:rPr>
          <w:rFonts w:asciiTheme="minorBidi" w:hAnsiTheme="minorBidi"/>
          <w:noProof/>
          <w:sz w:val="24"/>
          <w:szCs w:val="24"/>
        </w:rPr>
        <w:t xml:space="preserve">during </w:t>
      </w:r>
      <w:r w:rsidR="006975D1" w:rsidRPr="00E14A4D">
        <w:rPr>
          <w:rFonts w:asciiTheme="minorBidi" w:hAnsiTheme="minorBidi"/>
          <w:noProof/>
          <w:sz w:val="24"/>
          <w:szCs w:val="24"/>
        </w:rPr>
        <w:t>TB therapy</w:t>
      </w:r>
      <w:r w:rsidR="001276B3" w:rsidRPr="00E14A4D">
        <w:rPr>
          <w:rFonts w:asciiTheme="minorBidi" w:hAnsiTheme="minorBidi"/>
          <w:noProof/>
          <w:sz w:val="24"/>
          <w:szCs w:val="24"/>
        </w:rPr>
        <w:t xml:space="preserve">, especially with </w:t>
      </w:r>
      <w:r w:rsidR="002C5563" w:rsidRPr="00E14A4D">
        <w:rPr>
          <w:rFonts w:asciiTheme="minorBidi" w:hAnsiTheme="minorBidi"/>
          <w:noProof/>
          <w:sz w:val="24"/>
          <w:szCs w:val="24"/>
        </w:rPr>
        <w:t xml:space="preserve">a </w:t>
      </w:r>
      <w:r w:rsidR="006975D1" w:rsidRPr="00E14A4D">
        <w:rPr>
          <w:rFonts w:asciiTheme="minorBidi" w:hAnsiTheme="minorBidi"/>
          <w:noProof/>
          <w:sz w:val="24"/>
          <w:szCs w:val="24"/>
        </w:rPr>
        <w:t xml:space="preserve">structured counselling </w:t>
      </w:r>
      <w:r w:rsidR="005920D3" w:rsidRPr="00E14A4D">
        <w:rPr>
          <w:rFonts w:asciiTheme="minorBidi" w:hAnsiTheme="minorBidi"/>
          <w:noProof/>
          <w:sz w:val="24"/>
          <w:szCs w:val="24"/>
        </w:rPr>
        <w:t xml:space="preserve">and </w:t>
      </w:r>
      <w:r w:rsidR="006975D1" w:rsidRPr="00E14A4D">
        <w:rPr>
          <w:rFonts w:asciiTheme="minorBidi" w:hAnsiTheme="minorBidi"/>
          <w:noProof/>
          <w:sz w:val="24"/>
          <w:szCs w:val="24"/>
        </w:rPr>
        <w:t xml:space="preserve">clinical monitoring, </w:t>
      </w:r>
      <w:r w:rsidR="001276B3" w:rsidRPr="00E14A4D">
        <w:rPr>
          <w:rFonts w:asciiTheme="minorBidi" w:hAnsiTheme="minorBidi"/>
          <w:noProof/>
          <w:sz w:val="24"/>
          <w:szCs w:val="24"/>
        </w:rPr>
        <w:t xml:space="preserve">only to bounce back afterwards. </w:t>
      </w:r>
      <w:r w:rsidR="00A72CA6" w:rsidRPr="00E14A4D">
        <w:rPr>
          <w:rFonts w:asciiTheme="minorBidi" w:hAnsiTheme="minorBidi"/>
          <w:noProof/>
          <w:sz w:val="24"/>
          <w:szCs w:val="24"/>
        </w:rPr>
        <w:t>Moreover</w:t>
      </w:r>
      <w:r w:rsidR="001276B3" w:rsidRPr="00E14A4D">
        <w:rPr>
          <w:rFonts w:asciiTheme="minorBidi" w:hAnsiTheme="minorBidi"/>
          <w:noProof/>
          <w:sz w:val="24"/>
          <w:szCs w:val="24"/>
        </w:rPr>
        <w:t>, DM nephropathy and neuropathy were common</w:t>
      </w:r>
      <w:r w:rsidR="00A72CA6" w:rsidRPr="00E14A4D">
        <w:rPr>
          <w:rFonts w:asciiTheme="minorBidi" w:hAnsiTheme="minorBidi"/>
          <w:noProof/>
          <w:sz w:val="24"/>
          <w:szCs w:val="24"/>
        </w:rPr>
        <w:t xml:space="preserve">. Despite the </w:t>
      </w:r>
      <w:r w:rsidR="007B435E" w:rsidRPr="00E14A4D">
        <w:rPr>
          <w:rFonts w:asciiTheme="minorBidi" w:hAnsiTheme="minorBidi"/>
          <w:noProof/>
          <w:sz w:val="24"/>
          <w:szCs w:val="24"/>
        </w:rPr>
        <w:t xml:space="preserve">hyperglycemia and </w:t>
      </w:r>
      <w:r w:rsidR="00A72CA6" w:rsidRPr="00E14A4D">
        <w:rPr>
          <w:rFonts w:asciiTheme="minorBidi" w:hAnsiTheme="minorBidi"/>
          <w:noProof/>
          <w:sz w:val="24"/>
          <w:szCs w:val="24"/>
        </w:rPr>
        <w:t xml:space="preserve">high estimated </w:t>
      </w:r>
      <w:r w:rsidR="004B1934" w:rsidRPr="00E14A4D">
        <w:rPr>
          <w:rFonts w:asciiTheme="minorBidi" w:hAnsiTheme="minorBidi"/>
          <w:noProof/>
          <w:sz w:val="24"/>
          <w:szCs w:val="24"/>
        </w:rPr>
        <w:t>CVD</w:t>
      </w:r>
      <w:r w:rsidR="001276B3" w:rsidRPr="00E14A4D">
        <w:rPr>
          <w:rFonts w:asciiTheme="minorBidi" w:hAnsiTheme="minorBidi"/>
          <w:noProof/>
          <w:sz w:val="24"/>
          <w:szCs w:val="24"/>
        </w:rPr>
        <w:t xml:space="preserve"> risk</w:t>
      </w:r>
      <w:r w:rsidR="004B1934" w:rsidRPr="00E14A4D">
        <w:rPr>
          <w:rFonts w:asciiTheme="minorBidi" w:hAnsiTheme="minorBidi"/>
          <w:noProof/>
          <w:sz w:val="24"/>
          <w:szCs w:val="24"/>
        </w:rPr>
        <w:t>,</w:t>
      </w:r>
      <w:r w:rsidR="001276B3" w:rsidRPr="00E14A4D">
        <w:rPr>
          <w:rFonts w:asciiTheme="minorBidi" w:hAnsiTheme="minorBidi"/>
          <w:noProof/>
          <w:sz w:val="24"/>
          <w:szCs w:val="24"/>
        </w:rPr>
        <w:t xml:space="preserve"> few patients used insulin and other indicated drugs according to</w:t>
      </w:r>
      <w:r w:rsidR="00A72CA6" w:rsidRPr="00E14A4D">
        <w:rPr>
          <w:rFonts w:asciiTheme="minorBidi" w:hAnsiTheme="minorBidi"/>
          <w:noProof/>
          <w:sz w:val="24"/>
          <w:szCs w:val="24"/>
        </w:rPr>
        <w:t xml:space="preserve"> </w:t>
      </w:r>
      <w:r w:rsidR="001276B3" w:rsidRPr="00E14A4D">
        <w:rPr>
          <w:rFonts w:asciiTheme="minorBidi" w:hAnsiTheme="minorBidi"/>
          <w:noProof/>
          <w:sz w:val="24"/>
          <w:szCs w:val="24"/>
        </w:rPr>
        <w:t>guidelines</w:t>
      </w:r>
      <w:r w:rsidR="007B435E" w:rsidRPr="00E14A4D">
        <w:rPr>
          <w:rFonts w:asciiTheme="minorBidi" w:hAnsiTheme="minorBidi"/>
          <w:noProof/>
          <w:sz w:val="24"/>
          <w:szCs w:val="24"/>
        </w:rPr>
        <w:t xml:space="preserve">, and even fewer met </w:t>
      </w:r>
      <w:r w:rsidR="004B1934" w:rsidRPr="00E14A4D">
        <w:rPr>
          <w:rFonts w:asciiTheme="minorBidi" w:hAnsiTheme="minorBidi"/>
          <w:noProof/>
          <w:sz w:val="24"/>
          <w:szCs w:val="24"/>
        </w:rPr>
        <w:t xml:space="preserve">DM </w:t>
      </w:r>
      <w:r w:rsidR="007B435E" w:rsidRPr="00E14A4D">
        <w:rPr>
          <w:rFonts w:asciiTheme="minorBidi" w:hAnsiTheme="minorBidi"/>
          <w:noProof/>
          <w:sz w:val="24"/>
          <w:szCs w:val="24"/>
        </w:rPr>
        <w:t>treatment targets</w:t>
      </w:r>
      <w:r w:rsidR="004B1934" w:rsidRPr="00E14A4D">
        <w:rPr>
          <w:rFonts w:asciiTheme="minorBidi" w:hAnsiTheme="minorBidi"/>
          <w:noProof/>
          <w:sz w:val="24"/>
          <w:szCs w:val="24"/>
        </w:rPr>
        <w:t xml:space="preserve"> after completion of TB treatment</w:t>
      </w:r>
      <w:r w:rsidR="001276B3" w:rsidRPr="00E14A4D">
        <w:rPr>
          <w:rFonts w:asciiTheme="minorBidi" w:hAnsiTheme="minorBidi"/>
          <w:noProof/>
          <w:sz w:val="24"/>
          <w:szCs w:val="24"/>
        </w:rPr>
        <w:t xml:space="preserve">. These findings highlight the severity of DM in TB-DM patients and the unmet need </w:t>
      </w:r>
      <w:r w:rsidR="001F759A" w:rsidRPr="00E14A4D">
        <w:rPr>
          <w:rFonts w:asciiTheme="minorBidi" w:hAnsiTheme="minorBidi"/>
          <w:noProof/>
          <w:sz w:val="24"/>
          <w:szCs w:val="24"/>
        </w:rPr>
        <w:t>for</w:t>
      </w:r>
      <w:r w:rsidR="001276B3" w:rsidRPr="00E14A4D">
        <w:rPr>
          <w:rFonts w:asciiTheme="minorBidi" w:hAnsiTheme="minorBidi"/>
          <w:noProof/>
          <w:sz w:val="24"/>
          <w:szCs w:val="24"/>
        </w:rPr>
        <w:t xml:space="preserve"> continued DM care in this setting. </w:t>
      </w:r>
    </w:p>
    <w:p w14:paraId="0088A1D8" w14:textId="498407F0" w:rsidR="00375BA6" w:rsidRPr="00E14A4D" w:rsidRDefault="00375BA6" w:rsidP="00375BA6">
      <w:pPr>
        <w:spacing w:after="0" w:line="360" w:lineRule="auto"/>
        <w:jc w:val="both"/>
        <w:rPr>
          <w:rFonts w:asciiTheme="minorBidi" w:hAnsiTheme="minorBidi"/>
          <w:noProof/>
          <w:sz w:val="24"/>
          <w:szCs w:val="24"/>
        </w:rPr>
      </w:pPr>
    </w:p>
    <w:p w14:paraId="0EE77320" w14:textId="5AFC934A" w:rsidR="00532E7D" w:rsidRPr="00E14A4D" w:rsidRDefault="00AC22D4" w:rsidP="00892E52">
      <w:pPr>
        <w:spacing w:after="0" w:line="360" w:lineRule="auto"/>
        <w:rPr>
          <w:rFonts w:asciiTheme="minorBidi" w:hAnsiTheme="minorBidi"/>
          <w:noProof/>
          <w:sz w:val="24"/>
          <w:szCs w:val="24"/>
        </w:rPr>
      </w:pPr>
      <w:r w:rsidRPr="00E14A4D">
        <w:rPr>
          <w:rFonts w:asciiTheme="minorBidi" w:hAnsiTheme="minorBidi"/>
          <w:noProof/>
          <w:sz w:val="24"/>
          <w:szCs w:val="24"/>
        </w:rPr>
        <w:t>TB p</w:t>
      </w:r>
      <w:r w:rsidR="007B435E" w:rsidRPr="00E14A4D">
        <w:rPr>
          <w:rFonts w:asciiTheme="minorBidi" w:hAnsiTheme="minorBidi"/>
          <w:noProof/>
          <w:sz w:val="24"/>
          <w:szCs w:val="24"/>
        </w:rPr>
        <w:t>atients</w:t>
      </w:r>
      <w:r w:rsidR="00AB1A3F" w:rsidRPr="00E14A4D">
        <w:rPr>
          <w:rFonts w:asciiTheme="minorBidi" w:hAnsiTheme="minorBidi"/>
          <w:noProof/>
          <w:sz w:val="24"/>
          <w:szCs w:val="24"/>
        </w:rPr>
        <w:t xml:space="preserve"> with DM</w:t>
      </w:r>
      <w:r w:rsidR="007B435E" w:rsidRPr="00E14A4D">
        <w:rPr>
          <w:rFonts w:asciiTheme="minorBidi" w:hAnsiTheme="minorBidi"/>
          <w:noProof/>
          <w:sz w:val="24"/>
          <w:szCs w:val="24"/>
        </w:rPr>
        <w:t xml:space="preserve"> </w:t>
      </w:r>
      <w:r w:rsidR="00BC0F6F" w:rsidRPr="00E14A4D">
        <w:rPr>
          <w:rFonts w:asciiTheme="minorBidi" w:hAnsiTheme="minorBidi"/>
          <w:noProof/>
          <w:sz w:val="24"/>
          <w:szCs w:val="24"/>
        </w:rPr>
        <w:t xml:space="preserve">presented </w:t>
      </w:r>
      <w:r w:rsidR="007B435E" w:rsidRPr="00E14A4D">
        <w:rPr>
          <w:rFonts w:asciiTheme="minorBidi" w:hAnsiTheme="minorBidi"/>
          <w:noProof/>
          <w:sz w:val="24"/>
          <w:szCs w:val="24"/>
        </w:rPr>
        <w:t xml:space="preserve">a much </w:t>
      </w:r>
      <w:r w:rsidR="00BC0F6F" w:rsidRPr="00E14A4D">
        <w:rPr>
          <w:rFonts w:asciiTheme="minorBidi" w:hAnsiTheme="minorBidi"/>
          <w:noProof/>
          <w:sz w:val="24"/>
          <w:szCs w:val="24"/>
        </w:rPr>
        <w:t>higher HbA1c (median 11.2%) compared to DM patients</w:t>
      </w:r>
      <w:r w:rsidR="00AB1A3F" w:rsidRPr="00E14A4D">
        <w:rPr>
          <w:rFonts w:asciiTheme="minorBidi" w:hAnsiTheme="minorBidi"/>
          <w:noProof/>
          <w:sz w:val="24"/>
          <w:szCs w:val="24"/>
        </w:rPr>
        <w:t xml:space="preserve"> without TB</w:t>
      </w:r>
      <w:r w:rsidR="00BC0F6F" w:rsidRPr="00E14A4D">
        <w:rPr>
          <w:rFonts w:asciiTheme="minorBidi" w:hAnsiTheme="minorBidi"/>
          <w:noProof/>
          <w:sz w:val="24"/>
          <w:szCs w:val="24"/>
        </w:rPr>
        <w:t xml:space="preserve"> </w:t>
      </w:r>
      <w:r w:rsidR="007B435E" w:rsidRPr="00E14A4D">
        <w:rPr>
          <w:rFonts w:asciiTheme="minorBidi" w:hAnsiTheme="minorBidi"/>
          <w:noProof/>
          <w:sz w:val="24"/>
          <w:szCs w:val="24"/>
        </w:rPr>
        <w:t xml:space="preserve">included in the </w:t>
      </w:r>
      <w:r w:rsidRPr="00E14A4D">
        <w:rPr>
          <w:rFonts w:asciiTheme="minorBidi" w:hAnsiTheme="minorBidi"/>
          <w:noProof/>
          <w:sz w:val="24"/>
          <w:szCs w:val="24"/>
        </w:rPr>
        <w:t xml:space="preserve">previous </w:t>
      </w:r>
      <w:r w:rsidR="007B435E" w:rsidRPr="00E14A4D">
        <w:rPr>
          <w:rFonts w:asciiTheme="minorBidi" w:hAnsiTheme="minorBidi"/>
          <w:noProof/>
          <w:sz w:val="24"/>
          <w:szCs w:val="24"/>
        </w:rPr>
        <w:t xml:space="preserve">TANDEM project </w:t>
      </w:r>
      <w:r w:rsidR="00BC0F6F" w:rsidRPr="00E14A4D">
        <w:rPr>
          <w:rFonts w:asciiTheme="minorBidi" w:hAnsiTheme="minorBidi"/>
          <w:noProof/>
          <w:sz w:val="24"/>
          <w:szCs w:val="24"/>
        </w:rPr>
        <w:t>(median 7.8%)</w:t>
      </w:r>
      <w:r w:rsidR="007B435E" w:rsidRPr="00E14A4D">
        <w:rPr>
          <w:rFonts w:asciiTheme="minorBidi" w:hAnsiTheme="minorBidi"/>
          <w:noProof/>
          <w:sz w:val="24"/>
          <w:szCs w:val="24"/>
        </w:rPr>
        <w:t>,</w:t>
      </w:r>
      <w:r w:rsidR="00BC0F6F"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{"citationItems":[{"id":"ITEM-1","itemData":{"DOI":"10.1093/trstmh/traa100","ISSN":"0035-9203","abstract":"BACKGROUND: Diabetes mellitus (DM) patients are three times more likely to develop  tuberculosis (TB) than the general population. Active TB screening in people with DM is part of a bidirectional approach. The aim of this study was to conduct pragmatic active TB screening among DM patients in four countries to inform policy. METHODS: DM patients were recruited in Indonesia (n=809), Peru (n=600), Romania (n=603) and South Africa (n=51). TB cases were diagnosed using an algorithm including clinical symptoms and chest X-ray. Presumptive TB patients were examined with sputum smear and culture. RESULTS: A total of 171 (8.3%) individuals reported ever having had TB (South Africa, 26%; Indonesia, 12%; Peru, 7%; Romania, 4%), 15 of whom were already on TB treatment. Overall, 14 (0.73% [95% confidence interval 0.40 to 1.23]) TB cases were identified from screening. Poor glucose control, smoking, lower body mass index, education and socio-economic status were associated with newly diagnosed/current TB. Thirteen of the 14 TB cases diagnosed from this screening would have been found using a symptom-based approach. CONCLUSIONS: These data support the World Health Organization recommendation for routine symptom-based screening for TB in known DM patients in high TB-burden countries. DM patients with any symptoms consistent with TB should be investigated and diagnostic tools should be easily accessible.","author":[{"dropping-particle":"","family":"Alisjahbana","given":"Bachti","non-dropping-particle":"","parse-names":false,"suffix":""},{"dropping-particle":"","family":"McAllister","given":"Susan M","non-dropping-particle":"","parse-names":false,"suffix":""},{"dropping-particle":"","family":"Ugarte-Gil","given":"Cesar","non-dropping-particle":"","parse-names":false,"suffix":""},{"dropping-particle":"","family":"Panduru","given":"Nicolae Mircea","non-dropping-particle":"","parse-names":false,"suffix":""},{"dropping-particle":"","family":"Ronacher","given":"Katharina","non-dropping-particle":"","parse-names":false,"suffix":""},{"dropping-particle":"","family":"Koesoemadinata","given":"Raspati C","non-dropping-particle":"","parse-names":false,"suffix":""},{"dropping-particle":"","family":"Zubiate","given":"Carlos","non-dropping-particle":"","parse-names":false,"suffix":""},{"dropping-particle":"","family":"Riza","given":"Anca Lelia","non-dropping-particle":"","parse-names":false,"suffix":""},{"dropping-particle":"","family":"Malherbe","given":"Stephanus T","non-dropping-particle":"","parse-names":false,"suffix":""},{"dropping-particle":"","family":"Kleynhans","given":"Leanie","non-dropping-particle":"","parse-names":false,"suffix":""},{"dropping-particle":"","family":"Lopez","given":"Sonia","non-dropping-particle":"","parse-names":false,"suffix":""},{"dropping-particle":"","family":"Dockrell","given":"Hazel M","non-dropping-particle":"","parse-names":false,"suffix":""},{"dropping-particle":"","family":"Ruslami","given":"Rovina","non-dropping-particle":"","parse-names":false,"suffix":""},{"dropping-particle":"","family":"Ioana","given":"Mihai","non-dropping-particle":"","parse-names":false,"suffix":""},{"dropping-particle":"","family":"Walzl","given":"Gerhard","non-dropping-particle":"","parse-names":false,"suffix":""},{"dropping-particle":"","family":"Pearson","given":"Fiona","non-dropping-particle":"","parse-names":false,"suffix":""},{"dropping-particle":"","family":"Critchley","given":"Julia A","non-dropping-particle":"","parse-names":false,"suffix":""},{"dropping-particle":"","family":"Moore","given":"David A J","non-dropping-particle":"","parse-names":false,"suffix":""},{"dropping-particle":"","family":"Crevel","given":"Reinout","non-dropping-particle":"van","parse-names":false,"suffix":""},{"dropping-particle":"","family":"Hill","given":"Philip C","non-dropping-particle":"","parse-names":false,"suffix":""}],"container-title":"Transactions of The Royal Society of Tropical Medicine and Hygiene","id":"ITEM-1","issued":{"date-parts":[["2020"]]},"page":"1-10","title":"Screening diabetes mellitus patients for pulmonary tuberculosis: a multisite study in Indonesia, Peru, Romania and South Africa","type":"article-journal"},"uris":["http://www.mendeley.com/documents/?uuid=fee43e48-dea3-4343-b349-49fa46c32bb6"]}],"mendeley":{"formattedCitation":"&lt;sup&gt;8&lt;/sup&gt;","plainTextFormattedCitation":"8","previouslyFormattedCitation":"&lt;sup&gt;9&lt;/sup&gt;"},"properties":{"noteIndex":0},"schema":"https://github.com/citation-style-language/schema/raw/master/csl-citation.json"}</w:instrText>
      </w:r>
      <w:r w:rsidR="00BC0F6F"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8</w:t>
      </w:r>
      <w:r w:rsidR="00BC0F6F" w:rsidRPr="00E14A4D">
        <w:rPr>
          <w:rFonts w:asciiTheme="minorBidi" w:hAnsiTheme="minorBidi"/>
          <w:noProof/>
          <w:sz w:val="24"/>
          <w:szCs w:val="24"/>
        </w:rPr>
        <w:fldChar w:fldCharType="end"/>
      </w:r>
      <w:r w:rsidR="00C47A72" w:rsidRPr="00E14A4D">
        <w:rPr>
          <w:rFonts w:asciiTheme="minorBidi" w:hAnsiTheme="minorBidi"/>
          <w:noProof/>
          <w:sz w:val="24"/>
          <w:szCs w:val="24"/>
        </w:rPr>
        <w:t xml:space="preserve"> </w:t>
      </w:r>
      <w:r w:rsidR="007B435E" w:rsidRPr="00E14A4D">
        <w:rPr>
          <w:rFonts w:asciiTheme="minorBidi" w:hAnsiTheme="minorBidi"/>
          <w:noProof/>
          <w:sz w:val="24"/>
          <w:szCs w:val="24"/>
        </w:rPr>
        <w:t>in line with earlier studies</w:t>
      </w:r>
      <w:r w:rsidR="006D3CFD" w:rsidRPr="00E14A4D">
        <w:rPr>
          <w:rFonts w:asciiTheme="minorBidi" w:hAnsiTheme="minorBidi"/>
          <w:noProof/>
          <w:sz w:val="24"/>
          <w:szCs w:val="24"/>
        </w:rPr>
        <w:t>.</w:t>
      </w:r>
      <w:r w:rsidR="00D76862"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{"citationItems":[{"id":"ITEM-1","itemData":{"DOI":"10.5588/pha.13.0035","ISSN":"2220-8372","abstract":"Setting: Tertiary care hospital for diabetes mellitus (DM) in Tamil Nadu, South India. Objective: To compare the socio-demographic, clinical and biochemical characteristics in DM patients with and without tuberculosis (TB). Design: A descriptive study involving a review of routinely maintained records to capture the results of screening of DM patients for TB between March and December 2012. DM patients were first asked whether they already had TB, and if not they were screened for TB symptoms, followed by investigations for and possible diagnosis of TB. Results: Of 7083 DM patients, 38 already had TB. Of the remainder, 125 (1.8%) had TB symptoms; 71 were investigated and 12 were newly diagnosed with TB. Of the 50 TB patients, 64% had smear-positive pulmonary TB (PTB). DM-TB patients were older, and had lower education level and economic status, a higher frequency of alcohol use, lower body mass index, a longer duration of DM, a greater likelihood of receiving insulin and poorer glycae-mic control. Conclusion: Screening of DM patients for TB was feasible in a tertiary care hospital. The yield of new TB cases was low and merits further investigation. Socio-demographic and clinical characteristics were different in patients with DM and TB compared to those with DM only. © 2013 The Union.","author":[{"dropping-particle":"","family":"Kumpatla","given":"S.","non-dropping-particle":"","parse-names":false,"suffix":""},{"dropping-particle":"","family":"Sekar","given":"A.","non-dropping-particle":"","parse-names":false,"suffix":""},{"dropping-particle":"","family":"Achanta","given":"S.","non-dropping-particle":"","parse-names":false,"suffix":""},{"dropping-particle":"","family":"Sharath","given":"B. N.","non-dropping-particle":"","parse-names":false,"suffix":""},{"dropping-particle":"V.","family":"Kumar","given":"A. M.","non-dropping-particle":"","parse-names":false,"suffix":""},{"dropping-particle":"","family":"Harries","given":"A. D.","non-dropping-particle":"","parse-names":false,"suffix":""},{"dropping-particle":"","family":"Viswanathan","given":"V.","non-dropping-particle":"","parse-names":false,"suffix":""}],"container-title":"Public Health Action","id":"ITEM-1","issue":"1","issued":{"date-parts":[["2013"]]},"page":"23-28","title":"Characteristics of patients with diabetes screened for tuberculosis in a tertiary care hospital in South India","type":"article-journal","volume":"3"},"uris":["http://www.mendeley.com/documents/?uuid=a4ce4875-91f0-4ddc-9630-daf1cf682598"]},{"id":"ITEM-2","itemData":{"DOI":"10.1093/infdis/jiv568","ISSN":"15376613","PMID":"26609005","abstract":"Background. Diabetes mellitus (DM) increases tuberculosis risk while tuberculosis, as an infectious disease, leads to hyperglycemia. We compared hyperglycemia screening strategies in controls and patients with tuberculosis in Dar es Salaam, Tanzania. Methods. Consecutive adults with tuberculosis and sex- and age-matched volunteers were included in a case-control study between July 2012 and June 2014. All underwent DM screening tests (fasting capillary glucose [FCG] level, 2-hour CG [2-hCG] level, and glycated hemoglobin A1c [HbA1c] level) at enrollment, and cases were tested again after receipt of tuberculosis treatment. Association of tuberculosis and its outcome with hyperglycemia was assessed using logistic regression analysis adjusted for sex, age, body mass index, human immunodeficiency virus infection status, and socioeconomic status. Patients with tuberculosis and newly diagnosed DM were not treated for hyperglycemia. Results. At enrollment, DM prevalence was significantly higher among patients with tuberculosis (n = 539; FCG level &gt; 7 mmol/ L, 4.5% of patients, 2-hCG level &gt; 11 mmol/L, 6.8%; and HbA1c level &gt; 6.5%, 9.3%), compared with controls (n = 496; 1.2%, 3.1%, and 2.2%, respectively). The association between hyperglycemia and tuberculosis disappeared after tuberculosis treatment (adjusted odds ratio [aOR] for the FCG level: 9.6 [95% confidence interval {CI}, 3.7-24.7] at enrollment vs 2.4 [95% CI, .7-8.7] at follow-up; aOR for the 2-hCG level: 6.6 [95% CI, 4.0-11.1] vs 1.6 [95% CI, .8-2.9]; and aOR for the HbA1c level, 4.2 [95% CI, 2.9-6.0] vs 1.4 [95% CI, .9-2.0]). Hyperglycemia, based on the FCG level, at enrollment was associated with tuberculosis treatment failure or death (aOR, 3.3; 95% CI, 1.2-9.3). Conclusions. Transient hyperglycemia is frequent during tuberculosis, and DM needs confirmation after tuberculosis treatment. Performance of DM screening at tuberculosis diagnosis gives the opportunity to detect patients at risk of adverse outcome.","author":[{"dropping-particle":"","family":"Boillat-Blanco","given":"Noémie","non-dropping-particle":"","parse-names":false,"suffix":""},{"dropping-particle":"","family":"Ramaiya","given":"Kaushik L.","non-dropping-particle":"","parse-names":false,"suffix":""},{"dropping-particle":"","family":"Mganga","given":"Maliwasa","non-dropping-particle":"","parse-names":false,"suffix":""},{"dropping-particle":"","family":"Minja","given":"Lilian T.","non-dropping-particle":"","parse-names":false,"suffix":""},{"dropping-particle":"","family":"Bovet","given":"Pascal","non-dropping-particle":"","parse-names":false,"suffix":""},{"dropping-particle":"","family":"Schindler","given":"Christian","non-dropping-particle":"","parse-names":false,"suffix":""},{"dropping-particle":"","family":"Eckardstein","given":"Arnold","non-dropping-particle":"Von","parse-names":false,"suffix":""},{"dropping-particle":"","family":"Gagneux","given":"Sebastien","non-dropping-particle":"","parse-names":false,"suffix":""},{"dropping-particle":"","family":"Daubenberger","given":"Claudia","non-dropping-particle":"","parse-names":false,"suffix":""},{"dropping-particle":"","family":"Reither","given":"Klaus","non-dropping-particle":"","parse-names":false,"suffix":""},{"dropping-particle":"","family":"Probst-Hensch","given":"Nicole","non-dropping-particle":"","parse-names":false,"suffix":""}],"container-title":"Journal of Infectious Diseases","id":"ITEM-2","issue":"7","issued":{"date-parts":[["2016"]]},"page":"1163-1172","title":"Transient hyperglycemia in patients with tuberculosis in Tanzania: Implications for diabetes screening algorithms","type":"article-journal","volume":"213"},"uris":["http://www.mendeley.com/documents/?uuid=05381d7f-ee2e-4290-a88b-fa58ee8dcd52"]}],"mendeley":{"formattedCitation":"&lt;sup&gt;9,20&lt;/sup&gt;","plainTextFormattedCitation":"9,20","previouslyFormattedCitation":"&lt;sup&gt;10,21&lt;/sup&gt;"},"properties":{"noteIndex":0},"schema":"https://github.com/citation-style-language/schema/raw/master/csl-citation.json"}</w:instrText>
      </w:r>
      <w:r w:rsidR="00D76862"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9,20</w:t>
      </w:r>
      <w:r w:rsidR="00D76862" w:rsidRPr="00E14A4D">
        <w:rPr>
          <w:rFonts w:asciiTheme="minorBidi" w:hAnsiTheme="minorBidi"/>
          <w:noProof/>
          <w:sz w:val="24"/>
          <w:szCs w:val="24"/>
        </w:rPr>
        <w:fldChar w:fldCharType="end"/>
      </w:r>
      <w:r w:rsidR="006D3CFD" w:rsidRPr="00E14A4D">
        <w:rPr>
          <w:rFonts w:asciiTheme="minorBidi" w:hAnsiTheme="minorBidi"/>
          <w:noProof/>
          <w:sz w:val="24"/>
          <w:szCs w:val="24"/>
        </w:rPr>
        <w:t xml:space="preserve"> These groups come from the same population</w:t>
      </w:r>
      <w:r w:rsidR="002C5563" w:rsidRPr="00E14A4D">
        <w:rPr>
          <w:rFonts w:asciiTheme="minorBidi" w:hAnsiTheme="minorBidi"/>
          <w:noProof/>
          <w:sz w:val="24"/>
          <w:szCs w:val="24"/>
        </w:rPr>
        <w:t>.</w:t>
      </w:r>
      <w:r w:rsidR="006D3CFD" w:rsidRPr="00E14A4D">
        <w:rPr>
          <w:rFonts w:asciiTheme="minorBidi" w:hAnsiTheme="minorBidi"/>
          <w:noProof/>
          <w:sz w:val="24"/>
          <w:szCs w:val="24"/>
        </w:rPr>
        <w:t xml:space="preserve"> </w:t>
      </w:r>
      <w:bookmarkStart w:id="0" w:name="_Hlk114471177"/>
      <w:r w:rsidR="00370DB9">
        <w:rPr>
          <w:rFonts w:asciiTheme="minorBidi" w:hAnsiTheme="minorBidi"/>
          <w:noProof/>
          <w:color w:val="C00000"/>
          <w:sz w:val="24"/>
          <w:szCs w:val="24"/>
        </w:rPr>
        <w:t>Ano</w:t>
      </w:r>
      <w:r w:rsidR="00892E52" w:rsidRPr="002D77C3">
        <w:rPr>
          <w:rFonts w:asciiTheme="minorBidi" w:hAnsiTheme="minorBidi"/>
          <w:noProof/>
          <w:color w:val="C00000"/>
          <w:sz w:val="24"/>
          <w:szCs w:val="24"/>
        </w:rPr>
        <w:t>ther stud</w:t>
      </w:r>
      <w:r w:rsidR="00370DB9">
        <w:rPr>
          <w:rFonts w:asciiTheme="minorBidi" w:hAnsiTheme="minorBidi"/>
          <w:noProof/>
          <w:color w:val="C00000"/>
          <w:sz w:val="24"/>
          <w:szCs w:val="24"/>
        </w:rPr>
        <w:t>y</w:t>
      </w:r>
      <w:r w:rsidR="00892E52" w:rsidRPr="002D77C3">
        <w:rPr>
          <w:rFonts w:asciiTheme="minorBidi" w:hAnsiTheme="minorBidi"/>
          <w:noProof/>
          <w:color w:val="C00000"/>
          <w:sz w:val="24"/>
          <w:szCs w:val="24"/>
        </w:rPr>
        <w:t xml:space="preserve"> on DM patients in Indonesia showed mean HbA1c about 8%,</w:t>
      </w:r>
      <w:r w:rsidR="00892E52" w:rsidRPr="002D77C3">
        <w:rPr>
          <w:rFonts w:asciiTheme="minorBidi" w:hAnsiTheme="minorBidi"/>
          <w:noProof/>
          <w:color w:val="C00000"/>
          <w:sz w:val="24"/>
          <w:szCs w:val="24"/>
        </w:rPr>
        <w:fldChar w:fldCharType="begin" w:fldLock="1"/>
      </w:r>
      <w:r w:rsidR="004D24B5">
        <w:rPr>
          <w:rFonts w:asciiTheme="minorBidi" w:hAnsiTheme="minorBidi"/>
          <w:noProof/>
          <w:color w:val="C00000"/>
          <w:sz w:val="24"/>
          <w:szCs w:val="24"/>
        </w:rPr>
        <w:instrText>ADDIN CSL_CITATION {"citationItems":[{"id":"ITEM-1","itemData":{"DOI":"10.13181/mji.v28i1.2931","ISSN":"22528083","abstract":"BACKGROUND Indonesia was a part of the most recent edition of DiabCare Asia held in 2008. DiabCare Asia 2012 is modeled after a similar project to provide the latest information to facilitate healthcare policymaking in this area. METHODS This was an observational, non-interventional, cross-sectional study of patients with type 2 diabetes mellitus from primary, secondary, and tertiary care centers in Indonesia. Patient data collected included demography, medical history complications, eye and foot examinations, diabetes management, and most recent laboratory investigations. Blood samples were collected from all patients for the analysis of glycated hemoglobin (HbA1c). RESULTS A total of 1,967 patients participated in the study, with a mean (SD) age of 58.4 (9.5) years and a median (range) duration of diabetes 6.0 (0.1-47.0) years. The percentage of patients with HbA1c &lt;7.0% was 30.8% and the mean (SD) HbA1c level was 8.3 (2.2%). The proportion of patients using insulin was 34.7% with a mean (SD) total daily dose of 37.9 (24.1) IU. The most common diabetes-related complications were peripheral neuropathy (59.1%), erectile dysfunction (32.4%), and eye complications (29.1%). CONCLUSIONS Glycemic and metabolic control remain unsatisfactory in type 2 diabetes patients in Indonesia. Efforts are needed to optimize control and prevent complications in these patients.","author":[{"dropping-particle":"","family":"Cholil","given":"Achmad Rudijanto","non-dropping-particle":"","parse-names":false,"suffix":""},{"dropping-particle":"","family":"Lindarto","given":"Dharma","non-dropping-particle":"","parse-names":false,"suffix":""},{"dropping-particle":"","family":"Pemayun","given":"Tjokorda Gde Dalem","non-dropping-particle":"","parse-names":false,"suffix":""},{"dropping-particle":"","family":"Wisnu","given":"Wismandari","non-dropping-particle":"","parse-names":false,"suffix":""},{"dropping-particle":"","family":"Kumala","given":"Poppy","non-dropping-particle":"","parse-names":false,"suffix":""},{"dropping-particle":"","family":"Puteri","given":"Happy Helene Sulung","non-dropping-particle":"","parse-names":false,"suffix":""}],"container-title":"Medical Journal of Indonesia","id":"ITEM-1","issue":"1","issued":{"date-parts":[["2019"]]},"page":"47-56","title":"DiabCare Asia 2012: Diabetes management, control, and complications in patients with type 2 diabetes in Indonesia","type":"article-journal","volume":"28"},"uris":["http://www.mendeley.com/documents/?uuid=f73784bd-36d5-443f-9bd5-f9252c88a1d4"]}],"mendeley":{"formattedCitation":"&lt;sup&gt;21&lt;/sup&gt;","plainTextFormattedCitation":"21","previouslyFormattedCitation":"&lt;sup&gt;22&lt;/sup&gt;"},"properties":{"noteIndex":0},"schema":"https://github.com/citation-style-language/schema/raw/master/csl-citation.json"}</w:instrText>
      </w:r>
      <w:r w:rsidR="00892E52" w:rsidRPr="002D77C3">
        <w:rPr>
          <w:rFonts w:asciiTheme="minorBidi" w:hAnsiTheme="minorBidi"/>
          <w:noProof/>
          <w:color w:val="C00000"/>
          <w:sz w:val="24"/>
          <w:szCs w:val="24"/>
        </w:rPr>
        <w:fldChar w:fldCharType="separate"/>
      </w:r>
      <w:r w:rsidR="004D24B5" w:rsidRPr="004D24B5">
        <w:rPr>
          <w:rFonts w:asciiTheme="minorBidi" w:hAnsiTheme="minorBidi"/>
          <w:noProof/>
          <w:color w:val="C00000"/>
          <w:sz w:val="24"/>
          <w:szCs w:val="24"/>
          <w:vertAlign w:val="superscript"/>
        </w:rPr>
        <w:t>21</w:t>
      </w:r>
      <w:r w:rsidR="00892E52" w:rsidRPr="002D77C3">
        <w:rPr>
          <w:rFonts w:asciiTheme="minorBidi" w:hAnsiTheme="minorBidi"/>
          <w:noProof/>
          <w:color w:val="C00000"/>
          <w:sz w:val="24"/>
          <w:szCs w:val="24"/>
        </w:rPr>
        <w:fldChar w:fldCharType="end"/>
      </w:r>
      <w:r w:rsidR="00892E52" w:rsidRPr="002D77C3">
        <w:rPr>
          <w:rFonts w:asciiTheme="minorBidi" w:hAnsiTheme="minorBidi"/>
          <w:noProof/>
          <w:color w:val="C00000"/>
          <w:sz w:val="24"/>
          <w:szCs w:val="24"/>
        </w:rPr>
        <w:t xml:space="preserve"> suggesting that even though routine DM care in general needs improvement, TB remains a significant factor in the increase of A1c level.</w:t>
      </w:r>
      <w:bookmarkEnd w:id="0"/>
      <w:r w:rsidR="00892E52">
        <w:rPr>
          <w:rFonts w:asciiTheme="minorBidi" w:hAnsiTheme="minorBidi"/>
          <w:noProof/>
          <w:color w:val="FF0000"/>
          <w:sz w:val="24"/>
          <w:szCs w:val="24"/>
        </w:rPr>
        <w:t xml:space="preserve"> </w:t>
      </w:r>
      <w:r w:rsidR="006D3CFD" w:rsidRPr="00E14A4D">
        <w:rPr>
          <w:rFonts w:asciiTheme="minorBidi" w:hAnsiTheme="minorBidi"/>
          <w:noProof/>
          <w:sz w:val="24"/>
          <w:szCs w:val="24"/>
        </w:rPr>
        <w:t xml:space="preserve">Higher HbA1c in TB-DM patients are </w:t>
      </w:r>
      <w:r w:rsidR="007B435E" w:rsidRPr="00E14A4D">
        <w:rPr>
          <w:rFonts w:asciiTheme="minorBidi" w:hAnsiTheme="minorBidi"/>
          <w:noProof/>
          <w:sz w:val="24"/>
          <w:szCs w:val="24"/>
        </w:rPr>
        <w:t xml:space="preserve">likely a result of inflammation-induced </w:t>
      </w:r>
      <w:r w:rsidR="00C47A72" w:rsidRPr="00E14A4D">
        <w:rPr>
          <w:rFonts w:asciiTheme="minorBidi" w:hAnsiTheme="minorBidi"/>
          <w:noProof/>
          <w:sz w:val="24"/>
          <w:szCs w:val="24"/>
        </w:rPr>
        <w:t>hyperglycaemia</w:t>
      </w:r>
      <w:r w:rsidR="00F90195" w:rsidRPr="00E14A4D">
        <w:rPr>
          <w:rFonts w:asciiTheme="minorBidi" w:hAnsiTheme="minorBidi"/>
          <w:noProof/>
          <w:sz w:val="24"/>
          <w:szCs w:val="24"/>
        </w:rPr>
        <w:t>.</w:t>
      </w:r>
      <w:r w:rsidR="004653F5"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{"citationItems":[{"id":"ITEM-1","itemData":{"DOI":"10.1007/s11892-018-1036-y","ISSN":"15390829","PMID":"30090969","abstract":"Purpose of Review: The intersection of tuberculosis (TB) disease and type 2 diabetes mellitus is severely hindering global efforts to reduce TB burdens. Diabetes increases the risk of developing TB disease and negatively impacts TB treatment outcomes including culture conversion time, mortality risk, and TB relapse. Recent evidence also indicates plausible mechanisms by which TB disease may influence the pathogenesis and incidence of diabetes. We review the epidemiology of stress hyperglycemia in patients with TB and the pathophysiologic responses to TB disease that are related to established mechanisms of stress hyperglycemia. We also consider clinical implications of stress hyperglycemia on TB treatment, and the role of TB disease on risk of diabetes post-TB. Recent Findings: Among patients with TB disease, the development of stress hyperglycemia may influence the clinical manifestation and treatment response of some patients and can complicate diabetes diagnosis. Summary: Research is needed to elucidate the relationship between TB disease and stress hyperglycemia and determine the extent to which stress hyperglycemia impacts TB treatment response. Currently, there is insufficient data to support clinical recommendations for glucose control among patients with TB disease, representing a major barrier for efforts to improve treatment outcomes for patients with TB and diabetes.","author":[{"dropping-particle":"","family":"Magee","given":"Matthew J.","non-dropping-particle":"","parse-names":false,"suffix":""},{"dropping-particle":"","family":"Salindri","given":"Argita D.","non-dropping-particle":"","parse-names":false,"suffix":""},{"dropping-particle":"","family":"Kyaw","given":"Nang Thu Thu","non-dropping-particle":"","parse-names":false,"suffix":""},{"dropping-particle":"","family":"Auld","given":"Sara C.","non-dropping-particle":"","parse-names":false,"suffix":""},{"dropping-particle":"","family":"Haw","given":"J. Sonya","non-dropping-particle":"","parse-names":false,"suffix":""},{"dropping-particle":"","family":"Umpierrez","given":"Guillermo E.","non-dropping-particle":"","parse-names":false,"suffix":""}],"container-title":"Current Diabetes Reports","id":"ITEM-1","issue":"9","issued":{"date-parts":[["2018"]]},"publisher":"Current Diabetes Reports","title":"Stress Hyperglycemia in Patients with Tuberculosis Disease: Epidemiology and Clinical Implications","type":"article-journal","volume":"18"},"uris":["http://www.mendeley.com/documents/?uuid=aad53f73-df8d-490f-b34e-7b94a3ebc0e6"]}],"mendeley":{"formattedCitation":"&lt;sup&gt;22&lt;/sup&gt;","plainTextFormattedCitation":"22","previouslyFormattedCitation":"&lt;sup&gt;23&lt;/sup&gt;"},"properties":{"noteIndex":0},"schema":"https://github.com/citation-style-language/schema/raw/master/csl-citation.json"}</w:instrText>
      </w:r>
      <w:r w:rsidR="004653F5"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22</w:t>
      </w:r>
      <w:r w:rsidR="004653F5" w:rsidRPr="00E14A4D">
        <w:rPr>
          <w:rFonts w:asciiTheme="minorBidi" w:hAnsiTheme="minorBidi"/>
          <w:noProof/>
          <w:sz w:val="24"/>
          <w:szCs w:val="24"/>
        </w:rPr>
        <w:fldChar w:fldCharType="end"/>
      </w:r>
      <w:r w:rsidR="00F90195" w:rsidRPr="00E14A4D">
        <w:rPr>
          <w:rFonts w:asciiTheme="minorBidi" w:hAnsiTheme="minorBidi"/>
          <w:noProof/>
          <w:sz w:val="24"/>
          <w:szCs w:val="24"/>
        </w:rPr>
        <w:t xml:space="preserve"> </w:t>
      </w:r>
      <w:r w:rsidR="000C769B" w:rsidRPr="00E14A4D">
        <w:rPr>
          <w:rFonts w:asciiTheme="minorBidi" w:hAnsiTheme="minorBidi"/>
          <w:noProof/>
          <w:sz w:val="24"/>
          <w:szCs w:val="24"/>
        </w:rPr>
        <w:t>Of</w:t>
      </w:r>
      <w:r w:rsidR="002C5563" w:rsidRPr="00E14A4D">
        <w:rPr>
          <w:rFonts w:asciiTheme="minorBidi" w:hAnsiTheme="minorBidi"/>
          <w:noProof/>
          <w:sz w:val="24"/>
          <w:szCs w:val="24"/>
        </w:rPr>
        <w:t xml:space="preserve"> </w:t>
      </w:r>
      <w:r w:rsidR="000C769B" w:rsidRPr="00E14A4D">
        <w:rPr>
          <w:rFonts w:asciiTheme="minorBidi" w:hAnsiTheme="minorBidi"/>
          <w:noProof/>
          <w:sz w:val="24"/>
          <w:szCs w:val="24"/>
        </w:rPr>
        <w:t>note</w:t>
      </w:r>
      <w:r w:rsidR="00F90195" w:rsidRPr="00E14A4D">
        <w:rPr>
          <w:rFonts w:asciiTheme="minorBidi" w:hAnsiTheme="minorBidi"/>
          <w:noProof/>
          <w:sz w:val="24"/>
          <w:szCs w:val="24"/>
        </w:rPr>
        <w:t>, a h</w:t>
      </w:r>
      <w:r w:rsidR="004653F5" w:rsidRPr="00E14A4D">
        <w:rPr>
          <w:rFonts w:asciiTheme="minorBidi" w:hAnsiTheme="minorBidi"/>
          <w:noProof/>
          <w:sz w:val="24"/>
          <w:szCs w:val="24"/>
        </w:rPr>
        <w:t>yperglycem</w:t>
      </w:r>
      <w:r w:rsidR="00F90195" w:rsidRPr="00E14A4D">
        <w:rPr>
          <w:rFonts w:asciiTheme="minorBidi" w:hAnsiTheme="minorBidi"/>
          <w:noProof/>
          <w:sz w:val="24"/>
          <w:szCs w:val="24"/>
        </w:rPr>
        <w:t>ic</w:t>
      </w:r>
      <w:r w:rsidR="004653F5" w:rsidRPr="00E14A4D">
        <w:rPr>
          <w:rFonts w:asciiTheme="minorBidi" w:hAnsiTheme="minorBidi"/>
          <w:noProof/>
          <w:sz w:val="24"/>
          <w:szCs w:val="24"/>
        </w:rPr>
        <w:t xml:space="preserve"> environment during active TB may impact metabolism leading to </w:t>
      </w:r>
      <w:r w:rsidR="009574A6" w:rsidRPr="00E14A4D">
        <w:rPr>
          <w:rFonts w:asciiTheme="minorBidi" w:hAnsiTheme="minorBidi"/>
          <w:noProof/>
          <w:sz w:val="24"/>
          <w:szCs w:val="24"/>
        </w:rPr>
        <w:t xml:space="preserve">more </w:t>
      </w:r>
      <w:r w:rsidR="004653F5" w:rsidRPr="00E14A4D">
        <w:rPr>
          <w:rFonts w:asciiTheme="minorBidi" w:hAnsiTheme="minorBidi"/>
          <w:noProof/>
          <w:sz w:val="24"/>
          <w:szCs w:val="24"/>
        </w:rPr>
        <w:t>complications even after blood glucose level</w:t>
      </w:r>
      <w:r w:rsidR="00F90195" w:rsidRPr="00E14A4D">
        <w:rPr>
          <w:rFonts w:asciiTheme="minorBidi" w:hAnsiTheme="minorBidi"/>
          <w:noProof/>
          <w:sz w:val="24"/>
          <w:szCs w:val="24"/>
        </w:rPr>
        <w:t>s</w:t>
      </w:r>
      <w:r w:rsidR="004653F5" w:rsidRPr="00E14A4D">
        <w:rPr>
          <w:rFonts w:asciiTheme="minorBidi" w:hAnsiTheme="minorBidi"/>
          <w:noProof/>
          <w:sz w:val="24"/>
          <w:szCs w:val="24"/>
        </w:rPr>
        <w:t xml:space="preserve"> return to normal </w:t>
      </w:r>
      <w:r w:rsidR="00F90195" w:rsidRPr="00E14A4D">
        <w:rPr>
          <w:rFonts w:asciiTheme="minorBidi" w:hAnsiTheme="minorBidi"/>
          <w:noProof/>
          <w:sz w:val="24"/>
          <w:szCs w:val="24"/>
        </w:rPr>
        <w:t>after</w:t>
      </w:r>
      <w:r w:rsidR="004653F5" w:rsidRPr="00E14A4D">
        <w:rPr>
          <w:rFonts w:asciiTheme="minorBidi" w:hAnsiTheme="minorBidi"/>
          <w:noProof/>
          <w:sz w:val="24"/>
          <w:szCs w:val="24"/>
        </w:rPr>
        <w:t xml:space="preserve"> TB treatment</w:t>
      </w:r>
      <w:r w:rsidR="002C5563" w:rsidRPr="00E14A4D">
        <w:rPr>
          <w:rFonts w:asciiTheme="minorBidi" w:hAnsiTheme="minorBidi"/>
          <w:noProof/>
          <w:sz w:val="24"/>
          <w:szCs w:val="24"/>
        </w:rPr>
        <w:t>,</w:t>
      </w:r>
      <w:r w:rsidR="004653F5" w:rsidRPr="00E14A4D">
        <w:rPr>
          <w:rFonts w:asciiTheme="minorBidi" w:hAnsiTheme="minorBidi"/>
          <w:noProof/>
          <w:sz w:val="24"/>
          <w:szCs w:val="24"/>
        </w:rPr>
        <w:t xml:space="preserve"> through epigenetic reprogramming</w:t>
      </w:r>
      <w:r w:rsidR="009574A6" w:rsidRPr="00E14A4D">
        <w:rPr>
          <w:rFonts w:asciiTheme="minorBidi" w:hAnsiTheme="minorBidi"/>
          <w:noProof/>
          <w:sz w:val="24"/>
          <w:szCs w:val="24"/>
        </w:rPr>
        <w:t xml:space="preserve"> on vascular and immune cells</w:t>
      </w:r>
      <w:r w:rsidR="004653F5" w:rsidRPr="00E14A4D">
        <w:rPr>
          <w:rFonts w:asciiTheme="minorBidi" w:hAnsiTheme="minorBidi"/>
          <w:noProof/>
          <w:sz w:val="24"/>
          <w:szCs w:val="24"/>
        </w:rPr>
        <w:t>.</w:t>
      </w:r>
      <w:r w:rsidR="004653F5"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{"citationItems":[{"id":"ITEM-1","itemData":{"DOI":"10.5588/ijtld.18.0045","ISSN":"18157920","PMID":"30355404","abstract":"The intersection of tuberculosis (TB) with non-communicable diseases (NCDs), including diabetes mellitus (DM), chronic lung disease (CLD), and cardiovascular disease (CVD), has emerged as a critical clinical and public health challenge. Rapidly expanding NCD epidemics threaten TB control in low- and middle-income countries, where the prevention and treatment of TB disease remain a great burden. However, to date, the notion that TB may adversely impact NCD risk and severity has not been well explored. This review summarizes biomedical hypotheses, findings from animal models, and emerging epidemiologic data related to the progression of DM, CLD and CVD during and after active TB disease. We conclude that there is sufficient empirical evidence to justify a greater research emphasis on the syndemic interaction between TB and NCD.","author":[{"dropping-particle":"","family":"Magee","given":"M. J.","non-dropping-particle":"","parse-names":false,"suffix":""},{"dropping-particle":"","family":"Salindri","given":"A. D.","non-dropping-particle":"","parse-names":false,"suffix":""},{"dropping-particle":"","family":"Gujral","given":"U. P.","non-dropping-particle":"","parse-names":false,"suffix":""},{"dropping-particle":"","family":"Auld","given":"S. C.","non-dropping-particle":"","parse-names":false,"suffix":""},{"dropping-particle":"","family":"Bao","given":"J.","non-dropping-particle":"","parse-names":false,"suffix":""},{"dropping-particle":"","family":"Haw","given":"J. S.","non-dropping-particle":"","parse-names":false,"suffix":""},{"dropping-particle":"","family":"Lin","given":"H. H.","non-dropping-particle":"","parse-names":false,"suffix":""},{"dropping-particle":"","family":"Kornfeld","given":"H.","non-dropping-particle":"","parse-names":false,"suffix":""}],"container-title":"International Journal of Tuberculosis and Lung Disease","id":"ITEM-1","issue":"11","issued":{"date-parts":[["2018"]]},"page":"1258-1268","title":"Convergence of non-communicable diseases and tuberculosis: A two-way street?","type":"article-journal","volume":"22"},"uris":["http://www.mendeley.com/documents/?uuid=6aa996b7-ff29-433e-b064-a2e7ffcd555e"]}],"mendeley":{"formattedCitation":"&lt;sup&gt;23&lt;/sup&gt;","plainTextFormattedCitation":"23","previouslyFormattedCitation":"&lt;sup&gt;24&lt;/sup&gt;"},"properties":{"noteIndex":0},"schema":"https://github.com/citation-style-language/schema/raw/master/csl-citation.json"}</w:instrText>
      </w:r>
      <w:r w:rsidR="004653F5"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23</w:t>
      </w:r>
      <w:r w:rsidR="004653F5" w:rsidRPr="00E14A4D">
        <w:rPr>
          <w:rFonts w:asciiTheme="minorBidi" w:hAnsiTheme="minorBidi"/>
          <w:noProof/>
          <w:sz w:val="24"/>
          <w:szCs w:val="24"/>
        </w:rPr>
        <w:fldChar w:fldCharType="end"/>
      </w:r>
      <w:r w:rsidR="00892E52">
        <w:rPr>
          <w:rFonts w:asciiTheme="minorBidi" w:hAnsiTheme="minorBidi"/>
          <w:noProof/>
          <w:sz w:val="24"/>
          <w:szCs w:val="24"/>
        </w:rPr>
        <w:t xml:space="preserve"> </w:t>
      </w:r>
    </w:p>
    <w:p w14:paraId="02241732" w14:textId="787A6191" w:rsidR="00A743D4" w:rsidRPr="00E14A4D" w:rsidRDefault="00A743D4" w:rsidP="00930952">
      <w:pPr>
        <w:spacing w:after="0" w:line="360" w:lineRule="auto"/>
        <w:jc w:val="both"/>
        <w:rPr>
          <w:rFonts w:asciiTheme="minorBidi" w:hAnsiTheme="minorBidi"/>
          <w:noProof/>
          <w:sz w:val="24"/>
          <w:szCs w:val="24"/>
        </w:rPr>
      </w:pPr>
    </w:p>
    <w:p w14:paraId="58592830" w14:textId="51A94A98" w:rsidR="00F90195" w:rsidRPr="00E14A4D" w:rsidRDefault="00AC22D4" w:rsidP="000F7D29">
      <w:pPr>
        <w:spacing w:after="0" w:line="360" w:lineRule="auto"/>
        <w:rPr>
          <w:rFonts w:asciiTheme="minorBidi" w:hAnsiTheme="minorBidi"/>
          <w:noProof/>
          <w:sz w:val="24"/>
          <w:szCs w:val="24"/>
        </w:rPr>
      </w:pPr>
      <w:r w:rsidRPr="00E14A4D">
        <w:rPr>
          <w:rFonts w:asciiTheme="minorBidi" w:hAnsiTheme="minorBidi"/>
          <w:noProof/>
          <w:sz w:val="24"/>
          <w:szCs w:val="24"/>
        </w:rPr>
        <w:t>Our study shows that CVD risk increased at month</w:t>
      </w:r>
      <w:r w:rsidR="001F759A" w:rsidRPr="00E14A4D">
        <w:rPr>
          <w:rFonts w:asciiTheme="minorBidi" w:hAnsiTheme="minorBidi"/>
          <w:noProof/>
          <w:sz w:val="24"/>
          <w:szCs w:val="24"/>
        </w:rPr>
        <w:t xml:space="preserve"> </w:t>
      </w:r>
      <w:r w:rsidRPr="00E14A4D">
        <w:rPr>
          <w:rFonts w:asciiTheme="minorBidi" w:hAnsiTheme="minorBidi"/>
          <w:noProof/>
          <w:sz w:val="24"/>
          <w:szCs w:val="24"/>
        </w:rPr>
        <w:t>12 compared to month</w:t>
      </w:r>
      <w:r w:rsidR="001F759A" w:rsidRPr="00E14A4D">
        <w:rPr>
          <w:rFonts w:asciiTheme="minorBidi" w:hAnsiTheme="minorBidi"/>
          <w:noProof/>
          <w:sz w:val="24"/>
          <w:szCs w:val="24"/>
        </w:rPr>
        <w:t xml:space="preserve"> </w:t>
      </w:r>
      <w:r w:rsidRPr="00E14A4D">
        <w:rPr>
          <w:rFonts w:asciiTheme="minorBidi" w:hAnsiTheme="minorBidi"/>
          <w:noProof/>
          <w:sz w:val="24"/>
          <w:szCs w:val="24"/>
        </w:rPr>
        <w:t xml:space="preserve">6, while the CVD medication prescribed was inadequate. </w:t>
      </w:r>
      <w:r w:rsidR="00E057CD" w:rsidRPr="00E14A4D">
        <w:rPr>
          <w:rFonts w:asciiTheme="minorBidi" w:hAnsiTheme="minorBidi"/>
          <w:noProof/>
          <w:sz w:val="24"/>
          <w:szCs w:val="24"/>
        </w:rPr>
        <w:t>This finding is consistent with a previous study of diabetes care in public health facilit</w:t>
      </w:r>
      <w:r w:rsidR="001F759A" w:rsidRPr="00E14A4D">
        <w:rPr>
          <w:rFonts w:asciiTheme="minorBidi" w:hAnsiTheme="minorBidi"/>
          <w:noProof/>
          <w:sz w:val="24"/>
          <w:szCs w:val="24"/>
        </w:rPr>
        <w:t>ies</w:t>
      </w:r>
      <w:r w:rsidR="00E057CD" w:rsidRPr="00E14A4D">
        <w:rPr>
          <w:rFonts w:asciiTheme="minorBidi" w:hAnsiTheme="minorBidi"/>
          <w:noProof/>
          <w:sz w:val="24"/>
          <w:szCs w:val="24"/>
        </w:rPr>
        <w:t>.</w:t>
      </w:r>
      <w:r w:rsidR="00E057CD"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{"citationItems":[{"id":"ITEM-1","itemData":{"DOI":"10.1111/tmi.13137","ISSN":"13653156","PMID":"30106222","abstract":"Objective: To describe the characteristics and management of Diabetes mellitus (DM) patients from low- and middle-income countries (LMIC). Methods: We systematically characterised consecutive DM patients attending public health services in urban settings in Indonesia, Peru, Romania and South Africa, collecting data on DM treatment history, complications, drug treatment, obesity, HbA1c and cardiovascular risk profile; and assessing treatment gaps against relevant national guidelines. Results: Patients (median 59 years, 62.9% female) mostly had type 2 diabetes (96%), half for &gt;5 years (48.6%). Obesity (45.5%) and central obesity (females 84.8%; males 62.7%) were common. The median HbA1c was 8.7% (72 mmol/mol), ranging from 7.7% (61 mmol/mol; Peru) to 10.4% (90 mmol/mol; South Africa). Antidiabetes treatment included metformin (62.6%), insulin (37.8%), and other oral glucose-lowering drugs (34.8%). Disease complications included eyesight problems (50.4%), EGFR &lt;60 ml/min (18.9%), heart disease (16.5%) and proteinuria (14.7%). Many had an elevated cardiovascular risk with elevated blood pressure (36%), LDL (71.0%) and smoking (13%), but few were taking antihypertensive drugs (47.1%), statins (28.5%) and aspirin (30.0%) when indicated. Few patients on insulin (8.0%), statins (8.4%) and antihypertensives (39.5%) reached treatment targets according to national guidelines. There were large differences between countries in terms of disease profile and medication use. Conclusion: DM patients in government clinics in four LMIC with considerable growth of DM have insufficient glycaemic control, frequent macrovascular and other complications, and insufficient preventive measures for cardiovascular disease. These findings underline the need to identify treatment barriers and secure optimal DM care in such settings.","author":[{"dropping-particle":"","family":"Soetedjo","given":"Nanny N.M.","non-dropping-particle":"","parse-names":false,"suffix":""},{"dropping-particle":"","family":"McAllister","given":"Susan M.","non-dropping-particle":"","parse-names":false,"suffix":""},{"dropping-particle":"","family":"Ugarte-Gil","given":"Cesar","non-dropping-particle":"","parse-names":false,"suffix":""},{"dropping-particle":"","family":"Firanescu","given":"Adela G.","non-dropping-particle":"","parse-names":false,"suffix":""},{"dropping-particle":"","family":"Ronacher","given":"Katharina","non-dropping-particle":"","parse-names":false,"suffix":""},{"dropping-particle":"","family":"Alisjahbana","given":"Bachti","non-dropping-particle":"","parse-names":false,"suffix":""},{"dropping-particle":"","family":"Costache","given":"Anca L.","non-dropping-particle":"","parse-names":false,"suffix":""},{"dropping-particle":"","family":"Zubiate","given":"Carlos","non-dropping-particle":"","parse-names":false,"suffix":""},{"dropping-particle":"","family":"Malherbe","given":"Stephanus T.","non-dropping-particle":"","parse-names":false,"suffix":""},{"dropping-particle":"","family":"Koesoemadinata","given":"Raspati C.","non-dropping-particle":"","parse-names":false,"suffix":""},{"dropping-particle":"V.","family":"Laurence","given":"Yoko","non-dropping-particle":"","parse-names":false,"suffix":""},{"dropping-particle":"","family":"Pearson","given":"Fiona","non-dropping-particle":"","parse-names":false,"suffix":""},{"dropping-particle":"","family":"Kerry-Barnard","given":"Sarah","non-dropping-particle":"","parse-names":false,"suffix":""},{"dropping-particle":"","family":"Ruslami","given":"Rovina","non-dropping-particle":"","parse-names":false,"suffix":""},{"dropping-particle":"","family":"Moore","given":"David A.J.","non-dropping-particle":"","parse-names":false,"suffix":""},{"dropping-particle":"","family":"Ioana","given":"Mihai","non-dropping-particle":"","parse-names":false,"suffix":""},{"dropping-particle":"","family":"Kleynhans","given":"Leanie","non-dropping-particle":"","parse-names":false,"suffix":""},{"dropping-particle":"","family":"Permana","given":"Hikmat","non-dropping-particle":"","parse-names":false,"suffix":""},{"dropping-particle":"","family":"Hill","given":"Philip C.","non-dropping-particle":"","parse-names":false,"suffix":""},{"dropping-particle":"","family":"Mota","given":"Maria","non-dropping-particle":"","parse-names":false,"suffix":""},{"dropping-particle":"","family":"Walzl","given":"Gerhard","non-dropping-particle":"","parse-names":false,"suffix":""},{"dropping-particle":"","family":"Dockrell","given":"Hazel M.","non-dropping-particle":"","parse-names":false,"suffix":""},{"dropping-particle":"","family":"Critchley","given":"Julia A.","non-dropping-particle":"","parse-names":false,"suffix":""},{"dropping-particle":"","family":"Crevel","given":"Reinout","non-dropping-particle":"van","parse-names":false,"suffix":""}],"container-title":"Tropical Medicine and International Health","id":"ITEM-1","issue":"10","issued":{"date-parts":[["2018"]]},"page":"1118-1128","title":"Disease characteristics and treatment of patients with diabetes mellitus attending government health services in Indonesia, Peru, Romania and South Africa","type":"article-journal","volume":"23"},"uris":["http://www.mendeley.com/documents/?uuid=7d714e62-f01d-4ea1-b4a2-3f49f8bef90b"]}],"mendeley":{"formattedCitation":"&lt;sup&gt;24&lt;/sup&gt;","plainTextFormattedCitation":"24","previouslyFormattedCitation":"&lt;sup&gt;25&lt;/sup&gt;"},"properties":{"noteIndex":0},"schema":"https://github.com/citation-style-language/schema/raw/master/csl-citation.json"}</w:instrText>
      </w:r>
      <w:r w:rsidR="00E057CD"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24</w:t>
      </w:r>
      <w:r w:rsidR="00E057CD" w:rsidRPr="00E14A4D">
        <w:rPr>
          <w:rFonts w:asciiTheme="minorBidi" w:hAnsiTheme="minorBidi"/>
          <w:noProof/>
          <w:sz w:val="24"/>
          <w:szCs w:val="24"/>
        </w:rPr>
        <w:fldChar w:fldCharType="end"/>
      </w:r>
      <w:r w:rsidR="00E057CD" w:rsidRPr="00E14A4D">
        <w:rPr>
          <w:rFonts w:asciiTheme="minorBidi" w:hAnsiTheme="minorBidi"/>
          <w:noProof/>
          <w:sz w:val="24"/>
          <w:szCs w:val="24"/>
        </w:rPr>
        <w:t xml:space="preserve"> </w:t>
      </w:r>
      <w:r w:rsidR="000C769B" w:rsidRPr="00E14A4D">
        <w:rPr>
          <w:rFonts w:asciiTheme="minorBidi" w:hAnsiTheme="minorBidi"/>
          <w:noProof/>
          <w:sz w:val="24"/>
          <w:szCs w:val="24"/>
        </w:rPr>
        <w:t xml:space="preserve">Improved DM management is </w:t>
      </w:r>
      <w:r w:rsidR="00C068F8" w:rsidRPr="00E14A4D">
        <w:rPr>
          <w:rFonts w:asciiTheme="minorBidi" w:hAnsiTheme="minorBidi"/>
          <w:noProof/>
          <w:sz w:val="24"/>
          <w:szCs w:val="24"/>
        </w:rPr>
        <w:t>essential</w:t>
      </w:r>
      <w:r w:rsidR="000C769B" w:rsidRPr="00E14A4D">
        <w:rPr>
          <w:rFonts w:asciiTheme="minorBidi" w:hAnsiTheme="minorBidi"/>
          <w:noProof/>
          <w:sz w:val="24"/>
          <w:szCs w:val="24"/>
        </w:rPr>
        <w:t xml:space="preserve"> </w:t>
      </w:r>
      <w:r w:rsidR="002C5563" w:rsidRPr="00E14A4D">
        <w:rPr>
          <w:rFonts w:asciiTheme="minorBidi" w:hAnsiTheme="minorBidi"/>
          <w:noProof/>
          <w:sz w:val="24"/>
          <w:szCs w:val="24"/>
        </w:rPr>
        <w:t xml:space="preserve">to prevent DM complications and </w:t>
      </w:r>
      <w:r w:rsidR="000C769B" w:rsidRPr="00E14A4D">
        <w:rPr>
          <w:rFonts w:asciiTheme="minorBidi" w:hAnsiTheme="minorBidi"/>
          <w:noProof/>
          <w:sz w:val="24"/>
          <w:szCs w:val="24"/>
        </w:rPr>
        <w:t xml:space="preserve">for </w:t>
      </w:r>
      <w:r w:rsidR="00487B75" w:rsidRPr="00E14A4D">
        <w:rPr>
          <w:rFonts w:asciiTheme="minorBidi" w:hAnsiTheme="minorBidi"/>
          <w:noProof/>
          <w:sz w:val="24"/>
          <w:szCs w:val="24"/>
        </w:rPr>
        <w:t xml:space="preserve">improved </w:t>
      </w:r>
      <w:r w:rsidR="000C769B" w:rsidRPr="00E14A4D">
        <w:rPr>
          <w:rFonts w:asciiTheme="minorBidi" w:hAnsiTheme="minorBidi"/>
          <w:noProof/>
          <w:sz w:val="24"/>
          <w:szCs w:val="24"/>
        </w:rPr>
        <w:t>TB</w:t>
      </w:r>
      <w:r w:rsidR="001F759A" w:rsidRPr="00E14A4D">
        <w:rPr>
          <w:rFonts w:asciiTheme="minorBidi" w:hAnsiTheme="minorBidi"/>
          <w:noProof/>
          <w:sz w:val="24"/>
          <w:szCs w:val="24"/>
        </w:rPr>
        <w:t xml:space="preserve"> outcomes</w:t>
      </w:r>
      <w:r w:rsidR="000C769B" w:rsidRPr="00E14A4D">
        <w:rPr>
          <w:rFonts w:asciiTheme="minorBidi" w:hAnsiTheme="minorBidi"/>
          <w:noProof/>
          <w:sz w:val="24"/>
          <w:szCs w:val="24"/>
        </w:rPr>
        <w:t xml:space="preserve"> </w:t>
      </w:r>
      <w:r w:rsidR="00A23226" w:rsidRPr="00E14A4D">
        <w:rPr>
          <w:rFonts w:asciiTheme="minorBidi" w:hAnsiTheme="minorBidi"/>
          <w:noProof/>
          <w:sz w:val="24"/>
          <w:szCs w:val="24"/>
        </w:rPr>
        <w:t>such as</w:t>
      </w:r>
      <w:r w:rsidR="00C068F8" w:rsidRPr="00E14A4D">
        <w:rPr>
          <w:rFonts w:asciiTheme="minorBidi" w:hAnsiTheme="minorBidi"/>
          <w:noProof/>
          <w:sz w:val="24"/>
          <w:szCs w:val="24"/>
        </w:rPr>
        <w:t xml:space="preserve"> </w:t>
      </w:r>
      <w:r w:rsidR="00487B75" w:rsidRPr="00E14A4D">
        <w:rPr>
          <w:rFonts w:asciiTheme="minorBidi" w:hAnsiTheme="minorBidi"/>
          <w:noProof/>
          <w:sz w:val="24"/>
          <w:szCs w:val="24"/>
        </w:rPr>
        <w:t xml:space="preserve">reduced </w:t>
      </w:r>
      <w:r w:rsidR="000C769B" w:rsidRPr="00E14A4D">
        <w:rPr>
          <w:rFonts w:asciiTheme="minorBidi" w:hAnsiTheme="minorBidi"/>
          <w:noProof/>
          <w:sz w:val="24"/>
          <w:szCs w:val="24"/>
        </w:rPr>
        <w:t xml:space="preserve">deaths, failures and relapse. </w:t>
      </w:r>
      <w:r w:rsidR="00F90195" w:rsidRPr="00E14A4D">
        <w:rPr>
          <w:rFonts w:asciiTheme="minorBidi" w:hAnsiTheme="minorBidi"/>
          <w:noProof/>
          <w:sz w:val="24"/>
          <w:szCs w:val="24"/>
        </w:rPr>
        <w:t>TB can result in high mortality, morbidity, and residual disability</w:t>
      </w:r>
      <w:r w:rsidR="00130FED" w:rsidRPr="00E14A4D">
        <w:rPr>
          <w:rFonts w:asciiTheme="minorBidi" w:hAnsiTheme="minorBidi"/>
          <w:noProof/>
          <w:sz w:val="24"/>
          <w:szCs w:val="24"/>
        </w:rPr>
        <w:t>,</w:t>
      </w:r>
      <w:r w:rsidR="00F90195" w:rsidRPr="00E14A4D">
        <w:rPr>
          <w:rFonts w:asciiTheme="minorBidi" w:hAnsiTheme="minorBidi"/>
          <w:noProof/>
          <w:sz w:val="24"/>
          <w:szCs w:val="24"/>
        </w:rPr>
        <w:t xml:space="preserve"> even in </w:t>
      </w:r>
      <w:r w:rsidR="00130FED" w:rsidRPr="00E14A4D">
        <w:rPr>
          <w:rFonts w:asciiTheme="minorBidi" w:hAnsiTheme="minorBidi"/>
          <w:noProof/>
          <w:sz w:val="24"/>
          <w:szCs w:val="24"/>
        </w:rPr>
        <w:t>successfully treated patients</w:t>
      </w:r>
      <w:r w:rsidR="00F90195" w:rsidRPr="00E14A4D">
        <w:rPr>
          <w:rFonts w:asciiTheme="minorBidi" w:hAnsiTheme="minorBidi"/>
          <w:noProof/>
          <w:sz w:val="24"/>
          <w:szCs w:val="24"/>
        </w:rPr>
        <w:t>.</w:t>
      </w:r>
      <w:r w:rsidR="00D83809"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{"citationItems":[{"id":"ITEM-1","itemData":{"DOI":"10.36416/1806-3756/e20210515","author":[{"dropping-particle":"","family":"Silva","given":"Denise Rossato","non-dropping-particle":"","parse-names":false,"suffix":""},{"dropping-particle":"","family":"Freitas","given":"Alana Ambos","non-dropping-particle":"","parse-names":false,"suffix":""},{"dropping-particle":"","family":"Guimaraes","given":"Amanda Reis","non-dropping-particle":"","parse-names":false,"suffix":""},{"dropping-particle":"","family":"D'Ambrosio","given":"Lia","non-dropping-particle":"","parse-names":false,"suffix":""},{"dropping-particle":"","family":"Centis","given":"Rosella","non-dropping-particle":"","parse-names":false,"suffix":""},{"dropping-particle":"","family":"Munoz-Torrico","given":"Marcela","non-dropping-particle":"","parse-names":false,"suffix":""},{"dropping-particle":"","family":"Visca","given":"Dina","non-dropping-particle":"","parse-names":false,"suffix":""},{"dropping-particle":"","family":"Migliori","given":"Giovanni Battista","non-dropping-particle":"","parse-names":false,"suffix":""}],"container-title":"Jornal Brasileiro de Pneumologia","id":"ITEM-1","issue":"2","issued":{"date-parts":[["2022"]]},"page":"e20210515","title":"Post tuberculosis lung disease: a comparison of Brazilian, Italian, and Mexican cohort","type":"article-journal","volume":"48"},"uris":["http://www.mendeley.com/documents/?uuid=b105915b-75f2-4a08-866a-83bcaa8b2d67"]}],"mendeley":{"formattedCitation":"&lt;sup&gt;25&lt;/sup&gt;","plainTextFormattedCitation":"25","previouslyFormattedCitation":"&lt;sup&gt;26&lt;/sup&gt;"},"properties":{"noteIndex":0},"schema":"https://github.com/citation-style-language/schema/raw/master/csl-citation.json"}</w:instrText>
      </w:r>
      <w:r w:rsidR="00D83809"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25</w:t>
      </w:r>
      <w:r w:rsidR="00D83809" w:rsidRPr="00E14A4D">
        <w:rPr>
          <w:rFonts w:asciiTheme="minorBidi" w:hAnsiTheme="minorBidi"/>
          <w:noProof/>
          <w:sz w:val="24"/>
          <w:szCs w:val="24"/>
        </w:rPr>
        <w:fldChar w:fldCharType="end"/>
      </w:r>
      <w:r w:rsidR="00F90195" w:rsidRPr="00E14A4D">
        <w:rPr>
          <w:rFonts w:asciiTheme="minorBidi" w:hAnsiTheme="minorBidi"/>
          <w:noProof/>
          <w:sz w:val="24"/>
          <w:szCs w:val="24"/>
        </w:rPr>
        <w:t xml:space="preserve"> Compared to healthy controls, TB patients </w:t>
      </w:r>
      <w:r w:rsidR="00487B75" w:rsidRPr="00E14A4D">
        <w:rPr>
          <w:rFonts w:asciiTheme="minorBidi" w:hAnsiTheme="minorBidi"/>
          <w:noProof/>
          <w:sz w:val="24"/>
          <w:szCs w:val="24"/>
        </w:rPr>
        <w:t xml:space="preserve">have </w:t>
      </w:r>
      <w:r w:rsidR="00F90195" w:rsidRPr="00E14A4D">
        <w:rPr>
          <w:rFonts w:asciiTheme="minorBidi" w:hAnsiTheme="minorBidi"/>
          <w:noProof/>
          <w:sz w:val="24"/>
          <w:szCs w:val="24"/>
        </w:rPr>
        <w:t>impaired pulmonary function and lower quality of life.</w:t>
      </w:r>
      <w:r w:rsidR="00F90195"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10.1371/journal.pone.0080302","author":[{"dropping-particle":"","family":"Ralph","given":"AP","non-dropping-particle":"","parse-names":false,"suffix":""},{"dropping-particle":"","family":"Kenangalem","given":"E","non-dropping-particle":"","parse-names":false,"suffix":""},{"dropping-particle":"","family":"Waramori","given":"G","non-dropping-particle":"","parse-names":false,"suffix":""},{"dropping-particle":"","family":"Pontororing","given":"GJ","non-dropping-particle":"","parse-names":false,"suffix":""},{"dropping-particle":"","family":"Sandjaja","given":"","non-dropping-particle":"","parse-names":false,"suffix":""},{"dropping-particle":"","family":"Tjitra","given":"E","non-dropping-particle":"","parse-names":false,"suffix":""},{"dropping-particle":"","family":"Maguire","given":"GP","non-dropping-particle":"","parse-names":false,"suffix":""},{"dropping-particle":"","family":"Kelly","given":"PM","non-dropping-particle":"","parse-names":false,"suffix":""},{"dropping-particle":"","family":"Anstey","given":"NM","non-dropping-particle":"","parse-names":false,"suffix":""}],"id":"ITEM-1","issue":"11","issued":{"date-parts":[["2013"]]},"page":"e80302","title":"High morbidity during treatment and residual pulmonary disability in PTB under recognised phenomena","type":"article-journal","volume":"8"},"uris":["http://www.mendeley.com/documents/?uuid=e64160b0-4139-46fd-8e67-60680ce85539"]}],"mendeley":{"formattedCitation":"&lt;sup&gt;26&lt;/sup&gt;","plainTextFormattedCitation":"26","previouslyFormattedCitation":"&lt;sup&gt;27&lt;/sup&gt;"},"properties":{"noteIndex":0},"schema":"https://github.com/citation-style-language/schema/raw/master/csl-citation.json"}</w:instrText>
      </w:r>
      <w:r w:rsidR="00F90195"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26</w:t>
      </w:r>
      <w:r w:rsidR="00F90195" w:rsidRPr="00E14A4D">
        <w:rPr>
          <w:rFonts w:asciiTheme="minorBidi" w:hAnsiTheme="minorBidi"/>
          <w:noProof/>
          <w:sz w:val="24"/>
          <w:szCs w:val="24"/>
        </w:rPr>
        <w:fldChar w:fldCharType="end"/>
      </w:r>
      <w:r w:rsidR="00F90195" w:rsidRPr="00E14A4D">
        <w:rPr>
          <w:rFonts w:asciiTheme="minorBidi" w:hAnsiTheme="minorBidi"/>
          <w:noProof/>
          <w:sz w:val="24"/>
          <w:szCs w:val="24"/>
        </w:rPr>
        <w:t xml:space="preserve"> Moreover, </w:t>
      </w:r>
      <w:r w:rsidRPr="00E14A4D">
        <w:rPr>
          <w:rFonts w:asciiTheme="minorBidi" w:hAnsiTheme="minorBidi"/>
          <w:noProof/>
          <w:sz w:val="24"/>
          <w:szCs w:val="24"/>
        </w:rPr>
        <w:t>they</w:t>
      </w:r>
      <w:r w:rsidR="00F90195" w:rsidRPr="00E14A4D">
        <w:rPr>
          <w:rFonts w:asciiTheme="minorBidi" w:hAnsiTheme="minorBidi"/>
          <w:noProof/>
          <w:sz w:val="24"/>
          <w:szCs w:val="24"/>
        </w:rPr>
        <w:t xml:space="preserve"> are at a greater risk of acute coronary syndrome (ACS), the probability of </w:t>
      </w:r>
      <w:r w:rsidRPr="00E14A4D">
        <w:rPr>
          <w:rFonts w:asciiTheme="minorBidi" w:hAnsiTheme="minorBidi"/>
          <w:noProof/>
          <w:sz w:val="24"/>
          <w:szCs w:val="24"/>
        </w:rPr>
        <w:t xml:space="preserve">which </w:t>
      </w:r>
      <w:r w:rsidR="00F90195" w:rsidRPr="00E14A4D">
        <w:rPr>
          <w:rFonts w:asciiTheme="minorBidi" w:hAnsiTheme="minorBidi"/>
          <w:noProof/>
          <w:sz w:val="24"/>
          <w:szCs w:val="24"/>
        </w:rPr>
        <w:t>increase</w:t>
      </w:r>
      <w:r w:rsidR="00130FED" w:rsidRPr="00E14A4D">
        <w:rPr>
          <w:rFonts w:asciiTheme="minorBidi" w:hAnsiTheme="minorBidi"/>
          <w:noProof/>
          <w:sz w:val="24"/>
          <w:szCs w:val="24"/>
        </w:rPr>
        <w:t>s</w:t>
      </w:r>
      <w:r w:rsidR="00F90195" w:rsidRPr="00E14A4D">
        <w:rPr>
          <w:rFonts w:asciiTheme="minorBidi" w:hAnsiTheme="minorBidi"/>
          <w:noProof/>
          <w:sz w:val="24"/>
          <w:szCs w:val="24"/>
        </w:rPr>
        <w:t xml:space="preserve"> in the years following TB diagnosis.</w:t>
      </w:r>
      <w:r w:rsidR="00F90195"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{"citationItems":[{"id":"ITEM-1","itemData":{"DOI":"10.5588/ijtld.13.0288","ISSN":"10273719","PMID":"24365557","abstract":"OBJECTIVE: To evaluate the effects of pulmonary tuberculosis (PTB) on the risk of subsequent acute coronary syndrome (ACS) development. METHODS: The incidence and risk factors of ACS were investigated in 10 168 newly diagnosed tuberculosis (TB) patients from Taiwan's National Health Insurance Research Database between 1997 and 2010, and 40 672 controls without TB from the general population. The follow-up period ran from the diagnosis of new TB to the date of the ACS event, censoring or 31 December 2010. RESULTS: During the follow-up period, the overall incidence of ACS was higher in TB patients than in non-TB patients (2.10 vs. 1.51 per 1000 person-years). The incidence of ACS increased by 40% in TB patients after adjusting for age, sex and co-morbidities. Male sex, age, hypertension and diabetes were independent factors for the risk of ACS development. The probability of ACS increased in the years following the TB diagnosis. CONCLUSION: This nationwide population-based cohort study provides compelling evidence that TB patients are at higher risk of developing ACS, and that the risk increases with age. Clinicians should be aware of this and strive to reduce ACS risk factors in TB patients. © 2014 The Union.","author":[{"dropping-particle":"","family":"Chung","given":"W. S.","non-dropping-particle":"","parse-names":false,"suffix":""},{"dropping-particle":"","family":"Lin","given":"C. L.","non-dropping-particle":"","parse-names":false,"suffix":""},{"dropping-particle":"","family":"Hung","given":"C. T.","non-dropping-particle":"","parse-names":false,"suffix":""},{"dropping-particle":"","family":"Chu","given":"Y. H.","non-dropping-particle":"","parse-names":false,"suffix":""},{"dropping-particle":"","family":"Sung","given":"F. C.","non-dropping-particle":"","parse-names":false,"suffix":""},{"dropping-particle":"","family":"Kao","given":"Chia Hung","non-dropping-particle":"","parse-names":false,"suffix":""},{"dropping-particle":"","family":"Yeh","given":"Jun Jun","non-dropping-particle":"","parse-names":false,"suffix":""}],"container-title":"International Journal of Tuberculosis and Lung Disease","id":"ITEM-1","issue":"1","issued":{"date-parts":[["2014"]]},"page":"79-83","title":"Tuberculosis increases the subsequent risk of acute coronary syndrome: A nationwide population-based cohort study","type":"article-journal","volume":"18"},"uris":["http://www.mendeley.com/documents/?uuid=9fb601cf-d7fa-470d-8667-4785f71229d7"]}],"mendeley":{"formattedCitation":"&lt;sup&gt;27&lt;/sup&gt;","plainTextFormattedCitation":"27","previouslyFormattedCitation":"&lt;sup&gt;28&lt;/sup&gt;"},"properties":{"noteIndex":0},"schema":"https://github.com/citation-style-language/schema/raw/master/csl-citation.json"}</w:instrText>
      </w:r>
      <w:r w:rsidR="00F90195"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27</w:t>
      </w:r>
      <w:r w:rsidR="00F90195" w:rsidRPr="00E14A4D">
        <w:rPr>
          <w:rFonts w:asciiTheme="minorBidi" w:hAnsiTheme="minorBidi"/>
          <w:noProof/>
          <w:sz w:val="24"/>
          <w:szCs w:val="24"/>
        </w:rPr>
        <w:fldChar w:fldCharType="end"/>
      </w:r>
      <w:r w:rsidR="00F90195" w:rsidRPr="00E14A4D">
        <w:rPr>
          <w:rFonts w:asciiTheme="minorBidi" w:hAnsiTheme="minorBidi"/>
          <w:noProof/>
          <w:sz w:val="24"/>
          <w:szCs w:val="24"/>
        </w:rPr>
        <w:t xml:space="preserve"> </w:t>
      </w:r>
      <w:r w:rsidR="001F759A" w:rsidRPr="00E14A4D">
        <w:rPr>
          <w:rFonts w:asciiTheme="minorBidi" w:hAnsiTheme="minorBidi"/>
          <w:noProof/>
          <w:sz w:val="24"/>
          <w:szCs w:val="24"/>
        </w:rPr>
        <w:t>Considering</w:t>
      </w:r>
      <w:r w:rsidR="00F90195" w:rsidRPr="00E14A4D">
        <w:rPr>
          <w:rFonts w:asciiTheme="minorBidi" w:hAnsiTheme="minorBidi"/>
          <w:noProof/>
          <w:sz w:val="24"/>
          <w:szCs w:val="24"/>
        </w:rPr>
        <w:t xml:space="preserve"> that DM is also an independent risk factor for CVD, it is </w:t>
      </w:r>
      <w:r w:rsidR="00F90195" w:rsidRPr="00E14A4D">
        <w:rPr>
          <w:rFonts w:asciiTheme="minorBidi" w:hAnsiTheme="minorBidi"/>
          <w:noProof/>
          <w:sz w:val="24"/>
          <w:szCs w:val="24"/>
        </w:rPr>
        <w:lastRenderedPageBreak/>
        <w:t>essential to improve clinical management in TB-DM patients to prevent early mortality and loss of productivity from TB sequel</w:t>
      </w:r>
      <w:r w:rsidR="00130FED" w:rsidRPr="00E14A4D">
        <w:rPr>
          <w:rFonts w:asciiTheme="minorBidi" w:hAnsiTheme="minorBidi"/>
          <w:noProof/>
          <w:sz w:val="24"/>
          <w:szCs w:val="24"/>
        </w:rPr>
        <w:t>a</w:t>
      </w:r>
      <w:r w:rsidR="00F90195" w:rsidRPr="00E14A4D">
        <w:rPr>
          <w:rFonts w:asciiTheme="minorBidi" w:hAnsiTheme="minorBidi"/>
          <w:noProof/>
          <w:sz w:val="24"/>
          <w:szCs w:val="24"/>
        </w:rPr>
        <w:t xml:space="preserve">e </w:t>
      </w:r>
      <w:r w:rsidR="000C769B" w:rsidRPr="00E14A4D">
        <w:rPr>
          <w:rFonts w:asciiTheme="minorBidi" w:hAnsiTheme="minorBidi"/>
          <w:noProof/>
          <w:sz w:val="24"/>
          <w:szCs w:val="24"/>
        </w:rPr>
        <w:t>or</w:t>
      </w:r>
      <w:r w:rsidR="00F90195" w:rsidRPr="00E14A4D">
        <w:rPr>
          <w:rFonts w:asciiTheme="minorBidi" w:hAnsiTheme="minorBidi"/>
          <w:noProof/>
          <w:sz w:val="24"/>
          <w:szCs w:val="24"/>
        </w:rPr>
        <w:t xml:space="preserve"> DM complications.</w:t>
      </w:r>
      <w:r w:rsidR="006A1243" w:rsidRPr="00E14A4D">
        <w:rPr>
          <w:rFonts w:asciiTheme="minorBidi" w:hAnsiTheme="minorBidi"/>
          <w:noProof/>
          <w:sz w:val="24"/>
          <w:szCs w:val="24"/>
        </w:rPr>
        <w:t xml:space="preserve"> </w:t>
      </w:r>
    </w:p>
    <w:p w14:paraId="72C63A73" w14:textId="77777777" w:rsidR="00B35456" w:rsidRPr="00E14A4D" w:rsidRDefault="00B35456" w:rsidP="00F90195">
      <w:pPr>
        <w:spacing w:after="0" w:line="360" w:lineRule="auto"/>
        <w:jc w:val="both"/>
        <w:rPr>
          <w:rFonts w:asciiTheme="minorBidi" w:hAnsiTheme="minorBidi"/>
          <w:noProof/>
          <w:sz w:val="24"/>
          <w:szCs w:val="24"/>
        </w:rPr>
      </w:pPr>
    </w:p>
    <w:p w14:paraId="03A64DF3" w14:textId="77777777" w:rsidR="00565DB5" w:rsidRDefault="000C769B" w:rsidP="000F7D29">
      <w:pPr>
        <w:spacing w:after="0" w:line="360" w:lineRule="auto"/>
        <w:rPr>
          <w:rFonts w:asciiTheme="minorBidi" w:hAnsiTheme="minorBidi"/>
          <w:i/>
          <w:iCs/>
          <w:noProof/>
          <w:sz w:val="24"/>
          <w:szCs w:val="24"/>
        </w:rPr>
      </w:pPr>
      <w:r w:rsidRPr="00E14A4D">
        <w:rPr>
          <w:rFonts w:asciiTheme="minorBidi" w:hAnsiTheme="minorBidi"/>
          <w:noProof/>
          <w:sz w:val="24"/>
          <w:szCs w:val="24"/>
        </w:rPr>
        <w:t>This study was linked to a</w:t>
      </w:r>
      <w:r w:rsidR="00C068F8" w:rsidRPr="00E14A4D">
        <w:rPr>
          <w:rFonts w:asciiTheme="minorBidi" w:hAnsiTheme="minorBidi"/>
          <w:noProof/>
          <w:sz w:val="24"/>
          <w:szCs w:val="24"/>
        </w:rPr>
        <w:t>n</w:t>
      </w:r>
      <w:r w:rsidRPr="00E14A4D">
        <w:rPr>
          <w:rFonts w:asciiTheme="minorBidi" w:hAnsiTheme="minorBidi"/>
          <w:noProof/>
          <w:sz w:val="24"/>
          <w:szCs w:val="24"/>
        </w:rPr>
        <w:t xml:space="preserve"> RCT which </w:t>
      </w:r>
      <w:r w:rsidR="00431958" w:rsidRPr="00E14A4D">
        <w:rPr>
          <w:rFonts w:asciiTheme="minorBidi" w:hAnsiTheme="minorBidi"/>
          <w:noProof/>
          <w:sz w:val="24"/>
          <w:szCs w:val="24"/>
        </w:rPr>
        <w:t>showed that we c</w:t>
      </w:r>
      <w:r w:rsidR="00130FED" w:rsidRPr="00E14A4D">
        <w:rPr>
          <w:rFonts w:asciiTheme="minorBidi" w:hAnsiTheme="minorBidi"/>
          <w:noProof/>
          <w:sz w:val="24"/>
          <w:szCs w:val="24"/>
        </w:rPr>
        <w:t>ould</w:t>
      </w:r>
      <w:r w:rsidR="00431958" w:rsidRPr="00E14A4D">
        <w:rPr>
          <w:rFonts w:asciiTheme="minorBidi" w:hAnsiTheme="minorBidi"/>
          <w:noProof/>
          <w:sz w:val="24"/>
          <w:szCs w:val="24"/>
        </w:rPr>
        <w:t xml:space="preserve"> achieve better </w:t>
      </w:r>
      <w:r w:rsidR="008B3217" w:rsidRPr="00E14A4D">
        <w:rPr>
          <w:rFonts w:asciiTheme="minorBidi" w:hAnsiTheme="minorBidi"/>
          <w:noProof/>
          <w:sz w:val="24"/>
          <w:szCs w:val="24"/>
        </w:rPr>
        <w:t>glyc</w:t>
      </w:r>
      <w:r w:rsidR="00431958" w:rsidRPr="00E14A4D">
        <w:rPr>
          <w:rFonts w:asciiTheme="minorBidi" w:hAnsiTheme="minorBidi"/>
          <w:noProof/>
          <w:sz w:val="24"/>
          <w:szCs w:val="24"/>
        </w:rPr>
        <w:t>a</w:t>
      </w:r>
      <w:r w:rsidR="008B3217" w:rsidRPr="00E14A4D">
        <w:rPr>
          <w:rFonts w:asciiTheme="minorBidi" w:hAnsiTheme="minorBidi"/>
          <w:noProof/>
          <w:sz w:val="24"/>
          <w:szCs w:val="24"/>
        </w:rPr>
        <w:t>emic control during TB treatment</w:t>
      </w:r>
      <w:r w:rsidRPr="00E14A4D">
        <w:rPr>
          <w:rFonts w:asciiTheme="minorBidi" w:hAnsiTheme="minorBidi"/>
          <w:noProof/>
          <w:sz w:val="24"/>
          <w:szCs w:val="24"/>
        </w:rPr>
        <w:t xml:space="preserve"> through a simple algorithm</w:t>
      </w:r>
      <w:r w:rsidR="00431958" w:rsidRPr="00E14A4D">
        <w:rPr>
          <w:rFonts w:asciiTheme="minorBidi" w:hAnsiTheme="minorBidi"/>
          <w:noProof/>
          <w:sz w:val="24"/>
          <w:szCs w:val="24"/>
        </w:rPr>
        <w:t xml:space="preserve">. However, after TB treatment </w:t>
      </w:r>
      <w:r w:rsidR="00130FED" w:rsidRPr="00E14A4D">
        <w:rPr>
          <w:rFonts w:asciiTheme="minorBidi" w:hAnsiTheme="minorBidi"/>
          <w:noProof/>
          <w:sz w:val="24"/>
          <w:szCs w:val="24"/>
        </w:rPr>
        <w:t>wa</w:t>
      </w:r>
      <w:r w:rsidR="00431958" w:rsidRPr="00E14A4D">
        <w:rPr>
          <w:rFonts w:asciiTheme="minorBidi" w:hAnsiTheme="minorBidi"/>
          <w:noProof/>
          <w:sz w:val="24"/>
          <w:szCs w:val="24"/>
        </w:rPr>
        <w:t xml:space="preserve">s finished, </w:t>
      </w:r>
      <w:r w:rsidR="002C5563" w:rsidRPr="00E14A4D">
        <w:rPr>
          <w:rFonts w:asciiTheme="minorBidi" w:hAnsiTheme="minorBidi"/>
          <w:noProof/>
          <w:sz w:val="24"/>
          <w:szCs w:val="24"/>
        </w:rPr>
        <w:t>few</w:t>
      </w:r>
      <w:r w:rsidR="00431958" w:rsidRPr="00E14A4D">
        <w:rPr>
          <w:rFonts w:asciiTheme="minorBidi" w:hAnsiTheme="minorBidi"/>
          <w:noProof/>
          <w:sz w:val="24"/>
          <w:szCs w:val="24"/>
        </w:rPr>
        <w:t xml:space="preserve"> people achieve</w:t>
      </w:r>
      <w:r w:rsidR="00A23226" w:rsidRPr="00E14A4D">
        <w:rPr>
          <w:rFonts w:asciiTheme="minorBidi" w:hAnsiTheme="minorBidi"/>
          <w:noProof/>
          <w:sz w:val="24"/>
          <w:szCs w:val="24"/>
        </w:rPr>
        <w:t>d</w:t>
      </w:r>
      <w:r w:rsidR="00431958" w:rsidRPr="00E14A4D">
        <w:rPr>
          <w:rFonts w:asciiTheme="minorBidi" w:hAnsiTheme="minorBidi"/>
          <w:noProof/>
          <w:sz w:val="24"/>
          <w:szCs w:val="24"/>
        </w:rPr>
        <w:t xml:space="preserve"> treatment targets</w:t>
      </w:r>
      <w:r w:rsidRPr="00E14A4D">
        <w:rPr>
          <w:rFonts w:asciiTheme="minorBidi" w:hAnsiTheme="minorBidi"/>
          <w:noProof/>
          <w:sz w:val="24"/>
          <w:szCs w:val="24"/>
        </w:rPr>
        <w:t xml:space="preserve">, </w:t>
      </w:r>
      <w:r w:rsidR="00A23226" w:rsidRPr="00E14A4D">
        <w:rPr>
          <w:rFonts w:asciiTheme="minorBidi" w:hAnsiTheme="minorBidi"/>
          <w:noProof/>
          <w:sz w:val="24"/>
          <w:szCs w:val="24"/>
        </w:rPr>
        <w:t>indicating that</w:t>
      </w:r>
      <w:r w:rsidRPr="00E14A4D">
        <w:rPr>
          <w:rFonts w:asciiTheme="minorBidi" w:hAnsiTheme="minorBidi"/>
          <w:noProof/>
          <w:sz w:val="24"/>
          <w:szCs w:val="24"/>
        </w:rPr>
        <w:t xml:space="preserve"> more effort is </w:t>
      </w:r>
      <w:r w:rsidR="00A23226" w:rsidRPr="00E14A4D">
        <w:rPr>
          <w:rFonts w:asciiTheme="minorBidi" w:hAnsiTheme="minorBidi"/>
          <w:noProof/>
          <w:sz w:val="24"/>
          <w:szCs w:val="24"/>
        </w:rPr>
        <w:t>required</w:t>
      </w:r>
      <w:r w:rsidRPr="00E14A4D">
        <w:rPr>
          <w:rFonts w:asciiTheme="minorBidi" w:hAnsiTheme="minorBidi"/>
          <w:noProof/>
          <w:sz w:val="24"/>
          <w:szCs w:val="24"/>
        </w:rPr>
        <w:t xml:space="preserve"> to sustain</w:t>
      </w:r>
      <w:r w:rsidR="009644D4" w:rsidRPr="00E14A4D">
        <w:rPr>
          <w:rFonts w:asciiTheme="minorBidi" w:hAnsiTheme="minorBidi"/>
          <w:noProof/>
          <w:sz w:val="24"/>
          <w:szCs w:val="24"/>
        </w:rPr>
        <w:t xml:space="preserve"> glycaemic control</w:t>
      </w:r>
      <w:r w:rsidR="00431958" w:rsidRPr="00E14A4D">
        <w:rPr>
          <w:rFonts w:asciiTheme="minorBidi" w:hAnsiTheme="minorBidi"/>
          <w:noProof/>
          <w:sz w:val="24"/>
          <w:szCs w:val="24"/>
        </w:rPr>
        <w:t>.</w:t>
      </w:r>
      <w:r w:rsidR="002D77C3">
        <w:rPr>
          <w:rFonts w:asciiTheme="minorBidi" w:hAnsiTheme="minorBidi"/>
          <w:noProof/>
          <w:sz w:val="24"/>
          <w:szCs w:val="24"/>
        </w:rPr>
        <w:t xml:space="preserve"> </w:t>
      </w:r>
      <w:bookmarkStart w:id="1" w:name="_Hlk114471611"/>
      <w:r w:rsidR="002D77C3">
        <w:rPr>
          <w:rFonts w:asciiTheme="minorBidi" w:hAnsiTheme="minorBidi"/>
          <w:noProof/>
          <w:color w:val="C00000"/>
          <w:sz w:val="24"/>
          <w:szCs w:val="24"/>
        </w:rPr>
        <w:t xml:space="preserve">The </w:t>
      </w:r>
      <w:r w:rsidR="00822A20">
        <w:rPr>
          <w:rFonts w:asciiTheme="minorBidi" w:hAnsiTheme="minorBidi"/>
          <w:noProof/>
          <w:color w:val="C00000"/>
          <w:sz w:val="24"/>
          <w:szCs w:val="24"/>
        </w:rPr>
        <w:t xml:space="preserve">higher A1c </w:t>
      </w:r>
      <w:r w:rsidR="002D77C3">
        <w:rPr>
          <w:rFonts w:asciiTheme="minorBidi" w:hAnsiTheme="minorBidi"/>
          <w:noProof/>
          <w:color w:val="C00000"/>
          <w:sz w:val="24"/>
          <w:szCs w:val="24"/>
        </w:rPr>
        <w:t xml:space="preserve">rebound in the intervention group compared to the control group indicates that </w:t>
      </w:r>
      <w:r w:rsidR="00822A20">
        <w:rPr>
          <w:rFonts w:asciiTheme="minorBidi" w:hAnsiTheme="minorBidi"/>
          <w:noProof/>
          <w:color w:val="C00000"/>
          <w:sz w:val="24"/>
          <w:szCs w:val="24"/>
        </w:rPr>
        <w:t xml:space="preserve">DM care </w:t>
      </w:r>
      <w:r w:rsidR="002D77C3">
        <w:rPr>
          <w:rFonts w:asciiTheme="minorBidi" w:hAnsiTheme="minorBidi"/>
          <w:noProof/>
          <w:color w:val="C00000"/>
          <w:sz w:val="24"/>
          <w:szCs w:val="24"/>
        </w:rPr>
        <w:t xml:space="preserve">intervention </w:t>
      </w:r>
      <w:r w:rsidR="00822A20">
        <w:rPr>
          <w:rFonts w:asciiTheme="minorBidi" w:hAnsiTheme="minorBidi"/>
          <w:noProof/>
          <w:color w:val="C00000"/>
          <w:sz w:val="24"/>
          <w:szCs w:val="24"/>
        </w:rPr>
        <w:t>needs to be maintained for better outcomes.</w:t>
      </w:r>
      <w:bookmarkEnd w:id="1"/>
      <w:r w:rsidRPr="00E14A4D">
        <w:rPr>
          <w:rFonts w:asciiTheme="minorBidi" w:hAnsiTheme="minorBidi"/>
          <w:i/>
          <w:iCs/>
          <w:noProof/>
          <w:sz w:val="24"/>
          <w:szCs w:val="24"/>
        </w:rPr>
        <w:t xml:space="preserve"> </w:t>
      </w:r>
    </w:p>
    <w:p w14:paraId="7B03A264" w14:textId="77777777" w:rsidR="00565DB5" w:rsidRDefault="00565DB5" w:rsidP="000F7D29">
      <w:pPr>
        <w:spacing w:after="0" w:line="360" w:lineRule="auto"/>
        <w:rPr>
          <w:rFonts w:asciiTheme="minorBidi" w:hAnsiTheme="minorBidi"/>
          <w:i/>
          <w:iCs/>
          <w:noProof/>
          <w:sz w:val="24"/>
          <w:szCs w:val="24"/>
        </w:rPr>
      </w:pPr>
    </w:p>
    <w:p w14:paraId="7B9AF830" w14:textId="0D79748F" w:rsidR="000C769B" w:rsidRPr="00E14A4D" w:rsidRDefault="009644D4" w:rsidP="000F7D29">
      <w:pPr>
        <w:spacing w:after="0" w:line="360" w:lineRule="auto"/>
        <w:rPr>
          <w:rFonts w:asciiTheme="minorBidi" w:hAnsiTheme="minorBidi"/>
          <w:noProof/>
          <w:sz w:val="24"/>
          <w:szCs w:val="24"/>
        </w:rPr>
      </w:pPr>
      <w:r w:rsidRPr="00E14A4D">
        <w:rPr>
          <w:rFonts w:asciiTheme="minorBidi" w:hAnsiTheme="minorBidi"/>
          <w:noProof/>
          <w:sz w:val="24"/>
          <w:szCs w:val="24"/>
        </w:rPr>
        <w:t>Many factors may be contributing to people not achieving treatment targets. These may be at the h</w:t>
      </w:r>
      <w:r w:rsidR="000C769B" w:rsidRPr="00E14A4D">
        <w:rPr>
          <w:rFonts w:asciiTheme="minorBidi" w:hAnsiTheme="minorBidi"/>
          <w:noProof/>
          <w:sz w:val="24"/>
          <w:szCs w:val="24"/>
        </w:rPr>
        <w:t>ealth systems</w:t>
      </w:r>
      <w:r w:rsidRPr="00E14A4D">
        <w:rPr>
          <w:rFonts w:asciiTheme="minorBidi" w:hAnsiTheme="minorBidi"/>
          <w:noProof/>
          <w:sz w:val="24"/>
          <w:szCs w:val="24"/>
        </w:rPr>
        <w:t xml:space="preserve"> levels, for example</w:t>
      </w:r>
      <w:r w:rsidR="001F759A" w:rsidRPr="00E14A4D">
        <w:rPr>
          <w:rFonts w:asciiTheme="minorBidi" w:hAnsiTheme="minorBidi"/>
          <w:noProof/>
          <w:sz w:val="24"/>
          <w:szCs w:val="24"/>
        </w:rPr>
        <w:t>,</w:t>
      </w:r>
      <w:r w:rsidRPr="00E14A4D">
        <w:rPr>
          <w:rFonts w:asciiTheme="minorBidi" w:hAnsiTheme="minorBidi"/>
          <w:noProof/>
          <w:sz w:val="24"/>
          <w:szCs w:val="24"/>
        </w:rPr>
        <w:t xml:space="preserve"> a limited supply of medications</w:t>
      </w:r>
      <w:r w:rsidR="004B1934" w:rsidRPr="00E14A4D">
        <w:rPr>
          <w:rFonts w:asciiTheme="minorBidi" w:hAnsiTheme="minorBidi"/>
          <w:noProof/>
          <w:sz w:val="24"/>
          <w:szCs w:val="24"/>
        </w:rPr>
        <w:t xml:space="preserve"> (especially insulin)</w:t>
      </w:r>
      <w:r w:rsidRPr="00E14A4D">
        <w:rPr>
          <w:rFonts w:asciiTheme="minorBidi" w:hAnsiTheme="minorBidi"/>
          <w:noProof/>
          <w:sz w:val="24"/>
          <w:szCs w:val="24"/>
        </w:rPr>
        <w:t xml:space="preserve"> and laboratory equipment for monitoring at the primary care level and overcrowded facilities at the secondary and tertiary levels.</w:t>
      </w:r>
      <w:r w:rsidR="00BB2E5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{"citationItems":[{"id":"ITEM-1","itemData":{"DOI":"10.18051/univmed.2022.v41.157-168","ISBN":"0222044128","ISSN":"1907-3062","abstract":"Background The increasing prevalence of diabetes mellitus (DM) requires that patients have greater access to care, which is yet lacking in many low- and middle-income countries and the quality of which varies between health care facilities. We compare the characteristics, complications, and risk profile of diabetes in patients receiving care in primary and tertiary level health facilities in Bandung, Indonesia. MethodsAdult DM patients were recruited from 25 community health centres (CHCs) and the outpatient clinic at one referral hospital. Key data collected and compared to national guidelines were DM history, treatment, complications, blood pressure, height, weight, and laboratory examinations on glycated haemoglobin (HbA1c), lipid profile, and creatinine. Data analysis was by chi-square test. ResultsOf the 809 DM patients (median age 59 years, 63% female, 98% type 2 DM), 318 (39%) were from CHCs and 491 (61%) from the hospital. Overall median HbA1c was 8.3%, with no difference between CHC and hospital patients. Only 32% of patients with HbA1c ≥10% were on insulin (CHCs 5.9%, hospital 42.9%), and only 18% of those on insulin had glycaemic control. Hypertension was common (CHCs 62%, hospital 51%, p&lt;0.001), and only 44% of CHC and 34% of hospital patients received antihypertensive therapy. Among those with macrovascular complications, only 32% (CHCs) and 26% (hospital) were receiving aspirin. The numbers reaching the treatment targets were low for those on antihypertensives and lipid-lowering medications (80/251 and 11/105, respectively). ConclusionGlycaemic control and management of complications of DM patients at both health care levels need considerable improvement.","author":[{"dropping-particle":"","family":"Permana","given":"Hikmat","non-dropping-particle":"","parse-names":false,"suffix":""},{"dropping-particle":"","family":"Koesoemadinata","given":"Raspati Cundarani","non-dropping-particle":"","parse-names":false,"suffix":""},{"dropping-particle":"","family":"Soetedjo","given":"Nanny Natalia Mulyani","non-dropping-particle":"","parse-names":false,"suffix":""},{"dropping-particle":"","family":"Dewi","given":"Nury Fitria","non-dropping-particle":"","parse-names":false,"suffix":""},{"dropping-particle":"","family":"Jayanti","given":"Novi","non-dropping-particle":"","parse-names":false,"suffix":""},{"dropping-particle":"","family":"Imaculata","given":"Sofia","non-dropping-particle":"","parse-names":false,"suffix":""},{"dropping-particle":"","family":"Ruslami","given":"Rovina","non-dropping-particle":"","parse-names":false,"suffix":""},{"dropping-particle":"","family":"Alisjahbana","given":"Bachti","non-dropping-particle":"","parse-names":false,"suffix":""},{"dropping-particle":"","family":"McAllister","given":"Susan Margaret","non-dropping-particle":"","parse-names":false,"suffix":""}],"container-title":"Universa Medicina","id":"ITEM-1","issue":"2","issued":{"date-parts":[["2022"]]},"page":"157-168","title":"Diabetes mellitus patients in Indonesia: management in a tertiary hospital compared to primary health care","type":"article-journal","volume":"41"},"uris":["http://www.mendeley.com/documents/?uuid=af200cc2-d460-4d9c-b6a2-9211cea706a9"]}],"mendeley":{"formattedCitation":"&lt;sup&gt;28&lt;/sup&gt;","plainTextFormattedCitation":"28","previouslyFormattedCitation":"&lt;sup&gt;29&lt;/sup&gt;"},"properties":{"noteIndex":0},"schema":"https://github.com/citation-style-language/schema/raw/master/csl-citation.json"}</w:instrText>
      </w:r>
      <w:r w:rsidR="00BB2E5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28</w:t>
      </w:r>
      <w:r w:rsidR="00BB2E5D">
        <w:rPr>
          <w:rFonts w:asciiTheme="minorBidi" w:hAnsiTheme="minorBidi"/>
          <w:noProof/>
          <w:sz w:val="24"/>
          <w:szCs w:val="24"/>
        </w:rPr>
        <w:fldChar w:fldCharType="end"/>
      </w:r>
      <w:r w:rsidR="00374AB9" w:rsidRPr="00E14A4D">
        <w:rPr>
          <w:rFonts w:asciiTheme="minorBidi" w:hAnsiTheme="minorBidi"/>
          <w:noProof/>
          <w:sz w:val="24"/>
          <w:szCs w:val="24"/>
        </w:rPr>
        <w:t xml:space="preserve"> </w:t>
      </w:r>
      <w:bookmarkStart w:id="2" w:name="_Hlk114472867"/>
      <w:r w:rsidR="00AD429C">
        <w:rPr>
          <w:rFonts w:asciiTheme="minorBidi" w:hAnsiTheme="minorBidi"/>
          <w:noProof/>
          <w:color w:val="C00000"/>
          <w:sz w:val="24"/>
          <w:szCs w:val="24"/>
        </w:rPr>
        <w:t xml:space="preserve">Medication uptake </w:t>
      </w:r>
      <w:r w:rsidR="00BB2E5D">
        <w:rPr>
          <w:rFonts w:asciiTheme="minorBidi" w:hAnsiTheme="minorBidi"/>
          <w:noProof/>
          <w:color w:val="C00000"/>
          <w:sz w:val="24"/>
          <w:szCs w:val="24"/>
        </w:rPr>
        <w:t>may</w:t>
      </w:r>
      <w:r w:rsidR="00AD429C">
        <w:rPr>
          <w:rFonts w:asciiTheme="minorBidi" w:hAnsiTheme="minorBidi"/>
          <w:noProof/>
          <w:color w:val="C00000"/>
          <w:sz w:val="24"/>
          <w:szCs w:val="24"/>
        </w:rPr>
        <w:t xml:space="preserve"> also affected by factors such as irregular mealtime, the size of oral DM drug or the pain caused by insulin injection, </w:t>
      </w:r>
      <w:r w:rsidR="00BB2E5D">
        <w:rPr>
          <w:rFonts w:asciiTheme="minorBidi" w:hAnsiTheme="minorBidi"/>
          <w:noProof/>
          <w:color w:val="C00000"/>
          <w:sz w:val="24"/>
          <w:szCs w:val="24"/>
        </w:rPr>
        <w:t>side-effects, etc.</w:t>
      </w:r>
      <w:r w:rsidR="00BB2E5D">
        <w:rPr>
          <w:rFonts w:asciiTheme="minorBidi" w:hAnsiTheme="minorBidi"/>
          <w:noProof/>
          <w:color w:val="C00000"/>
          <w:sz w:val="24"/>
          <w:szCs w:val="24"/>
        </w:rPr>
        <w:fldChar w:fldCharType="begin" w:fldLock="1"/>
      </w:r>
      <w:r w:rsidR="004D24B5">
        <w:rPr>
          <w:rFonts w:asciiTheme="minorBidi" w:hAnsiTheme="minorBidi"/>
          <w:noProof/>
          <w:color w:val="C00000"/>
          <w:sz w:val="24"/>
          <w:szCs w:val="24"/>
        </w:rPr>
        <w:instrText>ADDIN CSL_CITATION {"citationItems":[{"id":"ITEM-1","itemData":{"DOI":"10.2147/PPA.S301501","ISSN":"1177889X","abstract":"Purpose: It has been widely acknowledged that non-adherence to medication among people with type 2 diabetes is a significant problem worldwide. Studies have suggested that nonadherence to medication may be caused by the complexity of issues surrounding medication use which further created burdens related to medication. However, studies on this topic in the Indonesian context were still limited. This study aimed to understand the experiences of people with type 2 diabetes in medication-taking and explore any practical issues that potentially affect their behavior when taking medication. Methods: Qualitative phenomenological study with semi-structured interviews was applied. The participants were purposefully recruited and selected from some primary healthcare facilities in Yogyakarta Province. The eligibility criteria included: diagnosed with type 2 diabetes by healthcare professionals for at least six months and were able to comprehend information. Information about the study was explained, and written informed consent was collected. The interviews were recorded, transcribed verbatim, and analyzed with a deductive qualitative content analysis method. Results: Fifty-one people with type 2 diabetes were involved in this study. Most of the participants were between 40 and 59 years old, and many of them were female and house-wives. The thematic analysis found some practical issues that affected people’s behavior in taking type 2 diabetes medication. These included individual’s mealtime, characteristics of the medications, accessibility of healthcare services, experiences of side effects and social activities. Conclusion: The practical issues identified in this study can be resolved by improving the role of healthcare providers in managing people with diabetes. Future research needs to be conducted to evaluate the effectiveness of interventions developed based on understanding of the practical factors identified.","author":[{"dropping-particle":"","family":"Widayanti","given":"Anna Wahyuni","non-dropping-particle":"","parse-names":false,"suffix":""},{"dropping-particle":"","family":"Sigalingging","given":"Kristian Kalvin","non-dropping-particle":"","parse-names":false,"suffix":""},{"dropping-particle":"","family":"Dewi","given":"Furi Patriana","non-dropping-particle":"","parse-names":false,"suffix":""},{"dropping-particle":"","family":"Widyakusuma","given":"Niken Nur","non-dropping-particle":"","parse-names":false,"suffix":""}],"container-title":"Patient Preference and Adherence","id":"ITEM-1","issue":"May","issued":{"date-parts":[["2021"]]},"page":"989-998","title":"Issues affecting medication-taking behavior of people with type 2 diabetes in indonesia: A qualitative study","type":"article-journal","volume":"15"},"uris":["http://www.mendeley.com/documents/?uuid=3d8470e5-0c8f-42b9-b1f8-7a305dcf30e1"]}],"mendeley":{"formattedCitation":"&lt;sup&gt;29&lt;/sup&gt;","plainTextFormattedCitation":"29","previouslyFormattedCitation":"&lt;sup&gt;30&lt;/sup&gt;"},"properties":{"noteIndex":0},"schema":"https://github.com/citation-style-language/schema/raw/master/csl-citation.json"}</w:instrText>
      </w:r>
      <w:r w:rsidR="00BB2E5D">
        <w:rPr>
          <w:rFonts w:asciiTheme="minorBidi" w:hAnsiTheme="minorBidi"/>
          <w:noProof/>
          <w:color w:val="C00000"/>
          <w:sz w:val="24"/>
          <w:szCs w:val="24"/>
        </w:rPr>
        <w:fldChar w:fldCharType="separate"/>
      </w:r>
      <w:r w:rsidR="004D24B5" w:rsidRPr="004D24B5">
        <w:rPr>
          <w:rFonts w:asciiTheme="minorBidi" w:hAnsiTheme="minorBidi"/>
          <w:noProof/>
          <w:color w:val="C00000"/>
          <w:sz w:val="24"/>
          <w:szCs w:val="24"/>
          <w:vertAlign w:val="superscript"/>
        </w:rPr>
        <w:t>29</w:t>
      </w:r>
      <w:r w:rsidR="00BB2E5D">
        <w:rPr>
          <w:rFonts w:asciiTheme="minorBidi" w:hAnsiTheme="minorBidi"/>
          <w:noProof/>
          <w:color w:val="C00000"/>
          <w:sz w:val="24"/>
          <w:szCs w:val="24"/>
        </w:rPr>
        <w:fldChar w:fldCharType="end"/>
      </w:r>
      <w:bookmarkEnd w:id="2"/>
      <w:r w:rsidR="00AD429C">
        <w:rPr>
          <w:rFonts w:asciiTheme="minorBidi" w:hAnsiTheme="minorBidi"/>
          <w:noProof/>
          <w:color w:val="C00000"/>
          <w:sz w:val="24"/>
          <w:szCs w:val="24"/>
        </w:rPr>
        <w:t xml:space="preserve"> </w:t>
      </w:r>
      <w:r w:rsidR="00AD429C">
        <w:rPr>
          <w:rFonts w:asciiTheme="minorBidi" w:hAnsiTheme="minorBidi"/>
          <w:noProof/>
          <w:sz w:val="24"/>
          <w:szCs w:val="24"/>
        </w:rPr>
        <w:t xml:space="preserve"> </w:t>
      </w:r>
      <w:r w:rsidRPr="00E14A4D">
        <w:rPr>
          <w:rFonts w:asciiTheme="minorBidi" w:hAnsiTheme="minorBidi"/>
          <w:noProof/>
          <w:sz w:val="24"/>
          <w:szCs w:val="24"/>
        </w:rPr>
        <w:t>More in</w:t>
      </w:r>
      <w:r w:rsidR="001F759A" w:rsidRPr="00E14A4D">
        <w:rPr>
          <w:rFonts w:asciiTheme="minorBidi" w:hAnsiTheme="minorBidi"/>
          <w:noProof/>
          <w:sz w:val="24"/>
          <w:szCs w:val="24"/>
        </w:rPr>
        <w:t>-</w:t>
      </w:r>
      <w:r w:rsidRPr="00E14A4D">
        <w:rPr>
          <w:rFonts w:asciiTheme="minorBidi" w:hAnsiTheme="minorBidi"/>
          <w:noProof/>
          <w:sz w:val="24"/>
          <w:szCs w:val="24"/>
        </w:rPr>
        <w:t xml:space="preserve">depth research is required to understand the different contributing factors and possible </w:t>
      </w:r>
      <w:r w:rsidR="001F759A" w:rsidRPr="00E14A4D">
        <w:rPr>
          <w:rFonts w:asciiTheme="minorBidi" w:hAnsiTheme="minorBidi"/>
          <w:noProof/>
          <w:sz w:val="24"/>
          <w:szCs w:val="24"/>
        </w:rPr>
        <w:t>improvement methods</w:t>
      </w:r>
      <w:r w:rsidRPr="00E14A4D">
        <w:rPr>
          <w:rFonts w:asciiTheme="minorBidi" w:hAnsiTheme="minorBidi"/>
          <w:noProof/>
          <w:sz w:val="24"/>
          <w:szCs w:val="24"/>
        </w:rPr>
        <w:t>.</w:t>
      </w:r>
      <w:r w:rsidR="000C769B" w:rsidRPr="00E14A4D">
        <w:rPr>
          <w:rFonts w:asciiTheme="minorBidi" w:hAnsiTheme="minorBidi"/>
          <w:noProof/>
          <w:sz w:val="24"/>
          <w:szCs w:val="24"/>
        </w:rPr>
        <w:t xml:space="preserve"> </w:t>
      </w:r>
    </w:p>
    <w:p w14:paraId="6B24B153" w14:textId="77777777" w:rsidR="000C769B" w:rsidRPr="00E14A4D" w:rsidRDefault="000C769B" w:rsidP="00431958">
      <w:pPr>
        <w:spacing w:after="0" w:line="360" w:lineRule="auto"/>
        <w:jc w:val="both"/>
        <w:rPr>
          <w:rFonts w:asciiTheme="minorBidi" w:hAnsiTheme="minorBidi"/>
          <w:noProof/>
          <w:sz w:val="24"/>
          <w:szCs w:val="24"/>
        </w:rPr>
      </w:pPr>
    </w:p>
    <w:p w14:paraId="713B2B0A" w14:textId="26B4988A" w:rsidR="00141DCB" w:rsidRPr="00E14A4D" w:rsidRDefault="00975E47" w:rsidP="000F7D29">
      <w:pPr>
        <w:spacing w:after="0" w:line="360" w:lineRule="auto"/>
        <w:rPr>
          <w:rFonts w:asciiTheme="minorBidi" w:hAnsiTheme="minorBidi"/>
          <w:noProof/>
          <w:sz w:val="24"/>
          <w:szCs w:val="24"/>
        </w:rPr>
      </w:pPr>
      <w:r w:rsidRPr="00E14A4D">
        <w:rPr>
          <w:rFonts w:asciiTheme="minorBidi" w:hAnsiTheme="minorBidi"/>
          <w:noProof/>
          <w:sz w:val="24"/>
          <w:szCs w:val="24"/>
        </w:rPr>
        <w:t>P</w:t>
      </w:r>
      <w:r w:rsidR="000C769B" w:rsidRPr="00E14A4D">
        <w:rPr>
          <w:rFonts w:asciiTheme="minorBidi" w:hAnsiTheme="minorBidi"/>
          <w:noProof/>
          <w:sz w:val="24"/>
          <w:szCs w:val="24"/>
        </w:rPr>
        <w:t xml:space="preserve">revious evidence or experience concerning CVD risk assessment and management in TB-DM patients is scarce. </w:t>
      </w:r>
      <w:r w:rsidR="009644D4" w:rsidRPr="00E14A4D">
        <w:rPr>
          <w:rFonts w:asciiTheme="minorBidi" w:hAnsiTheme="minorBidi"/>
          <w:noProof/>
          <w:sz w:val="24"/>
          <w:szCs w:val="24"/>
        </w:rPr>
        <w:t>This study</w:t>
      </w:r>
      <w:r w:rsidR="004B1934" w:rsidRPr="00E14A4D">
        <w:rPr>
          <w:rFonts w:asciiTheme="minorBidi" w:hAnsiTheme="minorBidi"/>
          <w:noProof/>
          <w:sz w:val="24"/>
          <w:szCs w:val="24"/>
        </w:rPr>
        <w:t xml:space="preserve"> </w:t>
      </w:r>
      <w:r w:rsidR="009644D4" w:rsidRPr="00E14A4D">
        <w:rPr>
          <w:rFonts w:asciiTheme="minorBidi" w:hAnsiTheme="minorBidi"/>
          <w:noProof/>
          <w:sz w:val="24"/>
          <w:szCs w:val="24"/>
        </w:rPr>
        <w:t>seems to be the first to observe TB-DM patients after completing TB treatment to investigate DM</w:t>
      </w:r>
      <w:r w:rsidR="004B1934" w:rsidRPr="00E14A4D">
        <w:rPr>
          <w:rFonts w:asciiTheme="minorBidi" w:hAnsiTheme="minorBidi"/>
          <w:noProof/>
          <w:sz w:val="24"/>
          <w:szCs w:val="24"/>
        </w:rPr>
        <w:t xml:space="preserve"> characteristics</w:t>
      </w:r>
      <w:r w:rsidR="002A6474" w:rsidRPr="00E14A4D">
        <w:rPr>
          <w:rFonts w:asciiTheme="minorBidi" w:hAnsiTheme="minorBidi"/>
          <w:noProof/>
          <w:sz w:val="24"/>
          <w:szCs w:val="24"/>
        </w:rPr>
        <w:t xml:space="preserve">, its complications, and management. </w:t>
      </w:r>
      <w:r w:rsidR="000C769B" w:rsidRPr="00E14A4D">
        <w:rPr>
          <w:rFonts w:asciiTheme="minorBidi" w:hAnsiTheme="minorBidi"/>
          <w:noProof/>
          <w:sz w:val="24"/>
          <w:szCs w:val="24"/>
        </w:rPr>
        <w:t xml:space="preserve">The international guidebook on </w:t>
      </w:r>
      <w:r w:rsidR="004B1934" w:rsidRPr="00E14A4D">
        <w:rPr>
          <w:rFonts w:asciiTheme="minorBidi" w:hAnsiTheme="minorBidi"/>
          <w:noProof/>
          <w:sz w:val="24"/>
          <w:szCs w:val="24"/>
        </w:rPr>
        <w:t>diabetes and tuberculosis</w:t>
      </w:r>
      <w:r w:rsidR="000C769B" w:rsidRPr="00E14A4D">
        <w:rPr>
          <w:rFonts w:asciiTheme="minorBidi" w:hAnsiTheme="minorBidi"/>
          <w:noProof/>
          <w:sz w:val="24"/>
          <w:szCs w:val="24"/>
        </w:rPr>
        <w:t xml:space="preserve"> </w:t>
      </w:r>
      <w:r w:rsidR="00AC22D4" w:rsidRPr="00E14A4D">
        <w:rPr>
          <w:rFonts w:asciiTheme="minorBidi" w:hAnsiTheme="minorBidi"/>
          <w:noProof/>
          <w:sz w:val="24"/>
          <w:szCs w:val="24"/>
        </w:rPr>
        <w:t>has helped</w:t>
      </w:r>
      <w:r w:rsidR="000C769B" w:rsidRPr="00E14A4D">
        <w:rPr>
          <w:rFonts w:asciiTheme="minorBidi" w:hAnsiTheme="minorBidi"/>
          <w:noProof/>
          <w:sz w:val="24"/>
          <w:szCs w:val="24"/>
        </w:rPr>
        <w:t xml:space="preserve"> set targets for </w:t>
      </w:r>
      <w:r w:rsidR="00C068F8" w:rsidRPr="00E14A4D">
        <w:rPr>
          <w:rFonts w:asciiTheme="minorBidi" w:hAnsiTheme="minorBidi"/>
          <w:noProof/>
          <w:sz w:val="24"/>
          <w:szCs w:val="24"/>
        </w:rPr>
        <w:t xml:space="preserve">the </w:t>
      </w:r>
      <w:r w:rsidR="000C769B" w:rsidRPr="00E14A4D">
        <w:rPr>
          <w:rFonts w:asciiTheme="minorBidi" w:hAnsiTheme="minorBidi"/>
          <w:noProof/>
          <w:sz w:val="24"/>
          <w:szCs w:val="24"/>
        </w:rPr>
        <w:t>management and monitoring TB-DM.</w:t>
      </w:r>
      <w:r w:rsidR="00D83809"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19.0119","ISSN":"18157920","PMID":"31439106","author":[{"dropping-particle":"","family":"Lin","given":"Y.","non-dropping-particle":"","parse-names":false,"suffix":""},{"dropping-particle":"","family":"Harries","given":"A. D.","non-dropping-particle":"","parse-names":false,"suffix":""},{"dropping-particle":"","family":"Kumar","given":"A. M.V.","non-dropping-particle":"","parse-names":false,"suffix":""},{"dropping-particle":"","family":"Critchley","given":"J. A.","non-dropping-particle":"","parse-names":false,"suffix":""},{"dropping-particle":"","family":"Crevel","given":"R.","non-dropping-particle":"van","parse-names":false,"suffix":""},{"dropping-particle":"","family":"Owiti","given":"P.","non-dropping-particle":"","parse-names":false,"suffix":""},{"dropping-particle":"","family":"Dlodlo","given":"R. A.","non-dropping-particle":"","parse-names":false,"suffix":""},{"dropping-particle":"","family":"Kapur","given":"A.","non-dropping-particle":"","parse-names":false,"suffix":""}],"container-title":"The international journal of tuberculosis and lung disease : the official journal of the International Union against Tuberculosis and Lung Disease","id":"ITEM-1","issue":"7","issued":{"date-parts":[["2019"]]},"page":"771-772","title":"Tackling diabetes mellitus and tuberculosis: a new Union guide on the management of diabetes-tuberculosis","type":"article-journal","volume":"23"},"uris":["http://www.mendeley.com/documents/?uuid=a2f54ded-c3b6-4a12-a8ef-6600ba199e1a"]}],"mendeley":{"formattedCitation":"&lt;sup&gt;6&lt;/sup&gt;","plainTextFormattedCitation":"6","previouslyFormattedCitation":"&lt;sup&gt;7&lt;/sup&gt;"},"properties":{"noteIndex":0},"schema":"https://github.com/citation-style-language/schema/raw/master/csl-citation.json"}</w:instrText>
      </w:r>
      <w:r w:rsidR="00D83809"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6</w:t>
      </w:r>
      <w:r w:rsidR="00D83809" w:rsidRPr="00E14A4D">
        <w:rPr>
          <w:rFonts w:asciiTheme="minorBidi" w:hAnsiTheme="minorBidi"/>
          <w:noProof/>
          <w:sz w:val="24"/>
          <w:szCs w:val="24"/>
        </w:rPr>
        <w:fldChar w:fldCharType="end"/>
      </w:r>
      <w:r w:rsidR="000C769B" w:rsidRPr="00E14A4D">
        <w:rPr>
          <w:rFonts w:asciiTheme="minorBidi" w:hAnsiTheme="minorBidi"/>
          <w:noProof/>
          <w:sz w:val="24"/>
          <w:szCs w:val="24"/>
        </w:rPr>
        <w:t xml:space="preserve"> </w:t>
      </w:r>
      <w:r w:rsidR="002A6474" w:rsidRPr="00E14A4D">
        <w:rPr>
          <w:rFonts w:asciiTheme="minorBidi" w:hAnsiTheme="minorBidi"/>
          <w:noProof/>
          <w:sz w:val="24"/>
          <w:szCs w:val="24"/>
        </w:rPr>
        <w:t xml:space="preserve">While assessment and management of patients’ CVD risk is </w:t>
      </w:r>
      <w:r w:rsidR="001F759A" w:rsidRPr="00E14A4D">
        <w:rPr>
          <w:rFonts w:asciiTheme="minorBidi" w:hAnsiTheme="minorBidi"/>
          <w:noProof/>
          <w:sz w:val="24"/>
          <w:szCs w:val="24"/>
        </w:rPr>
        <w:t>essential</w:t>
      </w:r>
      <w:r w:rsidR="002A6474" w:rsidRPr="00E14A4D">
        <w:rPr>
          <w:rFonts w:asciiTheme="minorBidi" w:hAnsiTheme="minorBidi"/>
          <w:noProof/>
          <w:sz w:val="24"/>
          <w:szCs w:val="24"/>
        </w:rPr>
        <w:t xml:space="preserve">, </w:t>
      </w:r>
      <w:r w:rsidR="001F759A" w:rsidRPr="00E14A4D">
        <w:rPr>
          <w:rFonts w:asciiTheme="minorBidi" w:hAnsiTheme="minorBidi"/>
          <w:noProof/>
          <w:sz w:val="24"/>
          <w:szCs w:val="24"/>
        </w:rPr>
        <w:t>successful initiation of TB treatment and glucose control is of greater priority at the time of TB diagnosis</w:t>
      </w:r>
      <w:r w:rsidR="002A6474" w:rsidRPr="00E14A4D">
        <w:rPr>
          <w:rFonts w:asciiTheme="minorBidi" w:hAnsiTheme="minorBidi"/>
          <w:noProof/>
          <w:sz w:val="24"/>
          <w:szCs w:val="24"/>
        </w:rPr>
        <w:t>.</w:t>
      </w:r>
      <w:r w:rsidR="002A6474"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19.0119","ISSN":"18157920","PMID":"31439106","author":[{"dropping-particle":"","family":"Lin","given":"Y.","non-dropping-particle":"","parse-names":false,"suffix":""},{"dropping-particle":"","family":"Harries","given":"A. D.","non-dropping-particle":"","parse-names":false,"suffix":""},{"dropping-particle":"","family":"Kumar","given":"A. M.V.","non-dropping-particle":"","parse-names":false,"suffix":""},{"dropping-particle":"","family":"Critchley","given":"J. A.","non-dropping-particle":"","parse-names":false,"suffix":""},{"dropping-particle":"","family":"Crevel","given":"R.","non-dropping-particle":"van","parse-names":false,"suffix":""},{"dropping-particle":"","family":"Owiti","given":"P.","non-dropping-particle":"","parse-names":false,"suffix":""},{"dropping-particle":"","family":"Dlodlo","given":"R. A.","non-dropping-particle":"","parse-names":false,"suffix":""},{"dropping-particle":"","family":"Kapur","given":"A.","non-dropping-particle":"","parse-names":false,"suffix":""}],"container-title":"The international journal of tuberculosis and lung disease : the official journal of the International Union against Tuberculosis and Lung Disease","id":"ITEM-1","issue":"7","issued":{"date-parts":[["2019"]]},"page":"771-772","title":"Tackling diabetes mellitus and tuberculosis: a new Union guide on the management of diabetes-tuberculosis","type":"article-journal","volume":"23"},"uris":["http://www.mendeley.com/documents/?uuid=a2f54ded-c3b6-4a12-a8ef-6600ba199e1a"]}],"mendeley":{"formattedCitation":"&lt;sup&gt;6&lt;/sup&gt;","plainTextFormattedCitation":"6","previouslyFormattedCitation":"&lt;sup&gt;7&lt;/sup&gt;"},"properties":{"noteIndex":0},"schema":"https://github.com/citation-style-language/schema/raw/master/csl-citation.json"}</w:instrText>
      </w:r>
      <w:r w:rsidR="002A6474"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6</w:t>
      </w:r>
      <w:r w:rsidR="002A6474" w:rsidRPr="00E14A4D">
        <w:rPr>
          <w:rFonts w:asciiTheme="minorBidi" w:hAnsiTheme="minorBidi"/>
          <w:noProof/>
          <w:sz w:val="24"/>
          <w:szCs w:val="24"/>
        </w:rPr>
        <w:fldChar w:fldCharType="end"/>
      </w:r>
      <w:r w:rsidR="002A6474" w:rsidRPr="00E14A4D">
        <w:rPr>
          <w:rFonts w:asciiTheme="minorBidi" w:hAnsiTheme="minorBidi"/>
          <w:noProof/>
          <w:sz w:val="24"/>
          <w:szCs w:val="24"/>
        </w:rPr>
        <w:t xml:space="preserve"> </w:t>
      </w:r>
      <w:r w:rsidR="00141DCB" w:rsidRPr="00E14A4D">
        <w:rPr>
          <w:rFonts w:asciiTheme="minorBidi" w:hAnsiTheme="minorBidi"/>
          <w:noProof/>
          <w:sz w:val="24"/>
          <w:szCs w:val="24"/>
        </w:rPr>
        <w:t xml:space="preserve">Therefore, </w:t>
      </w:r>
      <w:r w:rsidR="00130FED" w:rsidRPr="00E14A4D">
        <w:rPr>
          <w:rFonts w:asciiTheme="minorBidi" w:hAnsiTheme="minorBidi"/>
          <w:noProof/>
          <w:sz w:val="24"/>
          <w:szCs w:val="24"/>
        </w:rPr>
        <w:t xml:space="preserve">the </w:t>
      </w:r>
      <w:r w:rsidR="00141DCB" w:rsidRPr="00E14A4D">
        <w:rPr>
          <w:rFonts w:asciiTheme="minorBidi" w:hAnsiTheme="minorBidi"/>
          <w:noProof/>
          <w:sz w:val="24"/>
          <w:szCs w:val="24"/>
        </w:rPr>
        <w:t>initiation of aspirin for those with established CVD disease</w:t>
      </w:r>
      <w:r w:rsidR="002A6474" w:rsidRPr="00E14A4D">
        <w:rPr>
          <w:rFonts w:asciiTheme="minorBidi" w:hAnsiTheme="minorBidi"/>
          <w:noProof/>
          <w:sz w:val="24"/>
          <w:szCs w:val="24"/>
        </w:rPr>
        <w:t xml:space="preserve"> and initial</w:t>
      </w:r>
      <w:r w:rsidR="00141DCB" w:rsidRPr="00E14A4D">
        <w:rPr>
          <w:rFonts w:asciiTheme="minorBidi" w:hAnsiTheme="minorBidi"/>
          <w:noProof/>
          <w:sz w:val="24"/>
          <w:szCs w:val="24"/>
        </w:rPr>
        <w:t xml:space="preserve"> </w:t>
      </w:r>
      <w:r w:rsidR="002A6474" w:rsidRPr="00E14A4D">
        <w:rPr>
          <w:rFonts w:asciiTheme="minorBidi" w:hAnsiTheme="minorBidi"/>
          <w:noProof/>
          <w:sz w:val="24"/>
          <w:szCs w:val="24"/>
        </w:rPr>
        <w:t>c</w:t>
      </w:r>
      <w:r w:rsidR="00141DCB" w:rsidRPr="00E14A4D">
        <w:rPr>
          <w:rFonts w:asciiTheme="minorBidi" w:hAnsiTheme="minorBidi"/>
          <w:noProof/>
          <w:sz w:val="24"/>
          <w:szCs w:val="24"/>
        </w:rPr>
        <w:t>ounse</w:t>
      </w:r>
      <w:r w:rsidR="00130FED" w:rsidRPr="00E14A4D">
        <w:rPr>
          <w:rFonts w:asciiTheme="minorBidi" w:hAnsiTheme="minorBidi"/>
          <w:noProof/>
          <w:sz w:val="24"/>
          <w:szCs w:val="24"/>
        </w:rPr>
        <w:t>l</w:t>
      </w:r>
      <w:r w:rsidR="00141DCB" w:rsidRPr="00E14A4D">
        <w:rPr>
          <w:rFonts w:asciiTheme="minorBidi" w:hAnsiTheme="minorBidi"/>
          <w:noProof/>
          <w:sz w:val="24"/>
          <w:szCs w:val="24"/>
        </w:rPr>
        <w:t>ling for smoking cessation</w:t>
      </w:r>
      <w:r w:rsidR="00C841CE" w:rsidRPr="00E14A4D">
        <w:rPr>
          <w:rFonts w:asciiTheme="minorBidi" w:hAnsiTheme="minorBidi"/>
          <w:noProof/>
          <w:sz w:val="24"/>
          <w:szCs w:val="24"/>
        </w:rPr>
        <w:t xml:space="preserve"> and diet </w:t>
      </w:r>
      <w:r w:rsidR="002A6474" w:rsidRPr="00E14A4D">
        <w:rPr>
          <w:rFonts w:asciiTheme="minorBidi" w:hAnsiTheme="minorBidi"/>
          <w:noProof/>
          <w:sz w:val="24"/>
          <w:szCs w:val="24"/>
        </w:rPr>
        <w:t>should be prioritised</w:t>
      </w:r>
      <w:r w:rsidR="00141DCB" w:rsidRPr="00E14A4D">
        <w:rPr>
          <w:rFonts w:asciiTheme="minorBidi" w:hAnsiTheme="minorBidi"/>
          <w:noProof/>
          <w:sz w:val="24"/>
          <w:szCs w:val="24"/>
        </w:rPr>
        <w:t>. After completi</w:t>
      </w:r>
      <w:r w:rsidR="00C841CE" w:rsidRPr="00E14A4D">
        <w:rPr>
          <w:rFonts w:asciiTheme="minorBidi" w:hAnsiTheme="minorBidi"/>
          <w:noProof/>
          <w:sz w:val="24"/>
          <w:szCs w:val="24"/>
        </w:rPr>
        <w:t>ng</w:t>
      </w:r>
      <w:r w:rsidR="00141DCB" w:rsidRPr="00E14A4D">
        <w:rPr>
          <w:rFonts w:asciiTheme="minorBidi" w:hAnsiTheme="minorBidi"/>
          <w:noProof/>
          <w:sz w:val="24"/>
          <w:szCs w:val="24"/>
        </w:rPr>
        <w:t xml:space="preserve"> the intensive phase of TB treatment, </w:t>
      </w:r>
      <w:r w:rsidR="002A6474" w:rsidRPr="00E14A4D">
        <w:rPr>
          <w:rFonts w:asciiTheme="minorBidi" w:hAnsiTheme="minorBidi"/>
          <w:noProof/>
          <w:sz w:val="24"/>
          <w:szCs w:val="24"/>
        </w:rPr>
        <w:t xml:space="preserve">more </w:t>
      </w:r>
      <w:r w:rsidR="00141DCB" w:rsidRPr="00E14A4D">
        <w:rPr>
          <w:rFonts w:asciiTheme="minorBidi" w:hAnsiTheme="minorBidi"/>
          <w:noProof/>
          <w:sz w:val="24"/>
          <w:szCs w:val="24"/>
        </w:rPr>
        <w:t>counse</w:t>
      </w:r>
      <w:r w:rsidR="001F759A" w:rsidRPr="00E14A4D">
        <w:rPr>
          <w:rFonts w:asciiTheme="minorBidi" w:hAnsiTheme="minorBidi"/>
          <w:noProof/>
          <w:sz w:val="24"/>
          <w:szCs w:val="24"/>
        </w:rPr>
        <w:t>l</w:t>
      </w:r>
      <w:r w:rsidR="00130FED" w:rsidRPr="00E14A4D">
        <w:rPr>
          <w:rFonts w:asciiTheme="minorBidi" w:hAnsiTheme="minorBidi"/>
          <w:noProof/>
          <w:sz w:val="24"/>
          <w:szCs w:val="24"/>
        </w:rPr>
        <w:t>l</w:t>
      </w:r>
      <w:r w:rsidR="002A6474" w:rsidRPr="00E14A4D">
        <w:rPr>
          <w:rFonts w:asciiTheme="minorBidi" w:hAnsiTheme="minorBidi"/>
          <w:noProof/>
          <w:sz w:val="24"/>
          <w:szCs w:val="24"/>
        </w:rPr>
        <w:t>ing</w:t>
      </w:r>
      <w:r w:rsidR="00141DCB" w:rsidRPr="00E14A4D">
        <w:rPr>
          <w:rFonts w:asciiTheme="minorBidi" w:hAnsiTheme="minorBidi"/>
          <w:noProof/>
          <w:sz w:val="24"/>
          <w:szCs w:val="24"/>
        </w:rPr>
        <w:t xml:space="preserve"> about healthy lifestyles</w:t>
      </w:r>
      <w:r w:rsidR="001F759A" w:rsidRPr="00E14A4D">
        <w:rPr>
          <w:rFonts w:asciiTheme="minorBidi" w:hAnsiTheme="minorBidi"/>
          <w:noProof/>
          <w:sz w:val="24"/>
          <w:szCs w:val="24"/>
        </w:rPr>
        <w:t>, antihypertensive medication,</w:t>
      </w:r>
      <w:r w:rsidR="00141DCB" w:rsidRPr="00E14A4D">
        <w:rPr>
          <w:rFonts w:asciiTheme="minorBidi" w:hAnsiTheme="minorBidi"/>
          <w:noProof/>
          <w:sz w:val="24"/>
          <w:szCs w:val="24"/>
        </w:rPr>
        <w:t xml:space="preserve"> and statin treatment may be started as indicated.</w:t>
      </w:r>
      <w:r w:rsidR="00C841CE"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19.0119","ISSN":"18157920","PMID":"31439106","author":[{"dropping-particle":"","family":"Lin","given":"Y.","non-dropping-particle":"","parse-names":false,"suffix":""},{"dropping-particle":"","family":"Harries","given":"A. D.","non-dropping-particle":"","parse-names":false,"suffix":""},{"dropping-particle":"","family":"Kumar","given":"A. M.V.","non-dropping-particle":"","parse-names":false,"suffix":""},{"dropping-particle":"","family":"Critchley","given":"J. A.","non-dropping-particle":"","parse-names":false,"suffix":""},{"dropping-particle":"","family":"Crevel","given":"R.","non-dropping-particle":"van","parse-names":false,"suffix":""},{"dropping-particle":"","family":"Owiti","given":"P.","non-dropping-particle":"","parse-names":false,"suffix":""},{"dropping-particle":"","family":"Dlodlo","given":"R. A.","non-dropping-particle":"","parse-names":false,"suffix":""},{"dropping-particle":"","family":"Kapur","given":"A.","non-dropping-particle":"","parse-names":false,"suffix":""}],"container-title":"The international journal of tuberculosis and lung disease : the official journal of the International Union against Tuberculosis and Lung Disease","id":"ITEM-1","issue":"7","issued":{"date-parts":[["2019"]]},"page":"771-772","title":"Tackling diabetes mellitus and tuberculosis: a new Union guide on the management of diabetes-tuberculosis","type":"article-journal","volume":"23"},"uris":["http://www.mendeley.com/documents/?uuid=a2f54ded-c3b6-4a12-a8ef-6600ba199e1a"]}],"mendeley":{"formattedCitation":"&lt;sup&gt;6&lt;/sup&gt;","plainTextFormattedCitation":"6","previouslyFormattedCitation":"&lt;sup&gt;7&lt;/sup&gt;"},"properties":{"noteIndex":0},"schema":"https://github.com/citation-style-language/schema/raw/master/csl-citation.json"}</w:instrText>
      </w:r>
      <w:r w:rsidR="00C841CE"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6</w:t>
      </w:r>
      <w:r w:rsidR="00C841CE" w:rsidRPr="00E14A4D">
        <w:rPr>
          <w:rFonts w:asciiTheme="minorBidi" w:hAnsiTheme="minorBidi"/>
          <w:noProof/>
          <w:sz w:val="24"/>
          <w:szCs w:val="24"/>
        </w:rPr>
        <w:fldChar w:fldCharType="end"/>
      </w:r>
      <w:r w:rsidR="004920A0" w:rsidRPr="00E14A4D">
        <w:rPr>
          <w:rFonts w:asciiTheme="minorBidi" w:hAnsiTheme="minorBidi"/>
          <w:noProof/>
          <w:sz w:val="24"/>
          <w:szCs w:val="24"/>
        </w:rPr>
        <w:t xml:space="preserve"> </w:t>
      </w:r>
      <w:r w:rsidR="00C841CE" w:rsidRPr="00E14A4D">
        <w:rPr>
          <w:rFonts w:asciiTheme="minorBidi" w:hAnsiTheme="minorBidi"/>
          <w:noProof/>
          <w:sz w:val="24"/>
          <w:szCs w:val="24"/>
        </w:rPr>
        <w:t>A</w:t>
      </w:r>
      <w:r w:rsidR="004920A0" w:rsidRPr="00E14A4D">
        <w:rPr>
          <w:rFonts w:asciiTheme="minorBidi" w:hAnsiTheme="minorBidi"/>
          <w:noProof/>
          <w:sz w:val="24"/>
          <w:szCs w:val="24"/>
        </w:rPr>
        <w:t>fter</w:t>
      </w:r>
      <w:r w:rsidR="00141DCB" w:rsidRPr="00E14A4D">
        <w:rPr>
          <w:rFonts w:asciiTheme="minorBidi" w:hAnsiTheme="minorBidi"/>
          <w:noProof/>
          <w:sz w:val="24"/>
          <w:szCs w:val="24"/>
        </w:rPr>
        <w:t xml:space="preserve"> TB treatment, patients should be </w:t>
      </w:r>
      <w:r w:rsidR="00130FED" w:rsidRPr="00E14A4D">
        <w:rPr>
          <w:rFonts w:asciiTheme="minorBidi" w:hAnsiTheme="minorBidi"/>
          <w:noProof/>
          <w:sz w:val="24"/>
          <w:szCs w:val="24"/>
        </w:rPr>
        <w:t>advis</w:t>
      </w:r>
      <w:r w:rsidR="00141DCB" w:rsidRPr="00E14A4D">
        <w:rPr>
          <w:rFonts w:asciiTheme="minorBidi" w:hAnsiTheme="minorBidi"/>
          <w:noProof/>
          <w:sz w:val="24"/>
          <w:szCs w:val="24"/>
        </w:rPr>
        <w:t>ed about continuing care for DM</w:t>
      </w:r>
      <w:r w:rsidR="00C841CE" w:rsidRPr="00E14A4D">
        <w:rPr>
          <w:rFonts w:asciiTheme="minorBidi" w:hAnsiTheme="minorBidi"/>
          <w:noProof/>
          <w:sz w:val="24"/>
          <w:szCs w:val="24"/>
        </w:rPr>
        <w:t>, lowering CVD risk,</w:t>
      </w:r>
      <w:r w:rsidR="00141DCB" w:rsidRPr="00E14A4D">
        <w:rPr>
          <w:rFonts w:asciiTheme="minorBidi" w:hAnsiTheme="minorBidi"/>
          <w:noProof/>
          <w:sz w:val="24"/>
          <w:szCs w:val="24"/>
        </w:rPr>
        <w:t xml:space="preserve"> and further monitoring and treatment. </w:t>
      </w:r>
      <w:r w:rsidR="00C841CE" w:rsidRPr="00E14A4D">
        <w:rPr>
          <w:rFonts w:asciiTheme="minorBidi" w:hAnsiTheme="minorBidi"/>
          <w:noProof/>
          <w:sz w:val="24"/>
          <w:szCs w:val="24"/>
        </w:rPr>
        <w:t xml:space="preserve">Since </w:t>
      </w:r>
      <w:r w:rsidR="00141DCB" w:rsidRPr="00E14A4D">
        <w:rPr>
          <w:rFonts w:asciiTheme="minorBidi" w:hAnsiTheme="minorBidi"/>
          <w:noProof/>
          <w:sz w:val="24"/>
          <w:szCs w:val="24"/>
        </w:rPr>
        <w:t>DM-associated TB is associated with a higher r</w:t>
      </w:r>
      <w:r w:rsidR="001F759A" w:rsidRPr="00E14A4D">
        <w:rPr>
          <w:rFonts w:asciiTheme="minorBidi" w:hAnsiTheme="minorBidi"/>
          <w:noProof/>
          <w:sz w:val="24"/>
          <w:szCs w:val="24"/>
        </w:rPr>
        <w:t>elapse rat</w:t>
      </w:r>
      <w:r w:rsidR="00141DCB" w:rsidRPr="00E14A4D">
        <w:rPr>
          <w:rFonts w:asciiTheme="minorBidi" w:hAnsiTheme="minorBidi"/>
          <w:noProof/>
          <w:sz w:val="24"/>
          <w:szCs w:val="24"/>
        </w:rPr>
        <w:t>e</w:t>
      </w:r>
      <w:r w:rsidR="00C841CE" w:rsidRPr="00E14A4D">
        <w:rPr>
          <w:rFonts w:asciiTheme="minorBidi" w:hAnsiTheme="minorBidi"/>
          <w:noProof/>
          <w:sz w:val="24"/>
          <w:szCs w:val="24"/>
        </w:rPr>
        <w:t>,</w:t>
      </w:r>
      <w:r w:rsidR="00141DCB" w:rsidRPr="00E14A4D">
        <w:rPr>
          <w:rFonts w:asciiTheme="minorBidi" w:hAnsiTheme="minorBidi"/>
          <w:noProof/>
          <w:sz w:val="24"/>
          <w:szCs w:val="24"/>
        </w:rPr>
        <w:t xml:space="preserve"> </w:t>
      </w:r>
      <w:r w:rsidR="00C841CE" w:rsidRPr="00E14A4D">
        <w:rPr>
          <w:rFonts w:asciiTheme="minorBidi" w:hAnsiTheme="minorBidi"/>
          <w:noProof/>
          <w:sz w:val="24"/>
          <w:szCs w:val="24"/>
        </w:rPr>
        <w:t>p</w:t>
      </w:r>
      <w:r w:rsidR="00141DCB" w:rsidRPr="00E14A4D">
        <w:rPr>
          <w:rFonts w:asciiTheme="minorBidi" w:hAnsiTheme="minorBidi"/>
          <w:noProof/>
          <w:sz w:val="24"/>
          <w:szCs w:val="24"/>
        </w:rPr>
        <w:t xml:space="preserve">atients </w:t>
      </w:r>
      <w:r w:rsidR="00AC22D4" w:rsidRPr="00E14A4D">
        <w:rPr>
          <w:rFonts w:asciiTheme="minorBidi" w:hAnsiTheme="minorBidi"/>
          <w:noProof/>
          <w:sz w:val="24"/>
          <w:szCs w:val="24"/>
        </w:rPr>
        <w:t>should be advised</w:t>
      </w:r>
      <w:r w:rsidR="00141DCB" w:rsidRPr="00E14A4D">
        <w:rPr>
          <w:rFonts w:asciiTheme="minorBidi" w:hAnsiTheme="minorBidi"/>
          <w:noProof/>
          <w:sz w:val="24"/>
          <w:szCs w:val="24"/>
        </w:rPr>
        <w:t xml:space="preserve"> </w:t>
      </w:r>
      <w:r w:rsidR="00C841CE" w:rsidRPr="00E14A4D">
        <w:rPr>
          <w:rFonts w:asciiTheme="minorBidi" w:hAnsiTheme="minorBidi"/>
          <w:noProof/>
          <w:sz w:val="24"/>
          <w:szCs w:val="24"/>
        </w:rPr>
        <w:t xml:space="preserve">to </w:t>
      </w:r>
      <w:r w:rsidR="00AC22D4" w:rsidRPr="00E14A4D">
        <w:rPr>
          <w:rFonts w:asciiTheme="minorBidi" w:hAnsiTheme="minorBidi"/>
          <w:noProof/>
          <w:sz w:val="24"/>
          <w:szCs w:val="24"/>
        </w:rPr>
        <w:t>seek care</w:t>
      </w:r>
      <w:r w:rsidR="00C841CE" w:rsidRPr="00E14A4D">
        <w:rPr>
          <w:rFonts w:asciiTheme="minorBidi" w:hAnsiTheme="minorBidi"/>
          <w:noProof/>
          <w:sz w:val="24"/>
          <w:szCs w:val="24"/>
        </w:rPr>
        <w:t xml:space="preserve"> immediately i</w:t>
      </w:r>
      <w:r w:rsidR="00130FED" w:rsidRPr="00E14A4D">
        <w:rPr>
          <w:rFonts w:asciiTheme="minorBidi" w:hAnsiTheme="minorBidi"/>
          <w:noProof/>
          <w:sz w:val="24"/>
          <w:szCs w:val="24"/>
        </w:rPr>
        <w:t>f</w:t>
      </w:r>
      <w:r w:rsidR="00C841CE" w:rsidRPr="00E14A4D">
        <w:rPr>
          <w:rFonts w:asciiTheme="minorBidi" w:hAnsiTheme="minorBidi"/>
          <w:noProof/>
          <w:sz w:val="24"/>
          <w:szCs w:val="24"/>
        </w:rPr>
        <w:t xml:space="preserve"> TB symptoms re-appear</w:t>
      </w:r>
      <w:r w:rsidR="00141DCB" w:rsidRPr="00E14A4D">
        <w:rPr>
          <w:rFonts w:asciiTheme="minorBidi" w:hAnsiTheme="minorBidi"/>
          <w:noProof/>
          <w:sz w:val="24"/>
          <w:szCs w:val="24"/>
        </w:rPr>
        <w:t>.</w:t>
      </w:r>
      <w:r w:rsidR="004920A0"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10.5588/ijtld.19.0119","ISSN":"18157920","PMID":"31439106","author":[{"dropping-particle":"","family":"Lin","given":"Y.","non-dropping-particle":"","parse-names":false,"suffix":""},{"dropping-particle":"","family":"Harries","given":"A. D.","non-dropping-particle":"","parse-names":false,"suffix":""},{"dropping-particle":"","family":"Kumar","given":"A. M.V.","non-dropping-particle":"","parse-names":false,"suffix":""},{"dropping-particle":"","family":"Critchley","given":"J. A.","non-dropping-particle":"","parse-names":false,"suffix":""},{"dropping-particle":"","family":"Crevel","given":"R.","non-dropping-particle":"van","parse-names":false,"suffix":""},{"dropping-particle":"","family":"Owiti","given":"P.","non-dropping-particle":"","parse-names":false,"suffix":""},{"dropping-particle":"","family":"Dlodlo","given":"R. A.","non-dropping-particle":"","parse-names":false,"suffix":""},{"dropping-particle":"","family":"Kapur","given":"A.","non-dropping-particle":"","parse-names":false,"suffix":""}],"container-title":"The international journal of tuberculosis and lung disease : the official journal of the International Union against Tuberculosis and Lung Disease","id":"ITEM-1","issue":"7","issued":{"date-parts":[["2019"]]},"page":"771-772","title":"Tackling diabetes mellitus and tuberculosis: a new Union guide on the management of diabetes-tuberculosis","type":"article-journal","volume":"23"},"uris":["http://www.mendeley.com/documents/?uuid=a2f54ded-c3b6-4a12-a8ef-6600ba199e1a"]}],"mendeley":{"formattedCitation":"&lt;sup&gt;6&lt;/sup&gt;","plainTextFormattedCitation":"6","previouslyFormattedCitation":"&lt;sup&gt;7&lt;/sup&gt;"},"properties":{"noteIndex":0},"schema":"https://github.com/citation-style-language/schema/raw/master/csl-citation.json"}</w:instrText>
      </w:r>
      <w:r w:rsidR="004920A0"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6</w:t>
      </w:r>
      <w:r w:rsidR="004920A0" w:rsidRPr="00E14A4D">
        <w:rPr>
          <w:rFonts w:asciiTheme="minorBidi" w:hAnsiTheme="minorBidi"/>
          <w:noProof/>
          <w:sz w:val="24"/>
          <w:szCs w:val="24"/>
        </w:rPr>
        <w:fldChar w:fldCharType="end"/>
      </w:r>
      <w:r w:rsidR="00141DCB" w:rsidRPr="00E14A4D">
        <w:rPr>
          <w:rFonts w:asciiTheme="minorBidi" w:hAnsiTheme="minorBidi"/>
          <w:noProof/>
          <w:sz w:val="24"/>
          <w:szCs w:val="24"/>
        </w:rPr>
        <w:t xml:space="preserve"> </w:t>
      </w:r>
    </w:p>
    <w:p w14:paraId="3B0D1C82" w14:textId="4863E580" w:rsidR="008B3217" w:rsidRPr="00E14A4D" w:rsidRDefault="008B3217" w:rsidP="0014220F">
      <w:pPr>
        <w:spacing w:after="0" w:line="360" w:lineRule="auto"/>
        <w:jc w:val="both"/>
        <w:rPr>
          <w:rFonts w:asciiTheme="minorBidi" w:hAnsiTheme="minorBidi"/>
          <w:noProof/>
          <w:sz w:val="24"/>
          <w:szCs w:val="24"/>
          <w:highlight w:val="yellow"/>
        </w:rPr>
      </w:pPr>
    </w:p>
    <w:p w14:paraId="28BFEC87" w14:textId="1B943FED" w:rsidR="0014220F" w:rsidRPr="00E14A4D" w:rsidRDefault="0014220F" w:rsidP="000F7D29">
      <w:pPr>
        <w:spacing w:after="0" w:line="360" w:lineRule="auto"/>
        <w:rPr>
          <w:rFonts w:asciiTheme="minorBidi" w:hAnsiTheme="minorBidi"/>
          <w:noProof/>
          <w:sz w:val="24"/>
          <w:szCs w:val="24"/>
        </w:rPr>
      </w:pPr>
      <w:r w:rsidRPr="00E14A4D">
        <w:rPr>
          <w:rFonts w:asciiTheme="minorBidi" w:hAnsiTheme="minorBidi"/>
          <w:noProof/>
          <w:sz w:val="24"/>
          <w:szCs w:val="24"/>
        </w:rPr>
        <w:t>Our study has</w:t>
      </w:r>
      <w:r w:rsidR="00AC22D4" w:rsidRPr="00E14A4D">
        <w:rPr>
          <w:rFonts w:asciiTheme="minorBidi" w:hAnsiTheme="minorBidi"/>
          <w:noProof/>
          <w:sz w:val="24"/>
          <w:szCs w:val="24"/>
        </w:rPr>
        <w:t xml:space="preserve"> </w:t>
      </w:r>
      <w:r w:rsidRPr="00E14A4D">
        <w:rPr>
          <w:rFonts w:asciiTheme="minorBidi" w:hAnsiTheme="minorBidi"/>
          <w:noProof/>
          <w:sz w:val="24"/>
          <w:szCs w:val="24"/>
        </w:rPr>
        <w:t>limitations. The sample size was relatively small</w:t>
      </w:r>
      <w:r w:rsidR="004B1934" w:rsidRPr="00E14A4D">
        <w:rPr>
          <w:rFonts w:asciiTheme="minorBidi" w:hAnsiTheme="minorBidi"/>
          <w:noProof/>
          <w:sz w:val="24"/>
          <w:szCs w:val="24"/>
        </w:rPr>
        <w:t>,</w:t>
      </w:r>
      <w:r w:rsidRPr="00E14A4D">
        <w:rPr>
          <w:rFonts w:asciiTheme="minorBidi" w:hAnsiTheme="minorBidi"/>
          <w:noProof/>
          <w:sz w:val="24"/>
          <w:szCs w:val="24"/>
        </w:rPr>
        <w:t xml:space="preserve"> therefore,</w:t>
      </w:r>
      <w:r w:rsidR="009E36FB" w:rsidRPr="00E14A4D">
        <w:rPr>
          <w:rFonts w:asciiTheme="minorBidi" w:hAnsiTheme="minorBidi"/>
          <w:noProof/>
          <w:sz w:val="24"/>
          <w:szCs w:val="24"/>
        </w:rPr>
        <w:t xml:space="preserve"> there might be</w:t>
      </w:r>
      <w:r w:rsidR="002C5563" w:rsidRPr="00E14A4D">
        <w:rPr>
          <w:rFonts w:asciiTheme="minorBidi" w:hAnsiTheme="minorBidi"/>
          <w:noProof/>
          <w:sz w:val="24"/>
          <w:szCs w:val="24"/>
        </w:rPr>
        <w:t xml:space="preserve"> </w:t>
      </w:r>
      <w:r w:rsidR="009E36FB" w:rsidRPr="00E14A4D">
        <w:rPr>
          <w:rFonts w:asciiTheme="minorBidi" w:hAnsiTheme="minorBidi"/>
          <w:noProof/>
          <w:sz w:val="24"/>
          <w:szCs w:val="24"/>
        </w:rPr>
        <w:t>uncertaint</w:t>
      </w:r>
      <w:r w:rsidR="002C5563" w:rsidRPr="00E14A4D">
        <w:rPr>
          <w:rFonts w:asciiTheme="minorBidi" w:hAnsiTheme="minorBidi"/>
          <w:noProof/>
          <w:sz w:val="24"/>
          <w:szCs w:val="24"/>
        </w:rPr>
        <w:t>ies</w:t>
      </w:r>
      <w:r w:rsidR="009E36FB" w:rsidRPr="00E14A4D">
        <w:rPr>
          <w:rFonts w:asciiTheme="minorBidi" w:hAnsiTheme="minorBidi"/>
          <w:noProof/>
          <w:sz w:val="24"/>
          <w:szCs w:val="24"/>
        </w:rPr>
        <w:t>.</w:t>
      </w:r>
      <w:r w:rsidRPr="00E14A4D">
        <w:rPr>
          <w:rFonts w:asciiTheme="minorBidi" w:hAnsiTheme="minorBidi"/>
          <w:noProof/>
          <w:sz w:val="24"/>
          <w:szCs w:val="24"/>
        </w:rPr>
        <w:t xml:space="preserve"> Some patients did not finish the 12-month follow-up, which may </w:t>
      </w:r>
      <w:r w:rsidR="00AC22D4" w:rsidRPr="00E14A4D">
        <w:rPr>
          <w:rFonts w:asciiTheme="minorBidi" w:hAnsiTheme="minorBidi"/>
          <w:noProof/>
          <w:sz w:val="24"/>
          <w:szCs w:val="24"/>
        </w:rPr>
        <w:t>introduce a</w:t>
      </w:r>
      <w:r w:rsidRPr="00E14A4D">
        <w:rPr>
          <w:rFonts w:asciiTheme="minorBidi" w:hAnsiTheme="minorBidi"/>
          <w:noProof/>
          <w:sz w:val="24"/>
          <w:szCs w:val="24"/>
        </w:rPr>
        <w:t xml:space="preserve"> bias. We also did not have a comparison group of DM patients with no history of TB</w:t>
      </w:r>
      <w:r w:rsidR="004B1934" w:rsidRPr="00E14A4D">
        <w:rPr>
          <w:rFonts w:asciiTheme="minorBidi" w:hAnsiTheme="minorBidi"/>
          <w:noProof/>
          <w:sz w:val="24"/>
          <w:szCs w:val="24"/>
        </w:rPr>
        <w:t>,</w:t>
      </w:r>
      <w:r w:rsidRPr="00E14A4D">
        <w:rPr>
          <w:rFonts w:asciiTheme="minorBidi" w:hAnsiTheme="minorBidi"/>
          <w:noProof/>
          <w:sz w:val="24"/>
          <w:szCs w:val="24"/>
        </w:rPr>
        <w:t xml:space="preserve"> therefore, we cannot </w:t>
      </w:r>
      <w:r w:rsidR="00AC22D4" w:rsidRPr="00E14A4D">
        <w:rPr>
          <w:rFonts w:asciiTheme="minorBidi" w:hAnsiTheme="minorBidi"/>
          <w:noProof/>
          <w:sz w:val="24"/>
          <w:szCs w:val="24"/>
        </w:rPr>
        <w:t xml:space="preserve">be certain </w:t>
      </w:r>
      <w:r w:rsidRPr="00E14A4D">
        <w:rPr>
          <w:rFonts w:asciiTheme="minorBidi" w:hAnsiTheme="minorBidi"/>
          <w:noProof/>
          <w:sz w:val="24"/>
          <w:szCs w:val="24"/>
        </w:rPr>
        <w:t xml:space="preserve">that the CVD risk in our study population is higher than those in the general DM population. </w:t>
      </w:r>
    </w:p>
    <w:p w14:paraId="3B683B83" w14:textId="77777777" w:rsidR="0014220F" w:rsidRPr="00E14A4D" w:rsidRDefault="0014220F" w:rsidP="0014220F">
      <w:pPr>
        <w:spacing w:after="0" w:line="360" w:lineRule="auto"/>
        <w:jc w:val="both"/>
        <w:rPr>
          <w:rFonts w:asciiTheme="minorBidi" w:hAnsiTheme="minorBidi"/>
          <w:noProof/>
          <w:sz w:val="24"/>
          <w:szCs w:val="24"/>
          <w:highlight w:val="yellow"/>
        </w:rPr>
      </w:pPr>
    </w:p>
    <w:p w14:paraId="6901B413" w14:textId="4D048AA7" w:rsidR="00C841CE" w:rsidRPr="00E14A4D" w:rsidRDefault="00C841CE" w:rsidP="000F7D29">
      <w:pPr>
        <w:spacing w:after="0" w:line="360" w:lineRule="auto"/>
        <w:rPr>
          <w:rFonts w:asciiTheme="minorBidi" w:hAnsiTheme="minorBidi"/>
          <w:noProof/>
          <w:sz w:val="24"/>
          <w:szCs w:val="24"/>
        </w:rPr>
      </w:pPr>
      <w:r w:rsidRPr="00E14A4D">
        <w:rPr>
          <w:rFonts w:asciiTheme="minorBidi" w:hAnsiTheme="minorBidi"/>
          <w:noProof/>
          <w:sz w:val="24"/>
          <w:szCs w:val="24"/>
        </w:rPr>
        <w:t xml:space="preserve">Our study results underline the need for continuation of DM care in routine practice. </w:t>
      </w:r>
      <w:r w:rsidR="00A71DC7" w:rsidRPr="00E14A4D">
        <w:rPr>
          <w:rFonts w:asciiTheme="minorBidi" w:hAnsiTheme="minorBidi"/>
          <w:noProof/>
          <w:sz w:val="24"/>
          <w:szCs w:val="24"/>
        </w:rPr>
        <w:t xml:space="preserve">Strengthening </w:t>
      </w:r>
      <w:r w:rsidR="00AC22D4" w:rsidRPr="00E14A4D">
        <w:rPr>
          <w:rFonts w:asciiTheme="minorBidi" w:hAnsiTheme="minorBidi"/>
          <w:noProof/>
          <w:sz w:val="24"/>
          <w:szCs w:val="24"/>
        </w:rPr>
        <w:t xml:space="preserve">the integration of relevant </w:t>
      </w:r>
      <w:r w:rsidR="001F759A" w:rsidRPr="00E14A4D">
        <w:rPr>
          <w:rFonts w:asciiTheme="minorBidi" w:hAnsiTheme="minorBidi"/>
          <w:noProof/>
          <w:sz w:val="24"/>
          <w:szCs w:val="24"/>
        </w:rPr>
        <w:t>health system components</w:t>
      </w:r>
      <w:r w:rsidR="00A71DC7" w:rsidRPr="00E14A4D">
        <w:rPr>
          <w:rFonts w:asciiTheme="minorBidi" w:hAnsiTheme="minorBidi"/>
          <w:noProof/>
          <w:sz w:val="24"/>
          <w:szCs w:val="24"/>
        </w:rPr>
        <w:t xml:space="preserve"> </w:t>
      </w:r>
      <w:r w:rsidR="00FE51FF" w:rsidRPr="00E14A4D">
        <w:rPr>
          <w:rFonts w:asciiTheme="minorBidi" w:hAnsiTheme="minorBidi"/>
          <w:noProof/>
          <w:sz w:val="24"/>
          <w:szCs w:val="24"/>
        </w:rPr>
        <w:t xml:space="preserve">will </w:t>
      </w:r>
      <w:r w:rsidR="00A71DC7" w:rsidRPr="00E14A4D">
        <w:rPr>
          <w:rFonts w:asciiTheme="minorBidi" w:hAnsiTheme="minorBidi"/>
          <w:noProof/>
          <w:sz w:val="24"/>
          <w:szCs w:val="24"/>
        </w:rPr>
        <w:t>be needed to prevent these patients from being lost to care.</w:t>
      </w:r>
      <w:r w:rsidR="00A71DC7" w:rsidRPr="00E14A4D">
        <w:rPr>
          <w:rFonts w:asciiTheme="minorBidi" w:hAnsiTheme="minorBidi"/>
          <w:noProof/>
          <w:sz w:val="24"/>
          <w:szCs w:val="24"/>
        </w:rPr>
        <w:fldChar w:fldCharType="begin" w:fldLock="1"/>
      </w:r>
      <w:r w:rsidR="004D24B5">
        <w:rPr>
          <w:rFonts w:asciiTheme="minorBidi" w:hAnsiTheme="minorBidi"/>
          <w:noProof/>
          <w:sz w:val="24"/>
          <w:szCs w:val="24"/>
        </w:rPr>
        <w:instrText>ADDIN CSL_CITATION {"citationItems":[{"id":"ITEM-1","itemData":{"DOI":"10.3390/tropicalmed6010008","ISSN":"24146366","abstract":"Diabetes Mellitus increases the risk of developing Tuberculosis (TB) disease by about three times; it also doubles the risk of death during TB treatment and other poor TB treatment outcomes. Diabetes may increase the risk of latent infection with Mycobacterium tuberculosis (LTBI), but the magnitude of this effect is less clear. Whilst this syndemic has received considerable attention, most of the published research has focussed on screening for undiagnosed diabetes in TB patients or observational follow-up of TB treatment outcomes by diabetes status. There are thus substantial research and policy gaps, particularly with regard to prevention of TB disease in people with diabetes and management of patients with TB–diabetes, both during TB treatment and after successful completion of TB treatment, when they likely remain at high risk of TB recurrence, mortality from TB and cardiovascular disease. Potential strategies to prevent development of TB disease might include targeted vaccination programmes, screening for LTBI and preventive therapy among diabetes patients or, perhaps ideally, improved diabetes management and prevention. The cost-effectiveness of each of these, and in particular how each strategy might compare with targeted TB prevention among other population groups at higher risk of developing TB disease, is also unknown. Despite research gaps, clinicians urgently need practical management advice and more research evidence on the choice and dose of different anti-diabetes medication and effective medical therapies to reduce cardiovascular risks (statins, anti-hypertensives and aspirin). Substantial health system strengthening and integration may be needed to prevent these at risk patients being lost to care at the end of TB treatment.","author":[{"dropping-particle":"van","family":"Crevel","given":"Reinout","non-dropping-particle":"","parse-names":false,"suffix":""},{"dropping-particle":"","family":"Critchley","given":"Julia A.","non-dropping-particle":"","parse-names":false,"suffix":""}],"container-title":"Tropical Medicine and Infectious Disease","id":"ITEM-1","issue":"1","issued":{"date-parts":[["2021"]]},"page":"1-17","title":"The interaction of diabetes and tuberculosis: Translating research to policy and practice","type":"article-journal","volume":"6"},"uris":["http://www.mendeley.com/documents/?uuid=7d470b8e-5aa3-4221-bfb1-a77f4bd99327"]}],"mendeley":{"formattedCitation":"&lt;sup&gt;30&lt;/sup&gt;","plainTextFormattedCitation":"30","previouslyFormattedCitation":"&lt;sup&gt;31&lt;/sup&gt;"},"properties":{"noteIndex":0},"schema":"https://github.com/citation-style-language/schema/raw/master/csl-citation.json"}</w:instrText>
      </w:r>
      <w:r w:rsidR="00A71DC7" w:rsidRPr="00E14A4D">
        <w:rPr>
          <w:rFonts w:asciiTheme="minorBidi" w:hAnsiTheme="minorBidi"/>
          <w:noProof/>
          <w:sz w:val="24"/>
          <w:szCs w:val="24"/>
        </w:rPr>
        <w:fldChar w:fldCharType="separate"/>
      </w:r>
      <w:r w:rsidR="004D24B5" w:rsidRPr="004D24B5">
        <w:rPr>
          <w:rFonts w:asciiTheme="minorBidi" w:hAnsiTheme="minorBidi"/>
          <w:noProof/>
          <w:sz w:val="24"/>
          <w:szCs w:val="24"/>
          <w:vertAlign w:val="superscript"/>
        </w:rPr>
        <w:t>30</w:t>
      </w:r>
      <w:r w:rsidR="00A71DC7" w:rsidRPr="00E14A4D">
        <w:rPr>
          <w:rFonts w:asciiTheme="minorBidi" w:hAnsiTheme="minorBidi"/>
          <w:noProof/>
          <w:sz w:val="24"/>
          <w:szCs w:val="24"/>
        </w:rPr>
        <w:fldChar w:fldCharType="end"/>
      </w:r>
      <w:r w:rsidR="00A71DC7" w:rsidRPr="00E14A4D">
        <w:rPr>
          <w:rFonts w:asciiTheme="minorBidi" w:hAnsiTheme="minorBidi"/>
          <w:noProof/>
          <w:sz w:val="24"/>
          <w:szCs w:val="24"/>
        </w:rPr>
        <w:t xml:space="preserve"> </w:t>
      </w:r>
      <w:r w:rsidR="001F759A" w:rsidRPr="00E14A4D">
        <w:rPr>
          <w:rFonts w:asciiTheme="minorBidi" w:hAnsiTheme="minorBidi"/>
          <w:noProof/>
          <w:sz w:val="24"/>
          <w:szCs w:val="24"/>
        </w:rPr>
        <w:t>R</w:t>
      </w:r>
      <w:r w:rsidR="00A71DC7" w:rsidRPr="00E14A4D">
        <w:rPr>
          <w:rFonts w:asciiTheme="minorBidi" w:hAnsiTheme="minorBidi"/>
          <w:noProof/>
          <w:sz w:val="24"/>
          <w:szCs w:val="24"/>
        </w:rPr>
        <w:t>esearch</w:t>
      </w:r>
      <w:r w:rsidRPr="00E14A4D">
        <w:rPr>
          <w:rFonts w:asciiTheme="minorBidi" w:hAnsiTheme="minorBidi"/>
          <w:noProof/>
          <w:sz w:val="24"/>
          <w:szCs w:val="24"/>
        </w:rPr>
        <w:t xml:space="preserve"> questions </w:t>
      </w:r>
      <w:r w:rsidR="00A71DC7" w:rsidRPr="00E14A4D">
        <w:rPr>
          <w:rFonts w:asciiTheme="minorBidi" w:hAnsiTheme="minorBidi"/>
          <w:noProof/>
          <w:sz w:val="24"/>
          <w:szCs w:val="24"/>
        </w:rPr>
        <w:t>also arise from this study</w:t>
      </w:r>
      <w:r w:rsidRPr="00E14A4D">
        <w:rPr>
          <w:rFonts w:asciiTheme="minorBidi" w:hAnsiTheme="minorBidi"/>
          <w:noProof/>
          <w:sz w:val="24"/>
          <w:szCs w:val="24"/>
        </w:rPr>
        <w:t xml:space="preserve">: how </w:t>
      </w:r>
      <w:r w:rsidR="00FE51FF" w:rsidRPr="00E14A4D">
        <w:rPr>
          <w:rFonts w:asciiTheme="minorBidi" w:hAnsiTheme="minorBidi"/>
          <w:noProof/>
          <w:sz w:val="24"/>
          <w:szCs w:val="24"/>
        </w:rPr>
        <w:t xml:space="preserve">could </w:t>
      </w:r>
      <w:r w:rsidRPr="00E14A4D">
        <w:rPr>
          <w:rFonts w:asciiTheme="minorBidi" w:hAnsiTheme="minorBidi"/>
          <w:noProof/>
          <w:sz w:val="24"/>
          <w:szCs w:val="24"/>
        </w:rPr>
        <w:t>routine CVD a</w:t>
      </w:r>
      <w:r w:rsidR="00C068F8" w:rsidRPr="00E14A4D">
        <w:rPr>
          <w:rFonts w:asciiTheme="minorBidi" w:hAnsiTheme="minorBidi"/>
          <w:noProof/>
          <w:sz w:val="24"/>
          <w:szCs w:val="24"/>
        </w:rPr>
        <w:t>nd TB symptom assessments</w:t>
      </w:r>
      <w:r w:rsidRPr="00E14A4D">
        <w:rPr>
          <w:rFonts w:asciiTheme="minorBidi" w:hAnsiTheme="minorBidi"/>
          <w:noProof/>
          <w:sz w:val="24"/>
          <w:szCs w:val="24"/>
        </w:rPr>
        <w:t xml:space="preserve"> be done? Can we build a programme in health care facilities to </w:t>
      </w:r>
      <w:r w:rsidR="00FE51FF" w:rsidRPr="00E14A4D">
        <w:rPr>
          <w:rFonts w:asciiTheme="minorBidi" w:hAnsiTheme="minorBidi"/>
          <w:noProof/>
          <w:sz w:val="24"/>
          <w:szCs w:val="24"/>
        </w:rPr>
        <w:t xml:space="preserve">help </w:t>
      </w:r>
      <w:r w:rsidRPr="00E14A4D">
        <w:rPr>
          <w:rFonts w:asciiTheme="minorBidi" w:hAnsiTheme="minorBidi"/>
          <w:noProof/>
          <w:sz w:val="24"/>
          <w:szCs w:val="24"/>
        </w:rPr>
        <w:t xml:space="preserve">maintain </w:t>
      </w:r>
      <w:r w:rsidR="00130FED" w:rsidRPr="00E14A4D">
        <w:rPr>
          <w:rFonts w:asciiTheme="minorBidi" w:hAnsiTheme="minorBidi"/>
          <w:noProof/>
          <w:sz w:val="24"/>
          <w:szCs w:val="24"/>
        </w:rPr>
        <w:t xml:space="preserve">a </w:t>
      </w:r>
      <w:r w:rsidRPr="00E14A4D">
        <w:rPr>
          <w:rFonts w:asciiTheme="minorBidi" w:hAnsiTheme="minorBidi"/>
          <w:noProof/>
          <w:sz w:val="24"/>
          <w:szCs w:val="24"/>
        </w:rPr>
        <w:t xml:space="preserve">healthy lifestyle? </w:t>
      </w:r>
      <w:r w:rsidR="00130FED" w:rsidRPr="00E14A4D">
        <w:rPr>
          <w:rFonts w:asciiTheme="minorBidi" w:hAnsiTheme="minorBidi"/>
          <w:noProof/>
          <w:sz w:val="24"/>
          <w:szCs w:val="24"/>
        </w:rPr>
        <w:t xml:space="preserve">A </w:t>
      </w:r>
      <w:r w:rsidR="0096487B" w:rsidRPr="00E14A4D">
        <w:rPr>
          <w:rFonts w:asciiTheme="minorBidi" w:hAnsiTheme="minorBidi"/>
          <w:noProof/>
          <w:sz w:val="24"/>
          <w:szCs w:val="24"/>
        </w:rPr>
        <w:t xml:space="preserve">cohort </w:t>
      </w:r>
      <w:r w:rsidR="00AC22D4" w:rsidRPr="00E14A4D">
        <w:rPr>
          <w:rFonts w:asciiTheme="minorBidi" w:hAnsiTheme="minorBidi"/>
          <w:noProof/>
          <w:sz w:val="24"/>
          <w:szCs w:val="24"/>
        </w:rPr>
        <w:t xml:space="preserve">study </w:t>
      </w:r>
      <w:r w:rsidR="0096487B" w:rsidRPr="00E14A4D">
        <w:rPr>
          <w:rFonts w:asciiTheme="minorBidi" w:hAnsiTheme="minorBidi"/>
          <w:noProof/>
          <w:sz w:val="24"/>
          <w:szCs w:val="24"/>
        </w:rPr>
        <w:t>of DM patients</w:t>
      </w:r>
      <w:r w:rsidR="002707A4" w:rsidRPr="00E14A4D">
        <w:rPr>
          <w:rFonts w:asciiTheme="minorBidi" w:hAnsiTheme="minorBidi"/>
          <w:noProof/>
          <w:sz w:val="24"/>
          <w:szCs w:val="24"/>
        </w:rPr>
        <w:t xml:space="preserve"> with appropriate control</w:t>
      </w:r>
      <w:r w:rsidR="00AC22D4" w:rsidRPr="00E14A4D">
        <w:rPr>
          <w:rFonts w:asciiTheme="minorBidi" w:hAnsiTheme="minorBidi"/>
          <w:noProof/>
          <w:sz w:val="24"/>
          <w:szCs w:val="24"/>
        </w:rPr>
        <w:t>s</w:t>
      </w:r>
      <w:r w:rsidR="002C5563" w:rsidRPr="00E14A4D">
        <w:rPr>
          <w:rFonts w:asciiTheme="minorBidi" w:hAnsiTheme="minorBidi"/>
          <w:noProof/>
          <w:sz w:val="24"/>
          <w:szCs w:val="24"/>
        </w:rPr>
        <w:t xml:space="preserve"> </w:t>
      </w:r>
      <w:r w:rsidR="00AC22D4" w:rsidRPr="00E14A4D">
        <w:rPr>
          <w:rFonts w:asciiTheme="minorBidi" w:hAnsiTheme="minorBidi"/>
          <w:noProof/>
          <w:sz w:val="24"/>
          <w:szCs w:val="24"/>
        </w:rPr>
        <w:t>would help</w:t>
      </w:r>
      <w:r w:rsidR="0096487B" w:rsidRPr="00E14A4D">
        <w:rPr>
          <w:rFonts w:asciiTheme="minorBidi" w:hAnsiTheme="minorBidi"/>
          <w:noProof/>
          <w:sz w:val="24"/>
          <w:szCs w:val="24"/>
        </w:rPr>
        <w:t xml:space="preserve"> answer these questions</w:t>
      </w:r>
      <w:r w:rsidR="00130FED" w:rsidRPr="00E14A4D">
        <w:rPr>
          <w:rFonts w:asciiTheme="minorBidi" w:hAnsiTheme="minorBidi"/>
          <w:noProof/>
          <w:sz w:val="24"/>
          <w:szCs w:val="24"/>
        </w:rPr>
        <w:t>.</w:t>
      </w:r>
    </w:p>
    <w:p w14:paraId="7C81DA8A" w14:textId="5A389EC8" w:rsidR="000F7D58" w:rsidRPr="00E14A4D" w:rsidRDefault="00C841CE" w:rsidP="0014220F">
      <w:pPr>
        <w:spacing w:after="0" w:line="360" w:lineRule="auto"/>
        <w:jc w:val="both"/>
        <w:rPr>
          <w:rFonts w:asciiTheme="minorBidi" w:hAnsiTheme="minorBidi"/>
          <w:noProof/>
          <w:sz w:val="24"/>
          <w:szCs w:val="24"/>
        </w:rPr>
      </w:pPr>
      <w:r w:rsidRPr="00E14A4D">
        <w:rPr>
          <w:rFonts w:asciiTheme="minorBidi" w:hAnsiTheme="minorBidi"/>
          <w:noProof/>
          <w:sz w:val="24"/>
          <w:szCs w:val="24"/>
        </w:rPr>
        <w:t xml:space="preserve"> </w:t>
      </w:r>
    </w:p>
    <w:p w14:paraId="7A281A10" w14:textId="2D096726" w:rsidR="00577D59" w:rsidRPr="00E14A4D" w:rsidRDefault="00AC22D4" w:rsidP="000F7D29">
      <w:pPr>
        <w:spacing w:after="0" w:line="360" w:lineRule="auto"/>
        <w:rPr>
          <w:rFonts w:asciiTheme="minorBidi" w:hAnsiTheme="minorBidi"/>
          <w:b/>
          <w:bCs/>
          <w:noProof/>
          <w:sz w:val="24"/>
          <w:szCs w:val="24"/>
        </w:rPr>
      </w:pPr>
      <w:r w:rsidRPr="00E14A4D">
        <w:rPr>
          <w:rFonts w:asciiTheme="minorBidi" w:hAnsiTheme="minorBidi"/>
          <w:bCs/>
          <w:noProof/>
          <w:sz w:val="24"/>
          <w:szCs w:val="24"/>
        </w:rPr>
        <w:t>In conclusion,</w:t>
      </w:r>
      <w:r w:rsidR="000F7D58" w:rsidRPr="00E14A4D">
        <w:rPr>
          <w:rFonts w:asciiTheme="minorBidi" w:hAnsiTheme="minorBidi"/>
          <w:bCs/>
          <w:noProof/>
          <w:sz w:val="24"/>
          <w:szCs w:val="24"/>
        </w:rPr>
        <w:t xml:space="preserve"> </w:t>
      </w:r>
      <w:r w:rsidR="001F759A" w:rsidRPr="00E14A4D">
        <w:rPr>
          <w:rFonts w:asciiTheme="minorBidi" w:hAnsiTheme="minorBidi"/>
          <w:bCs/>
          <w:noProof/>
          <w:sz w:val="24"/>
          <w:szCs w:val="24"/>
        </w:rPr>
        <w:t>in our study, DM in TB-DM patients</w:t>
      </w:r>
      <w:r w:rsidR="000F7D58" w:rsidRPr="00E14A4D">
        <w:rPr>
          <w:rFonts w:asciiTheme="minorBidi" w:hAnsiTheme="minorBidi"/>
          <w:bCs/>
          <w:noProof/>
          <w:sz w:val="24"/>
          <w:szCs w:val="24"/>
        </w:rPr>
        <w:t xml:space="preserve"> is characterised by poor glycemic control, high </w:t>
      </w:r>
      <w:r w:rsidR="004B1934" w:rsidRPr="00E14A4D">
        <w:rPr>
          <w:rFonts w:asciiTheme="minorBidi" w:hAnsiTheme="minorBidi"/>
          <w:bCs/>
          <w:noProof/>
          <w:sz w:val="24"/>
          <w:szCs w:val="24"/>
        </w:rPr>
        <w:t>CVD</w:t>
      </w:r>
      <w:r w:rsidR="000F7D58" w:rsidRPr="00E14A4D">
        <w:rPr>
          <w:rFonts w:asciiTheme="minorBidi" w:hAnsiTheme="minorBidi"/>
          <w:bCs/>
          <w:noProof/>
          <w:sz w:val="24"/>
          <w:szCs w:val="24"/>
        </w:rPr>
        <w:t xml:space="preserve"> risk and nephropathy. We found that TB therapy provides opportunities for better DM management</w:t>
      </w:r>
      <w:r w:rsidR="00130FED" w:rsidRPr="00E14A4D">
        <w:rPr>
          <w:rFonts w:asciiTheme="minorBidi" w:hAnsiTheme="minorBidi"/>
          <w:bCs/>
          <w:noProof/>
          <w:sz w:val="24"/>
          <w:szCs w:val="24"/>
        </w:rPr>
        <w:t>. H</w:t>
      </w:r>
      <w:r w:rsidR="000F7D58" w:rsidRPr="00E14A4D">
        <w:rPr>
          <w:rFonts w:asciiTheme="minorBidi" w:hAnsiTheme="minorBidi"/>
          <w:bCs/>
          <w:noProof/>
          <w:sz w:val="24"/>
          <w:szCs w:val="24"/>
        </w:rPr>
        <w:t xml:space="preserve">owever, long-term care </w:t>
      </w:r>
      <w:r w:rsidR="00130FED" w:rsidRPr="00E14A4D">
        <w:rPr>
          <w:rFonts w:asciiTheme="minorBidi" w:hAnsiTheme="minorBidi"/>
          <w:bCs/>
          <w:noProof/>
          <w:sz w:val="24"/>
          <w:szCs w:val="24"/>
        </w:rPr>
        <w:t>for</w:t>
      </w:r>
      <w:r w:rsidR="000F7D58" w:rsidRPr="00E14A4D">
        <w:rPr>
          <w:rFonts w:asciiTheme="minorBidi" w:hAnsiTheme="minorBidi"/>
          <w:bCs/>
          <w:noProof/>
          <w:sz w:val="24"/>
          <w:szCs w:val="24"/>
        </w:rPr>
        <w:t xml:space="preserve"> DM </w:t>
      </w:r>
      <w:r w:rsidR="00B10658" w:rsidRPr="00E14A4D">
        <w:rPr>
          <w:rFonts w:asciiTheme="minorBidi" w:hAnsiTheme="minorBidi"/>
          <w:bCs/>
          <w:noProof/>
          <w:sz w:val="24"/>
          <w:szCs w:val="24"/>
        </w:rPr>
        <w:t xml:space="preserve">and CVD assessment </w:t>
      </w:r>
      <w:r w:rsidR="000F7D58" w:rsidRPr="00E14A4D">
        <w:rPr>
          <w:rFonts w:asciiTheme="minorBidi" w:hAnsiTheme="minorBidi"/>
          <w:bCs/>
          <w:noProof/>
          <w:sz w:val="24"/>
          <w:szCs w:val="24"/>
        </w:rPr>
        <w:t>should be provided and improved.</w:t>
      </w:r>
    </w:p>
    <w:p w14:paraId="2B6FF926" w14:textId="77777777" w:rsidR="000F7D58" w:rsidRPr="00E14A4D" w:rsidRDefault="000F7D58" w:rsidP="003503ED">
      <w:pPr>
        <w:spacing w:after="0" w:line="360" w:lineRule="auto"/>
        <w:jc w:val="both"/>
        <w:rPr>
          <w:rFonts w:asciiTheme="minorBidi" w:hAnsiTheme="minorBidi"/>
          <w:b/>
          <w:bCs/>
          <w:noProof/>
          <w:sz w:val="24"/>
          <w:szCs w:val="24"/>
        </w:rPr>
      </w:pPr>
    </w:p>
    <w:p w14:paraId="69D4D8BE" w14:textId="19E831AD" w:rsidR="0054348A" w:rsidRPr="00E14A4D" w:rsidRDefault="008E2208" w:rsidP="003503ED">
      <w:pPr>
        <w:spacing w:after="0" w:line="360" w:lineRule="auto"/>
        <w:jc w:val="both"/>
        <w:rPr>
          <w:rFonts w:asciiTheme="minorBidi" w:hAnsiTheme="minorBidi"/>
          <w:i/>
          <w:iCs/>
          <w:noProof/>
          <w:sz w:val="24"/>
          <w:szCs w:val="24"/>
        </w:rPr>
      </w:pPr>
      <w:r w:rsidRPr="00E14A4D">
        <w:rPr>
          <w:rFonts w:asciiTheme="minorBidi" w:hAnsiTheme="minorBidi"/>
          <w:i/>
          <w:iCs/>
          <w:noProof/>
          <w:sz w:val="24"/>
          <w:szCs w:val="24"/>
        </w:rPr>
        <w:t>Acknowledg</w:t>
      </w:r>
      <w:r w:rsidR="00130FED" w:rsidRPr="00E14A4D">
        <w:rPr>
          <w:rFonts w:asciiTheme="minorBidi" w:hAnsiTheme="minorBidi"/>
          <w:i/>
          <w:iCs/>
          <w:noProof/>
          <w:sz w:val="24"/>
          <w:szCs w:val="24"/>
        </w:rPr>
        <w:t>e</w:t>
      </w:r>
      <w:r w:rsidRPr="00E14A4D">
        <w:rPr>
          <w:rFonts w:asciiTheme="minorBidi" w:hAnsiTheme="minorBidi"/>
          <w:i/>
          <w:iCs/>
          <w:noProof/>
          <w:sz w:val="24"/>
          <w:szCs w:val="24"/>
        </w:rPr>
        <w:t>ments</w:t>
      </w:r>
    </w:p>
    <w:p w14:paraId="3FA5B22C" w14:textId="252471E7" w:rsidR="00F1538C" w:rsidRPr="00E14A4D" w:rsidRDefault="00F1538C" w:rsidP="000F7D29">
      <w:pPr>
        <w:spacing w:after="0" w:line="360" w:lineRule="auto"/>
        <w:rPr>
          <w:rFonts w:asciiTheme="minorBidi" w:hAnsiTheme="minorBidi"/>
          <w:noProof/>
          <w:sz w:val="24"/>
          <w:szCs w:val="24"/>
        </w:rPr>
      </w:pPr>
      <w:r w:rsidRPr="00E14A4D">
        <w:rPr>
          <w:rFonts w:asciiTheme="minorBidi" w:hAnsiTheme="minorBidi"/>
          <w:noProof/>
          <w:sz w:val="24"/>
          <w:szCs w:val="24"/>
        </w:rPr>
        <w:t xml:space="preserve">The authors thank the study participants, staff at TB Research Clinic UNPAD Teaching Hospital, </w:t>
      </w:r>
      <w:r w:rsidR="00130FED" w:rsidRPr="00E14A4D">
        <w:rPr>
          <w:rFonts w:asciiTheme="minorBidi" w:hAnsiTheme="minorBidi"/>
          <w:noProof/>
          <w:sz w:val="24"/>
          <w:szCs w:val="24"/>
        </w:rPr>
        <w:t>DOTS Clinic Dr Hasan Sadikin General Hospital staff</w:t>
      </w:r>
      <w:r w:rsidRPr="00E14A4D">
        <w:rPr>
          <w:rFonts w:asciiTheme="minorBidi" w:hAnsiTheme="minorBidi"/>
          <w:noProof/>
          <w:sz w:val="24"/>
          <w:szCs w:val="24"/>
        </w:rPr>
        <w:t xml:space="preserve">, staff at DOTS Clinic Kota Bandung District Hospital, staff at West Java Provincial Laboratory, and </w:t>
      </w:r>
      <w:r w:rsidR="008E2208" w:rsidRPr="00E14A4D">
        <w:rPr>
          <w:rFonts w:asciiTheme="minorBidi" w:hAnsiTheme="minorBidi"/>
          <w:noProof/>
          <w:sz w:val="24"/>
          <w:szCs w:val="24"/>
        </w:rPr>
        <w:t>PRODIA</w:t>
      </w:r>
      <w:r w:rsidRPr="00E14A4D">
        <w:rPr>
          <w:rFonts w:asciiTheme="minorBidi" w:hAnsiTheme="minorBidi"/>
          <w:noProof/>
          <w:sz w:val="24"/>
          <w:szCs w:val="24"/>
        </w:rPr>
        <w:t xml:space="preserve"> Laboratory. </w:t>
      </w:r>
    </w:p>
    <w:p w14:paraId="17E67AB4" w14:textId="77777777" w:rsidR="00F1538C" w:rsidRPr="00E14A4D" w:rsidRDefault="00F1538C" w:rsidP="003503ED">
      <w:pPr>
        <w:spacing w:after="0" w:line="360" w:lineRule="auto"/>
        <w:jc w:val="both"/>
        <w:rPr>
          <w:rFonts w:asciiTheme="minorBidi" w:hAnsiTheme="minorBidi"/>
          <w:b/>
          <w:bCs/>
          <w:noProof/>
          <w:sz w:val="24"/>
          <w:szCs w:val="24"/>
        </w:rPr>
      </w:pPr>
    </w:p>
    <w:p w14:paraId="6E422E86" w14:textId="0D5CE40E" w:rsidR="00B37C90" w:rsidRPr="00E14A4D" w:rsidRDefault="00B37C90" w:rsidP="003503ED">
      <w:pPr>
        <w:spacing w:after="0" w:line="360" w:lineRule="auto"/>
        <w:jc w:val="both"/>
        <w:rPr>
          <w:rFonts w:asciiTheme="minorBidi" w:hAnsiTheme="minorBidi"/>
          <w:i/>
          <w:iCs/>
          <w:noProof/>
          <w:sz w:val="24"/>
          <w:szCs w:val="24"/>
        </w:rPr>
      </w:pPr>
      <w:r w:rsidRPr="00E14A4D">
        <w:rPr>
          <w:rFonts w:asciiTheme="minorBidi" w:hAnsiTheme="minorBidi"/>
          <w:i/>
          <w:iCs/>
          <w:noProof/>
          <w:sz w:val="24"/>
          <w:szCs w:val="24"/>
        </w:rPr>
        <w:t>Funding</w:t>
      </w:r>
    </w:p>
    <w:p w14:paraId="7FFDFD97" w14:textId="08EFAE77" w:rsidR="00F1538C" w:rsidRPr="00E14A4D" w:rsidRDefault="00F1538C" w:rsidP="000F7D29">
      <w:pPr>
        <w:spacing w:after="0" w:line="360" w:lineRule="auto"/>
        <w:rPr>
          <w:rFonts w:asciiTheme="minorBidi" w:hAnsiTheme="minorBidi"/>
          <w:noProof/>
          <w:sz w:val="24"/>
          <w:szCs w:val="24"/>
        </w:rPr>
      </w:pPr>
      <w:r w:rsidRPr="00E14A4D">
        <w:rPr>
          <w:rFonts w:asciiTheme="minorBidi" w:hAnsiTheme="minorBidi"/>
          <w:noProof/>
          <w:sz w:val="24"/>
          <w:szCs w:val="24"/>
        </w:rPr>
        <w:t>This study is part of the TANDEM project (</w:t>
      </w:r>
      <w:hyperlink r:id="rId12" w:history="1">
        <w:r w:rsidRPr="00E14A4D">
          <w:rPr>
            <w:rStyle w:val="Hyperlink"/>
            <w:rFonts w:asciiTheme="minorBidi" w:hAnsiTheme="minorBidi"/>
            <w:noProof/>
            <w:sz w:val="24"/>
            <w:szCs w:val="24"/>
          </w:rPr>
          <w:t>www.tandem-fp2.eu</w:t>
        </w:r>
      </w:hyperlink>
      <w:r w:rsidRPr="00E14A4D">
        <w:rPr>
          <w:rFonts w:asciiTheme="minorBidi" w:hAnsiTheme="minorBidi"/>
          <w:noProof/>
          <w:sz w:val="24"/>
          <w:szCs w:val="24"/>
        </w:rPr>
        <w:t xml:space="preserve">), supported by the European Union Seventh Framework Programme (FP7/2007-2013) under Grant Agreement 305279.   </w:t>
      </w:r>
    </w:p>
    <w:p w14:paraId="5A16092C" w14:textId="77777777" w:rsidR="00FD6456" w:rsidRPr="00E14A4D" w:rsidRDefault="00FD6456" w:rsidP="003503ED">
      <w:pPr>
        <w:spacing w:after="0" w:line="360" w:lineRule="auto"/>
        <w:jc w:val="both"/>
        <w:rPr>
          <w:rFonts w:asciiTheme="minorBidi" w:hAnsiTheme="minorBidi"/>
          <w:b/>
          <w:bCs/>
          <w:noProof/>
          <w:sz w:val="24"/>
          <w:szCs w:val="24"/>
        </w:rPr>
      </w:pPr>
    </w:p>
    <w:p w14:paraId="0FB0B811" w14:textId="1A1606F8" w:rsidR="00B37C90" w:rsidRPr="00E14A4D" w:rsidRDefault="00B37C90" w:rsidP="003503ED">
      <w:pPr>
        <w:spacing w:after="0" w:line="360" w:lineRule="auto"/>
        <w:jc w:val="both"/>
        <w:rPr>
          <w:rFonts w:asciiTheme="minorBidi" w:hAnsiTheme="minorBidi"/>
          <w:i/>
          <w:iCs/>
          <w:noProof/>
          <w:sz w:val="24"/>
          <w:szCs w:val="24"/>
        </w:rPr>
      </w:pPr>
      <w:r w:rsidRPr="00E14A4D">
        <w:rPr>
          <w:rFonts w:asciiTheme="minorBidi" w:hAnsiTheme="minorBidi"/>
          <w:i/>
          <w:iCs/>
          <w:noProof/>
          <w:sz w:val="24"/>
          <w:szCs w:val="24"/>
        </w:rPr>
        <w:t>Conflict of Interest</w:t>
      </w:r>
    </w:p>
    <w:p w14:paraId="1C7A4782" w14:textId="15949C8A" w:rsidR="00FD6456" w:rsidRPr="00E14A4D" w:rsidRDefault="00F1538C" w:rsidP="000F7D29">
      <w:pPr>
        <w:spacing w:after="0" w:line="360" w:lineRule="auto"/>
        <w:rPr>
          <w:rFonts w:asciiTheme="minorBidi" w:hAnsiTheme="minorBidi"/>
          <w:noProof/>
          <w:sz w:val="24"/>
          <w:szCs w:val="24"/>
        </w:rPr>
      </w:pPr>
      <w:r w:rsidRPr="00E14A4D">
        <w:rPr>
          <w:rFonts w:asciiTheme="minorBidi" w:hAnsiTheme="minorBidi"/>
          <w:noProof/>
          <w:sz w:val="24"/>
          <w:szCs w:val="24"/>
        </w:rPr>
        <w:t>None declared.</w:t>
      </w:r>
    </w:p>
    <w:p w14:paraId="01462717" w14:textId="77777777" w:rsidR="00F1538C" w:rsidRPr="00E14A4D" w:rsidRDefault="00F1538C" w:rsidP="003503ED">
      <w:pPr>
        <w:spacing w:after="0" w:line="360" w:lineRule="auto"/>
        <w:jc w:val="both"/>
        <w:rPr>
          <w:rFonts w:asciiTheme="minorBidi" w:hAnsiTheme="minorBidi"/>
          <w:noProof/>
          <w:sz w:val="24"/>
          <w:szCs w:val="24"/>
        </w:rPr>
      </w:pPr>
    </w:p>
    <w:p w14:paraId="0A8041D6" w14:textId="1EAAE0AE" w:rsidR="00B37C90" w:rsidRPr="00E14A4D" w:rsidRDefault="00B37C90" w:rsidP="003503ED">
      <w:pPr>
        <w:spacing w:after="0" w:line="360" w:lineRule="auto"/>
        <w:jc w:val="both"/>
        <w:rPr>
          <w:rFonts w:asciiTheme="minorBidi" w:hAnsiTheme="minorBidi"/>
          <w:i/>
          <w:iCs/>
          <w:noProof/>
          <w:sz w:val="24"/>
          <w:szCs w:val="24"/>
        </w:rPr>
      </w:pPr>
      <w:r w:rsidRPr="00E14A4D">
        <w:rPr>
          <w:rFonts w:asciiTheme="minorBidi" w:hAnsiTheme="minorBidi"/>
          <w:i/>
          <w:iCs/>
          <w:noProof/>
          <w:sz w:val="24"/>
          <w:szCs w:val="24"/>
        </w:rPr>
        <w:lastRenderedPageBreak/>
        <w:t>Author Contributions</w:t>
      </w:r>
    </w:p>
    <w:p w14:paraId="454E163C" w14:textId="16BD5E8C" w:rsidR="00353DD1" w:rsidRPr="00E14A4D" w:rsidRDefault="00353DD1" w:rsidP="000F7D29">
      <w:pPr>
        <w:spacing w:after="0" w:line="360" w:lineRule="auto"/>
        <w:contextualSpacing/>
        <w:rPr>
          <w:rFonts w:asciiTheme="minorBidi" w:hAnsiTheme="minorBidi"/>
          <w:noProof/>
          <w:sz w:val="24"/>
          <w:szCs w:val="24"/>
        </w:rPr>
      </w:pPr>
      <w:r w:rsidRPr="00E14A4D">
        <w:rPr>
          <w:rFonts w:asciiTheme="minorBidi" w:hAnsiTheme="minorBidi"/>
          <w:noProof/>
          <w:sz w:val="24"/>
          <w:szCs w:val="24"/>
        </w:rPr>
        <w:t>RCK</w:t>
      </w:r>
      <w:r w:rsidR="00662246" w:rsidRPr="00E14A4D">
        <w:rPr>
          <w:rFonts w:asciiTheme="minorBidi" w:hAnsiTheme="minorBidi"/>
          <w:noProof/>
          <w:sz w:val="24"/>
          <w:szCs w:val="24"/>
        </w:rPr>
        <w:t xml:space="preserve">: </w:t>
      </w:r>
      <w:r w:rsidR="000E0DC8" w:rsidRPr="00E14A4D">
        <w:rPr>
          <w:rFonts w:asciiTheme="minorBidi" w:hAnsiTheme="minorBidi"/>
          <w:noProof/>
          <w:sz w:val="24"/>
          <w:szCs w:val="24"/>
        </w:rPr>
        <w:t xml:space="preserve">Investigation, formal analysis, data curation, </w:t>
      </w:r>
      <w:r w:rsidR="00C068F8" w:rsidRPr="00E14A4D">
        <w:rPr>
          <w:rFonts w:asciiTheme="minorBidi" w:hAnsiTheme="minorBidi"/>
          <w:noProof/>
          <w:sz w:val="24"/>
          <w:szCs w:val="24"/>
        </w:rPr>
        <w:t xml:space="preserve">validation, visualisation, </w:t>
      </w:r>
      <w:r w:rsidR="000E0DC8" w:rsidRPr="00E14A4D">
        <w:rPr>
          <w:rFonts w:asciiTheme="minorBidi" w:hAnsiTheme="minorBidi"/>
          <w:noProof/>
          <w:sz w:val="24"/>
          <w:szCs w:val="24"/>
        </w:rPr>
        <w:t>writing – original draft</w:t>
      </w:r>
      <w:r w:rsidR="00CA22C6" w:rsidRPr="00E14A4D">
        <w:rPr>
          <w:rFonts w:asciiTheme="minorBidi" w:hAnsiTheme="minorBidi"/>
          <w:noProof/>
          <w:sz w:val="24"/>
          <w:szCs w:val="24"/>
        </w:rPr>
        <w:t xml:space="preserve">; </w:t>
      </w:r>
      <w:r w:rsidRPr="00E14A4D">
        <w:rPr>
          <w:rFonts w:asciiTheme="minorBidi" w:hAnsiTheme="minorBidi"/>
          <w:noProof/>
          <w:sz w:val="24"/>
          <w:szCs w:val="24"/>
        </w:rPr>
        <w:t>SMM</w:t>
      </w:r>
      <w:r w:rsidR="00662246" w:rsidRPr="00E14A4D">
        <w:rPr>
          <w:rFonts w:asciiTheme="minorBidi" w:hAnsiTheme="minorBidi"/>
          <w:noProof/>
          <w:sz w:val="24"/>
          <w:szCs w:val="24"/>
        </w:rPr>
        <w:t xml:space="preserve">: </w:t>
      </w:r>
      <w:r w:rsidR="00C068F8" w:rsidRPr="00E14A4D">
        <w:rPr>
          <w:rFonts w:asciiTheme="minorBidi" w:hAnsiTheme="minorBidi"/>
          <w:noProof/>
          <w:sz w:val="24"/>
          <w:szCs w:val="24"/>
        </w:rPr>
        <w:t>S</w:t>
      </w:r>
      <w:r w:rsidR="000E0DC8" w:rsidRPr="00E14A4D">
        <w:rPr>
          <w:rFonts w:asciiTheme="minorBidi" w:hAnsiTheme="minorBidi"/>
          <w:noProof/>
          <w:sz w:val="24"/>
          <w:szCs w:val="24"/>
        </w:rPr>
        <w:t>upervision, project administration</w:t>
      </w:r>
      <w:r w:rsidR="00C068F8" w:rsidRPr="00E14A4D">
        <w:rPr>
          <w:rFonts w:asciiTheme="minorBidi" w:hAnsiTheme="minorBidi"/>
          <w:noProof/>
          <w:sz w:val="24"/>
          <w:szCs w:val="24"/>
        </w:rPr>
        <w:t>, writing – review and editing</w:t>
      </w:r>
      <w:r w:rsidR="00CA22C6" w:rsidRPr="00E14A4D">
        <w:rPr>
          <w:rFonts w:asciiTheme="minorBidi" w:hAnsiTheme="minorBidi"/>
          <w:noProof/>
          <w:sz w:val="24"/>
          <w:szCs w:val="24"/>
        </w:rPr>
        <w:t xml:space="preserve">; </w:t>
      </w:r>
      <w:r w:rsidRPr="00E14A4D">
        <w:rPr>
          <w:rFonts w:asciiTheme="minorBidi" w:hAnsiTheme="minorBidi"/>
          <w:noProof/>
          <w:sz w:val="24"/>
          <w:szCs w:val="24"/>
        </w:rPr>
        <w:t>NNMS</w:t>
      </w:r>
      <w:r w:rsidR="00662246" w:rsidRPr="00E14A4D">
        <w:rPr>
          <w:rFonts w:asciiTheme="minorBidi" w:hAnsiTheme="minorBidi"/>
          <w:noProof/>
          <w:sz w:val="24"/>
          <w:szCs w:val="24"/>
        </w:rPr>
        <w:t xml:space="preserve">: </w:t>
      </w:r>
      <w:r w:rsidR="000E0DC8" w:rsidRPr="00E14A4D">
        <w:rPr>
          <w:rFonts w:asciiTheme="minorBidi" w:hAnsiTheme="minorBidi"/>
          <w:noProof/>
          <w:sz w:val="24"/>
          <w:szCs w:val="24"/>
        </w:rPr>
        <w:t xml:space="preserve">Investigation, </w:t>
      </w:r>
      <w:r w:rsidR="00CA22C6" w:rsidRPr="00E14A4D">
        <w:rPr>
          <w:rFonts w:asciiTheme="minorBidi" w:hAnsiTheme="minorBidi"/>
          <w:noProof/>
          <w:sz w:val="24"/>
          <w:szCs w:val="24"/>
        </w:rPr>
        <w:t xml:space="preserve">resources; </w:t>
      </w:r>
      <w:r w:rsidRPr="00E14A4D">
        <w:rPr>
          <w:rFonts w:asciiTheme="minorBidi" w:hAnsiTheme="minorBidi"/>
          <w:noProof/>
          <w:sz w:val="24"/>
          <w:szCs w:val="24"/>
        </w:rPr>
        <w:t>PS</w:t>
      </w:r>
      <w:r w:rsidR="00662246" w:rsidRPr="00E14A4D">
        <w:rPr>
          <w:rFonts w:asciiTheme="minorBidi" w:hAnsiTheme="minorBidi"/>
          <w:noProof/>
          <w:sz w:val="24"/>
          <w:szCs w:val="24"/>
        </w:rPr>
        <w:t xml:space="preserve">: </w:t>
      </w:r>
      <w:r w:rsidR="000E0DC8" w:rsidRPr="00E14A4D">
        <w:rPr>
          <w:rFonts w:asciiTheme="minorBidi" w:hAnsiTheme="minorBidi"/>
          <w:noProof/>
          <w:sz w:val="24"/>
          <w:szCs w:val="24"/>
        </w:rPr>
        <w:t xml:space="preserve">Investigation, </w:t>
      </w:r>
      <w:r w:rsidR="00CA22C6" w:rsidRPr="00E14A4D">
        <w:rPr>
          <w:rFonts w:asciiTheme="minorBidi" w:hAnsiTheme="minorBidi"/>
          <w:noProof/>
          <w:sz w:val="24"/>
          <w:szCs w:val="24"/>
        </w:rPr>
        <w:t xml:space="preserve">resources; </w:t>
      </w:r>
      <w:r w:rsidRPr="00E14A4D">
        <w:rPr>
          <w:rFonts w:asciiTheme="minorBidi" w:hAnsiTheme="minorBidi"/>
          <w:noProof/>
          <w:sz w:val="24"/>
          <w:szCs w:val="24"/>
        </w:rPr>
        <w:t>NFD</w:t>
      </w:r>
      <w:r w:rsidR="00662246" w:rsidRPr="00E14A4D">
        <w:rPr>
          <w:rFonts w:asciiTheme="minorBidi" w:hAnsiTheme="minorBidi"/>
          <w:noProof/>
          <w:sz w:val="24"/>
          <w:szCs w:val="24"/>
        </w:rPr>
        <w:t xml:space="preserve">: </w:t>
      </w:r>
      <w:r w:rsidR="000E0DC8" w:rsidRPr="00E14A4D">
        <w:rPr>
          <w:rFonts w:asciiTheme="minorBidi" w:hAnsiTheme="minorBidi"/>
          <w:noProof/>
          <w:sz w:val="24"/>
          <w:szCs w:val="24"/>
        </w:rPr>
        <w:t>Investigation</w:t>
      </w:r>
      <w:r w:rsidRPr="00E14A4D">
        <w:rPr>
          <w:rFonts w:asciiTheme="minorBidi" w:hAnsiTheme="minorBidi"/>
          <w:noProof/>
          <w:sz w:val="24"/>
          <w:szCs w:val="24"/>
        </w:rPr>
        <w:t>,</w:t>
      </w:r>
      <w:r w:rsidR="00CA22C6" w:rsidRPr="00E14A4D">
        <w:rPr>
          <w:rFonts w:asciiTheme="minorBidi" w:hAnsiTheme="minorBidi"/>
          <w:noProof/>
          <w:sz w:val="24"/>
          <w:szCs w:val="24"/>
        </w:rPr>
        <w:t xml:space="preserve"> resources; </w:t>
      </w:r>
      <w:r w:rsidRPr="00E14A4D">
        <w:rPr>
          <w:rFonts w:asciiTheme="minorBidi" w:hAnsiTheme="minorBidi"/>
          <w:noProof/>
          <w:sz w:val="24"/>
          <w:szCs w:val="24"/>
        </w:rPr>
        <w:t>HP</w:t>
      </w:r>
      <w:r w:rsidR="00662246" w:rsidRPr="00E14A4D">
        <w:rPr>
          <w:rFonts w:asciiTheme="minorBidi" w:hAnsiTheme="minorBidi"/>
          <w:noProof/>
          <w:sz w:val="24"/>
          <w:szCs w:val="24"/>
        </w:rPr>
        <w:t xml:space="preserve">: </w:t>
      </w:r>
      <w:r w:rsidR="00CA22C6" w:rsidRPr="00E14A4D">
        <w:rPr>
          <w:rFonts w:asciiTheme="minorBidi" w:hAnsiTheme="minorBidi"/>
          <w:noProof/>
          <w:sz w:val="24"/>
          <w:szCs w:val="24"/>
        </w:rPr>
        <w:t xml:space="preserve">Resources, supervision; </w:t>
      </w:r>
      <w:r w:rsidRPr="00E14A4D">
        <w:rPr>
          <w:rFonts w:asciiTheme="minorBidi" w:hAnsiTheme="minorBidi"/>
          <w:noProof/>
          <w:sz w:val="24"/>
          <w:szCs w:val="24"/>
        </w:rPr>
        <w:t>RR</w:t>
      </w:r>
      <w:r w:rsidR="00662246" w:rsidRPr="00E14A4D">
        <w:rPr>
          <w:rFonts w:asciiTheme="minorBidi" w:hAnsiTheme="minorBidi"/>
          <w:noProof/>
          <w:sz w:val="24"/>
          <w:szCs w:val="24"/>
        </w:rPr>
        <w:t xml:space="preserve">: </w:t>
      </w:r>
      <w:r w:rsidR="00CA22C6" w:rsidRPr="00E14A4D">
        <w:rPr>
          <w:rFonts w:asciiTheme="minorBidi" w:hAnsiTheme="minorBidi"/>
          <w:noProof/>
          <w:sz w:val="24"/>
          <w:szCs w:val="24"/>
        </w:rPr>
        <w:t xml:space="preserve">Supervision, project administration, funding acquisition; </w:t>
      </w:r>
      <w:r w:rsidRPr="00E14A4D">
        <w:rPr>
          <w:rFonts w:asciiTheme="minorBidi" w:hAnsiTheme="minorBidi"/>
          <w:noProof/>
          <w:sz w:val="24"/>
          <w:szCs w:val="24"/>
        </w:rPr>
        <w:t>BA</w:t>
      </w:r>
      <w:r w:rsidR="00662246" w:rsidRPr="00E14A4D">
        <w:rPr>
          <w:rFonts w:asciiTheme="minorBidi" w:hAnsiTheme="minorBidi"/>
          <w:noProof/>
          <w:sz w:val="24"/>
          <w:szCs w:val="24"/>
        </w:rPr>
        <w:t xml:space="preserve">: </w:t>
      </w:r>
      <w:r w:rsidR="00C068F8" w:rsidRPr="00E14A4D">
        <w:rPr>
          <w:rFonts w:asciiTheme="minorBidi" w:hAnsiTheme="minorBidi"/>
          <w:noProof/>
          <w:sz w:val="24"/>
          <w:szCs w:val="24"/>
        </w:rPr>
        <w:t>Supervision</w:t>
      </w:r>
      <w:r w:rsidR="00CA22C6" w:rsidRPr="00E14A4D">
        <w:rPr>
          <w:rFonts w:asciiTheme="minorBidi" w:hAnsiTheme="minorBidi"/>
          <w:noProof/>
          <w:sz w:val="24"/>
          <w:szCs w:val="24"/>
        </w:rPr>
        <w:t>, project administration</w:t>
      </w:r>
      <w:r w:rsidRPr="00E14A4D">
        <w:rPr>
          <w:rFonts w:asciiTheme="minorBidi" w:hAnsiTheme="minorBidi"/>
          <w:noProof/>
          <w:sz w:val="24"/>
          <w:szCs w:val="24"/>
        </w:rPr>
        <w:t>,</w:t>
      </w:r>
      <w:r w:rsidR="00CA22C6" w:rsidRPr="00E14A4D">
        <w:rPr>
          <w:rFonts w:asciiTheme="minorBidi" w:hAnsiTheme="minorBidi"/>
          <w:noProof/>
          <w:sz w:val="24"/>
          <w:szCs w:val="24"/>
        </w:rPr>
        <w:t xml:space="preserve"> funding acquisition</w:t>
      </w:r>
      <w:r w:rsidR="00C068F8" w:rsidRPr="00E14A4D">
        <w:rPr>
          <w:rFonts w:asciiTheme="minorBidi" w:hAnsiTheme="minorBidi"/>
          <w:noProof/>
          <w:sz w:val="24"/>
          <w:szCs w:val="24"/>
        </w:rPr>
        <w:t>;</w:t>
      </w:r>
      <w:r w:rsidRPr="00E14A4D">
        <w:rPr>
          <w:rFonts w:asciiTheme="minorBidi" w:hAnsiTheme="minorBidi"/>
          <w:noProof/>
          <w:sz w:val="24"/>
          <w:szCs w:val="24"/>
        </w:rPr>
        <w:t xml:space="preserve"> </w:t>
      </w:r>
      <w:r w:rsidR="00E057CD" w:rsidRPr="00E14A4D">
        <w:rPr>
          <w:rFonts w:asciiTheme="minorBidi" w:hAnsiTheme="minorBidi"/>
          <w:noProof/>
          <w:sz w:val="24"/>
          <w:szCs w:val="24"/>
        </w:rPr>
        <w:t xml:space="preserve">JAC: Conceptualisation, methodology, funding acquisition, writing – review and editing; HMD: </w:t>
      </w:r>
      <w:r w:rsidR="006D2E4B" w:rsidRPr="00E14A4D">
        <w:rPr>
          <w:rFonts w:asciiTheme="minorBidi" w:hAnsiTheme="minorBidi"/>
          <w:noProof/>
          <w:sz w:val="24"/>
          <w:szCs w:val="24"/>
        </w:rPr>
        <w:t>Funding acquisition, writing – review and editing;</w:t>
      </w:r>
      <w:r w:rsidR="00E057CD" w:rsidRPr="00E14A4D">
        <w:rPr>
          <w:rFonts w:asciiTheme="minorBidi" w:hAnsiTheme="minorBidi"/>
          <w:noProof/>
          <w:sz w:val="24"/>
          <w:szCs w:val="24"/>
        </w:rPr>
        <w:t xml:space="preserve"> </w:t>
      </w:r>
      <w:r w:rsidRPr="00E14A4D">
        <w:rPr>
          <w:rFonts w:asciiTheme="minorBidi" w:hAnsiTheme="minorBidi"/>
          <w:noProof/>
          <w:sz w:val="24"/>
          <w:szCs w:val="24"/>
        </w:rPr>
        <w:t>PCH</w:t>
      </w:r>
      <w:r w:rsidR="00662246" w:rsidRPr="00E14A4D">
        <w:rPr>
          <w:rFonts w:asciiTheme="minorBidi" w:hAnsiTheme="minorBidi"/>
          <w:noProof/>
          <w:sz w:val="24"/>
          <w:szCs w:val="24"/>
        </w:rPr>
        <w:t xml:space="preserve">: </w:t>
      </w:r>
      <w:r w:rsidR="00CA22C6" w:rsidRPr="00E14A4D">
        <w:rPr>
          <w:rFonts w:asciiTheme="minorBidi" w:hAnsiTheme="minorBidi"/>
          <w:noProof/>
          <w:sz w:val="24"/>
          <w:szCs w:val="24"/>
        </w:rPr>
        <w:t>Conceptuali</w:t>
      </w:r>
      <w:r w:rsidR="00C068F8" w:rsidRPr="00E14A4D">
        <w:rPr>
          <w:rFonts w:asciiTheme="minorBidi" w:hAnsiTheme="minorBidi"/>
          <w:noProof/>
          <w:sz w:val="24"/>
          <w:szCs w:val="24"/>
        </w:rPr>
        <w:t>s</w:t>
      </w:r>
      <w:r w:rsidR="00CA22C6" w:rsidRPr="00E14A4D">
        <w:rPr>
          <w:rFonts w:asciiTheme="minorBidi" w:hAnsiTheme="minorBidi"/>
          <w:noProof/>
          <w:sz w:val="24"/>
          <w:szCs w:val="24"/>
        </w:rPr>
        <w:t xml:space="preserve">ation, </w:t>
      </w:r>
      <w:r w:rsidR="00C068F8" w:rsidRPr="00E14A4D">
        <w:rPr>
          <w:rFonts w:asciiTheme="minorBidi" w:hAnsiTheme="minorBidi"/>
          <w:noProof/>
          <w:sz w:val="24"/>
          <w:szCs w:val="24"/>
        </w:rPr>
        <w:t xml:space="preserve">methodology, </w:t>
      </w:r>
      <w:r w:rsidR="00CA22C6" w:rsidRPr="00E14A4D">
        <w:rPr>
          <w:rFonts w:asciiTheme="minorBidi" w:hAnsiTheme="minorBidi"/>
          <w:noProof/>
          <w:sz w:val="24"/>
          <w:szCs w:val="24"/>
        </w:rPr>
        <w:t>funding acquisition, writing – review and editing</w:t>
      </w:r>
      <w:r w:rsidR="00C068F8" w:rsidRPr="00E14A4D">
        <w:rPr>
          <w:rFonts w:asciiTheme="minorBidi" w:hAnsiTheme="minorBidi"/>
          <w:noProof/>
          <w:sz w:val="24"/>
          <w:szCs w:val="24"/>
        </w:rPr>
        <w:t>;</w:t>
      </w:r>
      <w:r w:rsidRPr="00E14A4D">
        <w:rPr>
          <w:rFonts w:asciiTheme="minorBidi" w:hAnsiTheme="minorBidi"/>
          <w:noProof/>
          <w:sz w:val="24"/>
          <w:szCs w:val="24"/>
          <w:vertAlign w:val="superscript"/>
        </w:rPr>
        <w:t xml:space="preserve"> </w:t>
      </w:r>
      <w:r w:rsidRPr="00E14A4D">
        <w:rPr>
          <w:rFonts w:asciiTheme="minorBidi" w:hAnsiTheme="minorBidi"/>
          <w:noProof/>
          <w:sz w:val="24"/>
          <w:szCs w:val="24"/>
        </w:rPr>
        <w:t>RvC</w:t>
      </w:r>
      <w:r w:rsidR="00662246" w:rsidRPr="00E14A4D">
        <w:rPr>
          <w:rFonts w:asciiTheme="minorBidi" w:hAnsiTheme="minorBidi"/>
          <w:noProof/>
          <w:sz w:val="24"/>
          <w:szCs w:val="24"/>
        </w:rPr>
        <w:t xml:space="preserve">: </w:t>
      </w:r>
      <w:r w:rsidR="00C068F8" w:rsidRPr="00E14A4D">
        <w:rPr>
          <w:rFonts w:asciiTheme="minorBidi" w:hAnsiTheme="minorBidi"/>
          <w:noProof/>
          <w:sz w:val="24"/>
          <w:szCs w:val="24"/>
        </w:rPr>
        <w:t xml:space="preserve">Conceptualisation, methodology, funding acquisition, writing – review and editing. All authors approved the final manuscript. </w:t>
      </w:r>
    </w:p>
    <w:p w14:paraId="7F8765E7" w14:textId="77777777" w:rsidR="0088133E" w:rsidRPr="00E14A4D" w:rsidRDefault="0088133E" w:rsidP="003503ED">
      <w:pPr>
        <w:spacing w:after="0" w:line="360" w:lineRule="auto"/>
        <w:jc w:val="both"/>
        <w:rPr>
          <w:rFonts w:asciiTheme="minorBidi" w:hAnsiTheme="minorBidi"/>
          <w:noProof/>
          <w:sz w:val="24"/>
          <w:szCs w:val="24"/>
        </w:rPr>
      </w:pPr>
    </w:p>
    <w:p w14:paraId="4539890A" w14:textId="1FC9B3F9" w:rsidR="00B37C90" w:rsidRPr="00E14A4D" w:rsidRDefault="002974D9" w:rsidP="003503ED">
      <w:pPr>
        <w:spacing w:after="0" w:line="360" w:lineRule="auto"/>
        <w:jc w:val="both"/>
        <w:rPr>
          <w:rFonts w:asciiTheme="minorBidi" w:hAnsiTheme="minorBidi"/>
          <w:b/>
          <w:bCs/>
          <w:noProof/>
          <w:sz w:val="24"/>
          <w:szCs w:val="24"/>
        </w:rPr>
      </w:pPr>
      <w:r w:rsidRPr="00E14A4D">
        <w:rPr>
          <w:rFonts w:asciiTheme="minorBidi" w:hAnsiTheme="minorBidi"/>
          <w:b/>
          <w:bCs/>
          <w:noProof/>
          <w:sz w:val="24"/>
          <w:szCs w:val="24"/>
        </w:rPr>
        <w:t>REFERENCES</w:t>
      </w:r>
    </w:p>
    <w:p w14:paraId="7EBF21FB" w14:textId="1AE41C45"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 </w:t>
      </w:r>
      <w:r w:rsidRPr="004D24B5">
        <w:rPr>
          <w:rFonts w:ascii="Arial" w:hAnsi="Arial" w:cs="Arial"/>
          <w:noProof/>
          <w:sz w:val="24"/>
          <w:szCs w:val="24"/>
        </w:rPr>
        <w:tab/>
        <w:t>World Health Organization. Classification of diabetes mellitus 2019. Geneva</w:t>
      </w:r>
      <w:r w:rsidR="003B1493">
        <w:rPr>
          <w:rFonts w:ascii="Arial" w:hAnsi="Arial" w:cs="Arial"/>
          <w:noProof/>
          <w:sz w:val="24"/>
          <w:szCs w:val="24"/>
        </w:rPr>
        <w:t xml:space="preserve"> World Health Organization</w:t>
      </w:r>
      <w:r w:rsidRPr="004D24B5">
        <w:rPr>
          <w:rFonts w:ascii="Arial" w:hAnsi="Arial" w:cs="Arial"/>
          <w:noProof/>
          <w:sz w:val="24"/>
          <w:szCs w:val="24"/>
        </w:rPr>
        <w:t xml:space="preserve">; 2019. </w:t>
      </w:r>
    </w:p>
    <w:p w14:paraId="05879153" w14:textId="3FC4C30B"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 </w:t>
      </w:r>
      <w:r w:rsidRPr="004D24B5">
        <w:rPr>
          <w:rFonts w:ascii="Arial" w:hAnsi="Arial" w:cs="Arial"/>
          <w:noProof/>
          <w:sz w:val="24"/>
          <w:szCs w:val="24"/>
        </w:rPr>
        <w:tab/>
        <w:t>Al-Rifai RH, Pearson F, Critchley JA, Abu-Raddad LJ. Association between diabetes mellitus and active tuberculosis: A systematic review and meta-analysis. PLoS One. 2017;12(11):1–26.</w:t>
      </w:r>
      <w:r w:rsidR="003B1493">
        <w:rPr>
          <w:rFonts w:ascii="Arial" w:hAnsi="Arial" w:cs="Arial"/>
          <w:noProof/>
          <w:sz w:val="24"/>
          <w:szCs w:val="24"/>
        </w:rPr>
        <w:t xml:space="preserve"> DOI: 10.1371/journal.pone.0187967.</w:t>
      </w:r>
      <w:r w:rsidRPr="004D24B5">
        <w:rPr>
          <w:rFonts w:ascii="Arial" w:hAnsi="Arial" w:cs="Arial"/>
          <w:noProof/>
          <w:sz w:val="24"/>
          <w:szCs w:val="24"/>
        </w:rPr>
        <w:t xml:space="preserve"> </w:t>
      </w:r>
    </w:p>
    <w:p w14:paraId="3CDEC96F" w14:textId="2246CA1F"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3. </w:t>
      </w:r>
      <w:r w:rsidRPr="004D24B5">
        <w:rPr>
          <w:rFonts w:ascii="Arial" w:hAnsi="Arial" w:cs="Arial"/>
          <w:noProof/>
          <w:sz w:val="24"/>
          <w:szCs w:val="24"/>
        </w:rPr>
        <w:tab/>
        <w:t>Riza AL, Pearson F, Ugarte-gil C, Alisjahbana B, De S Van, Panduru NM, et al. Clinical management of concurrent diabetes and tuberculosis and the implications for patient services. Lancet Diabetes Endocrinol. 2014;2(9):740–53.</w:t>
      </w:r>
      <w:r w:rsidR="003B1493">
        <w:rPr>
          <w:rFonts w:ascii="Arial" w:hAnsi="Arial" w:cs="Arial"/>
          <w:noProof/>
          <w:sz w:val="24"/>
          <w:szCs w:val="24"/>
        </w:rPr>
        <w:t xml:space="preserve"> DOI: 10.1016/S2213-8587(14)70110-X.</w:t>
      </w:r>
      <w:r w:rsidRPr="004D24B5">
        <w:rPr>
          <w:rFonts w:ascii="Arial" w:hAnsi="Arial" w:cs="Arial"/>
          <w:noProof/>
          <w:sz w:val="24"/>
          <w:szCs w:val="24"/>
        </w:rPr>
        <w:t xml:space="preserve"> </w:t>
      </w:r>
    </w:p>
    <w:p w14:paraId="49E28E93" w14:textId="6D393AAF"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4. </w:t>
      </w:r>
      <w:r w:rsidRPr="004D24B5">
        <w:rPr>
          <w:rFonts w:ascii="Arial" w:hAnsi="Arial" w:cs="Arial"/>
          <w:noProof/>
          <w:sz w:val="24"/>
          <w:szCs w:val="24"/>
        </w:rPr>
        <w:tab/>
        <w:t>Gupte AN, Mave V, Meshram S, Lokhande R, Kadam D, Dharmshale S, et al. Trends in HbA1c levels and implications for diabetes screening in tuberculosis cases undergoing treatment in India. Int J Tuberc Lung Dis. 2018;22(7):800–6.</w:t>
      </w:r>
      <w:r w:rsidR="00AC720A">
        <w:rPr>
          <w:rFonts w:ascii="Arial" w:hAnsi="Arial" w:cs="Arial"/>
          <w:noProof/>
          <w:sz w:val="24"/>
          <w:szCs w:val="24"/>
        </w:rPr>
        <w:t xml:space="preserve"> DOI: 10.5588/ijtld.17.0026.</w:t>
      </w:r>
      <w:r w:rsidRPr="004D24B5">
        <w:rPr>
          <w:rFonts w:ascii="Arial" w:hAnsi="Arial" w:cs="Arial"/>
          <w:noProof/>
          <w:sz w:val="24"/>
          <w:szCs w:val="24"/>
        </w:rPr>
        <w:t xml:space="preserve"> </w:t>
      </w:r>
    </w:p>
    <w:p w14:paraId="138482C9" w14:textId="373BE191"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5. </w:t>
      </w:r>
      <w:r w:rsidRPr="004D24B5">
        <w:rPr>
          <w:rFonts w:ascii="Arial" w:hAnsi="Arial" w:cs="Arial"/>
          <w:noProof/>
          <w:sz w:val="24"/>
          <w:szCs w:val="24"/>
        </w:rPr>
        <w:tab/>
        <w:t xml:space="preserve">Ruslami R, Koesoemadinata RC, Soetedjo NN, Imaculata S, Gunawan Y, Permana H, et al. The effect of a structured clinical algorithm on glycemic control in patients with combined tuberculosis and diabetes in Indonesia: a randomized trial. Diabetes Res Clin Pr. 2021;173:108701. </w:t>
      </w:r>
      <w:r w:rsidR="00AC720A">
        <w:rPr>
          <w:rFonts w:ascii="Arial" w:hAnsi="Arial" w:cs="Arial"/>
          <w:noProof/>
          <w:sz w:val="24"/>
          <w:szCs w:val="24"/>
        </w:rPr>
        <w:t>DOI: 10.1016/j.diabres.2021.108701.</w:t>
      </w:r>
    </w:p>
    <w:p w14:paraId="5D9A0347" w14:textId="6A33EDE1"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6. </w:t>
      </w:r>
      <w:r w:rsidRPr="004D24B5">
        <w:rPr>
          <w:rFonts w:ascii="Arial" w:hAnsi="Arial" w:cs="Arial"/>
          <w:noProof/>
          <w:sz w:val="24"/>
          <w:szCs w:val="24"/>
        </w:rPr>
        <w:tab/>
        <w:t>Lin Y, Harries AD, Kumar AMV, Critchley JA, van Crevel R, Owiti P, et al. Tackling diabetes mellitus and tuberculosis: a new Union guide on the management of diabetes-tuberculosis. Int J Tuberc Lung Dis. 2019;23(7):771–</w:t>
      </w:r>
      <w:r w:rsidRPr="004D24B5">
        <w:rPr>
          <w:rFonts w:ascii="Arial" w:hAnsi="Arial" w:cs="Arial"/>
          <w:noProof/>
          <w:sz w:val="24"/>
          <w:szCs w:val="24"/>
        </w:rPr>
        <w:lastRenderedPageBreak/>
        <w:t>2.</w:t>
      </w:r>
      <w:r w:rsidR="00AC720A">
        <w:rPr>
          <w:rFonts w:ascii="Arial" w:hAnsi="Arial" w:cs="Arial"/>
          <w:noProof/>
          <w:sz w:val="24"/>
          <w:szCs w:val="24"/>
        </w:rPr>
        <w:t xml:space="preserve"> DOI: 10.5588/ijtld.19.0119.</w:t>
      </w:r>
      <w:r w:rsidRPr="004D24B5">
        <w:rPr>
          <w:rFonts w:ascii="Arial" w:hAnsi="Arial" w:cs="Arial"/>
          <w:noProof/>
          <w:sz w:val="24"/>
          <w:szCs w:val="24"/>
        </w:rPr>
        <w:t xml:space="preserve"> </w:t>
      </w:r>
    </w:p>
    <w:p w14:paraId="787CA5B6" w14:textId="5AEDB942"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7. </w:t>
      </w:r>
      <w:r w:rsidRPr="004D24B5">
        <w:rPr>
          <w:rFonts w:ascii="Arial" w:hAnsi="Arial" w:cs="Arial"/>
          <w:noProof/>
          <w:sz w:val="24"/>
          <w:szCs w:val="24"/>
        </w:rPr>
        <w:tab/>
        <w:t xml:space="preserve">Grint D, Alisjahbana B, Ugarte-Gil C, Riza AL, Walzl G, Pearson F, et al. Accuracy of diabetes screening methods used for people with tuberculosis, Indonesia, Peru, Romania, South Africa. Bull World Health Organ. 2018;96(11):738–49. </w:t>
      </w:r>
      <w:r w:rsidR="00AC720A">
        <w:rPr>
          <w:rFonts w:ascii="Arial" w:hAnsi="Arial" w:cs="Arial"/>
          <w:noProof/>
          <w:sz w:val="24"/>
          <w:szCs w:val="24"/>
        </w:rPr>
        <w:t>DOI: 10.2471/BLT.17.206227.</w:t>
      </w:r>
    </w:p>
    <w:p w14:paraId="60EE3F09" w14:textId="710C279E"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8. </w:t>
      </w:r>
      <w:r w:rsidRPr="004D24B5">
        <w:rPr>
          <w:rFonts w:ascii="Arial" w:hAnsi="Arial" w:cs="Arial"/>
          <w:noProof/>
          <w:sz w:val="24"/>
          <w:szCs w:val="24"/>
        </w:rPr>
        <w:tab/>
        <w:t>Alisjahbana B, McAllister SM, Ugarte-Gil C, Panduru NM, Ronacher K, Koesoemadinata RC, et al. Screening diabetes mellitus patients for pulmonary tuberculosis: a multisite study in Indonesia, Peru, Romania and South Africa. Trans R Soc Trop Med Hyg. 2020;1–10.</w:t>
      </w:r>
      <w:r w:rsidR="00AC720A">
        <w:rPr>
          <w:rFonts w:ascii="Arial" w:hAnsi="Arial" w:cs="Arial"/>
          <w:noProof/>
          <w:sz w:val="24"/>
          <w:szCs w:val="24"/>
        </w:rPr>
        <w:t xml:space="preserve"> DOI: 10.1093/trstmh/traa100.</w:t>
      </w:r>
      <w:r w:rsidRPr="004D24B5">
        <w:rPr>
          <w:rFonts w:ascii="Arial" w:hAnsi="Arial" w:cs="Arial"/>
          <w:noProof/>
          <w:sz w:val="24"/>
          <w:szCs w:val="24"/>
        </w:rPr>
        <w:t xml:space="preserve"> </w:t>
      </w:r>
    </w:p>
    <w:p w14:paraId="2EF5294B" w14:textId="0CBC208E"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9. </w:t>
      </w:r>
      <w:r w:rsidRPr="004D24B5">
        <w:rPr>
          <w:rFonts w:ascii="Arial" w:hAnsi="Arial" w:cs="Arial"/>
          <w:noProof/>
          <w:sz w:val="24"/>
          <w:szCs w:val="24"/>
        </w:rPr>
        <w:tab/>
        <w:t xml:space="preserve">Boillat-Blanco N, Ramaiya KL, Mganga M, Minja LT, Bovet P, Schindler C, et al. Transient hyperglycemia in patients with tuberculosis in Tanzania: Implications for diabetes screening algorithms. J Infect Dis. 2016;213(7):1163–72. </w:t>
      </w:r>
      <w:r w:rsidR="00AC720A">
        <w:rPr>
          <w:rFonts w:ascii="Arial" w:hAnsi="Arial" w:cs="Arial"/>
          <w:noProof/>
          <w:sz w:val="24"/>
          <w:szCs w:val="24"/>
        </w:rPr>
        <w:t>DOI: 10.1093/infdis/jiv568.</w:t>
      </w:r>
    </w:p>
    <w:p w14:paraId="0E3DE0BD" w14:textId="43A178EC"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10. </w:t>
      </w:r>
      <w:r w:rsidRPr="004D24B5">
        <w:rPr>
          <w:rFonts w:ascii="Arial" w:hAnsi="Arial" w:cs="Arial"/>
          <w:noProof/>
          <w:sz w:val="24"/>
          <w:szCs w:val="24"/>
        </w:rPr>
        <w:tab/>
        <w:t xml:space="preserve">Harris PA, Taylor R, Thielke R, Payne J, Gonzalez N, Conde JG. Research electronic data capture (REDCap)-A metadata-driven methodology and workflow process for providing translational research informatics support. J Biomed Inform. 2009;42(2):377–81. </w:t>
      </w:r>
      <w:r w:rsidR="00AC720A">
        <w:rPr>
          <w:rFonts w:ascii="Arial" w:hAnsi="Arial" w:cs="Arial"/>
          <w:noProof/>
          <w:sz w:val="24"/>
          <w:szCs w:val="24"/>
        </w:rPr>
        <w:t xml:space="preserve">DOI: </w:t>
      </w:r>
      <w:r w:rsidRPr="004D24B5">
        <w:rPr>
          <w:rFonts w:ascii="Arial" w:hAnsi="Arial" w:cs="Arial"/>
          <w:noProof/>
          <w:sz w:val="24"/>
          <w:szCs w:val="24"/>
        </w:rPr>
        <w:t>10.1016/j.jbi.2008.08.010</w:t>
      </w:r>
    </w:p>
    <w:p w14:paraId="76E378DD" w14:textId="0005B882"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11. </w:t>
      </w:r>
      <w:r w:rsidRPr="004D24B5">
        <w:rPr>
          <w:rFonts w:ascii="Arial" w:hAnsi="Arial" w:cs="Arial"/>
          <w:noProof/>
          <w:sz w:val="24"/>
          <w:szCs w:val="24"/>
        </w:rPr>
        <w:tab/>
        <w:t>Yoon KH, Lee JH, Kim JW, Cho JH, Choi YH, Ko SH, et al. Epidemic obesity and type 2 diabetes in Asia. Lancet. 2006;368(9548):1681–8.</w:t>
      </w:r>
      <w:r w:rsidR="00AC720A">
        <w:rPr>
          <w:rFonts w:ascii="Arial" w:hAnsi="Arial" w:cs="Arial"/>
          <w:noProof/>
          <w:sz w:val="24"/>
          <w:szCs w:val="24"/>
        </w:rPr>
        <w:t xml:space="preserve"> DOI: 10.1016/S0140-6736(06)69703-1.</w:t>
      </w:r>
    </w:p>
    <w:p w14:paraId="0FA0BE0F" w14:textId="28D5D2D6"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12. </w:t>
      </w:r>
      <w:r w:rsidRPr="004D24B5">
        <w:rPr>
          <w:rFonts w:ascii="Arial" w:hAnsi="Arial" w:cs="Arial"/>
          <w:noProof/>
          <w:sz w:val="24"/>
          <w:szCs w:val="24"/>
        </w:rPr>
        <w:tab/>
        <w:t xml:space="preserve">Chobanian A V., Bakris GL, Black HR, Cushman WC, Green LA, Izzo JL, et al. Seventh report of the Joint National Committee on Prevention, Detection, Evaluation, and Treatment of High Blood Pressure. Hypertension. 2003;42(6):1206–52. </w:t>
      </w:r>
      <w:r w:rsidR="0075744C">
        <w:rPr>
          <w:rFonts w:ascii="Arial" w:hAnsi="Arial" w:cs="Arial"/>
          <w:noProof/>
          <w:sz w:val="24"/>
          <w:szCs w:val="24"/>
        </w:rPr>
        <w:t>DOI: 10.1161/01.HYP.0000107251.49515.c2.</w:t>
      </w:r>
    </w:p>
    <w:p w14:paraId="24A7FE06" w14:textId="66B6B34A"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13. </w:t>
      </w:r>
      <w:r w:rsidRPr="004D24B5">
        <w:rPr>
          <w:rFonts w:ascii="Arial" w:hAnsi="Arial" w:cs="Arial"/>
          <w:noProof/>
          <w:sz w:val="24"/>
          <w:szCs w:val="24"/>
        </w:rPr>
        <w:tab/>
        <w:t xml:space="preserve">Expert Panel on Detection Evaluation and Treatment of High Blood Cholesterol in Adults. Executive summary of the third report of the National Cholesterol Education Program (NCEP) expert panel on detection, evaluation, and treatment of high blood cholesterol in adults (adult treatment panel III). J Am Med Assoc. 2001;285(19):2486–97. </w:t>
      </w:r>
      <w:r w:rsidR="0075744C">
        <w:rPr>
          <w:rFonts w:ascii="Arial" w:hAnsi="Arial" w:cs="Arial"/>
          <w:noProof/>
          <w:sz w:val="24"/>
          <w:szCs w:val="24"/>
        </w:rPr>
        <w:t>DOI: 10.1001/jama.285.19.2486.</w:t>
      </w:r>
    </w:p>
    <w:p w14:paraId="5BC8E4F9" w14:textId="089BF7A1"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14. </w:t>
      </w:r>
      <w:r w:rsidRPr="004D24B5">
        <w:rPr>
          <w:rFonts w:ascii="Arial" w:hAnsi="Arial" w:cs="Arial"/>
          <w:noProof/>
          <w:sz w:val="24"/>
          <w:szCs w:val="24"/>
        </w:rPr>
        <w:tab/>
        <w:t xml:space="preserve">World Health Organization. Risk-based CVD management. </w:t>
      </w:r>
      <w:r w:rsidR="00311B24">
        <w:rPr>
          <w:rFonts w:ascii="Arial" w:hAnsi="Arial" w:cs="Arial"/>
          <w:noProof/>
          <w:sz w:val="24"/>
          <w:szCs w:val="24"/>
        </w:rPr>
        <w:t xml:space="preserve">Geneva: World Health Organization; </w:t>
      </w:r>
      <w:r w:rsidRPr="004D24B5">
        <w:rPr>
          <w:rFonts w:ascii="Arial" w:hAnsi="Arial" w:cs="Arial"/>
          <w:noProof/>
          <w:sz w:val="24"/>
          <w:szCs w:val="24"/>
        </w:rPr>
        <w:t xml:space="preserve">2020. </w:t>
      </w:r>
    </w:p>
    <w:p w14:paraId="45051885" w14:textId="52F7DB83"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15. </w:t>
      </w:r>
      <w:r w:rsidRPr="004D24B5">
        <w:rPr>
          <w:rFonts w:ascii="Arial" w:hAnsi="Arial" w:cs="Arial"/>
          <w:noProof/>
          <w:sz w:val="24"/>
          <w:szCs w:val="24"/>
        </w:rPr>
        <w:tab/>
        <w:t xml:space="preserve">Levey AS, Stevens LA, Schmid CH, Zhang Y (Lucy), Castro III AF, Feldman HI, et al. CKD-EPI (Chronic Kidney Disease Epidemiology Collaboration). A new equation to estimate Glomerular Filtration Rate. Ann Intern Med. </w:t>
      </w:r>
      <w:r w:rsidRPr="004D24B5">
        <w:rPr>
          <w:rFonts w:ascii="Arial" w:hAnsi="Arial" w:cs="Arial"/>
          <w:noProof/>
          <w:sz w:val="24"/>
          <w:szCs w:val="24"/>
        </w:rPr>
        <w:lastRenderedPageBreak/>
        <w:t xml:space="preserve">2009;150(9):604–12. </w:t>
      </w:r>
      <w:r w:rsidR="00311B24">
        <w:rPr>
          <w:rFonts w:ascii="Arial" w:hAnsi="Arial" w:cs="Arial"/>
          <w:noProof/>
          <w:sz w:val="24"/>
          <w:szCs w:val="24"/>
        </w:rPr>
        <w:t>DOI: 10.4172/2161-0959.1000264.</w:t>
      </w:r>
    </w:p>
    <w:p w14:paraId="6F8A8E04" w14:textId="380D42B4"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16. </w:t>
      </w:r>
      <w:r w:rsidRPr="004D24B5">
        <w:rPr>
          <w:rFonts w:ascii="Arial" w:hAnsi="Arial" w:cs="Arial"/>
          <w:noProof/>
          <w:sz w:val="24"/>
          <w:szCs w:val="24"/>
        </w:rPr>
        <w:tab/>
        <w:t xml:space="preserve">National Kidney Foundation. </w:t>
      </w:r>
      <w:r w:rsidR="00311B24">
        <w:rPr>
          <w:rFonts w:ascii="Arial" w:hAnsi="Arial" w:cs="Arial"/>
          <w:noProof/>
          <w:sz w:val="24"/>
          <w:szCs w:val="24"/>
        </w:rPr>
        <w:t xml:space="preserve">K/DOQI </w:t>
      </w:r>
      <w:r w:rsidRPr="004D24B5">
        <w:rPr>
          <w:rFonts w:ascii="Arial" w:hAnsi="Arial" w:cs="Arial"/>
          <w:noProof/>
          <w:sz w:val="24"/>
          <w:szCs w:val="24"/>
        </w:rPr>
        <w:t xml:space="preserve">Clinical Practice Guidelines for chronic kidney disease: evaluation, classification and stratification. </w:t>
      </w:r>
      <w:r w:rsidR="00311B24">
        <w:rPr>
          <w:rFonts w:ascii="Arial" w:hAnsi="Arial" w:cs="Arial"/>
          <w:noProof/>
          <w:sz w:val="24"/>
          <w:szCs w:val="24"/>
        </w:rPr>
        <w:t xml:space="preserve">Am J Kidney Dis. </w:t>
      </w:r>
      <w:r w:rsidRPr="004D24B5">
        <w:rPr>
          <w:rFonts w:ascii="Arial" w:hAnsi="Arial" w:cs="Arial"/>
          <w:noProof/>
          <w:sz w:val="24"/>
          <w:szCs w:val="24"/>
        </w:rPr>
        <w:t>2002</w:t>
      </w:r>
      <w:r w:rsidR="00311B24">
        <w:rPr>
          <w:rFonts w:ascii="Arial" w:hAnsi="Arial" w:cs="Arial"/>
          <w:noProof/>
          <w:sz w:val="24"/>
          <w:szCs w:val="24"/>
        </w:rPr>
        <w:t>:39:S1-266 (Suppl 1)</w:t>
      </w:r>
      <w:r w:rsidRPr="004D24B5">
        <w:rPr>
          <w:rFonts w:ascii="Arial" w:hAnsi="Arial" w:cs="Arial"/>
          <w:noProof/>
          <w:sz w:val="24"/>
          <w:szCs w:val="24"/>
        </w:rPr>
        <w:t xml:space="preserve">. </w:t>
      </w:r>
    </w:p>
    <w:p w14:paraId="31771847" w14:textId="77777777"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17. </w:t>
      </w:r>
      <w:r w:rsidRPr="004D24B5">
        <w:rPr>
          <w:rFonts w:ascii="Arial" w:hAnsi="Arial" w:cs="Arial"/>
          <w:noProof/>
          <w:sz w:val="24"/>
          <w:szCs w:val="24"/>
        </w:rPr>
        <w:tab/>
        <w:t xml:space="preserve">Feldman EL, Stevens M, Thomas P, Brown M, Canal N, Greene D. A practical two-step quantitative clinical and electrophysiological assessment for the diagnosis and staging of diabetic neuropathy. Diabetes Care. 1994;17(11):1281–9. </w:t>
      </w:r>
    </w:p>
    <w:p w14:paraId="40EB3A21" w14:textId="5E22B434"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18. </w:t>
      </w:r>
      <w:r w:rsidRPr="004D24B5">
        <w:rPr>
          <w:rFonts w:ascii="Arial" w:hAnsi="Arial" w:cs="Arial"/>
          <w:noProof/>
          <w:sz w:val="24"/>
          <w:szCs w:val="24"/>
        </w:rPr>
        <w:tab/>
        <w:t xml:space="preserve">Herman W, Pop-Busui R, Braffett B, Martin C, Cleary P, Albers J, et al. Use of the Michigan Neuropathy Screening Instrument as a measure of distal symmetrical peripheral neuropathy in Type 1 diabetes: results from the Diabetes Control and Complications Trial/Epidemiology of Diabetes Interventions and Complications. Diabet Med. 2012;29(7):937–44. </w:t>
      </w:r>
      <w:r w:rsidR="00311B24">
        <w:rPr>
          <w:rFonts w:ascii="Arial" w:hAnsi="Arial" w:cs="Arial"/>
          <w:noProof/>
          <w:sz w:val="24"/>
          <w:szCs w:val="24"/>
        </w:rPr>
        <w:t>DOI: 10.1111/j.1464-5491.2012.03644-x.</w:t>
      </w:r>
    </w:p>
    <w:p w14:paraId="1B21D1C4" w14:textId="0601DBA9"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19. </w:t>
      </w:r>
      <w:r w:rsidRPr="004D24B5">
        <w:rPr>
          <w:rFonts w:ascii="Arial" w:hAnsi="Arial" w:cs="Arial"/>
          <w:noProof/>
          <w:sz w:val="24"/>
          <w:szCs w:val="24"/>
        </w:rPr>
        <w:tab/>
        <w:t>Pengurus Besar P</w:t>
      </w:r>
      <w:r w:rsidR="007D38CD">
        <w:rPr>
          <w:rFonts w:ascii="Arial" w:hAnsi="Arial" w:cs="Arial"/>
          <w:noProof/>
          <w:sz w:val="24"/>
          <w:szCs w:val="24"/>
        </w:rPr>
        <w:t>erkumpulan Endokrinologi Indonesia</w:t>
      </w:r>
      <w:r w:rsidRPr="004D24B5">
        <w:rPr>
          <w:rFonts w:ascii="Arial" w:hAnsi="Arial" w:cs="Arial"/>
          <w:noProof/>
          <w:sz w:val="24"/>
          <w:szCs w:val="24"/>
        </w:rPr>
        <w:t xml:space="preserve">. Konsensus Pengelolaan dan Pencegahan Diabetes Mellitus Tipe 2 di Indonesia. </w:t>
      </w:r>
      <w:r w:rsidR="007D38CD">
        <w:rPr>
          <w:rFonts w:ascii="Arial" w:hAnsi="Arial" w:cs="Arial"/>
          <w:noProof/>
          <w:sz w:val="24"/>
          <w:szCs w:val="24"/>
        </w:rPr>
        <w:t xml:space="preserve">Pengurus Besar Perkumpulan Endokrinologi Indonesia; </w:t>
      </w:r>
      <w:r w:rsidRPr="004D24B5">
        <w:rPr>
          <w:rFonts w:ascii="Arial" w:hAnsi="Arial" w:cs="Arial"/>
          <w:noProof/>
          <w:sz w:val="24"/>
          <w:szCs w:val="24"/>
        </w:rPr>
        <w:t xml:space="preserve">2015. </w:t>
      </w:r>
    </w:p>
    <w:p w14:paraId="7B791481" w14:textId="161212A0"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20. </w:t>
      </w:r>
      <w:r w:rsidRPr="004D24B5">
        <w:rPr>
          <w:rFonts w:ascii="Arial" w:hAnsi="Arial" w:cs="Arial"/>
          <w:noProof/>
          <w:sz w:val="24"/>
          <w:szCs w:val="24"/>
        </w:rPr>
        <w:tab/>
        <w:t>Kumpatla S, Sekar A, Achanta S, Sharath BN, Kumar AM V., Harries AD, et al. Characteristics of patients with diabetes screened for tuberculosis in a tertiary care hospital in South India. Public Heal Action. 2013;3(1):23–8.</w:t>
      </w:r>
      <w:r w:rsidR="007D38CD">
        <w:rPr>
          <w:rFonts w:ascii="Arial" w:hAnsi="Arial" w:cs="Arial"/>
          <w:noProof/>
          <w:sz w:val="24"/>
          <w:szCs w:val="24"/>
        </w:rPr>
        <w:t xml:space="preserve"> DOI: 10.5588/pha.13.0035.</w:t>
      </w:r>
      <w:r w:rsidRPr="004D24B5">
        <w:rPr>
          <w:rFonts w:ascii="Arial" w:hAnsi="Arial" w:cs="Arial"/>
          <w:noProof/>
          <w:sz w:val="24"/>
          <w:szCs w:val="24"/>
        </w:rPr>
        <w:t xml:space="preserve"> </w:t>
      </w:r>
      <w:r w:rsidR="007D38CD">
        <w:rPr>
          <w:rFonts w:ascii="Arial" w:hAnsi="Arial" w:cs="Arial"/>
          <w:noProof/>
          <w:sz w:val="24"/>
          <w:szCs w:val="24"/>
        </w:rPr>
        <w:t>DOI: 10.5588/pha</w:t>
      </w:r>
      <w:r w:rsidR="00616D6E">
        <w:rPr>
          <w:rFonts w:ascii="Arial" w:hAnsi="Arial" w:cs="Arial"/>
          <w:noProof/>
          <w:sz w:val="24"/>
          <w:szCs w:val="24"/>
        </w:rPr>
        <w:t>.13.0035.</w:t>
      </w:r>
    </w:p>
    <w:p w14:paraId="6F14A3ED" w14:textId="22DC1F7D"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21. </w:t>
      </w:r>
      <w:r w:rsidRPr="004D24B5">
        <w:rPr>
          <w:rFonts w:ascii="Arial" w:hAnsi="Arial" w:cs="Arial"/>
          <w:noProof/>
          <w:sz w:val="24"/>
          <w:szCs w:val="24"/>
        </w:rPr>
        <w:tab/>
        <w:t>Cholil AR, Lindarto D, Pemayun TGD, Wisnu W, Kumala P, Puteri HHS. DiabCare Asia 2012: Diabetes management, control, and complications in patients with type 2 diabetes in Indonesia. Med J Indones. 2019;28(1):47–56.</w:t>
      </w:r>
      <w:r w:rsidR="007D38CD">
        <w:rPr>
          <w:rFonts w:ascii="Arial" w:hAnsi="Arial" w:cs="Arial"/>
          <w:noProof/>
          <w:sz w:val="24"/>
          <w:szCs w:val="24"/>
        </w:rPr>
        <w:t xml:space="preserve"> DOI:</w:t>
      </w:r>
      <w:r w:rsidRPr="004D24B5">
        <w:rPr>
          <w:rFonts w:ascii="Arial" w:hAnsi="Arial" w:cs="Arial"/>
          <w:noProof/>
          <w:sz w:val="24"/>
          <w:szCs w:val="24"/>
        </w:rPr>
        <w:t xml:space="preserve"> </w:t>
      </w:r>
      <w:r w:rsidR="008E222E">
        <w:rPr>
          <w:rFonts w:ascii="Arial" w:hAnsi="Arial" w:cs="Arial"/>
          <w:noProof/>
          <w:sz w:val="24"/>
          <w:szCs w:val="24"/>
        </w:rPr>
        <w:t>10.13181/mji.v28i1.2931.</w:t>
      </w:r>
    </w:p>
    <w:p w14:paraId="05E1C019" w14:textId="27D0C59E"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22. </w:t>
      </w:r>
      <w:r w:rsidRPr="004D24B5">
        <w:rPr>
          <w:rFonts w:ascii="Arial" w:hAnsi="Arial" w:cs="Arial"/>
          <w:noProof/>
          <w:sz w:val="24"/>
          <w:szCs w:val="24"/>
        </w:rPr>
        <w:tab/>
        <w:t xml:space="preserve">Magee MJ, Salindri AD, Kyaw NTT, Auld SC, Haw JS, Umpierrez GE. Stress </w:t>
      </w:r>
      <w:r w:rsidR="00946A04">
        <w:rPr>
          <w:rFonts w:ascii="Arial" w:hAnsi="Arial" w:cs="Arial"/>
          <w:noProof/>
          <w:sz w:val="24"/>
          <w:szCs w:val="24"/>
        </w:rPr>
        <w:t>h</w:t>
      </w:r>
      <w:r w:rsidRPr="004D24B5">
        <w:rPr>
          <w:rFonts w:ascii="Arial" w:hAnsi="Arial" w:cs="Arial"/>
          <w:noProof/>
          <w:sz w:val="24"/>
          <w:szCs w:val="24"/>
        </w:rPr>
        <w:t xml:space="preserve">yperglycemia in </w:t>
      </w:r>
      <w:r w:rsidR="00946A04">
        <w:rPr>
          <w:rFonts w:ascii="Arial" w:hAnsi="Arial" w:cs="Arial"/>
          <w:noProof/>
          <w:sz w:val="24"/>
          <w:szCs w:val="24"/>
        </w:rPr>
        <w:t>p</w:t>
      </w:r>
      <w:r w:rsidRPr="004D24B5">
        <w:rPr>
          <w:rFonts w:ascii="Arial" w:hAnsi="Arial" w:cs="Arial"/>
          <w:noProof/>
          <w:sz w:val="24"/>
          <w:szCs w:val="24"/>
        </w:rPr>
        <w:t xml:space="preserve">atients with </w:t>
      </w:r>
      <w:r w:rsidR="00946A04">
        <w:rPr>
          <w:rFonts w:ascii="Arial" w:hAnsi="Arial" w:cs="Arial"/>
          <w:noProof/>
          <w:sz w:val="24"/>
          <w:szCs w:val="24"/>
        </w:rPr>
        <w:t>t</w:t>
      </w:r>
      <w:r w:rsidRPr="004D24B5">
        <w:rPr>
          <w:rFonts w:ascii="Arial" w:hAnsi="Arial" w:cs="Arial"/>
          <w:noProof/>
          <w:sz w:val="24"/>
          <w:szCs w:val="24"/>
        </w:rPr>
        <w:t xml:space="preserve">uberculosis </w:t>
      </w:r>
      <w:r w:rsidR="00946A04">
        <w:rPr>
          <w:rFonts w:ascii="Arial" w:hAnsi="Arial" w:cs="Arial"/>
          <w:noProof/>
          <w:sz w:val="24"/>
          <w:szCs w:val="24"/>
        </w:rPr>
        <w:t>d</w:t>
      </w:r>
      <w:r w:rsidRPr="004D24B5">
        <w:rPr>
          <w:rFonts w:ascii="Arial" w:hAnsi="Arial" w:cs="Arial"/>
          <w:noProof/>
          <w:sz w:val="24"/>
          <w:szCs w:val="24"/>
        </w:rPr>
        <w:t xml:space="preserve">isease: </w:t>
      </w:r>
      <w:r w:rsidR="00946A04">
        <w:rPr>
          <w:rFonts w:ascii="Arial" w:hAnsi="Arial" w:cs="Arial"/>
          <w:noProof/>
          <w:sz w:val="24"/>
          <w:szCs w:val="24"/>
        </w:rPr>
        <w:t>e</w:t>
      </w:r>
      <w:r w:rsidRPr="004D24B5">
        <w:rPr>
          <w:rFonts w:ascii="Arial" w:hAnsi="Arial" w:cs="Arial"/>
          <w:noProof/>
          <w:sz w:val="24"/>
          <w:szCs w:val="24"/>
        </w:rPr>
        <w:t xml:space="preserve">pidemiology and </w:t>
      </w:r>
      <w:r w:rsidR="00946A04">
        <w:rPr>
          <w:rFonts w:ascii="Arial" w:hAnsi="Arial" w:cs="Arial"/>
          <w:noProof/>
          <w:sz w:val="24"/>
          <w:szCs w:val="24"/>
        </w:rPr>
        <w:t>c</w:t>
      </w:r>
      <w:r w:rsidRPr="004D24B5">
        <w:rPr>
          <w:rFonts w:ascii="Arial" w:hAnsi="Arial" w:cs="Arial"/>
          <w:noProof/>
          <w:sz w:val="24"/>
          <w:szCs w:val="24"/>
        </w:rPr>
        <w:t>linical Implications. Curr Diab Rep. 2018;18(9).</w:t>
      </w:r>
      <w:r w:rsidR="00946A04">
        <w:rPr>
          <w:rFonts w:ascii="Arial" w:hAnsi="Arial" w:cs="Arial"/>
          <w:noProof/>
          <w:sz w:val="24"/>
          <w:szCs w:val="24"/>
        </w:rPr>
        <w:t xml:space="preserve"> DOI: 10.1007/s11892-018-1036-y.</w:t>
      </w:r>
      <w:r w:rsidRPr="004D24B5">
        <w:rPr>
          <w:rFonts w:ascii="Arial" w:hAnsi="Arial" w:cs="Arial"/>
          <w:noProof/>
          <w:sz w:val="24"/>
          <w:szCs w:val="24"/>
        </w:rPr>
        <w:t xml:space="preserve"> </w:t>
      </w:r>
    </w:p>
    <w:p w14:paraId="40934271" w14:textId="7A4052E7"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23. </w:t>
      </w:r>
      <w:r w:rsidRPr="004D24B5">
        <w:rPr>
          <w:rFonts w:ascii="Arial" w:hAnsi="Arial" w:cs="Arial"/>
          <w:noProof/>
          <w:sz w:val="24"/>
          <w:szCs w:val="24"/>
        </w:rPr>
        <w:tab/>
        <w:t xml:space="preserve">Magee MJ, Salindri AD, Gujral UP, Auld SC, Bao J, Haw JS, et al. Convergence of non-communicable diseases and tuberculosis: A two-way street? Int J Tuberc Lung Dis. 2018;22(11):1258–68. </w:t>
      </w:r>
      <w:r w:rsidR="00946A04">
        <w:rPr>
          <w:rFonts w:ascii="Arial" w:hAnsi="Arial" w:cs="Arial"/>
          <w:noProof/>
          <w:sz w:val="24"/>
          <w:szCs w:val="24"/>
        </w:rPr>
        <w:t>DOI: 10.5588/ijtld.18.0045.</w:t>
      </w:r>
    </w:p>
    <w:p w14:paraId="6C68CE34" w14:textId="56831BF2"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24. </w:t>
      </w:r>
      <w:r w:rsidRPr="004D24B5">
        <w:rPr>
          <w:rFonts w:ascii="Arial" w:hAnsi="Arial" w:cs="Arial"/>
          <w:noProof/>
          <w:sz w:val="24"/>
          <w:szCs w:val="24"/>
        </w:rPr>
        <w:tab/>
        <w:t xml:space="preserve">Soetedjo NNM, McAllister SM, Ugarte-Gil C, Firanescu AG, Ronacher K, Alisjahbana B, et al. Disease characteristics and treatment of patients with </w:t>
      </w:r>
      <w:r w:rsidRPr="004D24B5">
        <w:rPr>
          <w:rFonts w:ascii="Arial" w:hAnsi="Arial" w:cs="Arial"/>
          <w:noProof/>
          <w:sz w:val="24"/>
          <w:szCs w:val="24"/>
        </w:rPr>
        <w:lastRenderedPageBreak/>
        <w:t>diabetes mellitus attending government health services in Indonesia, Peru, Romania and South Africa. Trop Med Int Heal. 2018;23(10):1118–28.</w:t>
      </w:r>
      <w:r w:rsidR="00832177">
        <w:rPr>
          <w:rFonts w:ascii="Arial" w:hAnsi="Arial" w:cs="Arial"/>
          <w:noProof/>
          <w:sz w:val="24"/>
          <w:szCs w:val="24"/>
        </w:rPr>
        <w:t xml:space="preserve"> DOI: 10.1111/tmi.13137.</w:t>
      </w:r>
      <w:r w:rsidRPr="004D24B5">
        <w:rPr>
          <w:rFonts w:ascii="Arial" w:hAnsi="Arial" w:cs="Arial"/>
          <w:noProof/>
          <w:sz w:val="24"/>
          <w:szCs w:val="24"/>
        </w:rPr>
        <w:t xml:space="preserve"> </w:t>
      </w:r>
    </w:p>
    <w:p w14:paraId="0BBB82FA" w14:textId="16FF0893"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25. </w:t>
      </w:r>
      <w:r w:rsidRPr="004D24B5">
        <w:rPr>
          <w:rFonts w:ascii="Arial" w:hAnsi="Arial" w:cs="Arial"/>
          <w:noProof/>
          <w:sz w:val="24"/>
          <w:szCs w:val="24"/>
        </w:rPr>
        <w:tab/>
        <w:t xml:space="preserve">Silva DR, Freitas AA, Guimaraes AR, D’Ambrosio L, Centis R, Munoz-Torrico M, et al. Post tuberculosis lung disease: a comparison of Brazilian, Italian, and Mexican cohort. J Bras Pneumol. 2022;48(2):e20210515. </w:t>
      </w:r>
      <w:r w:rsidR="00832177">
        <w:rPr>
          <w:rFonts w:ascii="Arial" w:hAnsi="Arial" w:cs="Arial"/>
          <w:noProof/>
          <w:sz w:val="24"/>
          <w:szCs w:val="24"/>
        </w:rPr>
        <w:t>DOI: 10.5588/ijtld.13.0288.</w:t>
      </w:r>
    </w:p>
    <w:p w14:paraId="339C5B75" w14:textId="77777777"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26. </w:t>
      </w:r>
      <w:r w:rsidRPr="004D24B5">
        <w:rPr>
          <w:rFonts w:ascii="Arial" w:hAnsi="Arial" w:cs="Arial"/>
          <w:noProof/>
          <w:sz w:val="24"/>
          <w:szCs w:val="24"/>
        </w:rPr>
        <w:tab/>
        <w:t xml:space="preserve">Ralph A, Kenangalem E, Waramori G, Pontororing G, Sandjaja, Tjitra E, et al. High morbidity during treatment and residual pulmonary disability in PTB under recognised phenomena. 2013;8(11):e80302. </w:t>
      </w:r>
    </w:p>
    <w:p w14:paraId="106D588B" w14:textId="0B71566A"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27. </w:t>
      </w:r>
      <w:r w:rsidRPr="004D24B5">
        <w:rPr>
          <w:rFonts w:ascii="Arial" w:hAnsi="Arial" w:cs="Arial"/>
          <w:noProof/>
          <w:sz w:val="24"/>
          <w:szCs w:val="24"/>
        </w:rPr>
        <w:tab/>
        <w:t xml:space="preserve">Chung WS, Lin CL, Hung CT, Chu YH, Sung FC, Kao CH, et al. Tuberculosis increases the subsequent risk of acute coronary syndrome: A nationwide population-based cohort study. Int J Tuberc Lung Dis. 2014;18(1):79–83. </w:t>
      </w:r>
      <w:r w:rsidR="00A15312">
        <w:rPr>
          <w:rFonts w:ascii="Arial" w:hAnsi="Arial" w:cs="Arial"/>
          <w:noProof/>
          <w:sz w:val="24"/>
          <w:szCs w:val="24"/>
        </w:rPr>
        <w:t>DOI: 10.5588/ijtld.13.0288.</w:t>
      </w:r>
    </w:p>
    <w:p w14:paraId="4DEA9972" w14:textId="525DF48F"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28. </w:t>
      </w:r>
      <w:r w:rsidRPr="004D24B5">
        <w:rPr>
          <w:rFonts w:ascii="Arial" w:hAnsi="Arial" w:cs="Arial"/>
          <w:noProof/>
          <w:sz w:val="24"/>
          <w:szCs w:val="24"/>
        </w:rPr>
        <w:tab/>
        <w:t xml:space="preserve">Permana H, Koesoemadinata RC, Soetedjo NNM, Dewi NF, Jayanti N, Imaculata S, et al. Diabetes mellitus patients in Indonesia: management in a tertiary hospital compared to primary health care. Universa Med. 2022;41(2):157–68. </w:t>
      </w:r>
      <w:r w:rsidR="00A15312">
        <w:rPr>
          <w:rFonts w:ascii="Arial" w:hAnsi="Arial" w:cs="Arial"/>
          <w:noProof/>
          <w:sz w:val="24"/>
          <w:szCs w:val="24"/>
        </w:rPr>
        <w:t>DOI: 10.18051/univmed.2022.v41.157</w:t>
      </w:r>
      <w:r w:rsidR="00E83F92">
        <w:rPr>
          <w:rFonts w:ascii="Arial" w:hAnsi="Arial" w:cs="Arial"/>
          <w:noProof/>
          <w:sz w:val="24"/>
          <w:szCs w:val="24"/>
        </w:rPr>
        <w:t>-168.</w:t>
      </w:r>
    </w:p>
    <w:p w14:paraId="3C0D9929" w14:textId="009D4B3F"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szCs w:val="24"/>
        </w:rPr>
      </w:pPr>
      <w:r w:rsidRPr="004D24B5">
        <w:rPr>
          <w:rFonts w:ascii="Arial" w:hAnsi="Arial" w:cs="Arial"/>
          <w:noProof/>
          <w:sz w:val="24"/>
          <w:szCs w:val="24"/>
        </w:rPr>
        <w:t xml:space="preserve">29. </w:t>
      </w:r>
      <w:r w:rsidRPr="004D24B5">
        <w:rPr>
          <w:rFonts w:ascii="Arial" w:hAnsi="Arial" w:cs="Arial"/>
          <w:noProof/>
          <w:sz w:val="24"/>
          <w:szCs w:val="24"/>
        </w:rPr>
        <w:tab/>
        <w:t>Widayanti AW, Sigalingging KK, Dewi FP, Widyakusuma NN. Issues affecting medication-taking behavior of people with type 2 diabetes in indonesia: A qualitative study. Patient Prefer Adherence. 2021;15(May):989–98.</w:t>
      </w:r>
      <w:r w:rsidR="00970698">
        <w:rPr>
          <w:rFonts w:ascii="Arial" w:hAnsi="Arial" w:cs="Arial"/>
          <w:noProof/>
          <w:sz w:val="24"/>
          <w:szCs w:val="24"/>
        </w:rPr>
        <w:t xml:space="preserve"> DOI: 10.2147/PPA.S301501.</w:t>
      </w:r>
      <w:r w:rsidRPr="004D24B5">
        <w:rPr>
          <w:rFonts w:ascii="Arial" w:hAnsi="Arial" w:cs="Arial"/>
          <w:noProof/>
          <w:sz w:val="24"/>
          <w:szCs w:val="24"/>
        </w:rPr>
        <w:t xml:space="preserve"> </w:t>
      </w:r>
    </w:p>
    <w:p w14:paraId="70B97F33" w14:textId="5EE645D3" w:rsidR="004D24B5" w:rsidRPr="004D24B5" w:rsidRDefault="004D24B5" w:rsidP="004D24B5">
      <w:pPr>
        <w:widowControl w:val="0"/>
        <w:autoSpaceDE w:val="0"/>
        <w:autoSpaceDN w:val="0"/>
        <w:adjustRightInd w:val="0"/>
        <w:spacing w:after="0" w:line="360" w:lineRule="auto"/>
        <w:ind w:left="640" w:hanging="640"/>
        <w:rPr>
          <w:rFonts w:ascii="Arial" w:hAnsi="Arial" w:cs="Arial"/>
          <w:noProof/>
          <w:sz w:val="24"/>
        </w:rPr>
      </w:pPr>
      <w:r w:rsidRPr="004D24B5">
        <w:rPr>
          <w:rFonts w:ascii="Arial" w:hAnsi="Arial" w:cs="Arial"/>
          <w:noProof/>
          <w:sz w:val="24"/>
          <w:szCs w:val="24"/>
        </w:rPr>
        <w:t xml:space="preserve">30. </w:t>
      </w:r>
      <w:r w:rsidRPr="004D24B5">
        <w:rPr>
          <w:rFonts w:ascii="Arial" w:hAnsi="Arial" w:cs="Arial"/>
          <w:noProof/>
          <w:sz w:val="24"/>
          <w:szCs w:val="24"/>
        </w:rPr>
        <w:tab/>
        <w:t xml:space="preserve">Crevel R van, Critchley JA. The interaction of diabetes and tuberculosis: Translating research to policy and practice. Trop Med Infect Dis. 2021;6(1):1–17. </w:t>
      </w:r>
      <w:r w:rsidR="00970698">
        <w:rPr>
          <w:rFonts w:ascii="Arial" w:hAnsi="Arial" w:cs="Arial"/>
          <w:noProof/>
          <w:sz w:val="24"/>
          <w:szCs w:val="24"/>
        </w:rPr>
        <w:t>DOI: 10.3390/tropicalmed6010008.</w:t>
      </w:r>
    </w:p>
    <w:p w14:paraId="03E810E2" w14:textId="1F103B44" w:rsidR="00413A08" w:rsidRPr="00E14A4D" w:rsidRDefault="00413A08" w:rsidP="000F7D29">
      <w:pPr>
        <w:widowControl w:val="0"/>
        <w:autoSpaceDE w:val="0"/>
        <w:autoSpaceDN w:val="0"/>
        <w:adjustRightInd w:val="0"/>
        <w:spacing w:after="0" w:line="360" w:lineRule="auto"/>
        <w:jc w:val="both"/>
        <w:rPr>
          <w:rFonts w:asciiTheme="minorBidi" w:hAnsiTheme="minorBidi"/>
          <w:b/>
          <w:bCs/>
          <w:noProof/>
          <w:sz w:val="24"/>
          <w:szCs w:val="24"/>
        </w:rPr>
      </w:pPr>
      <w:r w:rsidRPr="00E14A4D">
        <w:rPr>
          <w:rFonts w:asciiTheme="minorBidi" w:hAnsiTheme="minorBidi"/>
          <w:b/>
          <w:bCs/>
          <w:noProof/>
          <w:sz w:val="24"/>
          <w:szCs w:val="24"/>
        </w:rPr>
        <w:br w:type="page"/>
      </w:r>
    </w:p>
    <w:p w14:paraId="1CB83791" w14:textId="22DCD538" w:rsidR="00413A08" w:rsidRPr="002974D9" w:rsidRDefault="002974D9" w:rsidP="00413A08">
      <w:pPr>
        <w:spacing w:after="0" w:line="240" w:lineRule="auto"/>
        <w:contextualSpacing/>
        <w:jc w:val="both"/>
        <w:rPr>
          <w:rFonts w:asciiTheme="minorBidi" w:eastAsia="Times New Roman" w:hAnsiTheme="minorBidi"/>
          <w:b/>
          <w:bCs/>
          <w:sz w:val="24"/>
          <w:szCs w:val="24"/>
        </w:rPr>
      </w:pPr>
      <w:r w:rsidRPr="002974D9">
        <w:rPr>
          <w:rFonts w:asciiTheme="minorBidi" w:eastAsia="Times New Roman" w:hAnsiTheme="minorBidi"/>
          <w:b/>
          <w:bCs/>
          <w:sz w:val="24"/>
          <w:szCs w:val="24"/>
        </w:rPr>
        <w:lastRenderedPageBreak/>
        <w:t>TABLES</w:t>
      </w:r>
    </w:p>
    <w:p w14:paraId="722AB2D8" w14:textId="77777777" w:rsidR="006C131C" w:rsidRDefault="006C131C">
      <w:pPr>
        <w:rPr>
          <w:rFonts w:asciiTheme="majorBidi" w:eastAsia="Times New Roman" w:hAnsiTheme="majorBidi" w:cstheme="majorBidi"/>
          <w:b/>
          <w:bCs/>
          <w:sz w:val="24"/>
          <w:szCs w:val="24"/>
        </w:rPr>
      </w:pPr>
    </w:p>
    <w:p w14:paraId="26D6ED78" w14:textId="77777777" w:rsidR="006C131C" w:rsidRPr="002974D9" w:rsidRDefault="006C131C" w:rsidP="006C131C">
      <w:pPr>
        <w:spacing w:after="0" w:line="240" w:lineRule="auto"/>
        <w:contextualSpacing/>
        <w:jc w:val="both"/>
        <w:rPr>
          <w:rFonts w:asciiTheme="minorBidi" w:eastAsia="Times New Roman" w:hAnsiTheme="minorBidi"/>
          <w:i/>
          <w:iCs/>
          <w:sz w:val="24"/>
          <w:szCs w:val="24"/>
        </w:rPr>
      </w:pPr>
      <w:r w:rsidRPr="002974D9">
        <w:rPr>
          <w:rFonts w:asciiTheme="minorBidi" w:eastAsia="Times New Roman" w:hAnsiTheme="minorBidi"/>
          <w:i/>
          <w:iCs/>
          <w:sz w:val="24"/>
          <w:szCs w:val="24"/>
        </w:rPr>
        <w:t xml:space="preserve">Table </w:t>
      </w:r>
      <w:r>
        <w:rPr>
          <w:rFonts w:asciiTheme="minorBidi" w:eastAsia="Times New Roman" w:hAnsiTheme="minorBidi"/>
          <w:i/>
          <w:iCs/>
          <w:sz w:val="24"/>
          <w:szCs w:val="24"/>
        </w:rPr>
        <w:t>1</w:t>
      </w:r>
      <w:r w:rsidRPr="002974D9">
        <w:rPr>
          <w:rFonts w:asciiTheme="minorBidi" w:eastAsia="Times New Roman" w:hAnsiTheme="minorBidi"/>
          <w:i/>
          <w:iCs/>
          <w:sz w:val="24"/>
          <w:szCs w:val="24"/>
        </w:rPr>
        <w:t>. Clinical characteristics of patients at baseline, month-6, and month-12</w:t>
      </w:r>
    </w:p>
    <w:p w14:paraId="1E60DF73" w14:textId="77777777" w:rsidR="006C131C" w:rsidRPr="002974D9" w:rsidRDefault="006C131C" w:rsidP="006C131C">
      <w:pPr>
        <w:spacing w:after="0" w:line="240" w:lineRule="auto"/>
        <w:contextualSpacing/>
        <w:jc w:val="both"/>
        <w:rPr>
          <w:rFonts w:asciiTheme="minorBidi" w:eastAsia="Times New Roman" w:hAnsiTheme="minorBidi"/>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1778"/>
        <w:gridCol w:w="1778"/>
        <w:gridCol w:w="1779"/>
      </w:tblGrid>
      <w:tr w:rsidR="006C131C" w:rsidRPr="00907233" w14:paraId="1F31D8AB" w14:textId="77777777" w:rsidTr="00287757">
        <w:tc>
          <w:tcPr>
            <w:tcW w:w="3681" w:type="dxa"/>
            <w:gridSpan w:val="2"/>
            <w:tcBorders>
              <w:top w:val="single" w:sz="4" w:space="0" w:color="auto"/>
              <w:bottom w:val="single" w:sz="4" w:space="0" w:color="auto"/>
            </w:tcBorders>
            <w:vAlign w:val="center"/>
          </w:tcPr>
          <w:p w14:paraId="056903DD"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Characteristics</w:t>
            </w:r>
          </w:p>
        </w:tc>
        <w:tc>
          <w:tcPr>
            <w:tcW w:w="1778" w:type="dxa"/>
            <w:tcBorders>
              <w:top w:val="single" w:sz="4" w:space="0" w:color="auto"/>
              <w:bottom w:val="single" w:sz="4" w:space="0" w:color="auto"/>
            </w:tcBorders>
            <w:vAlign w:val="center"/>
          </w:tcPr>
          <w:p w14:paraId="28C5FAE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Baseline</w:t>
            </w:r>
          </w:p>
          <w:p w14:paraId="4E36F33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(n=170)</w:t>
            </w:r>
          </w:p>
        </w:tc>
        <w:tc>
          <w:tcPr>
            <w:tcW w:w="1778" w:type="dxa"/>
            <w:tcBorders>
              <w:top w:val="single" w:sz="4" w:space="0" w:color="auto"/>
              <w:bottom w:val="single" w:sz="4" w:space="0" w:color="auto"/>
            </w:tcBorders>
            <w:vAlign w:val="center"/>
          </w:tcPr>
          <w:p w14:paraId="2D1D5E8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Month-6</w:t>
            </w:r>
          </w:p>
          <w:p w14:paraId="5ABFF07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(n=148)</w:t>
            </w:r>
          </w:p>
        </w:tc>
        <w:tc>
          <w:tcPr>
            <w:tcW w:w="1779" w:type="dxa"/>
            <w:tcBorders>
              <w:top w:val="single" w:sz="4" w:space="0" w:color="auto"/>
              <w:bottom w:val="single" w:sz="4" w:space="0" w:color="auto"/>
            </w:tcBorders>
            <w:vAlign w:val="center"/>
          </w:tcPr>
          <w:p w14:paraId="1079623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Month-12</w:t>
            </w:r>
          </w:p>
          <w:p w14:paraId="1BB8E4E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(n=125)</w:t>
            </w:r>
          </w:p>
        </w:tc>
      </w:tr>
      <w:tr w:rsidR="006C131C" w:rsidRPr="00907233" w14:paraId="08D91F64" w14:textId="77777777" w:rsidTr="00287757">
        <w:tc>
          <w:tcPr>
            <w:tcW w:w="3681" w:type="dxa"/>
            <w:gridSpan w:val="2"/>
            <w:tcBorders>
              <w:top w:val="single" w:sz="4" w:space="0" w:color="auto"/>
            </w:tcBorders>
          </w:tcPr>
          <w:p w14:paraId="5651E9CB" w14:textId="77777777" w:rsidR="006C131C" w:rsidRPr="00907233" w:rsidRDefault="006C131C" w:rsidP="00287757">
            <w:pPr>
              <w:spacing w:line="360" w:lineRule="auto"/>
              <w:contextualSpacing/>
              <w:jc w:val="both"/>
              <w:rPr>
                <w:rFonts w:asciiTheme="minorBidi" w:eastAsia="Times New Roman" w:hAnsiTheme="minorBidi"/>
                <w:sz w:val="20"/>
                <w:szCs w:val="20"/>
              </w:rPr>
            </w:pPr>
            <w:r>
              <w:rPr>
                <w:rFonts w:asciiTheme="minorBidi" w:eastAsia="Times New Roman" w:hAnsiTheme="minorBidi"/>
                <w:sz w:val="20"/>
                <w:szCs w:val="20"/>
              </w:rPr>
              <w:t>Male sex*</w:t>
            </w:r>
          </w:p>
        </w:tc>
        <w:tc>
          <w:tcPr>
            <w:tcW w:w="1778" w:type="dxa"/>
            <w:tcBorders>
              <w:top w:val="single" w:sz="4" w:space="0" w:color="auto"/>
            </w:tcBorders>
          </w:tcPr>
          <w:p w14:paraId="1F82EA23"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86 (50.6)</w:t>
            </w:r>
          </w:p>
        </w:tc>
        <w:tc>
          <w:tcPr>
            <w:tcW w:w="1778" w:type="dxa"/>
            <w:tcBorders>
              <w:top w:val="single" w:sz="4" w:space="0" w:color="auto"/>
            </w:tcBorders>
          </w:tcPr>
          <w:p w14:paraId="7C5D0EF0"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73 (49.3)</w:t>
            </w:r>
          </w:p>
        </w:tc>
        <w:tc>
          <w:tcPr>
            <w:tcW w:w="1779" w:type="dxa"/>
            <w:tcBorders>
              <w:top w:val="single" w:sz="4" w:space="0" w:color="auto"/>
            </w:tcBorders>
          </w:tcPr>
          <w:p w14:paraId="1912FF4E"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61 (48.8)</w:t>
            </w:r>
          </w:p>
        </w:tc>
      </w:tr>
      <w:tr w:rsidR="006C131C" w:rsidRPr="00907233" w14:paraId="23ADBCE2" w14:textId="77777777" w:rsidTr="00287757">
        <w:tc>
          <w:tcPr>
            <w:tcW w:w="3681" w:type="dxa"/>
            <w:gridSpan w:val="2"/>
          </w:tcPr>
          <w:p w14:paraId="0C9600D2"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Mean age</w:t>
            </w:r>
            <w:r>
              <w:rPr>
                <w:rFonts w:asciiTheme="minorBidi" w:eastAsia="Times New Roman" w:hAnsiTheme="minorBidi"/>
                <w:sz w:val="20"/>
                <w:szCs w:val="20"/>
              </w:rPr>
              <w:t>*</w:t>
            </w:r>
            <w:r w:rsidRPr="00907233">
              <w:rPr>
                <w:rFonts w:asciiTheme="minorBidi" w:eastAsia="Times New Roman" w:hAnsiTheme="minorBidi"/>
                <w:sz w:val="20"/>
                <w:szCs w:val="20"/>
              </w:rPr>
              <w:t xml:space="preserve"> (SD) – year</w:t>
            </w:r>
          </w:p>
        </w:tc>
        <w:tc>
          <w:tcPr>
            <w:tcW w:w="1778" w:type="dxa"/>
          </w:tcPr>
          <w:p w14:paraId="71AA2252"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52.8 (9.3)</w:t>
            </w:r>
          </w:p>
        </w:tc>
        <w:tc>
          <w:tcPr>
            <w:tcW w:w="1778" w:type="dxa"/>
          </w:tcPr>
          <w:p w14:paraId="26F3A02C"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52.5 (9.6)</w:t>
            </w:r>
          </w:p>
        </w:tc>
        <w:tc>
          <w:tcPr>
            <w:tcW w:w="1779" w:type="dxa"/>
          </w:tcPr>
          <w:p w14:paraId="6B547F8A"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52.5 (9.3)</w:t>
            </w:r>
          </w:p>
        </w:tc>
      </w:tr>
      <w:tr w:rsidR="006C131C" w:rsidRPr="00907233" w14:paraId="01AD1EC7" w14:textId="77777777" w:rsidTr="00287757">
        <w:tc>
          <w:tcPr>
            <w:tcW w:w="3681" w:type="dxa"/>
            <w:gridSpan w:val="2"/>
          </w:tcPr>
          <w:p w14:paraId="5B33E55E"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Duration of DM</w:t>
            </w:r>
            <w:r>
              <w:rPr>
                <w:rFonts w:asciiTheme="minorBidi" w:eastAsia="Times New Roman" w:hAnsiTheme="minorBidi"/>
                <w:sz w:val="20"/>
                <w:szCs w:val="20"/>
              </w:rPr>
              <w:t>*</w:t>
            </w:r>
            <w:r w:rsidRPr="00907233">
              <w:rPr>
                <w:rFonts w:asciiTheme="minorBidi" w:eastAsia="Times New Roman" w:hAnsiTheme="minorBidi"/>
                <w:sz w:val="20"/>
                <w:szCs w:val="20"/>
              </w:rPr>
              <w:t xml:space="preserve"> – year</w:t>
            </w:r>
          </w:p>
        </w:tc>
        <w:tc>
          <w:tcPr>
            <w:tcW w:w="1778" w:type="dxa"/>
          </w:tcPr>
          <w:p w14:paraId="70F33AFC"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3E2ACEB5"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0B48C4A8"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088CAC5B" w14:textId="77777777" w:rsidTr="00287757">
        <w:tc>
          <w:tcPr>
            <w:tcW w:w="421" w:type="dxa"/>
          </w:tcPr>
          <w:p w14:paraId="69825F2E"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498A4BF8"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Newly diagnosed</w:t>
            </w:r>
          </w:p>
        </w:tc>
        <w:tc>
          <w:tcPr>
            <w:tcW w:w="1778" w:type="dxa"/>
          </w:tcPr>
          <w:p w14:paraId="599134E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45</w:t>
            </w:r>
            <w:r>
              <w:rPr>
                <w:rFonts w:asciiTheme="minorBidi" w:eastAsia="Times New Roman" w:hAnsiTheme="minorBidi"/>
                <w:sz w:val="20"/>
                <w:szCs w:val="20"/>
              </w:rPr>
              <w:t xml:space="preserve"> (26.5)</w:t>
            </w:r>
          </w:p>
        </w:tc>
        <w:tc>
          <w:tcPr>
            <w:tcW w:w="1778" w:type="dxa"/>
          </w:tcPr>
          <w:p w14:paraId="32A814AE"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40 (27.0)</w:t>
            </w:r>
          </w:p>
        </w:tc>
        <w:tc>
          <w:tcPr>
            <w:tcW w:w="1779" w:type="dxa"/>
          </w:tcPr>
          <w:p w14:paraId="752E33F8"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34 (27.2)</w:t>
            </w:r>
          </w:p>
        </w:tc>
      </w:tr>
      <w:tr w:rsidR="006C131C" w:rsidRPr="00907233" w14:paraId="0B26D175" w14:textId="77777777" w:rsidTr="00287757">
        <w:tc>
          <w:tcPr>
            <w:tcW w:w="421" w:type="dxa"/>
          </w:tcPr>
          <w:p w14:paraId="17BCCAE5"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40C070A2"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&lt;1</w:t>
            </w:r>
          </w:p>
        </w:tc>
        <w:tc>
          <w:tcPr>
            <w:tcW w:w="1778" w:type="dxa"/>
          </w:tcPr>
          <w:p w14:paraId="31ADCE9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35</w:t>
            </w:r>
            <w:r>
              <w:rPr>
                <w:rFonts w:asciiTheme="minorBidi" w:eastAsia="Times New Roman" w:hAnsiTheme="minorBidi"/>
                <w:sz w:val="20"/>
                <w:szCs w:val="20"/>
              </w:rPr>
              <w:t xml:space="preserve"> (20.5)</w:t>
            </w:r>
          </w:p>
        </w:tc>
        <w:tc>
          <w:tcPr>
            <w:tcW w:w="1778" w:type="dxa"/>
          </w:tcPr>
          <w:p w14:paraId="73DB6B97"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29 (19.6)</w:t>
            </w:r>
          </w:p>
        </w:tc>
        <w:tc>
          <w:tcPr>
            <w:tcW w:w="1779" w:type="dxa"/>
          </w:tcPr>
          <w:p w14:paraId="43BB7FE8"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21 (16.8)</w:t>
            </w:r>
          </w:p>
        </w:tc>
      </w:tr>
      <w:tr w:rsidR="006C131C" w:rsidRPr="00907233" w14:paraId="1B980626" w14:textId="77777777" w:rsidTr="00287757">
        <w:tc>
          <w:tcPr>
            <w:tcW w:w="421" w:type="dxa"/>
          </w:tcPr>
          <w:p w14:paraId="6B3E37BD"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4CED3D61"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1 – 5</w:t>
            </w:r>
          </w:p>
        </w:tc>
        <w:tc>
          <w:tcPr>
            <w:tcW w:w="1778" w:type="dxa"/>
          </w:tcPr>
          <w:p w14:paraId="4458857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55</w:t>
            </w:r>
            <w:r>
              <w:rPr>
                <w:rFonts w:asciiTheme="minorBidi" w:eastAsia="Times New Roman" w:hAnsiTheme="minorBidi"/>
                <w:sz w:val="20"/>
                <w:szCs w:val="20"/>
              </w:rPr>
              <w:t xml:space="preserve"> (32.4)</w:t>
            </w:r>
          </w:p>
        </w:tc>
        <w:tc>
          <w:tcPr>
            <w:tcW w:w="1778" w:type="dxa"/>
          </w:tcPr>
          <w:p w14:paraId="1305B852"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45 (30.4)</w:t>
            </w:r>
          </w:p>
        </w:tc>
        <w:tc>
          <w:tcPr>
            <w:tcW w:w="1779" w:type="dxa"/>
          </w:tcPr>
          <w:p w14:paraId="5D7CE632"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43 (34.4)</w:t>
            </w:r>
          </w:p>
        </w:tc>
      </w:tr>
      <w:tr w:rsidR="006C131C" w:rsidRPr="00907233" w14:paraId="54D4509B" w14:textId="77777777" w:rsidTr="00287757">
        <w:tc>
          <w:tcPr>
            <w:tcW w:w="421" w:type="dxa"/>
          </w:tcPr>
          <w:p w14:paraId="3230AE8E"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10A553C2"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6 – 15</w:t>
            </w:r>
          </w:p>
        </w:tc>
        <w:tc>
          <w:tcPr>
            <w:tcW w:w="1778" w:type="dxa"/>
          </w:tcPr>
          <w:p w14:paraId="318AE89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27</w:t>
            </w:r>
            <w:r>
              <w:rPr>
                <w:rFonts w:asciiTheme="minorBidi" w:eastAsia="Times New Roman" w:hAnsiTheme="minorBidi"/>
                <w:sz w:val="20"/>
                <w:szCs w:val="20"/>
              </w:rPr>
              <w:t xml:space="preserve"> (15.9)</w:t>
            </w:r>
          </w:p>
        </w:tc>
        <w:tc>
          <w:tcPr>
            <w:tcW w:w="1778" w:type="dxa"/>
          </w:tcPr>
          <w:p w14:paraId="390A65D0"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27 (18.2)</w:t>
            </w:r>
          </w:p>
        </w:tc>
        <w:tc>
          <w:tcPr>
            <w:tcW w:w="1779" w:type="dxa"/>
          </w:tcPr>
          <w:p w14:paraId="5EF0BECB"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21 (16.8)</w:t>
            </w:r>
          </w:p>
        </w:tc>
      </w:tr>
      <w:tr w:rsidR="006C131C" w:rsidRPr="00907233" w14:paraId="7554943D" w14:textId="77777777" w:rsidTr="00287757">
        <w:tc>
          <w:tcPr>
            <w:tcW w:w="421" w:type="dxa"/>
          </w:tcPr>
          <w:p w14:paraId="7025227F"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5BA95A52"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≥15</w:t>
            </w:r>
          </w:p>
        </w:tc>
        <w:tc>
          <w:tcPr>
            <w:tcW w:w="1778" w:type="dxa"/>
          </w:tcPr>
          <w:p w14:paraId="0AFAE31E"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w:t>
            </w:r>
            <w:r>
              <w:rPr>
                <w:rFonts w:asciiTheme="minorBidi" w:eastAsia="Times New Roman" w:hAnsiTheme="minorBidi"/>
                <w:sz w:val="20"/>
                <w:szCs w:val="20"/>
              </w:rPr>
              <w:t xml:space="preserve"> (4.7)</w:t>
            </w:r>
          </w:p>
        </w:tc>
        <w:tc>
          <w:tcPr>
            <w:tcW w:w="1778" w:type="dxa"/>
          </w:tcPr>
          <w:p w14:paraId="55E7BBE1"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7 (4.7)</w:t>
            </w:r>
          </w:p>
        </w:tc>
        <w:tc>
          <w:tcPr>
            <w:tcW w:w="1779" w:type="dxa"/>
          </w:tcPr>
          <w:p w14:paraId="361F999B" w14:textId="77777777" w:rsidR="006C131C" w:rsidRPr="00907233" w:rsidRDefault="006C131C" w:rsidP="00287757">
            <w:pPr>
              <w:spacing w:line="360" w:lineRule="auto"/>
              <w:contextualSpacing/>
              <w:jc w:val="center"/>
              <w:rPr>
                <w:rFonts w:asciiTheme="minorBidi" w:eastAsia="Times New Roman" w:hAnsiTheme="minorBidi"/>
                <w:sz w:val="20"/>
                <w:szCs w:val="20"/>
              </w:rPr>
            </w:pPr>
            <w:r>
              <w:rPr>
                <w:rFonts w:asciiTheme="minorBidi" w:eastAsia="Times New Roman" w:hAnsiTheme="minorBidi"/>
                <w:sz w:val="20"/>
                <w:szCs w:val="20"/>
              </w:rPr>
              <w:t>6 (4.8)</w:t>
            </w:r>
          </w:p>
        </w:tc>
      </w:tr>
      <w:tr w:rsidR="006C131C" w:rsidRPr="00907233" w14:paraId="62A1DA7D" w14:textId="77777777" w:rsidTr="00287757">
        <w:tc>
          <w:tcPr>
            <w:tcW w:w="3681" w:type="dxa"/>
            <w:gridSpan w:val="2"/>
          </w:tcPr>
          <w:p w14:paraId="48C7EC8F"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Median HbA1c (IQR) – %</w:t>
            </w:r>
          </w:p>
        </w:tc>
        <w:tc>
          <w:tcPr>
            <w:tcW w:w="1778" w:type="dxa"/>
          </w:tcPr>
          <w:p w14:paraId="38CB024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11.2 (6.2-16.5)</w:t>
            </w:r>
          </w:p>
        </w:tc>
        <w:tc>
          <w:tcPr>
            <w:tcW w:w="1778" w:type="dxa"/>
          </w:tcPr>
          <w:p w14:paraId="5F23B0A4"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7.8 (5.7-15.3)</w:t>
            </w:r>
          </w:p>
        </w:tc>
        <w:tc>
          <w:tcPr>
            <w:tcW w:w="1779" w:type="dxa"/>
          </w:tcPr>
          <w:p w14:paraId="773C62A9"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9.3 (5.8-15.2)</w:t>
            </w:r>
          </w:p>
        </w:tc>
      </w:tr>
      <w:tr w:rsidR="006C131C" w:rsidRPr="00907233" w14:paraId="2D6F7670" w14:textId="77777777" w:rsidTr="00287757">
        <w:tc>
          <w:tcPr>
            <w:tcW w:w="3681" w:type="dxa"/>
            <w:gridSpan w:val="2"/>
          </w:tcPr>
          <w:p w14:paraId="7647D93B"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BMI category – kg/m</w:t>
            </w:r>
            <w:r w:rsidRPr="00907233">
              <w:rPr>
                <w:rFonts w:asciiTheme="minorBidi" w:eastAsia="Times New Roman" w:hAnsiTheme="minorBidi"/>
                <w:sz w:val="20"/>
                <w:szCs w:val="20"/>
                <w:vertAlign w:val="superscript"/>
              </w:rPr>
              <w:t>2</w:t>
            </w:r>
          </w:p>
        </w:tc>
        <w:tc>
          <w:tcPr>
            <w:tcW w:w="1778" w:type="dxa"/>
          </w:tcPr>
          <w:p w14:paraId="3D6594E2"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7D0D8408"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0A8F1042"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773C8176" w14:textId="77777777" w:rsidTr="00287757">
        <w:tc>
          <w:tcPr>
            <w:tcW w:w="421" w:type="dxa"/>
          </w:tcPr>
          <w:p w14:paraId="281F84F3"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5C3C2515"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Underweight (&lt;18.5)</w:t>
            </w:r>
          </w:p>
        </w:tc>
        <w:tc>
          <w:tcPr>
            <w:tcW w:w="1778" w:type="dxa"/>
          </w:tcPr>
          <w:p w14:paraId="0A67896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34 (20.0)</w:t>
            </w:r>
          </w:p>
        </w:tc>
        <w:tc>
          <w:tcPr>
            <w:tcW w:w="1778" w:type="dxa"/>
          </w:tcPr>
          <w:p w14:paraId="410FB233"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17 (11.5)</w:t>
            </w:r>
          </w:p>
        </w:tc>
        <w:tc>
          <w:tcPr>
            <w:tcW w:w="1779" w:type="dxa"/>
          </w:tcPr>
          <w:p w14:paraId="123430B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7 (5.6)</w:t>
            </w:r>
          </w:p>
        </w:tc>
      </w:tr>
      <w:tr w:rsidR="006C131C" w:rsidRPr="00907233" w14:paraId="39787995" w14:textId="77777777" w:rsidTr="00287757">
        <w:tc>
          <w:tcPr>
            <w:tcW w:w="421" w:type="dxa"/>
          </w:tcPr>
          <w:p w14:paraId="673F8E8A"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0C4C3BF2"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Normal (18.5-22.9)</w:t>
            </w:r>
          </w:p>
        </w:tc>
        <w:tc>
          <w:tcPr>
            <w:tcW w:w="1778" w:type="dxa"/>
          </w:tcPr>
          <w:p w14:paraId="63A47766"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81 (47.6)</w:t>
            </w:r>
          </w:p>
        </w:tc>
        <w:tc>
          <w:tcPr>
            <w:tcW w:w="1778" w:type="dxa"/>
          </w:tcPr>
          <w:p w14:paraId="37855EA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58 (39.2)</w:t>
            </w:r>
          </w:p>
        </w:tc>
        <w:tc>
          <w:tcPr>
            <w:tcW w:w="1779" w:type="dxa"/>
          </w:tcPr>
          <w:p w14:paraId="128CAA93"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51 (41.1)</w:t>
            </w:r>
          </w:p>
        </w:tc>
      </w:tr>
      <w:tr w:rsidR="006C131C" w:rsidRPr="00907233" w14:paraId="3364E34B" w14:textId="77777777" w:rsidTr="00287757">
        <w:tc>
          <w:tcPr>
            <w:tcW w:w="421" w:type="dxa"/>
          </w:tcPr>
          <w:p w14:paraId="5DDD1B19"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06658359"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Overweight (23.0-24.9)</w:t>
            </w:r>
          </w:p>
        </w:tc>
        <w:tc>
          <w:tcPr>
            <w:tcW w:w="1778" w:type="dxa"/>
          </w:tcPr>
          <w:p w14:paraId="7F6CAB1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21 (12.4)</w:t>
            </w:r>
          </w:p>
        </w:tc>
        <w:tc>
          <w:tcPr>
            <w:tcW w:w="1778" w:type="dxa"/>
          </w:tcPr>
          <w:p w14:paraId="06EBC52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22 (14.9)</w:t>
            </w:r>
          </w:p>
        </w:tc>
        <w:tc>
          <w:tcPr>
            <w:tcW w:w="1779" w:type="dxa"/>
          </w:tcPr>
          <w:p w14:paraId="1DF74D8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17 (13.7)</w:t>
            </w:r>
          </w:p>
        </w:tc>
      </w:tr>
      <w:tr w:rsidR="006C131C" w:rsidRPr="00907233" w14:paraId="7C78DBCD" w14:textId="77777777" w:rsidTr="00287757">
        <w:tc>
          <w:tcPr>
            <w:tcW w:w="421" w:type="dxa"/>
          </w:tcPr>
          <w:p w14:paraId="40708C23"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38BCF707"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Obese (≥25.0)</w:t>
            </w:r>
          </w:p>
        </w:tc>
        <w:tc>
          <w:tcPr>
            <w:tcW w:w="1778" w:type="dxa"/>
          </w:tcPr>
          <w:p w14:paraId="445D98FD"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34 (20.0)</w:t>
            </w:r>
          </w:p>
        </w:tc>
        <w:tc>
          <w:tcPr>
            <w:tcW w:w="1778" w:type="dxa"/>
          </w:tcPr>
          <w:p w14:paraId="55C30CC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51 (34.4)</w:t>
            </w:r>
          </w:p>
        </w:tc>
        <w:tc>
          <w:tcPr>
            <w:tcW w:w="1779" w:type="dxa"/>
          </w:tcPr>
          <w:p w14:paraId="36CD4911"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49 (40.0)</w:t>
            </w:r>
          </w:p>
        </w:tc>
      </w:tr>
      <w:tr w:rsidR="006C131C" w:rsidRPr="00907233" w14:paraId="40D1B9E8" w14:textId="77777777" w:rsidTr="00287757">
        <w:tc>
          <w:tcPr>
            <w:tcW w:w="3681" w:type="dxa"/>
            <w:gridSpan w:val="2"/>
          </w:tcPr>
          <w:p w14:paraId="43954461"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Blood pressure – mmHg</w:t>
            </w:r>
          </w:p>
        </w:tc>
        <w:tc>
          <w:tcPr>
            <w:tcW w:w="1778" w:type="dxa"/>
          </w:tcPr>
          <w:p w14:paraId="506D0F49"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02F03964"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54D66AF2"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3B49A447" w14:textId="77777777" w:rsidTr="00287757">
        <w:tc>
          <w:tcPr>
            <w:tcW w:w="421" w:type="dxa"/>
          </w:tcPr>
          <w:p w14:paraId="48D5CAA7"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4CCC4C8C"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Normal (&lt;120/80)</w:t>
            </w:r>
          </w:p>
        </w:tc>
        <w:tc>
          <w:tcPr>
            <w:tcW w:w="1778" w:type="dxa"/>
          </w:tcPr>
          <w:p w14:paraId="54A17591"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58 (34.1)</w:t>
            </w:r>
          </w:p>
        </w:tc>
        <w:tc>
          <w:tcPr>
            <w:tcW w:w="1778" w:type="dxa"/>
          </w:tcPr>
          <w:p w14:paraId="51282C4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39 (26.4)</w:t>
            </w:r>
          </w:p>
        </w:tc>
        <w:tc>
          <w:tcPr>
            <w:tcW w:w="1779" w:type="dxa"/>
          </w:tcPr>
          <w:p w14:paraId="0D38135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24 (19.2)</w:t>
            </w:r>
          </w:p>
        </w:tc>
      </w:tr>
      <w:tr w:rsidR="006C131C" w:rsidRPr="00907233" w14:paraId="2F9C8EFB" w14:textId="77777777" w:rsidTr="00287757">
        <w:tc>
          <w:tcPr>
            <w:tcW w:w="421" w:type="dxa"/>
          </w:tcPr>
          <w:p w14:paraId="133004D3"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3435BBA4"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Prehypertension (120-139/80-89)</w:t>
            </w:r>
          </w:p>
        </w:tc>
        <w:tc>
          <w:tcPr>
            <w:tcW w:w="1778" w:type="dxa"/>
          </w:tcPr>
          <w:p w14:paraId="0C6C43C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68 (40.0)</w:t>
            </w:r>
          </w:p>
        </w:tc>
        <w:tc>
          <w:tcPr>
            <w:tcW w:w="1778" w:type="dxa"/>
          </w:tcPr>
          <w:p w14:paraId="3070911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48 (32.4)</w:t>
            </w:r>
          </w:p>
        </w:tc>
        <w:tc>
          <w:tcPr>
            <w:tcW w:w="1779" w:type="dxa"/>
          </w:tcPr>
          <w:p w14:paraId="697B05D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43 (34.4)</w:t>
            </w:r>
          </w:p>
        </w:tc>
      </w:tr>
      <w:tr w:rsidR="006C131C" w:rsidRPr="00907233" w14:paraId="1C463484" w14:textId="77777777" w:rsidTr="00287757">
        <w:tc>
          <w:tcPr>
            <w:tcW w:w="421" w:type="dxa"/>
          </w:tcPr>
          <w:p w14:paraId="242606A8"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61DA1BD8"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Hypertension I (140-159/90-99)</w:t>
            </w:r>
          </w:p>
        </w:tc>
        <w:tc>
          <w:tcPr>
            <w:tcW w:w="1778" w:type="dxa"/>
          </w:tcPr>
          <w:p w14:paraId="076B0BE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31 (18.2)</w:t>
            </w:r>
          </w:p>
        </w:tc>
        <w:tc>
          <w:tcPr>
            <w:tcW w:w="1778" w:type="dxa"/>
          </w:tcPr>
          <w:p w14:paraId="30B38B7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40 (27.0)</w:t>
            </w:r>
          </w:p>
        </w:tc>
        <w:tc>
          <w:tcPr>
            <w:tcW w:w="1779" w:type="dxa"/>
          </w:tcPr>
          <w:p w14:paraId="72FAD83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31 (24.8)</w:t>
            </w:r>
          </w:p>
        </w:tc>
      </w:tr>
      <w:tr w:rsidR="006C131C" w:rsidRPr="00907233" w14:paraId="1022CA29" w14:textId="77777777" w:rsidTr="00287757">
        <w:tc>
          <w:tcPr>
            <w:tcW w:w="421" w:type="dxa"/>
          </w:tcPr>
          <w:p w14:paraId="4C5960C7"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1BE28E4F"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Hypertension II (≥160/100)</w:t>
            </w:r>
          </w:p>
        </w:tc>
        <w:tc>
          <w:tcPr>
            <w:tcW w:w="1778" w:type="dxa"/>
          </w:tcPr>
          <w:p w14:paraId="5D7A224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13 (7.6)</w:t>
            </w:r>
          </w:p>
        </w:tc>
        <w:tc>
          <w:tcPr>
            <w:tcW w:w="1778" w:type="dxa"/>
          </w:tcPr>
          <w:p w14:paraId="3181AC66"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21 (14.2)</w:t>
            </w:r>
          </w:p>
        </w:tc>
        <w:tc>
          <w:tcPr>
            <w:tcW w:w="1779" w:type="dxa"/>
          </w:tcPr>
          <w:p w14:paraId="56BF9E2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27 (21.6)</w:t>
            </w:r>
          </w:p>
        </w:tc>
      </w:tr>
      <w:tr w:rsidR="006C131C" w:rsidRPr="00907233" w14:paraId="0FCD1B11" w14:textId="77777777" w:rsidTr="00287757">
        <w:tc>
          <w:tcPr>
            <w:tcW w:w="3681" w:type="dxa"/>
            <w:gridSpan w:val="2"/>
            <w:shd w:val="clear" w:color="auto" w:fill="auto"/>
          </w:tcPr>
          <w:p w14:paraId="21B23CC5"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Current smoking</w:t>
            </w:r>
          </w:p>
        </w:tc>
        <w:tc>
          <w:tcPr>
            <w:tcW w:w="1778" w:type="dxa"/>
            <w:shd w:val="clear" w:color="auto" w:fill="auto"/>
          </w:tcPr>
          <w:p w14:paraId="4DD21C0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24 (14.0)</w:t>
            </w:r>
          </w:p>
        </w:tc>
        <w:tc>
          <w:tcPr>
            <w:tcW w:w="1778" w:type="dxa"/>
            <w:shd w:val="clear" w:color="auto" w:fill="auto"/>
          </w:tcPr>
          <w:p w14:paraId="108AC0F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25 (17.0)</w:t>
            </w:r>
          </w:p>
        </w:tc>
        <w:tc>
          <w:tcPr>
            <w:tcW w:w="1779" w:type="dxa"/>
            <w:shd w:val="clear" w:color="auto" w:fill="auto"/>
          </w:tcPr>
          <w:p w14:paraId="36199DF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25 (22.5)</w:t>
            </w:r>
          </w:p>
        </w:tc>
      </w:tr>
      <w:tr w:rsidR="006C131C" w:rsidRPr="00907233" w14:paraId="609BCC46" w14:textId="77777777" w:rsidTr="00287757">
        <w:tc>
          <w:tcPr>
            <w:tcW w:w="3681" w:type="dxa"/>
            <w:gridSpan w:val="2"/>
          </w:tcPr>
          <w:p w14:paraId="4A941FF6"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Exercise regularly</w:t>
            </w:r>
          </w:p>
        </w:tc>
        <w:tc>
          <w:tcPr>
            <w:tcW w:w="1778" w:type="dxa"/>
          </w:tcPr>
          <w:p w14:paraId="2F9AF07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85 (50.0)</w:t>
            </w:r>
          </w:p>
        </w:tc>
        <w:tc>
          <w:tcPr>
            <w:tcW w:w="1778" w:type="dxa"/>
          </w:tcPr>
          <w:p w14:paraId="6607E5B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96 (64.9)</w:t>
            </w:r>
          </w:p>
        </w:tc>
        <w:tc>
          <w:tcPr>
            <w:tcW w:w="1779" w:type="dxa"/>
          </w:tcPr>
          <w:p w14:paraId="58055BB3"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67 (60.4)</w:t>
            </w:r>
          </w:p>
        </w:tc>
      </w:tr>
      <w:tr w:rsidR="006C131C" w:rsidRPr="00907233" w14:paraId="29DF3194" w14:textId="77777777" w:rsidTr="00287757">
        <w:tc>
          <w:tcPr>
            <w:tcW w:w="3681" w:type="dxa"/>
            <w:gridSpan w:val="2"/>
          </w:tcPr>
          <w:p w14:paraId="53F888FF"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DM medication</w:t>
            </w:r>
          </w:p>
        </w:tc>
        <w:tc>
          <w:tcPr>
            <w:tcW w:w="1778" w:type="dxa"/>
          </w:tcPr>
          <w:p w14:paraId="00AC8A3D"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763FF357"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0E673EC1"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5CDFCCE8" w14:textId="77777777" w:rsidTr="00287757">
        <w:tc>
          <w:tcPr>
            <w:tcW w:w="421" w:type="dxa"/>
          </w:tcPr>
          <w:p w14:paraId="727DCED5"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5F74B9F0"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Metformin</w:t>
            </w:r>
          </w:p>
        </w:tc>
        <w:tc>
          <w:tcPr>
            <w:tcW w:w="1778" w:type="dxa"/>
          </w:tcPr>
          <w:p w14:paraId="1C0E101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89 (52.4)</w:t>
            </w:r>
          </w:p>
        </w:tc>
        <w:tc>
          <w:tcPr>
            <w:tcW w:w="1778" w:type="dxa"/>
          </w:tcPr>
          <w:p w14:paraId="628B3AE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90 (63.4)</w:t>
            </w:r>
          </w:p>
        </w:tc>
        <w:tc>
          <w:tcPr>
            <w:tcW w:w="1779" w:type="dxa"/>
          </w:tcPr>
          <w:p w14:paraId="125EE0B9"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80 (58.8)</w:t>
            </w:r>
          </w:p>
        </w:tc>
      </w:tr>
      <w:tr w:rsidR="006C131C" w:rsidRPr="00907233" w14:paraId="502B358A" w14:textId="77777777" w:rsidTr="00287757">
        <w:tc>
          <w:tcPr>
            <w:tcW w:w="421" w:type="dxa"/>
          </w:tcPr>
          <w:p w14:paraId="10C4C6DC"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680DB2F2"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Insulin</w:t>
            </w:r>
          </w:p>
        </w:tc>
        <w:tc>
          <w:tcPr>
            <w:tcW w:w="1778" w:type="dxa"/>
          </w:tcPr>
          <w:p w14:paraId="7096E3A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7 (4.1)</w:t>
            </w:r>
          </w:p>
        </w:tc>
        <w:tc>
          <w:tcPr>
            <w:tcW w:w="1778" w:type="dxa"/>
          </w:tcPr>
          <w:p w14:paraId="67A758A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41 (28.9)</w:t>
            </w:r>
          </w:p>
        </w:tc>
        <w:tc>
          <w:tcPr>
            <w:tcW w:w="1779" w:type="dxa"/>
          </w:tcPr>
          <w:p w14:paraId="1A01BFE3"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14 (10.3)</w:t>
            </w:r>
          </w:p>
        </w:tc>
      </w:tr>
      <w:tr w:rsidR="006C131C" w:rsidRPr="00907233" w14:paraId="3EE7F09D" w14:textId="77777777" w:rsidTr="00287757">
        <w:tc>
          <w:tcPr>
            <w:tcW w:w="421" w:type="dxa"/>
          </w:tcPr>
          <w:p w14:paraId="24B1D350"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55047848"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Other OAD</w:t>
            </w:r>
          </w:p>
        </w:tc>
        <w:tc>
          <w:tcPr>
            <w:tcW w:w="1778" w:type="dxa"/>
          </w:tcPr>
          <w:p w14:paraId="2787424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40 (23.5)</w:t>
            </w:r>
          </w:p>
        </w:tc>
        <w:tc>
          <w:tcPr>
            <w:tcW w:w="1778" w:type="dxa"/>
          </w:tcPr>
          <w:p w14:paraId="0B06EC73"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21 (14.8)</w:t>
            </w:r>
          </w:p>
        </w:tc>
        <w:tc>
          <w:tcPr>
            <w:tcW w:w="1779" w:type="dxa"/>
          </w:tcPr>
          <w:p w14:paraId="23A9A9E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19 (20.2)</w:t>
            </w:r>
          </w:p>
        </w:tc>
      </w:tr>
      <w:tr w:rsidR="006C131C" w:rsidRPr="00907233" w14:paraId="651A201F" w14:textId="77777777" w:rsidTr="00287757">
        <w:tc>
          <w:tcPr>
            <w:tcW w:w="421" w:type="dxa"/>
          </w:tcPr>
          <w:p w14:paraId="63068DE0"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0D7DB839"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No medication</w:t>
            </w:r>
          </w:p>
        </w:tc>
        <w:tc>
          <w:tcPr>
            <w:tcW w:w="1778" w:type="dxa"/>
          </w:tcPr>
          <w:p w14:paraId="2B11212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17 (10.0)</w:t>
            </w:r>
          </w:p>
        </w:tc>
        <w:tc>
          <w:tcPr>
            <w:tcW w:w="1778" w:type="dxa"/>
          </w:tcPr>
          <w:p w14:paraId="4B3087DD"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0 (0.0)</w:t>
            </w:r>
          </w:p>
        </w:tc>
        <w:tc>
          <w:tcPr>
            <w:tcW w:w="1779" w:type="dxa"/>
          </w:tcPr>
          <w:p w14:paraId="1FD90ED1"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0 (0.0)</w:t>
            </w:r>
          </w:p>
        </w:tc>
      </w:tr>
      <w:tr w:rsidR="006C131C" w:rsidRPr="00907233" w14:paraId="3AD36E9E" w14:textId="77777777" w:rsidTr="00287757">
        <w:tc>
          <w:tcPr>
            <w:tcW w:w="3681" w:type="dxa"/>
            <w:gridSpan w:val="2"/>
          </w:tcPr>
          <w:p w14:paraId="364F27F1"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CVD medication</w:t>
            </w:r>
          </w:p>
        </w:tc>
        <w:tc>
          <w:tcPr>
            <w:tcW w:w="1778" w:type="dxa"/>
          </w:tcPr>
          <w:p w14:paraId="15BC2ADC"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6EC4F962"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15A01F0A"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52E14189" w14:textId="77777777" w:rsidTr="00287757">
        <w:tc>
          <w:tcPr>
            <w:tcW w:w="421" w:type="dxa"/>
          </w:tcPr>
          <w:p w14:paraId="5C476EC6"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3B7197CB"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Antihypertensives</w:t>
            </w:r>
          </w:p>
        </w:tc>
        <w:tc>
          <w:tcPr>
            <w:tcW w:w="1778" w:type="dxa"/>
          </w:tcPr>
          <w:p w14:paraId="0FD915E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7 (4.1)</w:t>
            </w:r>
          </w:p>
        </w:tc>
        <w:tc>
          <w:tcPr>
            <w:tcW w:w="1778" w:type="dxa"/>
          </w:tcPr>
          <w:p w14:paraId="1628DEA9"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33 (21.2)</w:t>
            </w:r>
          </w:p>
        </w:tc>
        <w:tc>
          <w:tcPr>
            <w:tcW w:w="1779" w:type="dxa"/>
          </w:tcPr>
          <w:p w14:paraId="38F2BA4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28 (18.4)</w:t>
            </w:r>
          </w:p>
        </w:tc>
      </w:tr>
      <w:tr w:rsidR="006C131C" w:rsidRPr="00907233" w14:paraId="0BA715F0" w14:textId="77777777" w:rsidTr="00287757">
        <w:tc>
          <w:tcPr>
            <w:tcW w:w="421" w:type="dxa"/>
          </w:tcPr>
          <w:p w14:paraId="269BF565"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4821E840"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Aspirin</w:t>
            </w:r>
          </w:p>
        </w:tc>
        <w:tc>
          <w:tcPr>
            <w:tcW w:w="1778" w:type="dxa"/>
          </w:tcPr>
          <w:p w14:paraId="57D7C0CE"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 (0.6)</w:t>
            </w:r>
          </w:p>
        </w:tc>
        <w:tc>
          <w:tcPr>
            <w:tcW w:w="1778" w:type="dxa"/>
          </w:tcPr>
          <w:p w14:paraId="0B0C8BB6"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 (1.9)</w:t>
            </w:r>
          </w:p>
        </w:tc>
        <w:tc>
          <w:tcPr>
            <w:tcW w:w="1779" w:type="dxa"/>
          </w:tcPr>
          <w:p w14:paraId="7B5875A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 (0.7)</w:t>
            </w:r>
          </w:p>
        </w:tc>
      </w:tr>
      <w:tr w:rsidR="006C131C" w:rsidRPr="00907233" w14:paraId="426BE4C8" w14:textId="77777777" w:rsidTr="00287757">
        <w:tc>
          <w:tcPr>
            <w:tcW w:w="421" w:type="dxa"/>
          </w:tcPr>
          <w:p w14:paraId="2401528F"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61C8FE88"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Statins</w:t>
            </w:r>
          </w:p>
        </w:tc>
        <w:tc>
          <w:tcPr>
            <w:tcW w:w="1778" w:type="dxa"/>
          </w:tcPr>
          <w:p w14:paraId="76D9854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 (1.8)</w:t>
            </w:r>
          </w:p>
        </w:tc>
        <w:tc>
          <w:tcPr>
            <w:tcW w:w="1778" w:type="dxa"/>
          </w:tcPr>
          <w:p w14:paraId="11DB5894"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 (3.2)</w:t>
            </w:r>
          </w:p>
        </w:tc>
        <w:tc>
          <w:tcPr>
            <w:tcW w:w="1779" w:type="dxa"/>
          </w:tcPr>
          <w:p w14:paraId="26E1E07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9 (5.9)</w:t>
            </w:r>
          </w:p>
        </w:tc>
      </w:tr>
      <w:tr w:rsidR="006C131C" w:rsidRPr="00907233" w14:paraId="6561AE20" w14:textId="77777777" w:rsidTr="00287757">
        <w:tc>
          <w:tcPr>
            <w:tcW w:w="3681" w:type="dxa"/>
            <w:gridSpan w:val="2"/>
          </w:tcPr>
          <w:p w14:paraId="40349A0F"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Total cholesterol – mg/dL</w:t>
            </w:r>
          </w:p>
        </w:tc>
        <w:tc>
          <w:tcPr>
            <w:tcW w:w="1778" w:type="dxa"/>
          </w:tcPr>
          <w:p w14:paraId="3D06FD47"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502F5FBD"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4478B26C"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68AEBB1C" w14:textId="77777777" w:rsidTr="00287757">
        <w:tc>
          <w:tcPr>
            <w:tcW w:w="421" w:type="dxa"/>
          </w:tcPr>
          <w:p w14:paraId="6F61FA1B"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1CC4E103"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Desirable (&lt;200)</w:t>
            </w:r>
          </w:p>
        </w:tc>
        <w:tc>
          <w:tcPr>
            <w:tcW w:w="1778" w:type="dxa"/>
          </w:tcPr>
          <w:p w14:paraId="47F8E5A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328F7FB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50 (34.2)</w:t>
            </w:r>
          </w:p>
        </w:tc>
        <w:tc>
          <w:tcPr>
            <w:tcW w:w="1779" w:type="dxa"/>
          </w:tcPr>
          <w:p w14:paraId="4623DBA9"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49 (39.5)</w:t>
            </w:r>
          </w:p>
        </w:tc>
      </w:tr>
      <w:tr w:rsidR="006C131C" w:rsidRPr="00907233" w14:paraId="42C8E7CA" w14:textId="77777777" w:rsidTr="00287757">
        <w:tc>
          <w:tcPr>
            <w:tcW w:w="421" w:type="dxa"/>
          </w:tcPr>
          <w:p w14:paraId="124CFD69"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2EA26FA0"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Borderline high (200-239)</w:t>
            </w:r>
          </w:p>
        </w:tc>
        <w:tc>
          <w:tcPr>
            <w:tcW w:w="1778" w:type="dxa"/>
          </w:tcPr>
          <w:p w14:paraId="28A115B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46CB8126"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49 (33.6)</w:t>
            </w:r>
          </w:p>
        </w:tc>
        <w:tc>
          <w:tcPr>
            <w:tcW w:w="1779" w:type="dxa"/>
          </w:tcPr>
          <w:p w14:paraId="08265CF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41 (33.1)</w:t>
            </w:r>
          </w:p>
        </w:tc>
      </w:tr>
      <w:tr w:rsidR="006C131C" w:rsidRPr="00907233" w14:paraId="4F9AB7D4" w14:textId="77777777" w:rsidTr="00287757">
        <w:tc>
          <w:tcPr>
            <w:tcW w:w="421" w:type="dxa"/>
          </w:tcPr>
          <w:p w14:paraId="3071007C"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7A2C4F30"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High (≥240)</w:t>
            </w:r>
          </w:p>
        </w:tc>
        <w:tc>
          <w:tcPr>
            <w:tcW w:w="1778" w:type="dxa"/>
          </w:tcPr>
          <w:p w14:paraId="10E6E2D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04993C6F"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47 (32.2)</w:t>
            </w:r>
          </w:p>
        </w:tc>
        <w:tc>
          <w:tcPr>
            <w:tcW w:w="1779" w:type="dxa"/>
          </w:tcPr>
          <w:p w14:paraId="05B01823"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34 (27.4)</w:t>
            </w:r>
          </w:p>
        </w:tc>
      </w:tr>
      <w:tr w:rsidR="006C131C" w:rsidRPr="00907233" w14:paraId="29CF7B3C" w14:textId="77777777" w:rsidTr="00287757">
        <w:tc>
          <w:tcPr>
            <w:tcW w:w="3681" w:type="dxa"/>
            <w:gridSpan w:val="2"/>
          </w:tcPr>
          <w:p w14:paraId="7D8B13EF"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lastRenderedPageBreak/>
              <w:t>WHO 10-year CVD risk</w:t>
            </w:r>
          </w:p>
        </w:tc>
        <w:tc>
          <w:tcPr>
            <w:tcW w:w="1778" w:type="dxa"/>
          </w:tcPr>
          <w:p w14:paraId="5B88A272"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23CCDB8A"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050EF4BC"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275508C2" w14:textId="77777777" w:rsidTr="00287757">
        <w:tc>
          <w:tcPr>
            <w:tcW w:w="421" w:type="dxa"/>
          </w:tcPr>
          <w:p w14:paraId="17B76359"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716B09CC"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&lt;5%</w:t>
            </w:r>
          </w:p>
        </w:tc>
        <w:tc>
          <w:tcPr>
            <w:tcW w:w="1778" w:type="dxa"/>
          </w:tcPr>
          <w:p w14:paraId="3263C75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38E3A56E"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 (1.4)</w:t>
            </w:r>
          </w:p>
        </w:tc>
        <w:tc>
          <w:tcPr>
            <w:tcW w:w="1779" w:type="dxa"/>
          </w:tcPr>
          <w:p w14:paraId="104E4FB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 (1.6)</w:t>
            </w:r>
          </w:p>
        </w:tc>
      </w:tr>
      <w:tr w:rsidR="006C131C" w:rsidRPr="00907233" w14:paraId="780180F0" w14:textId="77777777" w:rsidTr="00287757">
        <w:tc>
          <w:tcPr>
            <w:tcW w:w="421" w:type="dxa"/>
          </w:tcPr>
          <w:p w14:paraId="043DB5D3"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4E750DBC"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5% to &lt;10%</w:t>
            </w:r>
          </w:p>
        </w:tc>
        <w:tc>
          <w:tcPr>
            <w:tcW w:w="1778" w:type="dxa"/>
          </w:tcPr>
          <w:p w14:paraId="7B9CB3F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45B126A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16 (11.0)</w:t>
            </w:r>
          </w:p>
        </w:tc>
        <w:tc>
          <w:tcPr>
            <w:tcW w:w="1779" w:type="dxa"/>
          </w:tcPr>
          <w:p w14:paraId="3824D4B9"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17 (13.7)</w:t>
            </w:r>
          </w:p>
        </w:tc>
      </w:tr>
      <w:tr w:rsidR="006C131C" w:rsidRPr="00907233" w14:paraId="6CF4426C" w14:textId="77777777" w:rsidTr="00287757">
        <w:tc>
          <w:tcPr>
            <w:tcW w:w="421" w:type="dxa"/>
          </w:tcPr>
          <w:p w14:paraId="6CBC7F2E"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1667FBA1"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10% to &lt;20%</w:t>
            </w:r>
          </w:p>
        </w:tc>
        <w:tc>
          <w:tcPr>
            <w:tcW w:w="1778" w:type="dxa"/>
          </w:tcPr>
          <w:p w14:paraId="2E2D02F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0FD78F6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42 (28.8)</w:t>
            </w:r>
          </w:p>
        </w:tc>
        <w:tc>
          <w:tcPr>
            <w:tcW w:w="1779" w:type="dxa"/>
          </w:tcPr>
          <w:p w14:paraId="5BA53BCE"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38 (30.6)</w:t>
            </w:r>
          </w:p>
        </w:tc>
      </w:tr>
      <w:tr w:rsidR="006C131C" w:rsidRPr="00907233" w14:paraId="56A596DA" w14:textId="77777777" w:rsidTr="00287757">
        <w:tc>
          <w:tcPr>
            <w:tcW w:w="421" w:type="dxa"/>
          </w:tcPr>
          <w:p w14:paraId="71A51B59"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661717BF"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20% to &lt;30%</w:t>
            </w:r>
          </w:p>
        </w:tc>
        <w:tc>
          <w:tcPr>
            <w:tcW w:w="1778" w:type="dxa"/>
          </w:tcPr>
          <w:p w14:paraId="1EF6E251"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0054EE6F"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38 (26.0)</w:t>
            </w:r>
          </w:p>
        </w:tc>
        <w:tc>
          <w:tcPr>
            <w:tcW w:w="1779" w:type="dxa"/>
          </w:tcPr>
          <w:p w14:paraId="554BC3DB"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23 (18.6)</w:t>
            </w:r>
          </w:p>
        </w:tc>
      </w:tr>
      <w:tr w:rsidR="006C131C" w:rsidRPr="00907233" w14:paraId="1F07264E" w14:textId="77777777" w:rsidTr="00287757">
        <w:tc>
          <w:tcPr>
            <w:tcW w:w="421" w:type="dxa"/>
          </w:tcPr>
          <w:p w14:paraId="29991FCF"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72661047"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≥30%</w:t>
            </w:r>
          </w:p>
        </w:tc>
        <w:tc>
          <w:tcPr>
            <w:tcW w:w="1778" w:type="dxa"/>
          </w:tcPr>
          <w:p w14:paraId="508B69F4"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0F6CA0B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48 (32.9)</w:t>
            </w:r>
          </w:p>
        </w:tc>
        <w:tc>
          <w:tcPr>
            <w:tcW w:w="1779" w:type="dxa"/>
          </w:tcPr>
          <w:p w14:paraId="555E559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44 (35.5)</w:t>
            </w:r>
          </w:p>
        </w:tc>
      </w:tr>
      <w:tr w:rsidR="006C131C" w:rsidRPr="00907233" w14:paraId="6CFAADB3" w14:textId="77777777" w:rsidTr="00287757">
        <w:tc>
          <w:tcPr>
            <w:tcW w:w="3681" w:type="dxa"/>
            <w:gridSpan w:val="2"/>
          </w:tcPr>
          <w:p w14:paraId="70552FA3"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Estimated glomerular filtration rate</w:t>
            </w:r>
          </w:p>
        </w:tc>
        <w:tc>
          <w:tcPr>
            <w:tcW w:w="1778" w:type="dxa"/>
          </w:tcPr>
          <w:p w14:paraId="0F116DFD"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2AB53A6F"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058F7EA8"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462AA882" w14:textId="77777777" w:rsidTr="00287757">
        <w:tc>
          <w:tcPr>
            <w:tcW w:w="421" w:type="dxa"/>
          </w:tcPr>
          <w:p w14:paraId="67E68E7B"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12F4F89A"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Stage 1 (≥90)</w:t>
            </w:r>
          </w:p>
        </w:tc>
        <w:tc>
          <w:tcPr>
            <w:tcW w:w="1778" w:type="dxa"/>
          </w:tcPr>
          <w:p w14:paraId="5AF1DF5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116 (68.2)</w:t>
            </w:r>
          </w:p>
        </w:tc>
        <w:tc>
          <w:tcPr>
            <w:tcW w:w="1778" w:type="dxa"/>
          </w:tcPr>
          <w:p w14:paraId="0C12240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108 (74.5)</w:t>
            </w:r>
          </w:p>
        </w:tc>
        <w:tc>
          <w:tcPr>
            <w:tcW w:w="1779" w:type="dxa"/>
          </w:tcPr>
          <w:p w14:paraId="2EFD4AC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84 (68.3)</w:t>
            </w:r>
          </w:p>
        </w:tc>
      </w:tr>
      <w:tr w:rsidR="006C131C" w:rsidRPr="00907233" w14:paraId="48F51023" w14:textId="77777777" w:rsidTr="00287757">
        <w:tc>
          <w:tcPr>
            <w:tcW w:w="421" w:type="dxa"/>
          </w:tcPr>
          <w:p w14:paraId="6D8F5280"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2E5CD915"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Stage 2 (60-89)</w:t>
            </w:r>
          </w:p>
        </w:tc>
        <w:tc>
          <w:tcPr>
            <w:tcW w:w="1778" w:type="dxa"/>
          </w:tcPr>
          <w:p w14:paraId="3B00D9B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40 (23.5)</w:t>
            </w:r>
          </w:p>
        </w:tc>
        <w:tc>
          <w:tcPr>
            <w:tcW w:w="1778" w:type="dxa"/>
          </w:tcPr>
          <w:p w14:paraId="2AAD083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29 (20.0)</w:t>
            </w:r>
          </w:p>
        </w:tc>
        <w:tc>
          <w:tcPr>
            <w:tcW w:w="1779" w:type="dxa"/>
          </w:tcPr>
          <w:p w14:paraId="4B20EB7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32 (26.0)</w:t>
            </w:r>
          </w:p>
        </w:tc>
      </w:tr>
      <w:tr w:rsidR="006C131C" w:rsidRPr="00907233" w14:paraId="7CEF3C9F" w14:textId="77777777" w:rsidTr="00287757">
        <w:tc>
          <w:tcPr>
            <w:tcW w:w="421" w:type="dxa"/>
          </w:tcPr>
          <w:p w14:paraId="7C78F07E"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46AF138D"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Stage 3 (30-59)</w:t>
            </w:r>
          </w:p>
        </w:tc>
        <w:tc>
          <w:tcPr>
            <w:tcW w:w="1778" w:type="dxa"/>
          </w:tcPr>
          <w:p w14:paraId="458DD2C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12 (7.1)</w:t>
            </w:r>
          </w:p>
        </w:tc>
        <w:tc>
          <w:tcPr>
            <w:tcW w:w="1778" w:type="dxa"/>
          </w:tcPr>
          <w:p w14:paraId="6CDBEBDD"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 (5.5)</w:t>
            </w:r>
          </w:p>
        </w:tc>
        <w:tc>
          <w:tcPr>
            <w:tcW w:w="1779" w:type="dxa"/>
          </w:tcPr>
          <w:p w14:paraId="4BF479BE"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5 (4.1)</w:t>
            </w:r>
          </w:p>
        </w:tc>
      </w:tr>
      <w:tr w:rsidR="006C131C" w:rsidRPr="00907233" w14:paraId="05524EEF" w14:textId="77777777" w:rsidTr="00287757">
        <w:tc>
          <w:tcPr>
            <w:tcW w:w="421" w:type="dxa"/>
          </w:tcPr>
          <w:p w14:paraId="00F58E5C"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676316CB"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Stage 4 (15-29)</w:t>
            </w:r>
          </w:p>
        </w:tc>
        <w:tc>
          <w:tcPr>
            <w:tcW w:w="1778" w:type="dxa"/>
          </w:tcPr>
          <w:p w14:paraId="5F6E4C8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 (1.2)</w:t>
            </w:r>
          </w:p>
        </w:tc>
        <w:tc>
          <w:tcPr>
            <w:tcW w:w="1778" w:type="dxa"/>
          </w:tcPr>
          <w:p w14:paraId="2579BF3D"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0 (0.0)</w:t>
            </w:r>
          </w:p>
        </w:tc>
        <w:tc>
          <w:tcPr>
            <w:tcW w:w="1779" w:type="dxa"/>
          </w:tcPr>
          <w:p w14:paraId="4AAA60D9"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 (1.6)</w:t>
            </w:r>
          </w:p>
        </w:tc>
      </w:tr>
      <w:tr w:rsidR="006C131C" w:rsidRPr="00907233" w14:paraId="541D00F0" w14:textId="77777777" w:rsidTr="00287757">
        <w:tc>
          <w:tcPr>
            <w:tcW w:w="3681" w:type="dxa"/>
            <w:gridSpan w:val="2"/>
          </w:tcPr>
          <w:p w14:paraId="41AAE218"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ACR – mg/mmol</w:t>
            </w:r>
          </w:p>
        </w:tc>
        <w:tc>
          <w:tcPr>
            <w:tcW w:w="1778" w:type="dxa"/>
          </w:tcPr>
          <w:p w14:paraId="53B08032"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3532D0F6"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79873C30"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5D80F75E" w14:textId="77777777" w:rsidTr="00287757">
        <w:tc>
          <w:tcPr>
            <w:tcW w:w="421" w:type="dxa"/>
          </w:tcPr>
          <w:p w14:paraId="77B9C8A2"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2D52D9B3"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Normal (&lt;3)</w:t>
            </w:r>
          </w:p>
        </w:tc>
        <w:tc>
          <w:tcPr>
            <w:tcW w:w="1778" w:type="dxa"/>
          </w:tcPr>
          <w:p w14:paraId="5E7682C4"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038371C6"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15 (10.3)</w:t>
            </w:r>
          </w:p>
        </w:tc>
        <w:tc>
          <w:tcPr>
            <w:tcW w:w="1779" w:type="dxa"/>
          </w:tcPr>
          <w:p w14:paraId="64B060DD"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7 (5.6)</w:t>
            </w:r>
          </w:p>
        </w:tc>
      </w:tr>
      <w:tr w:rsidR="006C131C" w:rsidRPr="00907233" w14:paraId="426F23C8" w14:textId="77777777" w:rsidTr="00287757">
        <w:tc>
          <w:tcPr>
            <w:tcW w:w="421" w:type="dxa"/>
          </w:tcPr>
          <w:p w14:paraId="379EBF5E"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60205A67"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Microalbuminuria (3-30)</w:t>
            </w:r>
          </w:p>
        </w:tc>
        <w:tc>
          <w:tcPr>
            <w:tcW w:w="1778" w:type="dxa"/>
          </w:tcPr>
          <w:p w14:paraId="543918C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2D7871B2"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41 (28.3)</w:t>
            </w:r>
          </w:p>
        </w:tc>
        <w:tc>
          <w:tcPr>
            <w:tcW w:w="1779" w:type="dxa"/>
          </w:tcPr>
          <w:p w14:paraId="00AE869F"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41 (33.1)</w:t>
            </w:r>
          </w:p>
        </w:tc>
      </w:tr>
      <w:tr w:rsidR="006C131C" w:rsidRPr="00907233" w14:paraId="38DF9ED2" w14:textId="77777777" w:rsidTr="00287757">
        <w:tc>
          <w:tcPr>
            <w:tcW w:w="421" w:type="dxa"/>
          </w:tcPr>
          <w:p w14:paraId="3CBC74F7"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24E00DB6"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Clinical albuminuria (&gt;30)</w:t>
            </w:r>
          </w:p>
        </w:tc>
        <w:tc>
          <w:tcPr>
            <w:tcW w:w="1778" w:type="dxa"/>
          </w:tcPr>
          <w:p w14:paraId="427ABAC3"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795B94C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89 (61.4)</w:t>
            </w:r>
          </w:p>
        </w:tc>
        <w:tc>
          <w:tcPr>
            <w:tcW w:w="1779" w:type="dxa"/>
          </w:tcPr>
          <w:p w14:paraId="4968144D"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76 (61.3)</w:t>
            </w:r>
          </w:p>
        </w:tc>
      </w:tr>
      <w:tr w:rsidR="006C131C" w:rsidRPr="00907233" w14:paraId="215E1DB0" w14:textId="77777777" w:rsidTr="00287757">
        <w:tc>
          <w:tcPr>
            <w:tcW w:w="3681" w:type="dxa"/>
            <w:gridSpan w:val="2"/>
          </w:tcPr>
          <w:p w14:paraId="75DCB7C0"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MNSI symptom score</w:t>
            </w:r>
          </w:p>
        </w:tc>
        <w:tc>
          <w:tcPr>
            <w:tcW w:w="1778" w:type="dxa"/>
          </w:tcPr>
          <w:p w14:paraId="2F823C4F"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8" w:type="dxa"/>
          </w:tcPr>
          <w:p w14:paraId="32506A68"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c>
          <w:tcPr>
            <w:tcW w:w="1779" w:type="dxa"/>
          </w:tcPr>
          <w:p w14:paraId="520EEB1A" w14:textId="77777777" w:rsidR="006C131C" w:rsidRPr="00907233" w:rsidRDefault="006C131C" w:rsidP="00287757">
            <w:pPr>
              <w:spacing w:line="360" w:lineRule="auto"/>
              <w:contextualSpacing/>
              <w:jc w:val="center"/>
              <w:rPr>
                <w:rFonts w:asciiTheme="minorBidi" w:eastAsia="Times New Roman" w:hAnsiTheme="minorBidi"/>
                <w:sz w:val="20"/>
                <w:szCs w:val="20"/>
              </w:rPr>
            </w:pPr>
          </w:p>
        </w:tc>
      </w:tr>
      <w:tr w:rsidR="006C131C" w:rsidRPr="00907233" w14:paraId="75E64C23" w14:textId="77777777" w:rsidTr="00287757">
        <w:tc>
          <w:tcPr>
            <w:tcW w:w="421" w:type="dxa"/>
          </w:tcPr>
          <w:p w14:paraId="32A5A93A"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1859EA11"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0</w:t>
            </w:r>
          </w:p>
        </w:tc>
        <w:tc>
          <w:tcPr>
            <w:tcW w:w="1778" w:type="dxa"/>
          </w:tcPr>
          <w:p w14:paraId="4C755967"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4CF3AC58"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28 (18.9)</w:t>
            </w:r>
          </w:p>
        </w:tc>
        <w:tc>
          <w:tcPr>
            <w:tcW w:w="1779" w:type="dxa"/>
          </w:tcPr>
          <w:p w14:paraId="3B278356"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r>
      <w:tr w:rsidR="006C131C" w:rsidRPr="00907233" w14:paraId="24809D2C" w14:textId="77777777" w:rsidTr="00287757">
        <w:tc>
          <w:tcPr>
            <w:tcW w:w="421" w:type="dxa"/>
          </w:tcPr>
          <w:p w14:paraId="1F03C903"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6F4339F3"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1 – 3</w:t>
            </w:r>
          </w:p>
        </w:tc>
        <w:tc>
          <w:tcPr>
            <w:tcW w:w="1778" w:type="dxa"/>
          </w:tcPr>
          <w:p w14:paraId="01131285"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53BA39E1"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70 (47.3)</w:t>
            </w:r>
          </w:p>
        </w:tc>
        <w:tc>
          <w:tcPr>
            <w:tcW w:w="1779" w:type="dxa"/>
          </w:tcPr>
          <w:p w14:paraId="2A4B441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r>
      <w:tr w:rsidR="006C131C" w:rsidRPr="00907233" w14:paraId="6D4630CA" w14:textId="77777777" w:rsidTr="00287757">
        <w:tc>
          <w:tcPr>
            <w:tcW w:w="421" w:type="dxa"/>
          </w:tcPr>
          <w:p w14:paraId="751A60E5"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Pr>
          <w:p w14:paraId="10042F13"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4 – 6</w:t>
            </w:r>
          </w:p>
        </w:tc>
        <w:tc>
          <w:tcPr>
            <w:tcW w:w="1778" w:type="dxa"/>
          </w:tcPr>
          <w:p w14:paraId="0B8EA56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Pr>
          <w:p w14:paraId="7A6B1390"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44 (29.7)</w:t>
            </w:r>
          </w:p>
        </w:tc>
        <w:tc>
          <w:tcPr>
            <w:tcW w:w="1779" w:type="dxa"/>
          </w:tcPr>
          <w:p w14:paraId="78DA6449"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r>
      <w:tr w:rsidR="006C131C" w:rsidRPr="00907233" w14:paraId="7B1A7FA6" w14:textId="77777777" w:rsidTr="00287757">
        <w:tc>
          <w:tcPr>
            <w:tcW w:w="421" w:type="dxa"/>
            <w:tcBorders>
              <w:bottom w:val="single" w:sz="4" w:space="0" w:color="auto"/>
            </w:tcBorders>
          </w:tcPr>
          <w:p w14:paraId="38CAA15B" w14:textId="77777777" w:rsidR="006C131C" w:rsidRPr="00907233" w:rsidRDefault="006C131C" w:rsidP="00287757">
            <w:pPr>
              <w:spacing w:line="360" w:lineRule="auto"/>
              <w:contextualSpacing/>
              <w:jc w:val="both"/>
              <w:rPr>
                <w:rFonts w:asciiTheme="minorBidi" w:eastAsia="Times New Roman" w:hAnsiTheme="minorBidi"/>
                <w:sz w:val="20"/>
                <w:szCs w:val="20"/>
              </w:rPr>
            </w:pPr>
          </w:p>
        </w:tc>
        <w:tc>
          <w:tcPr>
            <w:tcW w:w="3260" w:type="dxa"/>
            <w:tcBorders>
              <w:bottom w:val="single" w:sz="4" w:space="0" w:color="auto"/>
            </w:tcBorders>
          </w:tcPr>
          <w:p w14:paraId="509CF028" w14:textId="77777777" w:rsidR="006C131C" w:rsidRPr="00907233" w:rsidRDefault="006C131C" w:rsidP="00287757">
            <w:pPr>
              <w:spacing w:line="360" w:lineRule="auto"/>
              <w:contextualSpacing/>
              <w:jc w:val="both"/>
              <w:rPr>
                <w:rFonts w:asciiTheme="minorBidi" w:eastAsia="Times New Roman" w:hAnsiTheme="minorBidi"/>
                <w:sz w:val="20"/>
                <w:szCs w:val="20"/>
              </w:rPr>
            </w:pPr>
            <w:r w:rsidRPr="00907233">
              <w:rPr>
                <w:rFonts w:asciiTheme="minorBidi" w:eastAsia="Times New Roman" w:hAnsiTheme="minorBidi"/>
                <w:sz w:val="20"/>
                <w:szCs w:val="20"/>
              </w:rPr>
              <w:t>≥7</w:t>
            </w:r>
          </w:p>
        </w:tc>
        <w:tc>
          <w:tcPr>
            <w:tcW w:w="1778" w:type="dxa"/>
            <w:tcBorders>
              <w:bottom w:val="single" w:sz="4" w:space="0" w:color="auto"/>
            </w:tcBorders>
          </w:tcPr>
          <w:p w14:paraId="2FB60F0A"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c>
          <w:tcPr>
            <w:tcW w:w="1778" w:type="dxa"/>
            <w:tcBorders>
              <w:bottom w:val="single" w:sz="4" w:space="0" w:color="auto"/>
            </w:tcBorders>
          </w:tcPr>
          <w:p w14:paraId="766BCAA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6 (4.1)</w:t>
            </w:r>
          </w:p>
        </w:tc>
        <w:tc>
          <w:tcPr>
            <w:tcW w:w="1779" w:type="dxa"/>
            <w:tcBorders>
              <w:bottom w:val="single" w:sz="4" w:space="0" w:color="auto"/>
            </w:tcBorders>
          </w:tcPr>
          <w:p w14:paraId="204B12BC" w14:textId="77777777" w:rsidR="006C131C" w:rsidRPr="00907233" w:rsidRDefault="006C131C" w:rsidP="00287757">
            <w:pPr>
              <w:spacing w:line="360" w:lineRule="auto"/>
              <w:contextualSpacing/>
              <w:jc w:val="center"/>
              <w:rPr>
                <w:rFonts w:asciiTheme="minorBidi" w:eastAsia="Times New Roman" w:hAnsiTheme="minorBidi"/>
                <w:sz w:val="20"/>
                <w:szCs w:val="20"/>
              </w:rPr>
            </w:pPr>
            <w:r w:rsidRPr="00907233">
              <w:rPr>
                <w:rFonts w:asciiTheme="minorBidi" w:eastAsia="Times New Roman" w:hAnsiTheme="minorBidi"/>
                <w:sz w:val="20"/>
                <w:szCs w:val="20"/>
              </w:rPr>
              <w:t>ND</w:t>
            </w:r>
          </w:p>
        </w:tc>
      </w:tr>
    </w:tbl>
    <w:p w14:paraId="429FFCD7" w14:textId="77777777" w:rsidR="006C131C" w:rsidRPr="00907233" w:rsidRDefault="006C131C" w:rsidP="006C131C">
      <w:pPr>
        <w:spacing w:after="0" w:line="360" w:lineRule="auto"/>
        <w:contextualSpacing/>
        <w:rPr>
          <w:rFonts w:asciiTheme="minorBidi" w:eastAsia="Times New Roman" w:hAnsiTheme="minorBidi"/>
          <w:sz w:val="20"/>
          <w:szCs w:val="20"/>
        </w:rPr>
      </w:pPr>
      <w:r>
        <w:rPr>
          <w:rFonts w:asciiTheme="minorBidi" w:eastAsia="Times New Roman" w:hAnsiTheme="minorBidi"/>
          <w:sz w:val="20"/>
          <w:szCs w:val="20"/>
        </w:rPr>
        <w:t xml:space="preserve">*Data taken at baseline. </w:t>
      </w:r>
      <w:r w:rsidRPr="00907233">
        <w:rPr>
          <w:rFonts w:asciiTheme="minorBidi" w:eastAsia="Times New Roman" w:hAnsiTheme="minorBidi"/>
          <w:sz w:val="20"/>
          <w:szCs w:val="20"/>
        </w:rPr>
        <w:t xml:space="preserve">Data is presented in numbers and percentages unless stated otherwise. </w:t>
      </w:r>
    </w:p>
    <w:p w14:paraId="02232A50" w14:textId="1879FD33" w:rsidR="00E6788F" w:rsidRPr="006C131C" w:rsidRDefault="006C131C" w:rsidP="006C131C">
      <w:pPr>
        <w:spacing w:after="0" w:line="360" w:lineRule="auto"/>
        <w:contextualSpacing/>
        <w:rPr>
          <w:rFonts w:asciiTheme="minorBidi" w:eastAsia="Times New Roman" w:hAnsiTheme="minorBidi"/>
          <w:sz w:val="20"/>
          <w:szCs w:val="20"/>
        </w:rPr>
      </w:pPr>
      <w:r w:rsidRPr="00907233">
        <w:rPr>
          <w:rFonts w:asciiTheme="minorBidi" w:eastAsia="Times New Roman" w:hAnsiTheme="minorBidi"/>
          <w:sz w:val="20"/>
          <w:szCs w:val="20"/>
        </w:rPr>
        <w:t>Abbreviations: BMI</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body mass index; CVD</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cardiovascular disease; DM</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diabetes Mellitus; HbA1c</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glycated haemoglobin; HDL</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high density lipoproteins;</w:t>
      </w:r>
      <w:r>
        <w:rPr>
          <w:rFonts w:asciiTheme="minorBidi" w:eastAsia="Times New Roman" w:hAnsiTheme="minorBidi"/>
          <w:sz w:val="20"/>
          <w:szCs w:val="20"/>
        </w:rPr>
        <w:t xml:space="preserve"> </w:t>
      </w:r>
      <w:r w:rsidRPr="00907233">
        <w:rPr>
          <w:rFonts w:asciiTheme="minorBidi" w:eastAsia="Times New Roman" w:hAnsiTheme="minorBidi"/>
          <w:sz w:val="20"/>
          <w:szCs w:val="20"/>
        </w:rPr>
        <w:t>IQR</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interquartile range; LDL</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low density lipoproteins; MNSI</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Michigan Neuropathy Screening Instrument; ND</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no data collected</w:t>
      </w:r>
      <w:r>
        <w:rPr>
          <w:rFonts w:asciiTheme="minorBidi" w:eastAsia="Times New Roman" w:hAnsiTheme="minorBidi"/>
          <w:sz w:val="20"/>
          <w:szCs w:val="20"/>
        </w:rPr>
        <w:t xml:space="preserve"> </w:t>
      </w:r>
      <w:r w:rsidRPr="00907233">
        <w:rPr>
          <w:rFonts w:asciiTheme="minorBidi" w:eastAsia="Times New Roman" w:hAnsiTheme="minorBidi"/>
          <w:sz w:val="20"/>
          <w:szCs w:val="20"/>
        </w:rPr>
        <w:t>OAD</w:t>
      </w:r>
      <w:r>
        <w:rPr>
          <w:rFonts w:asciiTheme="minorBidi" w:eastAsia="Times New Roman" w:hAnsiTheme="minorBidi"/>
          <w:sz w:val="20"/>
          <w:szCs w:val="20"/>
        </w:rPr>
        <w:t xml:space="preserve"> </w:t>
      </w:r>
      <w:r w:rsidRPr="00907233">
        <w:rPr>
          <w:rFonts w:asciiTheme="minorBidi" w:eastAsia="Times New Roman" w:hAnsiTheme="minorBidi"/>
          <w:sz w:val="20"/>
          <w:szCs w:val="20"/>
        </w:rPr>
        <w:t>=</w:t>
      </w:r>
      <w:r>
        <w:rPr>
          <w:rFonts w:asciiTheme="minorBidi" w:eastAsia="Times New Roman" w:hAnsiTheme="minorBidi"/>
          <w:sz w:val="20"/>
          <w:szCs w:val="20"/>
        </w:rPr>
        <w:t xml:space="preserve"> </w:t>
      </w:r>
      <w:r w:rsidRPr="00907233">
        <w:rPr>
          <w:rFonts w:asciiTheme="minorBidi" w:eastAsia="Times New Roman" w:hAnsiTheme="minorBidi"/>
          <w:sz w:val="20"/>
          <w:szCs w:val="20"/>
        </w:rPr>
        <w:t>oral anti-diabetes.</w:t>
      </w:r>
      <w:r w:rsidR="00E6788F">
        <w:rPr>
          <w:rFonts w:asciiTheme="minorBidi" w:eastAsia="Times New Roman" w:hAnsiTheme="minorBidi"/>
          <w:b/>
          <w:bCs/>
          <w:sz w:val="24"/>
          <w:szCs w:val="24"/>
        </w:rPr>
        <w:br w:type="page"/>
      </w:r>
    </w:p>
    <w:p w14:paraId="1CFEF61F" w14:textId="6B930491" w:rsidR="00413A08" w:rsidRPr="00A55617" w:rsidRDefault="00A55617" w:rsidP="00413A08">
      <w:pPr>
        <w:spacing w:after="0" w:line="240" w:lineRule="auto"/>
        <w:contextualSpacing/>
        <w:jc w:val="both"/>
        <w:rPr>
          <w:rFonts w:asciiTheme="minorBidi" w:eastAsia="Times New Roman" w:hAnsiTheme="minorBidi"/>
          <w:b/>
          <w:bCs/>
          <w:sz w:val="24"/>
          <w:szCs w:val="24"/>
        </w:rPr>
      </w:pPr>
      <w:r>
        <w:rPr>
          <w:rFonts w:asciiTheme="minorBidi" w:eastAsia="Times New Roman" w:hAnsiTheme="minorBidi"/>
          <w:b/>
          <w:bCs/>
          <w:sz w:val="24"/>
          <w:szCs w:val="24"/>
        </w:rPr>
        <w:lastRenderedPageBreak/>
        <w:t>FIGURE LEGENDS</w:t>
      </w:r>
    </w:p>
    <w:p w14:paraId="52F26EED" w14:textId="77777777" w:rsidR="00E6788F" w:rsidRDefault="00413A08" w:rsidP="000F7D29">
      <w:pPr>
        <w:spacing w:after="0" w:line="240" w:lineRule="auto"/>
        <w:contextualSpacing/>
        <w:rPr>
          <w:rFonts w:asciiTheme="minorBidi" w:eastAsia="Times New Roman" w:hAnsiTheme="minorBidi"/>
          <w:i/>
          <w:iCs/>
          <w:sz w:val="24"/>
          <w:szCs w:val="24"/>
        </w:rPr>
      </w:pPr>
      <w:r w:rsidRPr="002974D9">
        <w:rPr>
          <w:rFonts w:asciiTheme="minorBidi" w:eastAsia="Times New Roman" w:hAnsiTheme="minorBidi"/>
          <w:i/>
          <w:iCs/>
          <w:sz w:val="24"/>
          <w:szCs w:val="24"/>
        </w:rPr>
        <w:t>Figure 1. Flow chart of the study participants</w:t>
      </w:r>
    </w:p>
    <w:p w14:paraId="173F7DE9" w14:textId="77777777" w:rsidR="00A77ED1" w:rsidRDefault="00E6788F" w:rsidP="000F7D29">
      <w:pPr>
        <w:spacing w:after="0" w:line="240" w:lineRule="auto"/>
        <w:contextualSpacing/>
        <w:rPr>
          <w:rFonts w:asciiTheme="minorBidi" w:eastAsia="Times New Roman" w:hAnsiTheme="minorBidi"/>
          <w:sz w:val="20"/>
          <w:szCs w:val="20"/>
        </w:rPr>
      </w:pPr>
      <w:r>
        <w:rPr>
          <w:rFonts w:asciiTheme="minorBidi" w:eastAsia="Times New Roman" w:hAnsiTheme="minorBidi"/>
          <w:sz w:val="20"/>
          <w:szCs w:val="20"/>
        </w:rPr>
        <w:t>Abbreviations: DM=diabetes mellitus; MDR-TB: multidrug resistant tuberculosis; NDM=non-diabetes mellitus; TB=tuberculosis</w:t>
      </w:r>
    </w:p>
    <w:p w14:paraId="7A3B3085" w14:textId="77777777" w:rsidR="00A77ED1" w:rsidRDefault="00A77ED1" w:rsidP="000F7D29">
      <w:pPr>
        <w:spacing w:after="0" w:line="240" w:lineRule="auto"/>
        <w:contextualSpacing/>
        <w:rPr>
          <w:rFonts w:asciiTheme="minorBidi" w:eastAsia="Times New Roman" w:hAnsiTheme="minorBidi"/>
          <w:sz w:val="20"/>
          <w:szCs w:val="20"/>
        </w:rPr>
      </w:pPr>
    </w:p>
    <w:p w14:paraId="261C73E2" w14:textId="77777777" w:rsidR="00A77ED1" w:rsidRPr="002974D9" w:rsidRDefault="00A77ED1" w:rsidP="00A77ED1">
      <w:pPr>
        <w:spacing w:after="0" w:line="240" w:lineRule="auto"/>
        <w:contextualSpacing/>
        <w:rPr>
          <w:rFonts w:asciiTheme="minorBidi" w:eastAsia="Times New Roman" w:hAnsiTheme="minorBidi"/>
          <w:i/>
          <w:iCs/>
          <w:sz w:val="24"/>
          <w:szCs w:val="24"/>
        </w:rPr>
      </w:pPr>
      <w:r w:rsidRPr="002974D9">
        <w:rPr>
          <w:rFonts w:asciiTheme="minorBidi" w:eastAsia="Times New Roman" w:hAnsiTheme="minorBidi"/>
          <w:i/>
          <w:iCs/>
          <w:sz w:val="24"/>
          <w:szCs w:val="24"/>
        </w:rPr>
        <w:t xml:space="preserve">Figure 2. </w:t>
      </w:r>
    </w:p>
    <w:p w14:paraId="71EB379C" w14:textId="77777777" w:rsidR="00A77ED1" w:rsidRDefault="00A77ED1" w:rsidP="00A77ED1">
      <w:pPr>
        <w:spacing w:after="0" w:line="240" w:lineRule="auto"/>
        <w:contextualSpacing/>
        <w:rPr>
          <w:rFonts w:asciiTheme="minorBidi" w:eastAsia="Times New Roman" w:hAnsiTheme="minorBidi"/>
          <w:i/>
          <w:iCs/>
          <w:sz w:val="24"/>
          <w:szCs w:val="24"/>
        </w:rPr>
      </w:pPr>
      <w:r w:rsidRPr="002974D9">
        <w:rPr>
          <w:rFonts w:asciiTheme="minorBidi" w:eastAsia="Times New Roman" w:hAnsiTheme="minorBidi"/>
          <w:i/>
          <w:iCs/>
          <w:sz w:val="24"/>
          <w:szCs w:val="24"/>
        </w:rPr>
        <w:t xml:space="preserve">Hba1c among TB-DM patients before (baseline) and at the end of TB treatment (Month-6) and </w:t>
      </w:r>
      <w:r>
        <w:rPr>
          <w:rFonts w:asciiTheme="minorBidi" w:eastAsia="Times New Roman" w:hAnsiTheme="minorBidi"/>
          <w:i/>
          <w:iCs/>
          <w:sz w:val="24"/>
          <w:szCs w:val="24"/>
        </w:rPr>
        <w:t>six</w:t>
      </w:r>
      <w:r w:rsidRPr="002974D9">
        <w:rPr>
          <w:rFonts w:asciiTheme="minorBidi" w:eastAsia="Times New Roman" w:hAnsiTheme="minorBidi"/>
          <w:i/>
          <w:iCs/>
          <w:sz w:val="24"/>
          <w:szCs w:val="24"/>
        </w:rPr>
        <w:t xml:space="preserve"> months later (Month-12)</w:t>
      </w:r>
    </w:p>
    <w:p w14:paraId="414A1D80" w14:textId="77777777" w:rsidR="00A77ED1" w:rsidRDefault="00A77ED1" w:rsidP="00A77ED1">
      <w:pPr>
        <w:spacing w:after="0" w:line="240" w:lineRule="auto"/>
        <w:contextualSpacing/>
        <w:rPr>
          <w:rFonts w:asciiTheme="minorBidi" w:eastAsia="Times New Roman" w:hAnsiTheme="minorBidi"/>
          <w:i/>
          <w:iCs/>
          <w:sz w:val="24"/>
          <w:szCs w:val="24"/>
        </w:rPr>
      </w:pPr>
    </w:p>
    <w:p w14:paraId="731E85B3" w14:textId="77777777" w:rsidR="00A77ED1" w:rsidRDefault="00A77ED1" w:rsidP="00A77ED1">
      <w:pPr>
        <w:spacing w:after="0" w:line="240" w:lineRule="auto"/>
        <w:contextualSpacing/>
        <w:rPr>
          <w:rFonts w:asciiTheme="minorBidi" w:eastAsia="Times New Roman" w:hAnsiTheme="minorBidi"/>
          <w:i/>
          <w:iCs/>
          <w:sz w:val="24"/>
          <w:szCs w:val="24"/>
        </w:rPr>
      </w:pPr>
      <w:r w:rsidRPr="002974D9">
        <w:rPr>
          <w:rFonts w:asciiTheme="minorBidi" w:eastAsia="Times New Roman" w:hAnsiTheme="minorBidi"/>
          <w:i/>
          <w:iCs/>
          <w:sz w:val="24"/>
          <w:szCs w:val="24"/>
        </w:rPr>
        <w:t>Figure 3. The proportion of TB-DM patients achieving Indonesian Endocrinology Association targets related to DM management at baseline, Month-6 (after completion of TB treatment), and Month-12</w:t>
      </w:r>
    </w:p>
    <w:p w14:paraId="5570E5FF" w14:textId="77777777" w:rsidR="00A77ED1" w:rsidRDefault="00A77ED1" w:rsidP="00A77ED1">
      <w:pPr>
        <w:spacing w:after="0" w:line="240" w:lineRule="auto"/>
        <w:contextualSpacing/>
        <w:rPr>
          <w:rFonts w:asciiTheme="minorBidi" w:eastAsia="Times New Roman" w:hAnsiTheme="minorBidi"/>
          <w:i/>
          <w:iCs/>
          <w:sz w:val="24"/>
          <w:szCs w:val="24"/>
        </w:rPr>
      </w:pPr>
    </w:p>
    <w:p w14:paraId="773FBA07" w14:textId="58184747" w:rsidR="00A77ED1" w:rsidRDefault="00A77ED1" w:rsidP="00A77ED1">
      <w:pPr>
        <w:spacing w:after="0" w:line="240" w:lineRule="auto"/>
        <w:contextualSpacing/>
        <w:rPr>
          <w:rFonts w:asciiTheme="minorBidi" w:eastAsia="Times New Roman" w:hAnsiTheme="minorBidi"/>
          <w:i/>
          <w:iCs/>
          <w:sz w:val="24"/>
          <w:szCs w:val="24"/>
        </w:rPr>
      </w:pPr>
      <w:r w:rsidRPr="002974D9">
        <w:rPr>
          <w:rFonts w:asciiTheme="minorBidi" w:eastAsia="Times New Roman" w:hAnsiTheme="minorBidi"/>
          <w:i/>
          <w:iCs/>
          <w:sz w:val="24"/>
          <w:szCs w:val="24"/>
        </w:rPr>
        <w:t>Figure 4. Treatment indication and patients receiving treatment with insulin (HbA1c ≥10%), antihypertensive (systolic blood pressure ≥140 mmHg), and statins (LDL ≥100 mg/dL) at month-12 (under routine care)</w:t>
      </w:r>
    </w:p>
    <w:p w14:paraId="4E64C8EC" w14:textId="77777777" w:rsidR="0060691C" w:rsidRPr="00E57481" w:rsidRDefault="0060691C" w:rsidP="0060691C">
      <w:pPr>
        <w:spacing w:after="0" w:line="360" w:lineRule="auto"/>
        <w:contextualSpacing/>
        <w:rPr>
          <w:rFonts w:asciiTheme="minorBidi" w:eastAsia="Times New Roman" w:hAnsiTheme="minorBidi"/>
          <w:sz w:val="20"/>
          <w:szCs w:val="20"/>
        </w:rPr>
      </w:pPr>
      <w:r>
        <w:rPr>
          <w:rFonts w:asciiTheme="minorBidi" w:eastAsia="Times New Roman" w:hAnsiTheme="minorBidi"/>
          <w:sz w:val="20"/>
          <w:szCs w:val="20"/>
        </w:rPr>
        <w:t>Abbreviations: HbA1c = glycated haemoglobin; LDL = low-density lipoprotein.</w:t>
      </w:r>
    </w:p>
    <w:p w14:paraId="3673610F" w14:textId="77777777" w:rsidR="0060691C" w:rsidRPr="000F7D29" w:rsidRDefault="0060691C" w:rsidP="00A77ED1">
      <w:pPr>
        <w:spacing w:after="0" w:line="240" w:lineRule="auto"/>
        <w:contextualSpacing/>
        <w:rPr>
          <w:rFonts w:asciiTheme="minorBidi" w:eastAsia="Times New Roman" w:hAnsiTheme="minorBidi"/>
          <w:i/>
          <w:iCs/>
          <w:sz w:val="24"/>
          <w:szCs w:val="24"/>
        </w:rPr>
      </w:pPr>
    </w:p>
    <w:sectPr w:rsidR="0060691C" w:rsidRPr="000F7D29" w:rsidSect="0038661D">
      <w:footerReference w:type="default" r:id="rId13"/>
      <w:pgSz w:w="11906" w:h="16838"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73EB" w14:textId="77777777" w:rsidR="008D4540" w:rsidRDefault="008D4540" w:rsidP="0007156B">
      <w:pPr>
        <w:spacing w:after="0" w:line="240" w:lineRule="auto"/>
      </w:pPr>
      <w:r>
        <w:separator/>
      </w:r>
    </w:p>
  </w:endnote>
  <w:endnote w:type="continuationSeparator" w:id="0">
    <w:p w14:paraId="04C5CC15" w14:textId="77777777" w:rsidR="008D4540" w:rsidRDefault="008D4540" w:rsidP="0007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798025"/>
      <w:docPartObj>
        <w:docPartGallery w:val="Page Numbers (Bottom of Page)"/>
        <w:docPartUnique/>
      </w:docPartObj>
    </w:sdtPr>
    <w:sdtEndPr>
      <w:rPr>
        <w:noProof/>
      </w:rPr>
    </w:sdtEndPr>
    <w:sdtContent>
      <w:p w14:paraId="38499156" w14:textId="384E63EF" w:rsidR="0007156B" w:rsidRDefault="000715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A300F" w14:textId="77777777" w:rsidR="0007156B" w:rsidRDefault="0007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18E7" w14:textId="77777777" w:rsidR="008D4540" w:rsidRDefault="008D4540" w:rsidP="0007156B">
      <w:pPr>
        <w:spacing w:after="0" w:line="240" w:lineRule="auto"/>
      </w:pPr>
      <w:r>
        <w:separator/>
      </w:r>
    </w:p>
  </w:footnote>
  <w:footnote w:type="continuationSeparator" w:id="0">
    <w:p w14:paraId="53621112" w14:textId="77777777" w:rsidR="008D4540" w:rsidRDefault="008D4540" w:rsidP="00071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542FC"/>
    <w:multiLevelType w:val="hybridMultilevel"/>
    <w:tmpl w:val="FDEA809C"/>
    <w:lvl w:ilvl="0" w:tplc="FA88B6D0">
      <w:start w:val="10"/>
      <w:numFmt w:val="bullet"/>
      <w:lvlText w:val="-"/>
      <w:lvlJc w:val="left"/>
      <w:pPr>
        <w:ind w:left="720" w:hanging="360"/>
      </w:pPr>
      <w:rPr>
        <w:rFonts w:ascii="Cambria" w:eastAsiaTheme="minorHAnsi" w:hAnsi="Cambria" w:cstheme="minorHAns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4B942D29"/>
    <w:multiLevelType w:val="hybridMultilevel"/>
    <w:tmpl w:val="1D4C5960"/>
    <w:lvl w:ilvl="0" w:tplc="9AB00318">
      <w:numFmt w:val="bullet"/>
      <w:lvlText w:val="-"/>
      <w:lvlJc w:val="left"/>
      <w:pPr>
        <w:ind w:left="720" w:hanging="360"/>
      </w:pPr>
      <w:rPr>
        <w:rFonts w:ascii="Cambria" w:eastAsiaTheme="minorHAnsi" w:hAnsi="Cambria"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4CD2550D"/>
    <w:multiLevelType w:val="hybridMultilevel"/>
    <w:tmpl w:val="3600F00A"/>
    <w:lvl w:ilvl="0" w:tplc="6B9CCF3C">
      <w:start w:val="1"/>
      <w:numFmt w:val="decimal"/>
      <w:lvlText w:val="%1."/>
      <w:lvlJc w:val="left"/>
      <w:pPr>
        <w:ind w:left="720" w:hanging="360"/>
      </w:pPr>
      <w:rPr>
        <w:rFonts w:ascii="Calibri" w:hAnsi="Calibri" w:hint="default"/>
        <w:b w:val="0"/>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AAD22E8"/>
    <w:multiLevelType w:val="hybridMultilevel"/>
    <w:tmpl w:val="C37CE0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CAC15F9"/>
    <w:multiLevelType w:val="hybridMultilevel"/>
    <w:tmpl w:val="2F88C462"/>
    <w:lvl w:ilvl="0" w:tplc="DBD41746">
      <w:numFmt w:val="bullet"/>
      <w:lvlText w:val="-"/>
      <w:lvlJc w:val="left"/>
      <w:pPr>
        <w:ind w:left="720" w:hanging="360"/>
      </w:pPr>
      <w:rPr>
        <w:rFonts w:ascii="Cambria" w:eastAsiaTheme="minorHAnsi" w:hAnsi="Cambria"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7F680530"/>
    <w:multiLevelType w:val="hybridMultilevel"/>
    <w:tmpl w:val="34144196"/>
    <w:lvl w:ilvl="0" w:tplc="557CCEF6">
      <w:start w:val="3"/>
      <w:numFmt w:val="bullet"/>
      <w:lvlText w:val="-"/>
      <w:lvlJc w:val="left"/>
      <w:pPr>
        <w:ind w:left="720" w:hanging="360"/>
      </w:pPr>
      <w:rPr>
        <w:rFonts w:ascii="Cambria" w:eastAsiaTheme="minorHAnsi" w:hAnsi="Cambri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2544379">
    <w:abstractNumId w:val="4"/>
  </w:num>
  <w:num w:numId="2" w16cid:durableId="1688824033">
    <w:abstractNumId w:val="1"/>
  </w:num>
  <w:num w:numId="3" w16cid:durableId="653413162">
    <w:abstractNumId w:val="2"/>
  </w:num>
  <w:num w:numId="4" w16cid:durableId="985009549">
    <w:abstractNumId w:val="3"/>
  </w:num>
  <w:num w:numId="5" w16cid:durableId="285936454">
    <w:abstractNumId w:val="0"/>
  </w:num>
  <w:num w:numId="6" w16cid:durableId="859859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GwNLAwsTA0s7A0MTdT0lEKTi0uzszPAykwNK8FAH1+nDwtAAAA"/>
  </w:docVars>
  <w:rsids>
    <w:rsidRoot w:val="00E666FB"/>
    <w:rsid w:val="00000A29"/>
    <w:rsid w:val="0000370F"/>
    <w:rsid w:val="0000451B"/>
    <w:rsid w:val="00007840"/>
    <w:rsid w:val="00011902"/>
    <w:rsid w:val="000147FB"/>
    <w:rsid w:val="0001551A"/>
    <w:rsid w:val="00016ED8"/>
    <w:rsid w:val="00016FB9"/>
    <w:rsid w:val="0001773F"/>
    <w:rsid w:val="00020501"/>
    <w:rsid w:val="00020A22"/>
    <w:rsid w:val="00022E29"/>
    <w:rsid w:val="000233D9"/>
    <w:rsid w:val="00023D28"/>
    <w:rsid w:val="00024249"/>
    <w:rsid w:val="000242E3"/>
    <w:rsid w:val="00030C25"/>
    <w:rsid w:val="0003252E"/>
    <w:rsid w:val="000338CB"/>
    <w:rsid w:val="000344FC"/>
    <w:rsid w:val="00034DAD"/>
    <w:rsid w:val="00036ED2"/>
    <w:rsid w:val="00037839"/>
    <w:rsid w:val="00044CE4"/>
    <w:rsid w:val="000519DB"/>
    <w:rsid w:val="00054BB4"/>
    <w:rsid w:val="00057F0E"/>
    <w:rsid w:val="0006020C"/>
    <w:rsid w:val="00060684"/>
    <w:rsid w:val="00063422"/>
    <w:rsid w:val="000636E7"/>
    <w:rsid w:val="00063791"/>
    <w:rsid w:val="00063D1F"/>
    <w:rsid w:val="00065CCB"/>
    <w:rsid w:val="00070AD6"/>
    <w:rsid w:val="0007156B"/>
    <w:rsid w:val="00075416"/>
    <w:rsid w:val="00076D90"/>
    <w:rsid w:val="00077952"/>
    <w:rsid w:val="00082610"/>
    <w:rsid w:val="00083639"/>
    <w:rsid w:val="00085C26"/>
    <w:rsid w:val="000864E1"/>
    <w:rsid w:val="0009168E"/>
    <w:rsid w:val="00091F07"/>
    <w:rsid w:val="00093E09"/>
    <w:rsid w:val="00093E1E"/>
    <w:rsid w:val="00095781"/>
    <w:rsid w:val="00095E40"/>
    <w:rsid w:val="0009606F"/>
    <w:rsid w:val="00096F42"/>
    <w:rsid w:val="000A02CC"/>
    <w:rsid w:val="000A5C61"/>
    <w:rsid w:val="000A605A"/>
    <w:rsid w:val="000A75D5"/>
    <w:rsid w:val="000A7A49"/>
    <w:rsid w:val="000B0225"/>
    <w:rsid w:val="000B04D5"/>
    <w:rsid w:val="000B0E87"/>
    <w:rsid w:val="000B3907"/>
    <w:rsid w:val="000B3EB6"/>
    <w:rsid w:val="000B4C5D"/>
    <w:rsid w:val="000B6D9D"/>
    <w:rsid w:val="000B7A62"/>
    <w:rsid w:val="000C1539"/>
    <w:rsid w:val="000C346E"/>
    <w:rsid w:val="000C4D0E"/>
    <w:rsid w:val="000C515A"/>
    <w:rsid w:val="000C681A"/>
    <w:rsid w:val="000C7350"/>
    <w:rsid w:val="000C769B"/>
    <w:rsid w:val="000D0445"/>
    <w:rsid w:val="000D1C8D"/>
    <w:rsid w:val="000D43F6"/>
    <w:rsid w:val="000D575D"/>
    <w:rsid w:val="000D5B61"/>
    <w:rsid w:val="000D64C7"/>
    <w:rsid w:val="000D798B"/>
    <w:rsid w:val="000D7A09"/>
    <w:rsid w:val="000E0244"/>
    <w:rsid w:val="000E0DC8"/>
    <w:rsid w:val="000E1E57"/>
    <w:rsid w:val="000E234C"/>
    <w:rsid w:val="000E3C50"/>
    <w:rsid w:val="000E402C"/>
    <w:rsid w:val="000E4D1B"/>
    <w:rsid w:val="000E6F53"/>
    <w:rsid w:val="000E795C"/>
    <w:rsid w:val="000F0278"/>
    <w:rsid w:val="000F33FA"/>
    <w:rsid w:val="000F4604"/>
    <w:rsid w:val="000F6BFB"/>
    <w:rsid w:val="000F7D29"/>
    <w:rsid w:val="000F7D58"/>
    <w:rsid w:val="0010307B"/>
    <w:rsid w:val="001049E0"/>
    <w:rsid w:val="001055EC"/>
    <w:rsid w:val="0010586E"/>
    <w:rsid w:val="001064E0"/>
    <w:rsid w:val="001106E3"/>
    <w:rsid w:val="0011083B"/>
    <w:rsid w:val="00110B04"/>
    <w:rsid w:val="00111F72"/>
    <w:rsid w:val="00113670"/>
    <w:rsid w:val="00114028"/>
    <w:rsid w:val="00114DD1"/>
    <w:rsid w:val="00116318"/>
    <w:rsid w:val="00116A97"/>
    <w:rsid w:val="00120DAA"/>
    <w:rsid w:val="00120EC3"/>
    <w:rsid w:val="00121129"/>
    <w:rsid w:val="00124153"/>
    <w:rsid w:val="00124315"/>
    <w:rsid w:val="00127178"/>
    <w:rsid w:val="001276B3"/>
    <w:rsid w:val="00130FED"/>
    <w:rsid w:val="0013271B"/>
    <w:rsid w:val="00132D71"/>
    <w:rsid w:val="00135D0C"/>
    <w:rsid w:val="00141569"/>
    <w:rsid w:val="00141DCB"/>
    <w:rsid w:val="0014220F"/>
    <w:rsid w:val="0014591A"/>
    <w:rsid w:val="00145DE6"/>
    <w:rsid w:val="00147533"/>
    <w:rsid w:val="0015016A"/>
    <w:rsid w:val="001603ED"/>
    <w:rsid w:val="00164A8E"/>
    <w:rsid w:val="0016611E"/>
    <w:rsid w:val="001710CE"/>
    <w:rsid w:val="00177605"/>
    <w:rsid w:val="00177C7C"/>
    <w:rsid w:val="0018471A"/>
    <w:rsid w:val="0018714D"/>
    <w:rsid w:val="001922D0"/>
    <w:rsid w:val="00192D0A"/>
    <w:rsid w:val="001940D3"/>
    <w:rsid w:val="00195D3A"/>
    <w:rsid w:val="001A4792"/>
    <w:rsid w:val="001A499C"/>
    <w:rsid w:val="001A4BA3"/>
    <w:rsid w:val="001B02E3"/>
    <w:rsid w:val="001B0780"/>
    <w:rsid w:val="001B1AA5"/>
    <w:rsid w:val="001B1BDB"/>
    <w:rsid w:val="001B213B"/>
    <w:rsid w:val="001B778F"/>
    <w:rsid w:val="001C34BB"/>
    <w:rsid w:val="001C709E"/>
    <w:rsid w:val="001D0911"/>
    <w:rsid w:val="001D48C5"/>
    <w:rsid w:val="001E3380"/>
    <w:rsid w:val="001E4714"/>
    <w:rsid w:val="001E6CC4"/>
    <w:rsid w:val="001E7B77"/>
    <w:rsid w:val="001E7DD3"/>
    <w:rsid w:val="001F0CB1"/>
    <w:rsid w:val="001F1EEB"/>
    <w:rsid w:val="001F2010"/>
    <w:rsid w:val="001F4797"/>
    <w:rsid w:val="001F5BBA"/>
    <w:rsid w:val="001F759A"/>
    <w:rsid w:val="001F7C9D"/>
    <w:rsid w:val="00200D13"/>
    <w:rsid w:val="00203910"/>
    <w:rsid w:val="00204789"/>
    <w:rsid w:val="0020541C"/>
    <w:rsid w:val="002074EA"/>
    <w:rsid w:val="002151AF"/>
    <w:rsid w:val="00215517"/>
    <w:rsid w:val="00222091"/>
    <w:rsid w:val="00224BBF"/>
    <w:rsid w:val="00224E74"/>
    <w:rsid w:val="00224FCF"/>
    <w:rsid w:val="00227FB2"/>
    <w:rsid w:val="00234560"/>
    <w:rsid w:val="00234C77"/>
    <w:rsid w:val="00236C8D"/>
    <w:rsid w:val="002372D6"/>
    <w:rsid w:val="002423D8"/>
    <w:rsid w:val="0024674D"/>
    <w:rsid w:val="0025016D"/>
    <w:rsid w:val="0025349E"/>
    <w:rsid w:val="00254E02"/>
    <w:rsid w:val="00255D34"/>
    <w:rsid w:val="00257EAD"/>
    <w:rsid w:val="00260BA1"/>
    <w:rsid w:val="0026380B"/>
    <w:rsid w:val="002652FD"/>
    <w:rsid w:val="002676E5"/>
    <w:rsid w:val="002707A4"/>
    <w:rsid w:val="0027137C"/>
    <w:rsid w:val="00272EA6"/>
    <w:rsid w:val="00273294"/>
    <w:rsid w:val="00273F8B"/>
    <w:rsid w:val="002769C4"/>
    <w:rsid w:val="0027795F"/>
    <w:rsid w:val="002827E9"/>
    <w:rsid w:val="0029553A"/>
    <w:rsid w:val="00295B5E"/>
    <w:rsid w:val="00295B9E"/>
    <w:rsid w:val="002974D9"/>
    <w:rsid w:val="002A1B24"/>
    <w:rsid w:val="002A2F17"/>
    <w:rsid w:val="002A3717"/>
    <w:rsid w:val="002A3B19"/>
    <w:rsid w:val="002A5530"/>
    <w:rsid w:val="002A6474"/>
    <w:rsid w:val="002A6825"/>
    <w:rsid w:val="002A7268"/>
    <w:rsid w:val="002B03E4"/>
    <w:rsid w:val="002B0D6C"/>
    <w:rsid w:val="002B3546"/>
    <w:rsid w:val="002B3828"/>
    <w:rsid w:val="002B3951"/>
    <w:rsid w:val="002B5096"/>
    <w:rsid w:val="002B5176"/>
    <w:rsid w:val="002B77F1"/>
    <w:rsid w:val="002B7D66"/>
    <w:rsid w:val="002C5563"/>
    <w:rsid w:val="002D301D"/>
    <w:rsid w:val="002D4030"/>
    <w:rsid w:val="002D4FF8"/>
    <w:rsid w:val="002D77C3"/>
    <w:rsid w:val="002D7B54"/>
    <w:rsid w:val="002E254E"/>
    <w:rsid w:val="002E368B"/>
    <w:rsid w:val="002E60E0"/>
    <w:rsid w:val="002F0309"/>
    <w:rsid w:val="002F1B94"/>
    <w:rsid w:val="002F4239"/>
    <w:rsid w:val="002F4B7C"/>
    <w:rsid w:val="002F5215"/>
    <w:rsid w:val="002F65C7"/>
    <w:rsid w:val="002F660C"/>
    <w:rsid w:val="002F6A1B"/>
    <w:rsid w:val="002F7649"/>
    <w:rsid w:val="003055F9"/>
    <w:rsid w:val="00306159"/>
    <w:rsid w:val="00310CD8"/>
    <w:rsid w:val="00311B24"/>
    <w:rsid w:val="00316B2A"/>
    <w:rsid w:val="00316C5D"/>
    <w:rsid w:val="00317F91"/>
    <w:rsid w:val="003202D2"/>
    <w:rsid w:val="00321777"/>
    <w:rsid w:val="003271D3"/>
    <w:rsid w:val="00330228"/>
    <w:rsid w:val="003310C3"/>
    <w:rsid w:val="003316EC"/>
    <w:rsid w:val="003320CB"/>
    <w:rsid w:val="003325BA"/>
    <w:rsid w:val="00334283"/>
    <w:rsid w:val="00334F8B"/>
    <w:rsid w:val="00337141"/>
    <w:rsid w:val="00340C27"/>
    <w:rsid w:val="00345AA9"/>
    <w:rsid w:val="00345B5E"/>
    <w:rsid w:val="00347C74"/>
    <w:rsid w:val="0035000C"/>
    <w:rsid w:val="003503ED"/>
    <w:rsid w:val="00350B5A"/>
    <w:rsid w:val="00352392"/>
    <w:rsid w:val="00353DD1"/>
    <w:rsid w:val="00363ED7"/>
    <w:rsid w:val="003640B0"/>
    <w:rsid w:val="00365BE0"/>
    <w:rsid w:val="00367AC9"/>
    <w:rsid w:val="00367F95"/>
    <w:rsid w:val="00370DB9"/>
    <w:rsid w:val="00373266"/>
    <w:rsid w:val="0037399A"/>
    <w:rsid w:val="00373DAD"/>
    <w:rsid w:val="00374AB9"/>
    <w:rsid w:val="00375BA6"/>
    <w:rsid w:val="00376C51"/>
    <w:rsid w:val="00377A04"/>
    <w:rsid w:val="00377D10"/>
    <w:rsid w:val="00377F39"/>
    <w:rsid w:val="00382080"/>
    <w:rsid w:val="003856FD"/>
    <w:rsid w:val="0038603A"/>
    <w:rsid w:val="003863F4"/>
    <w:rsid w:val="0038661D"/>
    <w:rsid w:val="00386BFE"/>
    <w:rsid w:val="00387706"/>
    <w:rsid w:val="003902B0"/>
    <w:rsid w:val="00390F9D"/>
    <w:rsid w:val="003925D3"/>
    <w:rsid w:val="003928B7"/>
    <w:rsid w:val="0039366B"/>
    <w:rsid w:val="003947F7"/>
    <w:rsid w:val="00395125"/>
    <w:rsid w:val="003961EE"/>
    <w:rsid w:val="003A32DB"/>
    <w:rsid w:val="003A3FF1"/>
    <w:rsid w:val="003A40B9"/>
    <w:rsid w:val="003B0A46"/>
    <w:rsid w:val="003B10C0"/>
    <w:rsid w:val="003B1493"/>
    <w:rsid w:val="003B18FF"/>
    <w:rsid w:val="003B47EC"/>
    <w:rsid w:val="003B616D"/>
    <w:rsid w:val="003B788E"/>
    <w:rsid w:val="003B7D23"/>
    <w:rsid w:val="003C4A68"/>
    <w:rsid w:val="003C5816"/>
    <w:rsid w:val="003D0235"/>
    <w:rsid w:val="003D388C"/>
    <w:rsid w:val="003D5305"/>
    <w:rsid w:val="003D6EC9"/>
    <w:rsid w:val="003E0579"/>
    <w:rsid w:val="003E082F"/>
    <w:rsid w:val="003E0D4B"/>
    <w:rsid w:val="003E240D"/>
    <w:rsid w:val="003E2853"/>
    <w:rsid w:val="003E41CA"/>
    <w:rsid w:val="003E5443"/>
    <w:rsid w:val="003E5698"/>
    <w:rsid w:val="003E56A7"/>
    <w:rsid w:val="003F1D2E"/>
    <w:rsid w:val="003F2D42"/>
    <w:rsid w:val="003F44E3"/>
    <w:rsid w:val="003F491E"/>
    <w:rsid w:val="00402127"/>
    <w:rsid w:val="00403202"/>
    <w:rsid w:val="00406629"/>
    <w:rsid w:val="0040759E"/>
    <w:rsid w:val="0041216A"/>
    <w:rsid w:val="00412CC9"/>
    <w:rsid w:val="00413A08"/>
    <w:rsid w:val="00415E93"/>
    <w:rsid w:val="00416568"/>
    <w:rsid w:val="00416ADA"/>
    <w:rsid w:val="00416B3F"/>
    <w:rsid w:val="00420C4B"/>
    <w:rsid w:val="0042518A"/>
    <w:rsid w:val="00426480"/>
    <w:rsid w:val="00427B71"/>
    <w:rsid w:val="00431958"/>
    <w:rsid w:val="00432F0C"/>
    <w:rsid w:val="00434F86"/>
    <w:rsid w:val="00434FC9"/>
    <w:rsid w:val="00436ED9"/>
    <w:rsid w:val="00437E6B"/>
    <w:rsid w:val="00440C68"/>
    <w:rsid w:val="00441685"/>
    <w:rsid w:val="004524C2"/>
    <w:rsid w:val="0045393E"/>
    <w:rsid w:val="0045485E"/>
    <w:rsid w:val="00454D81"/>
    <w:rsid w:val="00455854"/>
    <w:rsid w:val="00456B9F"/>
    <w:rsid w:val="0046101C"/>
    <w:rsid w:val="0046113B"/>
    <w:rsid w:val="00461DD4"/>
    <w:rsid w:val="004649F0"/>
    <w:rsid w:val="004653F5"/>
    <w:rsid w:val="004678FE"/>
    <w:rsid w:val="00473913"/>
    <w:rsid w:val="00477B58"/>
    <w:rsid w:val="00480437"/>
    <w:rsid w:val="00481F73"/>
    <w:rsid w:val="004820CE"/>
    <w:rsid w:val="00485BE1"/>
    <w:rsid w:val="004864D1"/>
    <w:rsid w:val="00487B75"/>
    <w:rsid w:val="00491980"/>
    <w:rsid w:val="004920A0"/>
    <w:rsid w:val="004922D7"/>
    <w:rsid w:val="0049381C"/>
    <w:rsid w:val="00496F90"/>
    <w:rsid w:val="004A37AF"/>
    <w:rsid w:val="004A59B0"/>
    <w:rsid w:val="004A5CF5"/>
    <w:rsid w:val="004A5FEB"/>
    <w:rsid w:val="004A69CF"/>
    <w:rsid w:val="004A7C34"/>
    <w:rsid w:val="004B0100"/>
    <w:rsid w:val="004B0357"/>
    <w:rsid w:val="004B1934"/>
    <w:rsid w:val="004B1B05"/>
    <w:rsid w:val="004B318F"/>
    <w:rsid w:val="004B3B18"/>
    <w:rsid w:val="004B6946"/>
    <w:rsid w:val="004B6B0C"/>
    <w:rsid w:val="004B74EC"/>
    <w:rsid w:val="004B75DE"/>
    <w:rsid w:val="004C2CF4"/>
    <w:rsid w:val="004C3D9C"/>
    <w:rsid w:val="004C4AC8"/>
    <w:rsid w:val="004C590A"/>
    <w:rsid w:val="004D138B"/>
    <w:rsid w:val="004D1C92"/>
    <w:rsid w:val="004D24B5"/>
    <w:rsid w:val="004D6263"/>
    <w:rsid w:val="004D70BB"/>
    <w:rsid w:val="004D79AE"/>
    <w:rsid w:val="004D7EBA"/>
    <w:rsid w:val="004E04FB"/>
    <w:rsid w:val="004E1D99"/>
    <w:rsid w:val="004E2232"/>
    <w:rsid w:val="004E5100"/>
    <w:rsid w:val="004E5237"/>
    <w:rsid w:val="004E5520"/>
    <w:rsid w:val="004E6010"/>
    <w:rsid w:val="004E641B"/>
    <w:rsid w:val="004F0D56"/>
    <w:rsid w:val="004F2CFA"/>
    <w:rsid w:val="004F560D"/>
    <w:rsid w:val="004F6399"/>
    <w:rsid w:val="005033DF"/>
    <w:rsid w:val="005038DF"/>
    <w:rsid w:val="00503D9D"/>
    <w:rsid w:val="00503F46"/>
    <w:rsid w:val="00506104"/>
    <w:rsid w:val="005074DD"/>
    <w:rsid w:val="0051275F"/>
    <w:rsid w:val="00515C66"/>
    <w:rsid w:val="00517508"/>
    <w:rsid w:val="00521248"/>
    <w:rsid w:val="00522186"/>
    <w:rsid w:val="00522B60"/>
    <w:rsid w:val="00522E37"/>
    <w:rsid w:val="00525152"/>
    <w:rsid w:val="00527B32"/>
    <w:rsid w:val="0053278B"/>
    <w:rsid w:val="00532E7D"/>
    <w:rsid w:val="005338C1"/>
    <w:rsid w:val="005342FB"/>
    <w:rsid w:val="00534590"/>
    <w:rsid w:val="00535828"/>
    <w:rsid w:val="00542ACF"/>
    <w:rsid w:val="0054348A"/>
    <w:rsid w:val="005455AE"/>
    <w:rsid w:val="00546B3D"/>
    <w:rsid w:val="00547AD7"/>
    <w:rsid w:val="00547B74"/>
    <w:rsid w:val="005510DE"/>
    <w:rsid w:val="00555906"/>
    <w:rsid w:val="005579C0"/>
    <w:rsid w:val="00560958"/>
    <w:rsid w:val="00564A12"/>
    <w:rsid w:val="00565DB5"/>
    <w:rsid w:val="0056619A"/>
    <w:rsid w:val="00567F24"/>
    <w:rsid w:val="00573F8A"/>
    <w:rsid w:val="00577A7B"/>
    <w:rsid w:val="00577CBA"/>
    <w:rsid w:val="00577D59"/>
    <w:rsid w:val="00582139"/>
    <w:rsid w:val="00585A53"/>
    <w:rsid w:val="00586CDE"/>
    <w:rsid w:val="00587F5B"/>
    <w:rsid w:val="00590A7C"/>
    <w:rsid w:val="00591EBC"/>
    <w:rsid w:val="005920D3"/>
    <w:rsid w:val="00593499"/>
    <w:rsid w:val="00594B81"/>
    <w:rsid w:val="00595A30"/>
    <w:rsid w:val="005975F2"/>
    <w:rsid w:val="005A3774"/>
    <w:rsid w:val="005A6316"/>
    <w:rsid w:val="005A7B4B"/>
    <w:rsid w:val="005A7BF7"/>
    <w:rsid w:val="005B1182"/>
    <w:rsid w:val="005B37F6"/>
    <w:rsid w:val="005B4389"/>
    <w:rsid w:val="005B4AC9"/>
    <w:rsid w:val="005B655E"/>
    <w:rsid w:val="005B74FC"/>
    <w:rsid w:val="005C03B2"/>
    <w:rsid w:val="005C102C"/>
    <w:rsid w:val="005C48F4"/>
    <w:rsid w:val="005C5BB7"/>
    <w:rsid w:val="005C71E7"/>
    <w:rsid w:val="005D341B"/>
    <w:rsid w:val="005E4FC4"/>
    <w:rsid w:val="005E75A9"/>
    <w:rsid w:val="005F12ED"/>
    <w:rsid w:val="005F213A"/>
    <w:rsid w:val="005F4FAB"/>
    <w:rsid w:val="006010A8"/>
    <w:rsid w:val="00601524"/>
    <w:rsid w:val="00601BD1"/>
    <w:rsid w:val="00603608"/>
    <w:rsid w:val="00603D2B"/>
    <w:rsid w:val="0060691C"/>
    <w:rsid w:val="006076D8"/>
    <w:rsid w:val="00612D3A"/>
    <w:rsid w:val="00613A41"/>
    <w:rsid w:val="0061454F"/>
    <w:rsid w:val="00616D6E"/>
    <w:rsid w:val="006234F6"/>
    <w:rsid w:val="00627631"/>
    <w:rsid w:val="006278BC"/>
    <w:rsid w:val="00627B01"/>
    <w:rsid w:val="006302A8"/>
    <w:rsid w:val="00633316"/>
    <w:rsid w:val="00635E25"/>
    <w:rsid w:val="006376F0"/>
    <w:rsid w:val="00641E41"/>
    <w:rsid w:val="006442D3"/>
    <w:rsid w:val="00644625"/>
    <w:rsid w:val="0065321D"/>
    <w:rsid w:val="00654A2B"/>
    <w:rsid w:val="00654ACF"/>
    <w:rsid w:val="00655DFE"/>
    <w:rsid w:val="00660D44"/>
    <w:rsid w:val="00662246"/>
    <w:rsid w:val="00664755"/>
    <w:rsid w:val="00665ADE"/>
    <w:rsid w:val="006679A6"/>
    <w:rsid w:val="00670351"/>
    <w:rsid w:val="00670A7E"/>
    <w:rsid w:val="006721CF"/>
    <w:rsid w:val="0067440A"/>
    <w:rsid w:val="006752EE"/>
    <w:rsid w:val="00675C2C"/>
    <w:rsid w:val="006768A6"/>
    <w:rsid w:val="00680A22"/>
    <w:rsid w:val="00680A2A"/>
    <w:rsid w:val="00680B37"/>
    <w:rsid w:val="0068103B"/>
    <w:rsid w:val="00681D3F"/>
    <w:rsid w:val="00682359"/>
    <w:rsid w:val="006828EC"/>
    <w:rsid w:val="00683E6D"/>
    <w:rsid w:val="00684444"/>
    <w:rsid w:val="00684F67"/>
    <w:rsid w:val="006855BC"/>
    <w:rsid w:val="006912CB"/>
    <w:rsid w:val="00692648"/>
    <w:rsid w:val="00692B57"/>
    <w:rsid w:val="00693EF9"/>
    <w:rsid w:val="006952AE"/>
    <w:rsid w:val="006975D1"/>
    <w:rsid w:val="006A1243"/>
    <w:rsid w:val="006A203D"/>
    <w:rsid w:val="006A4823"/>
    <w:rsid w:val="006A4A04"/>
    <w:rsid w:val="006B04BA"/>
    <w:rsid w:val="006B434F"/>
    <w:rsid w:val="006C131C"/>
    <w:rsid w:val="006C2FF2"/>
    <w:rsid w:val="006C340C"/>
    <w:rsid w:val="006C5196"/>
    <w:rsid w:val="006C65E6"/>
    <w:rsid w:val="006D2E4B"/>
    <w:rsid w:val="006D36B9"/>
    <w:rsid w:val="006D3CD3"/>
    <w:rsid w:val="006D3CFD"/>
    <w:rsid w:val="006D3EB3"/>
    <w:rsid w:val="006D53F3"/>
    <w:rsid w:val="006D66A7"/>
    <w:rsid w:val="006D74C2"/>
    <w:rsid w:val="006E0DBA"/>
    <w:rsid w:val="006E11A2"/>
    <w:rsid w:val="006E74EF"/>
    <w:rsid w:val="006F0241"/>
    <w:rsid w:val="006F1552"/>
    <w:rsid w:val="006F21D8"/>
    <w:rsid w:val="006F579D"/>
    <w:rsid w:val="00702E53"/>
    <w:rsid w:val="007032B1"/>
    <w:rsid w:val="00703E9C"/>
    <w:rsid w:val="00706D6B"/>
    <w:rsid w:val="00710755"/>
    <w:rsid w:val="00715FEC"/>
    <w:rsid w:val="00716B12"/>
    <w:rsid w:val="00716B3B"/>
    <w:rsid w:val="00717517"/>
    <w:rsid w:val="00721B6F"/>
    <w:rsid w:val="00721BCC"/>
    <w:rsid w:val="00722908"/>
    <w:rsid w:val="00722D1B"/>
    <w:rsid w:val="0072689F"/>
    <w:rsid w:val="00726F3F"/>
    <w:rsid w:val="00730BC9"/>
    <w:rsid w:val="0073149B"/>
    <w:rsid w:val="0073159F"/>
    <w:rsid w:val="00733E4C"/>
    <w:rsid w:val="0073551F"/>
    <w:rsid w:val="00740EC3"/>
    <w:rsid w:val="00745527"/>
    <w:rsid w:val="0074765E"/>
    <w:rsid w:val="0075067E"/>
    <w:rsid w:val="00750A5F"/>
    <w:rsid w:val="00752F44"/>
    <w:rsid w:val="00753453"/>
    <w:rsid w:val="00753549"/>
    <w:rsid w:val="00755070"/>
    <w:rsid w:val="00756C8D"/>
    <w:rsid w:val="0075739F"/>
    <w:rsid w:val="0075744C"/>
    <w:rsid w:val="00757837"/>
    <w:rsid w:val="00763706"/>
    <w:rsid w:val="00763D9F"/>
    <w:rsid w:val="00764420"/>
    <w:rsid w:val="007668C5"/>
    <w:rsid w:val="00770440"/>
    <w:rsid w:val="00772042"/>
    <w:rsid w:val="00777C56"/>
    <w:rsid w:val="00777E11"/>
    <w:rsid w:val="00781385"/>
    <w:rsid w:val="007824AC"/>
    <w:rsid w:val="00783AAC"/>
    <w:rsid w:val="00783FD7"/>
    <w:rsid w:val="0078446D"/>
    <w:rsid w:val="007847F3"/>
    <w:rsid w:val="007853FB"/>
    <w:rsid w:val="00786545"/>
    <w:rsid w:val="0078792B"/>
    <w:rsid w:val="0079095E"/>
    <w:rsid w:val="00791998"/>
    <w:rsid w:val="00791BD6"/>
    <w:rsid w:val="00794200"/>
    <w:rsid w:val="007A304A"/>
    <w:rsid w:val="007A6037"/>
    <w:rsid w:val="007A630E"/>
    <w:rsid w:val="007A7848"/>
    <w:rsid w:val="007B0218"/>
    <w:rsid w:val="007B13A1"/>
    <w:rsid w:val="007B219E"/>
    <w:rsid w:val="007B435E"/>
    <w:rsid w:val="007B4514"/>
    <w:rsid w:val="007B4A36"/>
    <w:rsid w:val="007B729E"/>
    <w:rsid w:val="007C080F"/>
    <w:rsid w:val="007C1D0D"/>
    <w:rsid w:val="007C385A"/>
    <w:rsid w:val="007C4DC8"/>
    <w:rsid w:val="007C61AE"/>
    <w:rsid w:val="007D014F"/>
    <w:rsid w:val="007D10BB"/>
    <w:rsid w:val="007D212E"/>
    <w:rsid w:val="007D2199"/>
    <w:rsid w:val="007D2EF6"/>
    <w:rsid w:val="007D38CD"/>
    <w:rsid w:val="007D3959"/>
    <w:rsid w:val="007D6568"/>
    <w:rsid w:val="007D6DA3"/>
    <w:rsid w:val="007D7313"/>
    <w:rsid w:val="007E05DA"/>
    <w:rsid w:val="007E0DD6"/>
    <w:rsid w:val="007E193B"/>
    <w:rsid w:val="007E1A25"/>
    <w:rsid w:val="007E3E44"/>
    <w:rsid w:val="007E5444"/>
    <w:rsid w:val="007E54FB"/>
    <w:rsid w:val="007E63E3"/>
    <w:rsid w:val="007E6F8D"/>
    <w:rsid w:val="007F7DA1"/>
    <w:rsid w:val="00800737"/>
    <w:rsid w:val="00805999"/>
    <w:rsid w:val="00806105"/>
    <w:rsid w:val="0081098F"/>
    <w:rsid w:val="008119F6"/>
    <w:rsid w:val="00813DD2"/>
    <w:rsid w:val="00817737"/>
    <w:rsid w:val="008220FF"/>
    <w:rsid w:val="00822A20"/>
    <w:rsid w:val="00826006"/>
    <w:rsid w:val="0082691B"/>
    <w:rsid w:val="0082754D"/>
    <w:rsid w:val="00832177"/>
    <w:rsid w:val="008331B0"/>
    <w:rsid w:val="00833841"/>
    <w:rsid w:val="00834A1B"/>
    <w:rsid w:val="00835613"/>
    <w:rsid w:val="00837D90"/>
    <w:rsid w:val="0084074C"/>
    <w:rsid w:val="008409D9"/>
    <w:rsid w:val="008424DD"/>
    <w:rsid w:val="00843561"/>
    <w:rsid w:val="00843CC1"/>
    <w:rsid w:val="00846DBD"/>
    <w:rsid w:val="00846E87"/>
    <w:rsid w:val="00846F1F"/>
    <w:rsid w:val="00860ACA"/>
    <w:rsid w:val="008663D1"/>
    <w:rsid w:val="00873EC6"/>
    <w:rsid w:val="00874736"/>
    <w:rsid w:val="00875103"/>
    <w:rsid w:val="00875C1D"/>
    <w:rsid w:val="008802B0"/>
    <w:rsid w:val="0088052B"/>
    <w:rsid w:val="0088095D"/>
    <w:rsid w:val="0088133E"/>
    <w:rsid w:val="008843E9"/>
    <w:rsid w:val="00890F4E"/>
    <w:rsid w:val="008926B9"/>
    <w:rsid w:val="00892E52"/>
    <w:rsid w:val="00897C31"/>
    <w:rsid w:val="008A2C95"/>
    <w:rsid w:val="008A2FBA"/>
    <w:rsid w:val="008A424E"/>
    <w:rsid w:val="008A4D08"/>
    <w:rsid w:val="008A5808"/>
    <w:rsid w:val="008A5A6F"/>
    <w:rsid w:val="008B0ED5"/>
    <w:rsid w:val="008B2450"/>
    <w:rsid w:val="008B2C41"/>
    <w:rsid w:val="008B3217"/>
    <w:rsid w:val="008B3D23"/>
    <w:rsid w:val="008B541D"/>
    <w:rsid w:val="008B5D8C"/>
    <w:rsid w:val="008C2EED"/>
    <w:rsid w:val="008C4705"/>
    <w:rsid w:val="008C559E"/>
    <w:rsid w:val="008C55CB"/>
    <w:rsid w:val="008C5976"/>
    <w:rsid w:val="008C5A24"/>
    <w:rsid w:val="008C784B"/>
    <w:rsid w:val="008C7CFC"/>
    <w:rsid w:val="008D0902"/>
    <w:rsid w:val="008D2DED"/>
    <w:rsid w:val="008D4540"/>
    <w:rsid w:val="008D5DC2"/>
    <w:rsid w:val="008D6302"/>
    <w:rsid w:val="008D6E70"/>
    <w:rsid w:val="008D7241"/>
    <w:rsid w:val="008E1D23"/>
    <w:rsid w:val="008E2208"/>
    <w:rsid w:val="008E222E"/>
    <w:rsid w:val="008E2A08"/>
    <w:rsid w:val="008E4399"/>
    <w:rsid w:val="008F219B"/>
    <w:rsid w:val="008F3463"/>
    <w:rsid w:val="008F4A11"/>
    <w:rsid w:val="00900F49"/>
    <w:rsid w:val="00902CD4"/>
    <w:rsid w:val="009071E2"/>
    <w:rsid w:val="00907233"/>
    <w:rsid w:val="009114A4"/>
    <w:rsid w:val="00911DA5"/>
    <w:rsid w:val="00911E6C"/>
    <w:rsid w:val="00912C83"/>
    <w:rsid w:val="009134BC"/>
    <w:rsid w:val="00917760"/>
    <w:rsid w:val="00920619"/>
    <w:rsid w:val="0092123B"/>
    <w:rsid w:val="009215A6"/>
    <w:rsid w:val="009216E0"/>
    <w:rsid w:val="00922919"/>
    <w:rsid w:val="00924F3B"/>
    <w:rsid w:val="00924FA2"/>
    <w:rsid w:val="00927F5C"/>
    <w:rsid w:val="00930952"/>
    <w:rsid w:val="0093101B"/>
    <w:rsid w:val="0093303F"/>
    <w:rsid w:val="00933115"/>
    <w:rsid w:val="00936B6A"/>
    <w:rsid w:val="00937F1A"/>
    <w:rsid w:val="009420B9"/>
    <w:rsid w:val="00942467"/>
    <w:rsid w:val="009438D2"/>
    <w:rsid w:val="0094573A"/>
    <w:rsid w:val="00946A04"/>
    <w:rsid w:val="00947145"/>
    <w:rsid w:val="009507CD"/>
    <w:rsid w:val="0095292F"/>
    <w:rsid w:val="0095416B"/>
    <w:rsid w:val="009570BF"/>
    <w:rsid w:val="009574A6"/>
    <w:rsid w:val="00961C30"/>
    <w:rsid w:val="00963F5A"/>
    <w:rsid w:val="0096420E"/>
    <w:rsid w:val="009644D4"/>
    <w:rsid w:val="009646AC"/>
    <w:rsid w:val="0096487B"/>
    <w:rsid w:val="00966A46"/>
    <w:rsid w:val="00966DBE"/>
    <w:rsid w:val="009679E8"/>
    <w:rsid w:val="0097039D"/>
    <w:rsid w:val="00970698"/>
    <w:rsid w:val="0097194B"/>
    <w:rsid w:val="00973A8A"/>
    <w:rsid w:val="00974296"/>
    <w:rsid w:val="0097509D"/>
    <w:rsid w:val="00975D5F"/>
    <w:rsid w:val="00975E47"/>
    <w:rsid w:val="00980A64"/>
    <w:rsid w:val="009819CB"/>
    <w:rsid w:val="00982E1E"/>
    <w:rsid w:val="0098434A"/>
    <w:rsid w:val="00985F41"/>
    <w:rsid w:val="00990F6A"/>
    <w:rsid w:val="0099215A"/>
    <w:rsid w:val="00993F42"/>
    <w:rsid w:val="00996394"/>
    <w:rsid w:val="00996806"/>
    <w:rsid w:val="00997DC1"/>
    <w:rsid w:val="009A0E54"/>
    <w:rsid w:val="009A1421"/>
    <w:rsid w:val="009A1A1B"/>
    <w:rsid w:val="009A5F03"/>
    <w:rsid w:val="009A677C"/>
    <w:rsid w:val="009B04DF"/>
    <w:rsid w:val="009B327E"/>
    <w:rsid w:val="009B329D"/>
    <w:rsid w:val="009B478C"/>
    <w:rsid w:val="009B5F95"/>
    <w:rsid w:val="009B61A2"/>
    <w:rsid w:val="009C414D"/>
    <w:rsid w:val="009C6F9D"/>
    <w:rsid w:val="009C7179"/>
    <w:rsid w:val="009D0B48"/>
    <w:rsid w:val="009D2353"/>
    <w:rsid w:val="009D562F"/>
    <w:rsid w:val="009D6C21"/>
    <w:rsid w:val="009D6F5D"/>
    <w:rsid w:val="009D792F"/>
    <w:rsid w:val="009E2809"/>
    <w:rsid w:val="009E36FB"/>
    <w:rsid w:val="009E477A"/>
    <w:rsid w:val="009E5295"/>
    <w:rsid w:val="009E5AD6"/>
    <w:rsid w:val="009F0834"/>
    <w:rsid w:val="009F1E0D"/>
    <w:rsid w:val="009F202F"/>
    <w:rsid w:val="009F35A0"/>
    <w:rsid w:val="009F77B1"/>
    <w:rsid w:val="009F782D"/>
    <w:rsid w:val="00A04E24"/>
    <w:rsid w:val="00A10900"/>
    <w:rsid w:val="00A12CB5"/>
    <w:rsid w:val="00A140DD"/>
    <w:rsid w:val="00A1447C"/>
    <w:rsid w:val="00A15312"/>
    <w:rsid w:val="00A15A98"/>
    <w:rsid w:val="00A2032F"/>
    <w:rsid w:val="00A20E9F"/>
    <w:rsid w:val="00A21CBF"/>
    <w:rsid w:val="00A22D3B"/>
    <w:rsid w:val="00A23226"/>
    <w:rsid w:val="00A23BA5"/>
    <w:rsid w:val="00A24360"/>
    <w:rsid w:val="00A2545A"/>
    <w:rsid w:val="00A27E39"/>
    <w:rsid w:val="00A34394"/>
    <w:rsid w:val="00A352B9"/>
    <w:rsid w:val="00A35AD6"/>
    <w:rsid w:val="00A37936"/>
    <w:rsid w:val="00A43A09"/>
    <w:rsid w:val="00A43C11"/>
    <w:rsid w:val="00A465F6"/>
    <w:rsid w:val="00A47F85"/>
    <w:rsid w:val="00A5020C"/>
    <w:rsid w:val="00A512A5"/>
    <w:rsid w:val="00A51BAE"/>
    <w:rsid w:val="00A53892"/>
    <w:rsid w:val="00A55617"/>
    <w:rsid w:val="00A60BF6"/>
    <w:rsid w:val="00A63866"/>
    <w:rsid w:val="00A66B6F"/>
    <w:rsid w:val="00A66C1A"/>
    <w:rsid w:val="00A6717D"/>
    <w:rsid w:val="00A674FE"/>
    <w:rsid w:val="00A71DC7"/>
    <w:rsid w:val="00A723D0"/>
    <w:rsid w:val="00A72CA6"/>
    <w:rsid w:val="00A743D4"/>
    <w:rsid w:val="00A74474"/>
    <w:rsid w:val="00A77ED1"/>
    <w:rsid w:val="00A819FA"/>
    <w:rsid w:val="00A82F1E"/>
    <w:rsid w:val="00A84515"/>
    <w:rsid w:val="00A861F7"/>
    <w:rsid w:val="00A9189A"/>
    <w:rsid w:val="00A92846"/>
    <w:rsid w:val="00A944F6"/>
    <w:rsid w:val="00AA21D3"/>
    <w:rsid w:val="00AA31F5"/>
    <w:rsid w:val="00AA4627"/>
    <w:rsid w:val="00AA4C18"/>
    <w:rsid w:val="00AA4F72"/>
    <w:rsid w:val="00AA5C6F"/>
    <w:rsid w:val="00AA5F43"/>
    <w:rsid w:val="00AA5F92"/>
    <w:rsid w:val="00AA5FFE"/>
    <w:rsid w:val="00AA62C4"/>
    <w:rsid w:val="00AA6EF5"/>
    <w:rsid w:val="00AA75D6"/>
    <w:rsid w:val="00AB1A3F"/>
    <w:rsid w:val="00AB1A4A"/>
    <w:rsid w:val="00AB266A"/>
    <w:rsid w:val="00AB3916"/>
    <w:rsid w:val="00AB73A4"/>
    <w:rsid w:val="00AC092A"/>
    <w:rsid w:val="00AC22D4"/>
    <w:rsid w:val="00AC268E"/>
    <w:rsid w:val="00AC5B44"/>
    <w:rsid w:val="00AC720A"/>
    <w:rsid w:val="00AC7C15"/>
    <w:rsid w:val="00AD0A5F"/>
    <w:rsid w:val="00AD11D4"/>
    <w:rsid w:val="00AD429C"/>
    <w:rsid w:val="00AD7579"/>
    <w:rsid w:val="00AE144B"/>
    <w:rsid w:val="00AE3A64"/>
    <w:rsid w:val="00AE4F17"/>
    <w:rsid w:val="00AF30DB"/>
    <w:rsid w:val="00AF4DFB"/>
    <w:rsid w:val="00AF5C58"/>
    <w:rsid w:val="00AF76D4"/>
    <w:rsid w:val="00B028B8"/>
    <w:rsid w:val="00B04FAB"/>
    <w:rsid w:val="00B06F69"/>
    <w:rsid w:val="00B10658"/>
    <w:rsid w:val="00B11913"/>
    <w:rsid w:val="00B11F1C"/>
    <w:rsid w:val="00B13568"/>
    <w:rsid w:val="00B1369F"/>
    <w:rsid w:val="00B1688A"/>
    <w:rsid w:val="00B17EF9"/>
    <w:rsid w:val="00B27D2F"/>
    <w:rsid w:val="00B3091A"/>
    <w:rsid w:val="00B35456"/>
    <w:rsid w:val="00B367B3"/>
    <w:rsid w:val="00B376BF"/>
    <w:rsid w:val="00B37C90"/>
    <w:rsid w:val="00B40081"/>
    <w:rsid w:val="00B402B5"/>
    <w:rsid w:val="00B45ED6"/>
    <w:rsid w:val="00B47900"/>
    <w:rsid w:val="00B53F88"/>
    <w:rsid w:val="00B54316"/>
    <w:rsid w:val="00B55A19"/>
    <w:rsid w:val="00B61619"/>
    <w:rsid w:val="00B62F3B"/>
    <w:rsid w:val="00B64893"/>
    <w:rsid w:val="00B705E1"/>
    <w:rsid w:val="00B730EA"/>
    <w:rsid w:val="00B73293"/>
    <w:rsid w:val="00B7401C"/>
    <w:rsid w:val="00B74AD8"/>
    <w:rsid w:val="00B761C9"/>
    <w:rsid w:val="00B8061B"/>
    <w:rsid w:val="00B80EF5"/>
    <w:rsid w:val="00B84B4E"/>
    <w:rsid w:val="00B90021"/>
    <w:rsid w:val="00B90B93"/>
    <w:rsid w:val="00B9522D"/>
    <w:rsid w:val="00BA57B4"/>
    <w:rsid w:val="00BA5B81"/>
    <w:rsid w:val="00BA5E3D"/>
    <w:rsid w:val="00BA60A2"/>
    <w:rsid w:val="00BB0075"/>
    <w:rsid w:val="00BB277B"/>
    <w:rsid w:val="00BB2E5D"/>
    <w:rsid w:val="00BB3BAA"/>
    <w:rsid w:val="00BB7608"/>
    <w:rsid w:val="00BB7AFE"/>
    <w:rsid w:val="00BC0F6F"/>
    <w:rsid w:val="00BC4F71"/>
    <w:rsid w:val="00BC5A69"/>
    <w:rsid w:val="00BC5EE9"/>
    <w:rsid w:val="00BC7368"/>
    <w:rsid w:val="00BD0757"/>
    <w:rsid w:val="00BD2288"/>
    <w:rsid w:val="00BD4657"/>
    <w:rsid w:val="00BD5743"/>
    <w:rsid w:val="00BE0DA7"/>
    <w:rsid w:val="00BE0FAF"/>
    <w:rsid w:val="00BE23B6"/>
    <w:rsid w:val="00BE24D5"/>
    <w:rsid w:val="00BE69A1"/>
    <w:rsid w:val="00BF1654"/>
    <w:rsid w:val="00BF4838"/>
    <w:rsid w:val="00BF6D24"/>
    <w:rsid w:val="00BF6FB5"/>
    <w:rsid w:val="00BF7131"/>
    <w:rsid w:val="00BF7DC2"/>
    <w:rsid w:val="00C01BC1"/>
    <w:rsid w:val="00C03333"/>
    <w:rsid w:val="00C04CA0"/>
    <w:rsid w:val="00C060F9"/>
    <w:rsid w:val="00C068F8"/>
    <w:rsid w:val="00C07006"/>
    <w:rsid w:val="00C07700"/>
    <w:rsid w:val="00C12B5C"/>
    <w:rsid w:val="00C148FC"/>
    <w:rsid w:val="00C14E72"/>
    <w:rsid w:val="00C157E3"/>
    <w:rsid w:val="00C16605"/>
    <w:rsid w:val="00C16C39"/>
    <w:rsid w:val="00C16C45"/>
    <w:rsid w:val="00C16F7E"/>
    <w:rsid w:val="00C20BED"/>
    <w:rsid w:val="00C20FB9"/>
    <w:rsid w:val="00C22755"/>
    <w:rsid w:val="00C22FA4"/>
    <w:rsid w:val="00C25AB3"/>
    <w:rsid w:val="00C26421"/>
    <w:rsid w:val="00C26B74"/>
    <w:rsid w:val="00C2718D"/>
    <w:rsid w:val="00C27FD2"/>
    <w:rsid w:val="00C32B31"/>
    <w:rsid w:val="00C33E9C"/>
    <w:rsid w:val="00C3412F"/>
    <w:rsid w:val="00C350C4"/>
    <w:rsid w:val="00C3598D"/>
    <w:rsid w:val="00C35C6E"/>
    <w:rsid w:val="00C36054"/>
    <w:rsid w:val="00C370A4"/>
    <w:rsid w:val="00C42732"/>
    <w:rsid w:val="00C44CB1"/>
    <w:rsid w:val="00C45E5B"/>
    <w:rsid w:val="00C47583"/>
    <w:rsid w:val="00C47A72"/>
    <w:rsid w:val="00C50688"/>
    <w:rsid w:val="00C50B63"/>
    <w:rsid w:val="00C511E8"/>
    <w:rsid w:val="00C51957"/>
    <w:rsid w:val="00C5464B"/>
    <w:rsid w:val="00C57E85"/>
    <w:rsid w:val="00C63BD1"/>
    <w:rsid w:val="00C6577E"/>
    <w:rsid w:val="00C67379"/>
    <w:rsid w:val="00C70E31"/>
    <w:rsid w:val="00C7238E"/>
    <w:rsid w:val="00C778E7"/>
    <w:rsid w:val="00C80D38"/>
    <w:rsid w:val="00C81C3D"/>
    <w:rsid w:val="00C83BE6"/>
    <w:rsid w:val="00C83EA5"/>
    <w:rsid w:val="00C841CE"/>
    <w:rsid w:val="00C84B34"/>
    <w:rsid w:val="00C85E1E"/>
    <w:rsid w:val="00C879FB"/>
    <w:rsid w:val="00C9380B"/>
    <w:rsid w:val="00C94F78"/>
    <w:rsid w:val="00C95394"/>
    <w:rsid w:val="00C95886"/>
    <w:rsid w:val="00CA2190"/>
    <w:rsid w:val="00CA22C6"/>
    <w:rsid w:val="00CA2CC8"/>
    <w:rsid w:val="00CA4FE7"/>
    <w:rsid w:val="00CA539E"/>
    <w:rsid w:val="00CA54DC"/>
    <w:rsid w:val="00CA62DF"/>
    <w:rsid w:val="00CA63B4"/>
    <w:rsid w:val="00CA7BF1"/>
    <w:rsid w:val="00CA7DB0"/>
    <w:rsid w:val="00CB0DBE"/>
    <w:rsid w:val="00CB27CE"/>
    <w:rsid w:val="00CB5329"/>
    <w:rsid w:val="00CB7B93"/>
    <w:rsid w:val="00CC00D0"/>
    <w:rsid w:val="00CC4FDB"/>
    <w:rsid w:val="00CC5C55"/>
    <w:rsid w:val="00CD329C"/>
    <w:rsid w:val="00CD494B"/>
    <w:rsid w:val="00CD4F2E"/>
    <w:rsid w:val="00CD556B"/>
    <w:rsid w:val="00CD68ED"/>
    <w:rsid w:val="00CE00C2"/>
    <w:rsid w:val="00CE21E0"/>
    <w:rsid w:val="00CE3E54"/>
    <w:rsid w:val="00CE695C"/>
    <w:rsid w:val="00CE6F13"/>
    <w:rsid w:val="00CE77D8"/>
    <w:rsid w:val="00CE7A45"/>
    <w:rsid w:val="00CF01C3"/>
    <w:rsid w:val="00CF052E"/>
    <w:rsid w:val="00CF298F"/>
    <w:rsid w:val="00CF579A"/>
    <w:rsid w:val="00CF7240"/>
    <w:rsid w:val="00CF7ECB"/>
    <w:rsid w:val="00D0024B"/>
    <w:rsid w:val="00D0427D"/>
    <w:rsid w:val="00D04F2A"/>
    <w:rsid w:val="00D0522B"/>
    <w:rsid w:val="00D10A87"/>
    <w:rsid w:val="00D112F6"/>
    <w:rsid w:val="00D12ACF"/>
    <w:rsid w:val="00D12BF1"/>
    <w:rsid w:val="00D14049"/>
    <w:rsid w:val="00D15570"/>
    <w:rsid w:val="00D22740"/>
    <w:rsid w:val="00D24644"/>
    <w:rsid w:val="00D2464D"/>
    <w:rsid w:val="00D25456"/>
    <w:rsid w:val="00D25C18"/>
    <w:rsid w:val="00D32C94"/>
    <w:rsid w:val="00D33576"/>
    <w:rsid w:val="00D35116"/>
    <w:rsid w:val="00D4107E"/>
    <w:rsid w:val="00D42A18"/>
    <w:rsid w:val="00D4574E"/>
    <w:rsid w:val="00D51997"/>
    <w:rsid w:val="00D60628"/>
    <w:rsid w:val="00D645EA"/>
    <w:rsid w:val="00D71CF5"/>
    <w:rsid w:val="00D756A8"/>
    <w:rsid w:val="00D76862"/>
    <w:rsid w:val="00D817F5"/>
    <w:rsid w:val="00D8206A"/>
    <w:rsid w:val="00D83100"/>
    <w:rsid w:val="00D83809"/>
    <w:rsid w:val="00D8425A"/>
    <w:rsid w:val="00D844AC"/>
    <w:rsid w:val="00D84726"/>
    <w:rsid w:val="00D85077"/>
    <w:rsid w:val="00D906AB"/>
    <w:rsid w:val="00D93CF8"/>
    <w:rsid w:val="00D9453A"/>
    <w:rsid w:val="00D957B5"/>
    <w:rsid w:val="00DA3138"/>
    <w:rsid w:val="00DA4C1B"/>
    <w:rsid w:val="00DA51A7"/>
    <w:rsid w:val="00DA6693"/>
    <w:rsid w:val="00DA6FC1"/>
    <w:rsid w:val="00DB04A0"/>
    <w:rsid w:val="00DB5DE9"/>
    <w:rsid w:val="00DC1984"/>
    <w:rsid w:val="00DC1CF7"/>
    <w:rsid w:val="00DD2D63"/>
    <w:rsid w:val="00DD32A5"/>
    <w:rsid w:val="00DD4141"/>
    <w:rsid w:val="00DD42BB"/>
    <w:rsid w:val="00DD6C7A"/>
    <w:rsid w:val="00DD7145"/>
    <w:rsid w:val="00DD7F46"/>
    <w:rsid w:val="00DE0E50"/>
    <w:rsid w:val="00DE1A87"/>
    <w:rsid w:val="00DE2223"/>
    <w:rsid w:val="00DE44DB"/>
    <w:rsid w:val="00DE6476"/>
    <w:rsid w:val="00DE6574"/>
    <w:rsid w:val="00DE672A"/>
    <w:rsid w:val="00DE6EE2"/>
    <w:rsid w:val="00DF03B9"/>
    <w:rsid w:val="00DF0440"/>
    <w:rsid w:val="00DF3106"/>
    <w:rsid w:val="00DF3AE3"/>
    <w:rsid w:val="00DF49AC"/>
    <w:rsid w:val="00DF55B9"/>
    <w:rsid w:val="00DF5DE1"/>
    <w:rsid w:val="00E02ED9"/>
    <w:rsid w:val="00E04AF4"/>
    <w:rsid w:val="00E057CD"/>
    <w:rsid w:val="00E101B4"/>
    <w:rsid w:val="00E11DDA"/>
    <w:rsid w:val="00E14A4D"/>
    <w:rsid w:val="00E17D35"/>
    <w:rsid w:val="00E2263C"/>
    <w:rsid w:val="00E24219"/>
    <w:rsid w:val="00E2581E"/>
    <w:rsid w:val="00E2632B"/>
    <w:rsid w:val="00E2696E"/>
    <w:rsid w:val="00E2708A"/>
    <w:rsid w:val="00E31248"/>
    <w:rsid w:val="00E3140C"/>
    <w:rsid w:val="00E32BDC"/>
    <w:rsid w:val="00E367D5"/>
    <w:rsid w:val="00E41341"/>
    <w:rsid w:val="00E41989"/>
    <w:rsid w:val="00E430D0"/>
    <w:rsid w:val="00E43EC6"/>
    <w:rsid w:val="00E46191"/>
    <w:rsid w:val="00E512EE"/>
    <w:rsid w:val="00E51768"/>
    <w:rsid w:val="00E541BD"/>
    <w:rsid w:val="00E559A7"/>
    <w:rsid w:val="00E55FE7"/>
    <w:rsid w:val="00E57CAA"/>
    <w:rsid w:val="00E639B0"/>
    <w:rsid w:val="00E666FB"/>
    <w:rsid w:val="00E66818"/>
    <w:rsid w:val="00E668D9"/>
    <w:rsid w:val="00E675B3"/>
    <w:rsid w:val="00E6788F"/>
    <w:rsid w:val="00E70608"/>
    <w:rsid w:val="00E70F49"/>
    <w:rsid w:val="00E71526"/>
    <w:rsid w:val="00E71BCA"/>
    <w:rsid w:val="00E74409"/>
    <w:rsid w:val="00E77645"/>
    <w:rsid w:val="00E80D33"/>
    <w:rsid w:val="00E80FAD"/>
    <w:rsid w:val="00E83F92"/>
    <w:rsid w:val="00E8528E"/>
    <w:rsid w:val="00E85364"/>
    <w:rsid w:val="00E91CC6"/>
    <w:rsid w:val="00E93C9F"/>
    <w:rsid w:val="00E949FD"/>
    <w:rsid w:val="00E95034"/>
    <w:rsid w:val="00E950B3"/>
    <w:rsid w:val="00E95490"/>
    <w:rsid w:val="00E955CF"/>
    <w:rsid w:val="00E960B2"/>
    <w:rsid w:val="00E977EC"/>
    <w:rsid w:val="00EA181D"/>
    <w:rsid w:val="00EA23F6"/>
    <w:rsid w:val="00EA25F3"/>
    <w:rsid w:val="00EA2688"/>
    <w:rsid w:val="00EA409D"/>
    <w:rsid w:val="00EA417D"/>
    <w:rsid w:val="00EA544F"/>
    <w:rsid w:val="00EA5679"/>
    <w:rsid w:val="00EA605A"/>
    <w:rsid w:val="00EB254F"/>
    <w:rsid w:val="00EB286F"/>
    <w:rsid w:val="00EB53F9"/>
    <w:rsid w:val="00EB5DF6"/>
    <w:rsid w:val="00EB69F8"/>
    <w:rsid w:val="00EB75DB"/>
    <w:rsid w:val="00EC0851"/>
    <w:rsid w:val="00ED3533"/>
    <w:rsid w:val="00ED3AED"/>
    <w:rsid w:val="00ED4656"/>
    <w:rsid w:val="00ED6008"/>
    <w:rsid w:val="00ED7BF4"/>
    <w:rsid w:val="00EE234B"/>
    <w:rsid w:val="00EE3BC9"/>
    <w:rsid w:val="00EE4C47"/>
    <w:rsid w:val="00EE584C"/>
    <w:rsid w:val="00EE6AF8"/>
    <w:rsid w:val="00EE72F1"/>
    <w:rsid w:val="00EE72F7"/>
    <w:rsid w:val="00EE7335"/>
    <w:rsid w:val="00EE739F"/>
    <w:rsid w:val="00EF0CD1"/>
    <w:rsid w:val="00EF1EE8"/>
    <w:rsid w:val="00EF58AA"/>
    <w:rsid w:val="00EF5B9D"/>
    <w:rsid w:val="00EF5F1B"/>
    <w:rsid w:val="00EF7AAE"/>
    <w:rsid w:val="00F002FC"/>
    <w:rsid w:val="00F005F3"/>
    <w:rsid w:val="00F01850"/>
    <w:rsid w:val="00F05174"/>
    <w:rsid w:val="00F06DBB"/>
    <w:rsid w:val="00F07E4B"/>
    <w:rsid w:val="00F110B9"/>
    <w:rsid w:val="00F11F52"/>
    <w:rsid w:val="00F12486"/>
    <w:rsid w:val="00F138A7"/>
    <w:rsid w:val="00F13CC0"/>
    <w:rsid w:val="00F13D6A"/>
    <w:rsid w:val="00F13F52"/>
    <w:rsid w:val="00F1538C"/>
    <w:rsid w:val="00F15AC6"/>
    <w:rsid w:val="00F15C5F"/>
    <w:rsid w:val="00F16CB4"/>
    <w:rsid w:val="00F207AA"/>
    <w:rsid w:val="00F21D8D"/>
    <w:rsid w:val="00F2256D"/>
    <w:rsid w:val="00F23B3A"/>
    <w:rsid w:val="00F23BE9"/>
    <w:rsid w:val="00F30F35"/>
    <w:rsid w:val="00F322C6"/>
    <w:rsid w:val="00F33257"/>
    <w:rsid w:val="00F332D7"/>
    <w:rsid w:val="00F344FD"/>
    <w:rsid w:val="00F345AB"/>
    <w:rsid w:val="00F34B9B"/>
    <w:rsid w:val="00F34ECA"/>
    <w:rsid w:val="00F3763C"/>
    <w:rsid w:val="00F3767A"/>
    <w:rsid w:val="00F37A28"/>
    <w:rsid w:val="00F40C9E"/>
    <w:rsid w:val="00F41439"/>
    <w:rsid w:val="00F43279"/>
    <w:rsid w:val="00F440CF"/>
    <w:rsid w:val="00F447AB"/>
    <w:rsid w:val="00F45582"/>
    <w:rsid w:val="00F45BB9"/>
    <w:rsid w:val="00F5358B"/>
    <w:rsid w:val="00F554C7"/>
    <w:rsid w:val="00F55A63"/>
    <w:rsid w:val="00F55A72"/>
    <w:rsid w:val="00F55C61"/>
    <w:rsid w:val="00F56573"/>
    <w:rsid w:val="00F6187A"/>
    <w:rsid w:val="00F621BF"/>
    <w:rsid w:val="00F63947"/>
    <w:rsid w:val="00F64509"/>
    <w:rsid w:val="00F64E81"/>
    <w:rsid w:val="00F65430"/>
    <w:rsid w:val="00F65768"/>
    <w:rsid w:val="00F671A4"/>
    <w:rsid w:val="00F71CD8"/>
    <w:rsid w:val="00F73487"/>
    <w:rsid w:val="00F75D10"/>
    <w:rsid w:val="00F8199F"/>
    <w:rsid w:val="00F82CFD"/>
    <w:rsid w:val="00F82E59"/>
    <w:rsid w:val="00F83A2D"/>
    <w:rsid w:val="00F84154"/>
    <w:rsid w:val="00F85A25"/>
    <w:rsid w:val="00F86576"/>
    <w:rsid w:val="00F86A03"/>
    <w:rsid w:val="00F90195"/>
    <w:rsid w:val="00F91232"/>
    <w:rsid w:val="00F91860"/>
    <w:rsid w:val="00F92006"/>
    <w:rsid w:val="00F9236E"/>
    <w:rsid w:val="00F93028"/>
    <w:rsid w:val="00F93CFF"/>
    <w:rsid w:val="00F947C2"/>
    <w:rsid w:val="00F965FA"/>
    <w:rsid w:val="00FA2080"/>
    <w:rsid w:val="00FA4D47"/>
    <w:rsid w:val="00FA5A71"/>
    <w:rsid w:val="00FA607D"/>
    <w:rsid w:val="00FA6B78"/>
    <w:rsid w:val="00FB08AB"/>
    <w:rsid w:val="00FB17CC"/>
    <w:rsid w:val="00FB3C05"/>
    <w:rsid w:val="00FB47A7"/>
    <w:rsid w:val="00FB4D47"/>
    <w:rsid w:val="00FB74E3"/>
    <w:rsid w:val="00FC4C03"/>
    <w:rsid w:val="00FC52C8"/>
    <w:rsid w:val="00FC60FC"/>
    <w:rsid w:val="00FC70B9"/>
    <w:rsid w:val="00FC79B6"/>
    <w:rsid w:val="00FD0BBB"/>
    <w:rsid w:val="00FD3C21"/>
    <w:rsid w:val="00FD6456"/>
    <w:rsid w:val="00FD750E"/>
    <w:rsid w:val="00FE0265"/>
    <w:rsid w:val="00FE0910"/>
    <w:rsid w:val="00FE2BB9"/>
    <w:rsid w:val="00FE51FF"/>
    <w:rsid w:val="00FE58F7"/>
    <w:rsid w:val="00FE6DE5"/>
    <w:rsid w:val="00FF2D44"/>
    <w:rsid w:val="00FF329F"/>
    <w:rsid w:val="00FF482B"/>
    <w:rsid w:val="00FF6927"/>
    <w:rsid w:val="00FF7B5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02364"/>
  <w15:chartTrackingRefBased/>
  <w15:docId w15:val="{B5E957E1-6046-4AE0-AE4A-6C6F6663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6FB"/>
    <w:pPr>
      <w:ind w:left="720"/>
      <w:contextualSpacing/>
    </w:pPr>
  </w:style>
  <w:style w:type="character" w:styleId="Hyperlink">
    <w:name w:val="Hyperlink"/>
    <w:basedOn w:val="DefaultParagraphFont"/>
    <w:uiPriority w:val="99"/>
    <w:unhideWhenUsed/>
    <w:rsid w:val="00075416"/>
    <w:rPr>
      <w:color w:val="0563C1" w:themeColor="hyperlink"/>
      <w:u w:val="single"/>
    </w:rPr>
  </w:style>
  <w:style w:type="table" w:styleId="TableGrid">
    <w:name w:val="Table Grid"/>
    <w:basedOn w:val="TableNormal"/>
    <w:uiPriority w:val="39"/>
    <w:rsid w:val="00B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B32"/>
    <w:rPr>
      <w:sz w:val="16"/>
      <w:szCs w:val="16"/>
    </w:rPr>
  </w:style>
  <w:style w:type="paragraph" w:styleId="CommentText">
    <w:name w:val="annotation text"/>
    <w:basedOn w:val="Normal"/>
    <w:link w:val="CommentTextChar"/>
    <w:uiPriority w:val="99"/>
    <w:semiHidden/>
    <w:unhideWhenUsed/>
    <w:rsid w:val="00527B32"/>
    <w:pPr>
      <w:spacing w:line="240" w:lineRule="auto"/>
    </w:pPr>
    <w:rPr>
      <w:sz w:val="20"/>
      <w:szCs w:val="20"/>
    </w:rPr>
  </w:style>
  <w:style w:type="character" w:customStyle="1" w:styleId="CommentTextChar">
    <w:name w:val="Comment Text Char"/>
    <w:basedOn w:val="DefaultParagraphFont"/>
    <w:link w:val="CommentText"/>
    <w:uiPriority w:val="99"/>
    <w:semiHidden/>
    <w:rsid w:val="00527B32"/>
    <w:rPr>
      <w:sz w:val="20"/>
      <w:szCs w:val="20"/>
      <w:lang w:val="en-GB"/>
    </w:rPr>
  </w:style>
  <w:style w:type="paragraph" w:styleId="CommentSubject">
    <w:name w:val="annotation subject"/>
    <w:basedOn w:val="CommentText"/>
    <w:next w:val="CommentText"/>
    <w:link w:val="CommentSubjectChar"/>
    <w:uiPriority w:val="99"/>
    <w:semiHidden/>
    <w:unhideWhenUsed/>
    <w:rsid w:val="00527B32"/>
    <w:rPr>
      <w:b/>
      <w:bCs/>
    </w:rPr>
  </w:style>
  <w:style w:type="character" w:customStyle="1" w:styleId="CommentSubjectChar">
    <w:name w:val="Comment Subject Char"/>
    <w:basedOn w:val="CommentTextChar"/>
    <w:link w:val="CommentSubject"/>
    <w:uiPriority w:val="99"/>
    <w:semiHidden/>
    <w:rsid w:val="00527B32"/>
    <w:rPr>
      <w:b/>
      <w:bCs/>
      <w:sz w:val="20"/>
      <w:szCs w:val="20"/>
      <w:lang w:val="en-GB"/>
    </w:rPr>
  </w:style>
  <w:style w:type="paragraph" w:styleId="NormalWeb">
    <w:name w:val="Normal (Web)"/>
    <w:basedOn w:val="Normal"/>
    <w:uiPriority w:val="99"/>
    <w:unhideWhenUsed/>
    <w:rsid w:val="00D052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1538C"/>
    <w:rPr>
      <w:color w:val="605E5C"/>
      <w:shd w:val="clear" w:color="auto" w:fill="E1DFDD"/>
    </w:rPr>
  </w:style>
  <w:style w:type="paragraph" w:styleId="Revision">
    <w:name w:val="Revision"/>
    <w:hidden/>
    <w:uiPriority w:val="99"/>
    <w:semiHidden/>
    <w:rsid w:val="00BB7AFE"/>
    <w:pPr>
      <w:spacing w:after="0" w:line="240" w:lineRule="auto"/>
    </w:pPr>
    <w:rPr>
      <w:lang w:val="en-GB"/>
    </w:rPr>
  </w:style>
  <w:style w:type="paragraph" w:customStyle="1" w:styleId="Default">
    <w:name w:val="Default"/>
    <w:rsid w:val="00682359"/>
    <w:pPr>
      <w:autoSpaceDE w:val="0"/>
      <w:autoSpaceDN w:val="0"/>
      <w:adjustRightInd w:val="0"/>
      <w:spacing w:after="0" w:line="240" w:lineRule="auto"/>
    </w:pPr>
    <w:rPr>
      <w:rFonts w:ascii="Open Sans" w:hAnsi="Open Sans" w:cs="Open Sans"/>
      <w:color w:val="000000"/>
      <w:sz w:val="24"/>
      <w:szCs w:val="24"/>
      <w:lang w:val="en-GB"/>
    </w:rPr>
  </w:style>
  <w:style w:type="character" w:styleId="LineNumber">
    <w:name w:val="line number"/>
    <w:basedOn w:val="DefaultParagraphFont"/>
    <w:uiPriority w:val="99"/>
    <w:semiHidden/>
    <w:unhideWhenUsed/>
    <w:rsid w:val="00EA5679"/>
  </w:style>
  <w:style w:type="paragraph" w:styleId="BalloonText">
    <w:name w:val="Balloon Text"/>
    <w:basedOn w:val="Normal"/>
    <w:link w:val="BalloonTextChar"/>
    <w:uiPriority w:val="99"/>
    <w:semiHidden/>
    <w:unhideWhenUsed/>
    <w:rsid w:val="00AC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D4"/>
    <w:rPr>
      <w:rFonts w:ascii="Segoe UI" w:hAnsi="Segoe UI" w:cs="Segoe UI"/>
      <w:sz w:val="18"/>
      <w:szCs w:val="18"/>
      <w:lang w:val="en-GB"/>
    </w:rPr>
  </w:style>
  <w:style w:type="paragraph" w:styleId="Header">
    <w:name w:val="header"/>
    <w:basedOn w:val="Normal"/>
    <w:link w:val="HeaderChar"/>
    <w:uiPriority w:val="99"/>
    <w:unhideWhenUsed/>
    <w:rsid w:val="00071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56B"/>
    <w:rPr>
      <w:lang w:val="en-GB"/>
    </w:rPr>
  </w:style>
  <w:style w:type="paragraph" w:styleId="Footer">
    <w:name w:val="footer"/>
    <w:basedOn w:val="Normal"/>
    <w:link w:val="FooterChar"/>
    <w:uiPriority w:val="99"/>
    <w:unhideWhenUsed/>
    <w:rsid w:val="00071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5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6630">
      <w:bodyDiv w:val="1"/>
      <w:marLeft w:val="0"/>
      <w:marRight w:val="0"/>
      <w:marTop w:val="0"/>
      <w:marBottom w:val="0"/>
      <w:divBdr>
        <w:top w:val="none" w:sz="0" w:space="0" w:color="auto"/>
        <w:left w:val="none" w:sz="0" w:space="0" w:color="auto"/>
        <w:bottom w:val="none" w:sz="0" w:space="0" w:color="auto"/>
        <w:right w:val="none" w:sz="0" w:space="0" w:color="auto"/>
      </w:divBdr>
    </w:div>
    <w:div w:id="17795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ndem-fp2.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koesoemadinata@unpad.ac.i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C670826DB0E14590CD5ADA54C800A6" ma:contentTypeVersion="14" ma:contentTypeDescription="Create a new document." ma:contentTypeScope="" ma:versionID="a823f6ad168b82b4ec9518af66a92343">
  <xsd:schema xmlns:xsd="http://www.w3.org/2001/XMLSchema" xmlns:xs="http://www.w3.org/2001/XMLSchema" xmlns:p="http://schemas.microsoft.com/office/2006/metadata/properties" xmlns:ns3="eb4b882f-51c0-4fd1-8d39-45e4259aee82" xmlns:ns4="68293a87-6474-4b79-b1da-0541da4b0b63" targetNamespace="http://schemas.microsoft.com/office/2006/metadata/properties" ma:root="true" ma:fieldsID="315a2a749086f2e09d92cfb28def8063" ns3:_="" ns4:_="">
    <xsd:import namespace="eb4b882f-51c0-4fd1-8d39-45e4259aee82"/>
    <xsd:import namespace="68293a87-6474-4b79-b1da-0541da4b0b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b882f-51c0-4fd1-8d39-45e4259ae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93a87-6474-4b79-b1da-0541da4b0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D3247-0D76-48EC-90AC-08D8FF5AC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620A1-43A4-4C41-955A-0157FFB8BA8A}">
  <ds:schemaRefs>
    <ds:schemaRef ds:uri="http://schemas.openxmlformats.org/officeDocument/2006/bibliography"/>
  </ds:schemaRefs>
</ds:datastoreItem>
</file>

<file path=customXml/itemProps3.xml><?xml version="1.0" encoding="utf-8"?>
<ds:datastoreItem xmlns:ds="http://schemas.openxmlformats.org/officeDocument/2006/customXml" ds:itemID="{B5E5614C-A3F6-4D5D-93CA-9072E0B6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b882f-51c0-4fd1-8d39-45e4259aee82"/>
    <ds:schemaRef ds:uri="68293a87-6474-4b79-b1da-0541da4b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5D27E-EC1A-4D96-8B4E-0CC14F1CB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20790</Words>
  <Characters>118507</Characters>
  <Application>Microsoft Office Word</Application>
  <DocSecurity>0</DocSecurity>
  <Lines>987</Lines>
  <Paragraphs>278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Raspati Cundarani Koesoemadinata</dc:creator>
  <cp:keywords/>
  <dc:description/>
  <cp:lastModifiedBy>Raspati Cundarani Koesoemadinata</cp:lastModifiedBy>
  <cp:revision>12</cp:revision>
  <dcterms:created xsi:type="dcterms:W3CDTF">2022-09-19T02:59:00Z</dcterms:created>
  <dcterms:modified xsi:type="dcterms:W3CDTF">2022-09-19T03:18:00Z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4745e541-8ade-3cef-b05a-df22c2ebc022</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http://www.zotero.org/styles/patient-education-and-counseling</vt:lpwstr>
  </property>
  <property fmtid="{D5CDD505-2E9C-101B-9397-08002B2CF9AE}" pid="20" name="Mendeley Recent Style Name 7_1">
    <vt:lpwstr>Patient Education and Counseling</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y fmtid="{D5CDD505-2E9C-101B-9397-08002B2CF9AE}" pid="25" name="ContentTypeId">
    <vt:lpwstr>0x01010092C670826DB0E14590CD5ADA54C800A6</vt:lpwstr>
  </property>
</Properties>
</file>