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9D6D3B" w14:textId="77777777" w:rsidR="008F46F5" w:rsidRDefault="008F46F5" w:rsidP="008F46F5">
      <w:pPr>
        <w:spacing w:line="360" w:lineRule="auto"/>
        <w:jc w:val="both"/>
        <w:rPr>
          <w:rFonts w:ascii="Arial" w:hAnsi="Arial" w:cs="Arial"/>
          <w:b/>
        </w:rPr>
      </w:pPr>
      <w:r>
        <w:rPr>
          <w:rFonts w:ascii="Arial" w:hAnsi="Arial" w:cs="Arial"/>
          <w:b/>
          <w:highlight w:val="yellow"/>
        </w:rPr>
        <w:t>The composition of cell-based therapies obtained from point-of-care devices/systems which mechanically dissociate lipoaspirate. A scoping review of the literature.</w:t>
      </w:r>
    </w:p>
    <w:p w14:paraId="7716FC24" w14:textId="47D3DF86" w:rsidR="00A517DF" w:rsidRDefault="00A517DF" w:rsidP="00343B84">
      <w:pPr>
        <w:spacing w:line="360" w:lineRule="auto"/>
        <w:jc w:val="both"/>
        <w:rPr>
          <w:rFonts w:ascii="Arial" w:hAnsi="Arial" w:cs="Arial"/>
          <w:b/>
        </w:rPr>
      </w:pPr>
    </w:p>
    <w:p w14:paraId="2632E7A1" w14:textId="30AC1B20" w:rsidR="00A517DF" w:rsidRPr="00EB25C9" w:rsidRDefault="00001267" w:rsidP="00A517DF">
      <w:pPr>
        <w:spacing w:line="360" w:lineRule="auto"/>
        <w:jc w:val="center"/>
        <w:rPr>
          <w:rFonts w:ascii="Arial" w:hAnsi="Arial" w:cs="Arial"/>
          <w:b/>
        </w:rPr>
      </w:pPr>
      <w:r w:rsidRPr="00001267">
        <w:rPr>
          <w:rFonts w:ascii="Arial" w:hAnsi="Arial" w:cs="Arial"/>
          <w:b/>
          <w:bCs/>
        </w:rPr>
        <w:t>Additional File 1.docx</w:t>
      </w:r>
      <w:r>
        <w:rPr>
          <w:rFonts w:ascii="Arial" w:hAnsi="Arial" w:cs="Arial"/>
          <w:b/>
        </w:rPr>
        <w:t xml:space="preserve">- </w:t>
      </w:r>
      <w:r w:rsidR="00A517DF" w:rsidRPr="00001267">
        <w:rPr>
          <w:rFonts w:ascii="Arial" w:hAnsi="Arial" w:cs="Arial"/>
          <w:bCs/>
        </w:rPr>
        <w:t>Additional Tables</w:t>
      </w:r>
      <w:r>
        <w:rPr>
          <w:rFonts w:ascii="Arial" w:hAnsi="Arial" w:cs="Arial"/>
          <w:bCs/>
        </w:rPr>
        <w:t xml:space="preserve"> </w:t>
      </w:r>
      <w:r w:rsidR="00A45E49" w:rsidRPr="00A45E49">
        <w:rPr>
          <w:rFonts w:ascii="Arial" w:hAnsi="Arial" w:cs="Arial"/>
          <w:bCs/>
          <w:highlight w:val="yellow"/>
        </w:rPr>
        <w:t>3</w:t>
      </w:r>
      <w:r w:rsidRPr="00A45E49">
        <w:rPr>
          <w:rFonts w:ascii="Arial" w:hAnsi="Arial" w:cs="Arial"/>
          <w:bCs/>
          <w:highlight w:val="yellow"/>
        </w:rPr>
        <w:t>-</w:t>
      </w:r>
      <w:r w:rsidR="00A45E49" w:rsidRPr="00A45E49">
        <w:rPr>
          <w:rFonts w:ascii="Arial" w:hAnsi="Arial" w:cs="Arial"/>
          <w:bCs/>
          <w:highlight w:val="yellow"/>
        </w:rPr>
        <w:t>5</w:t>
      </w:r>
    </w:p>
    <w:p w14:paraId="6C5781DA" w14:textId="4299C206" w:rsidR="00343B84" w:rsidRDefault="00343B84" w:rsidP="00343B84">
      <w:pPr>
        <w:spacing w:line="360" w:lineRule="auto"/>
        <w:jc w:val="both"/>
        <w:rPr>
          <w:rFonts w:ascii="Arial" w:hAnsi="Arial" w:cs="Arial"/>
          <w:b/>
        </w:rPr>
      </w:pPr>
    </w:p>
    <w:p w14:paraId="1FB54842" w14:textId="77777777" w:rsidR="00343B84" w:rsidRPr="00C379EE" w:rsidRDefault="00343B84" w:rsidP="00343B84">
      <w:pPr>
        <w:spacing w:line="360" w:lineRule="auto"/>
        <w:jc w:val="both"/>
        <w:rPr>
          <w:rFonts w:ascii="Arial" w:hAnsi="Arial" w:cs="Arial"/>
          <w:b/>
        </w:rPr>
      </w:pPr>
    </w:p>
    <w:p w14:paraId="045D27C2" w14:textId="4D3FCE67" w:rsidR="00343B84" w:rsidRDefault="00343B84" w:rsidP="00343B84">
      <w:pPr>
        <w:jc w:val="both"/>
        <w:rPr>
          <w:rFonts w:ascii="Arial" w:hAnsi="Arial" w:cs="Arial"/>
          <w:b/>
          <w:bCs/>
        </w:rPr>
      </w:pPr>
    </w:p>
    <w:p w14:paraId="4C20DCC6" w14:textId="77777777" w:rsidR="00F578FA" w:rsidRDefault="00F578FA" w:rsidP="00343B84">
      <w:pPr>
        <w:jc w:val="both"/>
        <w:rPr>
          <w:rFonts w:ascii="Arial" w:hAnsi="Arial" w:cs="Arial"/>
          <w:b/>
          <w:bCs/>
        </w:rPr>
      </w:pPr>
    </w:p>
    <w:p w14:paraId="23C27511" w14:textId="77777777" w:rsidR="00F578FA" w:rsidRDefault="00F578FA" w:rsidP="00343B84">
      <w:pPr>
        <w:jc w:val="both"/>
        <w:rPr>
          <w:rFonts w:ascii="Arial" w:hAnsi="Arial" w:cs="Arial"/>
          <w:b/>
          <w:bCs/>
        </w:rPr>
      </w:pPr>
    </w:p>
    <w:p w14:paraId="7611DE8C" w14:textId="77777777" w:rsidR="00F578FA" w:rsidRDefault="00F578FA" w:rsidP="00343B84">
      <w:pPr>
        <w:jc w:val="both"/>
        <w:rPr>
          <w:rFonts w:ascii="Arial" w:hAnsi="Arial" w:cs="Arial"/>
          <w:b/>
          <w:bCs/>
        </w:rPr>
      </w:pPr>
    </w:p>
    <w:p w14:paraId="269384BE" w14:textId="77777777" w:rsidR="00F578FA" w:rsidRDefault="00F578FA" w:rsidP="00343B84">
      <w:pPr>
        <w:jc w:val="both"/>
        <w:rPr>
          <w:rFonts w:ascii="Arial" w:hAnsi="Arial" w:cs="Arial"/>
          <w:b/>
          <w:bCs/>
        </w:rPr>
      </w:pPr>
    </w:p>
    <w:p w14:paraId="04582573" w14:textId="77777777" w:rsidR="00F578FA" w:rsidRDefault="00F578FA" w:rsidP="00343B84">
      <w:pPr>
        <w:jc w:val="both"/>
        <w:rPr>
          <w:rFonts w:ascii="Arial" w:hAnsi="Arial" w:cs="Arial"/>
          <w:b/>
          <w:bCs/>
        </w:rPr>
      </w:pPr>
    </w:p>
    <w:p w14:paraId="44A157A3" w14:textId="77777777" w:rsidR="00F578FA" w:rsidRDefault="00F578FA" w:rsidP="00343B84">
      <w:pPr>
        <w:jc w:val="both"/>
        <w:rPr>
          <w:rFonts w:ascii="Arial" w:hAnsi="Arial" w:cs="Arial"/>
          <w:b/>
          <w:bCs/>
        </w:rPr>
      </w:pPr>
    </w:p>
    <w:p w14:paraId="7CABDE27" w14:textId="77777777" w:rsidR="00F578FA" w:rsidRDefault="00F578FA" w:rsidP="00343B84">
      <w:pPr>
        <w:jc w:val="both"/>
        <w:rPr>
          <w:rFonts w:ascii="Arial" w:hAnsi="Arial" w:cs="Arial"/>
          <w:b/>
          <w:bCs/>
        </w:rPr>
      </w:pPr>
    </w:p>
    <w:p w14:paraId="68768B7B" w14:textId="77777777" w:rsidR="00F578FA" w:rsidRDefault="00F578FA" w:rsidP="00343B84">
      <w:pPr>
        <w:jc w:val="both"/>
        <w:rPr>
          <w:rFonts w:ascii="Arial" w:hAnsi="Arial" w:cs="Arial"/>
          <w:b/>
          <w:bCs/>
        </w:rPr>
      </w:pPr>
    </w:p>
    <w:p w14:paraId="26D1DDB4" w14:textId="77777777" w:rsidR="00F578FA" w:rsidRDefault="00F578FA" w:rsidP="00343B84">
      <w:pPr>
        <w:jc w:val="both"/>
        <w:rPr>
          <w:rFonts w:ascii="Arial" w:hAnsi="Arial" w:cs="Arial"/>
          <w:b/>
          <w:bCs/>
        </w:rPr>
      </w:pPr>
    </w:p>
    <w:p w14:paraId="5C330B12" w14:textId="77777777" w:rsidR="00F578FA" w:rsidRDefault="00F578FA" w:rsidP="00343B84">
      <w:pPr>
        <w:jc w:val="both"/>
        <w:rPr>
          <w:rFonts w:ascii="Arial" w:hAnsi="Arial" w:cs="Arial"/>
          <w:b/>
          <w:bCs/>
        </w:rPr>
      </w:pPr>
    </w:p>
    <w:p w14:paraId="2D3C92B9" w14:textId="77777777" w:rsidR="00F578FA" w:rsidRDefault="00F578FA" w:rsidP="00343B84">
      <w:pPr>
        <w:jc w:val="both"/>
        <w:rPr>
          <w:rFonts w:ascii="Arial" w:hAnsi="Arial" w:cs="Arial"/>
          <w:b/>
          <w:bCs/>
        </w:rPr>
      </w:pPr>
    </w:p>
    <w:p w14:paraId="07D58D3D" w14:textId="77777777" w:rsidR="00F578FA" w:rsidRDefault="00F578FA" w:rsidP="00343B84">
      <w:pPr>
        <w:jc w:val="both"/>
        <w:rPr>
          <w:rFonts w:ascii="Arial" w:hAnsi="Arial" w:cs="Arial"/>
          <w:b/>
          <w:bCs/>
        </w:rPr>
      </w:pPr>
    </w:p>
    <w:p w14:paraId="26982252" w14:textId="77777777" w:rsidR="00F578FA" w:rsidRDefault="00F578FA" w:rsidP="00343B84">
      <w:pPr>
        <w:jc w:val="both"/>
        <w:rPr>
          <w:rFonts w:ascii="Arial" w:hAnsi="Arial" w:cs="Arial"/>
          <w:b/>
          <w:bCs/>
        </w:rPr>
      </w:pPr>
    </w:p>
    <w:p w14:paraId="3569705E" w14:textId="77777777" w:rsidR="00F578FA" w:rsidRDefault="00F578FA" w:rsidP="00343B84">
      <w:pPr>
        <w:jc w:val="both"/>
        <w:rPr>
          <w:rFonts w:ascii="Arial" w:hAnsi="Arial" w:cs="Arial"/>
          <w:b/>
          <w:bCs/>
        </w:rPr>
      </w:pPr>
    </w:p>
    <w:p w14:paraId="2908920D" w14:textId="77777777" w:rsidR="00F578FA" w:rsidRDefault="00F578FA" w:rsidP="00343B84">
      <w:pPr>
        <w:jc w:val="both"/>
        <w:rPr>
          <w:rFonts w:ascii="Arial" w:hAnsi="Arial" w:cs="Arial"/>
          <w:b/>
          <w:bCs/>
        </w:rPr>
      </w:pPr>
    </w:p>
    <w:p w14:paraId="48D7D6A3" w14:textId="77777777" w:rsidR="00F578FA" w:rsidRDefault="00F578FA" w:rsidP="00343B84">
      <w:pPr>
        <w:jc w:val="both"/>
        <w:rPr>
          <w:rFonts w:ascii="Arial" w:hAnsi="Arial" w:cs="Arial"/>
          <w:b/>
          <w:bCs/>
        </w:rPr>
      </w:pPr>
    </w:p>
    <w:p w14:paraId="1B5203DC" w14:textId="77777777" w:rsidR="00F578FA" w:rsidRDefault="00F578FA" w:rsidP="00343B84">
      <w:pPr>
        <w:jc w:val="both"/>
        <w:rPr>
          <w:rFonts w:ascii="Arial" w:hAnsi="Arial" w:cs="Arial"/>
          <w:b/>
          <w:bCs/>
        </w:rPr>
      </w:pPr>
    </w:p>
    <w:p w14:paraId="346ABDD4" w14:textId="77777777" w:rsidR="00F578FA" w:rsidRDefault="00F578FA" w:rsidP="00343B84">
      <w:pPr>
        <w:jc w:val="both"/>
        <w:rPr>
          <w:rFonts w:ascii="Arial" w:hAnsi="Arial" w:cs="Arial"/>
          <w:b/>
          <w:bCs/>
        </w:rPr>
      </w:pPr>
    </w:p>
    <w:p w14:paraId="7E013C9D" w14:textId="77777777" w:rsidR="00F578FA" w:rsidRDefault="00F578FA" w:rsidP="00343B84">
      <w:pPr>
        <w:jc w:val="both"/>
        <w:rPr>
          <w:rFonts w:ascii="Arial" w:hAnsi="Arial" w:cs="Arial"/>
          <w:b/>
          <w:bCs/>
        </w:rPr>
      </w:pPr>
    </w:p>
    <w:p w14:paraId="107F41A2" w14:textId="77777777" w:rsidR="00F578FA" w:rsidRDefault="00F578FA" w:rsidP="00343B84">
      <w:pPr>
        <w:jc w:val="both"/>
        <w:rPr>
          <w:rFonts w:ascii="Arial" w:hAnsi="Arial" w:cs="Arial"/>
          <w:b/>
          <w:bCs/>
        </w:rPr>
      </w:pPr>
    </w:p>
    <w:p w14:paraId="7D059B38" w14:textId="77777777" w:rsidR="00F578FA" w:rsidRDefault="00F578FA" w:rsidP="00343B84">
      <w:pPr>
        <w:jc w:val="both"/>
        <w:rPr>
          <w:rFonts w:ascii="Arial" w:hAnsi="Arial" w:cs="Arial"/>
          <w:b/>
          <w:bCs/>
        </w:rPr>
      </w:pPr>
    </w:p>
    <w:p w14:paraId="5B20BC76" w14:textId="77777777" w:rsidR="00F578FA" w:rsidRDefault="00F578FA" w:rsidP="00343B84">
      <w:pPr>
        <w:jc w:val="both"/>
        <w:rPr>
          <w:rFonts w:ascii="Arial" w:hAnsi="Arial" w:cs="Arial"/>
          <w:b/>
          <w:bCs/>
        </w:rPr>
      </w:pPr>
    </w:p>
    <w:p w14:paraId="11EAE44B" w14:textId="77777777" w:rsidR="00F578FA" w:rsidRDefault="00F578FA" w:rsidP="00343B84">
      <w:pPr>
        <w:jc w:val="both"/>
        <w:rPr>
          <w:rFonts w:ascii="Arial" w:hAnsi="Arial" w:cs="Arial"/>
          <w:b/>
          <w:bCs/>
        </w:rPr>
      </w:pPr>
    </w:p>
    <w:p w14:paraId="7B44DA86" w14:textId="77777777" w:rsidR="00F578FA" w:rsidRDefault="00F578FA" w:rsidP="00343B84">
      <w:pPr>
        <w:jc w:val="both"/>
        <w:rPr>
          <w:rFonts w:ascii="Arial" w:hAnsi="Arial" w:cs="Arial"/>
          <w:b/>
          <w:bCs/>
        </w:rPr>
      </w:pPr>
    </w:p>
    <w:p w14:paraId="1B80393F" w14:textId="77777777" w:rsidR="00F578FA" w:rsidRDefault="00F578FA" w:rsidP="00343B84">
      <w:pPr>
        <w:jc w:val="both"/>
        <w:rPr>
          <w:rFonts w:ascii="Arial" w:hAnsi="Arial" w:cs="Arial"/>
          <w:b/>
          <w:bCs/>
        </w:rPr>
      </w:pPr>
    </w:p>
    <w:p w14:paraId="2120F563" w14:textId="77777777" w:rsidR="00F578FA" w:rsidRDefault="00F578FA" w:rsidP="00343B84">
      <w:pPr>
        <w:jc w:val="both"/>
        <w:rPr>
          <w:rFonts w:ascii="Arial" w:hAnsi="Arial" w:cs="Arial"/>
          <w:b/>
          <w:bCs/>
        </w:rPr>
      </w:pPr>
    </w:p>
    <w:p w14:paraId="0872A618" w14:textId="77777777" w:rsidR="00F578FA" w:rsidRDefault="00F578FA" w:rsidP="00343B84">
      <w:pPr>
        <w:jc w:val="both"/>
        <w:rPr>
          <w:rFonts w:ascii="Arial" w:hAnsi="Arial" w:cs="Arial"/>
          <w:b/>
          <w:bCs/>
        </w:rPr>
      </w:pPr>
    </w:p>
    <w:p w14:paraId="315A9301" w14:textId="77777777" w:rsidR="00F578FA" w:rsidRDefault="00F578FA" w:rsidP="00343B84">
      <w:pPr>
        <w:jc w:val="both"/>
        <w:rPr>
          <w:rFonts w:ascii="Arial" w:hAnsi="Arial" w:cs="Arial"/>
          <w:b/>
          <w:bCs/>
        </w:rPr>
      </w:pPr>
    </w:p>
    <w:p w14:paraId="7AC64E3F" w14:textId="77777777" w:rsidR="00F578FA" w:rsidRDefault="00F578FA" w:rsidP="00343B84">
      <w:pPr>
        <w:jc w:val="both"/>
        <w:rPr>
          <w:rFonts w:ascii="Arial" w:hAnsi="Arial" w:cs="Arial"/>
          <w:b/>
          <w:bCs/>
        </w:rPr>
      </w:pPr>
    </w:p>
    <w:p w14:paraId="24B4D2A1" w14:textId="77777777" w:rsidR="00F578FA" w:rsidRDefault="00F578FA" w:rsidP="00343B84">
      <w:pPr>
        <w:jc w:val="both"/>
        <w:rPr>
          <w:rFonts w:ascii="Arial" w:hAnsi="Arial" w:cs="Arial"/>
          <w:b/>
          <w:bCs/>
        </w:rPr>
      </w:pPr>
    </w:p>
    <w:p w14:paraId="48013B30" w14:textId="77777777" w:rsidR="00F578FA" w:rsidRDefault="00F578FA" w:rsidP="00343B84">
      <w:pPr>
        <w:jc w:val="both"/>
        <w:rPr>
          <w:rFonts w:ascii="Arial" w:hAnsi="Arial" w:cs="Arial"/>
          <w:b/>
          <w:bCs/>
        </w:rPr>
      </w:pPr>
    </w:p>
    <w:p w14:paraId="72486BF6" w14:textId="77777777" w:rsidR="00F578FA" w:rsidRDefault="00F578FA" w:rsidP="00343B84">
      <w:pPr>
        <w:jc w:val="both"/>
        <w:rPr>
          <w:rFonts w:ascii="Arial" w:hAnsi="Arial" w:cs="Arial"/>
          <w:b/>
          <w:bCs/>
        </w:rPr>
      </w:pPr>
    </w:p>
    <w:p w14:paraId="5F62C02A" w14:textId="77777777" w:rsidR="00F578FA" w:rsidRDefault="00F578FA" w:rsidP="00343B84">
      <w:pPr>
        <w:jc w:val="both"/>
        <w:rPr>
          <w:rFonts w:ascii="Arial" w:hAnsi="Arial" w:cs="Arial"/>
          <w:b/>
          <w:bCs/>
        </w:rPr>
      </w:pPr>
    </w:p>
    <w:p w14:paraId="6A72F893" w14:textId="77777777" w:rsidR="00F578FA" w:rsidRDefault="00F578FA" w:rsidP="00343B84">
      <w:pPr>
        <w:jc w:val="both"/>
        <w:rPr>
          <w:rFonts w:ascii="Arial" w:hAnsi="Arial" w:cs="Arial"/>
          <w:b/>
          <w:bCs/>
        </w:rPr>
      </w:pPr>
    </w:p>
    <w:p w14:paraId="57B72021" w14:textId="77777777" w:rsidR="00F578FA" w:rsidRDefault="00F578FA" w:rsidP="00343B84">
      <w:pPr>
        <w:jc w:val="both"/>
        <w:rPr>
          <w:rFonts w:ascii="Arial" w:hAnsi="Arial" w:cs="Arial"/>
          <w:b/>
          <w:bCs/>
        </w:rPr>
      </w:pPr>
    </w:p>
    <w:p w14:paraId="27586E14" w14:textId="77777777" w:rsidR="00F578FA" w:rsidRDefault="00F578FA" w:rsidP="00343B84">
      <w:pPr>
        <w:jc w:val="both"/>
        <w:rPr>
          <w:rFonts w:ascii="Arial" w:hAnsi="Arial" w:cs="Arial"/>
          <w:b/>
          <w:bCs/>
        </w:rPr>
      </w:pPr>
    </w:p>
    <w:p w14:paraId="23DE3510" w14:textId="1EA67304" w:rsidR="00401BFC" w:rsidRDefault="00401BFC" w:rsidP="00343B84">
      <w:pPr>
        <w:jc w:val="both"/>
        <w:rPr>
          <w:rFonts w:ascii="Arial" w:hAnsi="Arial" w:cs="Arial"/>
          <w:b/>
          <w:bCs/>
        </w:rPr>
      </w:pPr>
    </w:p>
    <w:p w14:paraId="5604B05E" w14:textId="77777777" w:rsidR="006863C7" w:rsidRDefault="006863C7" w:rsidP="00F43067">
      <w:pPr>
        <w:sectPr w:rsidR="006863C7">
          <w:footerReference w:type="default" r:id="rId8"/>
          <w:pgSz w:w="11906" w:h="16838"/>
          <w:pgMar w:top="1440" w:right="1440" w:bottom="1440" w:left="1440" w:header="708" w:footer="708" w:gutter="0"/>
          <w:cols w:space="708"/>
          <w:docGrid w:linePitch="360"/>
        </w:sectPr>
      </w:pPr>
    </w:p>
    <w:p w14:paraId="1E5DF300" w14:textId="0116BEAA" w:rsidR="006863C7" w:rsidRDefault="006863C7" w:rsidP="006863C7">
      <w:pPr>
        <w:spacing w:line="360" w:lineRule="auto"/>
        <w:jc w:val="both"/>
        <w:rPr>
          <w:rFonts w:ascii="Arial" w:hAnsi="Arial" w:cs="Arial"/>
        </w:rPr>
      </w:pPr>
      <w:r w:rsidRPr="00A45E49">
        <w:rPr>
          <w:rFonts w:ascii="Arial" w:hAnsi="Arial" w:cs="Arial"/>
          <w:b/>
          <w:bCs/>
          <w:highlight w:val="yellow"/>
        </w:rPr>
        <w:lastRenderedPageBreak/>
        <w:t xml:space="preserve">Table </w:t>
      </w:r>
      <w:r w:rsidR="00A45E49" w:rsidRPr="00A45E49">
        <w:rPr>
          <w:rFonts w:ascii="Arial" w:hAnsi="Arial" w:cs="Arial"/>
          <w:b/>
          <w:bCs/>
          <w:highlight w:val="yellow"/>
        </w:rPr>
        <w:t>3</w:t>
      </w:r>
      <w:r w:rsidRPr="00A45E49">
        <w:rPr>
          <w:rFonts w:ascii="Arial" w:hAnsi="Arial" w:cs="Arial"/>
          <w:b/>
          <w:bCs/>
          <w:highlight w:val="yellow"/>
        </w:rPr>
        <w:t>:</w:t>
      </w:r>
      <w:r>
        <w:rPr>
          <w:rFonts w:ascii="Arial" w:hAnsi="Arial" w:cs="Arial"/>
          <w:b/>
          <w:bCs/>
        </w:rPr>
        <w:t xml:space="preserve"> </w:t>
      </w:r>
      <w:r w:rsidRPr="006863C7">
        <w:rPr>
          <w:rFonts w:ascii="Arial" w:hAnsi="Arial" w:cs="Arial"/>
        </w:rPr>
        <w:t>Summary of the mechanical devices</w:t>
      </w:r>
      <w:r w:rsidR="00E37412">
        <w:rPr>
          <w:rFonts w:ascii="Arial" w:hAnsi="Arial" w:cs="Arial"/>
        </w:rPr>
        <w:t>/systems</w:t>
      </w:r>
      <w:r w:rsidRPr="006863C7">
        <w:rPr>
          <w:rFonts w:ascii="Arial" w:hAnsi="Arial" w:cs="Arial"/>
        </w:rPr>
        <w:t xml:space="preserve"> used in each study, their uncultured cell </w:t>
      </w:r>
      <w:r w:rsidR="00E31481" w:rsidRPr="00E31481">
        <w:rPr>
          <w:rFonts w:ascii="Arial" w:hAnsi="Arial" w:cs="Arial"/>
          <w:highlight w:val="yellow"/>
        </w:rPr>
        <w:t>concentrations</w:t>
      </w:r>
      <w:r w:rsidRPr="006863C7">
        <w:rPr>
          <w:rFonts w:ascii="Arial" w:hAnsi="Arial" w:cs="Arial"/>
        </w:rPr>
        <w:t>, viability (where applicable) and analytical techniques used</w:t>
      </w:r>
      <w:r>
        <w:rPr>
          <w:rFonts w:ascii="Arial" w:hAnsi="Arial" w:cs="Arial"/>
        </w:rPr>
        <w:t xml:space="preserve">. </w:t>
      </w:r>
    </w:p>
    <w:p w14:paraId="4353B367" w14:textId="77777777" w:rsidR="00DB68C5" w:rsidRDefault="00DB68C5" w:rsidP="006863C7">
      <w:pPr>
        <w:spacing w:line="360" w:lineRule="auto"/>
        <w:jc w:val="both"/>
        <w:rPr>
          <w:rFonts w:ascii="Arial" w:hAnsi="Arial" w:cs="Arial"/>
        </w:rPr>
      </w:pPr>
    </w:p>
    <w:tbl>
      <w:tblPr>
        <w:tblStyle w:val="TableGrid2"/>
        <w:tblW w:w="16273" w:type="dxa"/>
        <w:tblInd w:w="-856" w:type="dxa"/>
        <w:tblLayout w:type="fixed"/>
        <w:tblLook w:val="04A0" w:firstRow="1" w:lastRow="0" w:firstColumn="1" w:lastColumn="0" w:noHBand="0" w:noVBand="1"/>
      </w:tblPr>
      <w:tblGrid>
        <w:gridCol w:w="1248"/>
        <w:gridCol w:w="992"/>
        <w:gridCol w:w="1985"/>
        <w:gridCol w:w="1417"/>
        <w:gridCol w:w="1276"/>
        <w:gridCol w:w="850"/>
        <w:gridCol w:w="1276"/>
        <w:gridCol w:w="851"/>
        <w:gridCol w:w="1275"/>
        <w:gridCol w:w="851"/>
        <w:gridCol w:w="850"/>
        <w:gridCol w:w="993"/>
        <w:gridCol w:w="992"/>
        <w:gridCol w:w="1417"/>
      </w:tblGrid>
      <w:tr w:rsidR="009663F3" w:rsidRPr="00DB68C5" w14:paraId="60A250E7" w14:textId="4ED6FA39" w:rsidTr="003D54C5">
        <w:trPr>
          <w:trHeight w:val="306"/>
        </w:trPr>
        <w:tc>
          <w:tcPr>
            <w:tcW w:w="1248" w:type="dxa"/>
            <w:vMerge w:val="restart"/>
          </w:tcPr>
          <w:p w14:paraId="26F64EBB" w14:textId="77777777" w:rsidR="009663F3" w:rsidRDefault="009663F3" w:rsidP="00DB68C5">
            <w:pPr>
              <w:jc w:val="center"/>
              <w:rPr>
                <w:rFonts w:asciiTheme="minorHAnsi" w:eastAsiaTheme="minorHAnsi" w:hAnsiTheme="minorHAnsi" w:cstheme="minorBidi"/>
                <w:b/>
                <w:bCs/>
                <w:sz w:val="16"/>
                <w:szCs w:val="16"/>
                <w:lang w:eastAsia="en-US"/>
              </w:rPr>
            </w:pPr>
          </w:p>
          <w:p w14:paraId="07AFA304" w14:textId="7E3DE139" w:rsidR="009663F3" w:rsidRDefault="009663F3" w:rsidP="00DB68C5">
            <w:pPr>
              <w:jc w:val="center"/>
              <w:rPr>
                <w:rFonts w:asciiTheme="minorHAnsi" w:eastAsiaTheme="minorHAnsi" w:hAnsiTheme="minorHAnsi" w:cstheme="minorBidi"/>
                <w:b/>
                <w:bCs/>
                <w:sz w:val="16"/>
                <w:szCs w:val="16"/>
                <w:lang w:eastAsia="en-US"/>
              </w:rPr>
            </w:pPr>
            <w:r w:rsidRPr="00DB68C5">
              <w:rPr>
                <w:rFonts w:asciiTheme="minorHAnsi" w:eastAsiaTheme="minorHAnsi" w:hAnsiTheme="minorHAnsi" w:cstheme="minorBidi"/>
                <w:b/>
                <w:bCs/>
                <w:sz w:val="16"/>
                <w:szCs w:val="16"/>
                <w:lang w:eastAsia="en-US"/>
              </w:rPr>
              <w:t>Device/ System used</w:t>
            </w:r>
          </w:p>
          <w:p w14:paraId="7AA9382D" w14:textId="156CB2FF" w:rsidR="009663F3" w:rsidRPr="0034745B" w:rsidRDefault="009663F3" w:rsidP="00DB68C5">
            <w:pPr>
              <w:jc w:val="center"/>
              <w:rPr>
                <w:rFonts w:asciiTheme="minorHAnsi" w:eastAsiaTheme="minorHAnsi" w:hAnsiTheme="minorHAnsi" w:cstheme="minorBidi"/>
                <w:b/>
                <w:bCs/>
                <w:i/>
                <w:iCs/>
                <w:sz w:val="16"/>
                <w:szCs w:val="16"/>
                <w:lang w:eastAsia="en-US"/>
              </w:rPr>
            </w:pPr>
            <w:r w:rsidRPr="0034745B">
              <w:rPr>
                <w:rFonts w:asciiTheme="minorHAnsi" w:eastAsiaTheme="minorHAnsi" w:hAnsiTheme="minorHAnsi" w:cstheme="minorBidi"/>
                <w:b/>
                <w:bCs/>
                <w:i/>
                <w:iCs/>
                <w:sz w:val="16"/>
                <w:szCs w:val="16"/>
                <w:lang w:eastAsia="en-US"/>
              </w:rPr>
              <w:t>(Author)</w:t>
            </w:r>
          </w:p>
        </w:tc>
        <w:tc>
          <w:tcPr>
            <w:tcW w:w="992" w:type="dxa"/>
            <w:vMerge w:val="restart"/>
          </w:tcPr>
          <w:p w14:paraId="5113C373" w14:textId="77777777" w:rsidR="009663F3" w:rsidRDefault="009663F3" w:rsidP="00DB68C5">
            <w:pPr>
              <w:jc w:val="center"/>
              <w:rPr>
                <w:rFonts w:asciiTheme="minorHAnsi" w:eastAsiaTheme="minorHAnsi" w:hAnsiTheme="minorHAnsi" w:cstheme="minorBidi"/>
                <w:b/>
                <w:bCs/>
                <w:sz w:val="16"/>
                <w:szCs w:val="16"/>
                <w:lang w:eastAsia="en-US"/>
              </w:rPr>
            </w:pPr>
          </w:p>
          <w:p w14:paraId="1EBD1FF8" w14:textId="75EF7AC2" w:rsidR="009663F3" w:rsidRPr="00DB68C5" w:rsidRDefault="00CF126C" w:rsidP="00DB68C5">
            <w:pPr>
              <w:jc w:val="center"/>
              <w:rPr>
                <w:rFonts w:asciiTheme="minorHAnsi" w:eastAsiaTheme="minorHAnsi" w:hAnsiTheme="minorHAnsi" w:cstheme="minorBidi"/>
                <w:b/>
                <w:bCs/>
                <w:sz w:val="16"/>
                <w:szCs w:val="16"/>
                <w:lang w:eastAsia="en-US"/>
              </w:rPr>
            </w:pPr>
            <w:r>
              <w:rPr>
                <w:rFonts w:asciiTheme="minorHAnsi" w:eastAsiaTheme="minorHAnsi" w:hAnsiTheme="minorHAnsi" w:cstheme="minorBidi"/>
                <w:b/>
                <w:bCs/>
                <w:sz w:val="16"/>
                <w:szCs w:val="16"/>
                <w:highlight w:val="yellow"/>
                <w:lang w:eastAsia="en-US"/>
              </w:rPr>
              <w:t>Adipose d</w:t>
            </w:r>
            <w:r w:rsidR="009663F3" w:rsidRPr="008B23CE">
              <w:rPr>
                <w:rFonts w:asciiTheme="minorHAnsi" w:eastAsiaTheme="minorHAnsi" w:hAnsiTheme="minorHAnsi" w:cstheme="minorBidi"/>
                <w:b/>
                <w:bCs/>
                <w:sz w:val="16"/>
                <w:szCs w:val="16"/>
                <w:highlight w:val="yellow"/>
                <w:lang w:eastAsia="en-US"/>
              </w:rPr>
              <w:t>onor site</w:t>
            </w:r>
          </w:p>
        </w:tc>
        <w:tc>
          <w:tcPr>
            <w:tcW w:w="1985" w:type="dxa"/>
            <w:vMerge w:val="restart"/>
          </w:tcPr>
          <w:p w14:paraId="2048F7DE" w14:textId="77777777" w:rsidR="009663F3" w:rsidRDefault="009663F3" w:rsidP="00DB68C5">
            <w:pPr>
              <w:jc w:val="center"/>
              <w:rPr>
                <w:rFonts w:asciiTheme="minorHAnsi" w:eastAsiaTheme="minorHAnsi" w:hAnsiTheme="minorHAnsi" w:cstheme="minorBidi"/>
                <w:b/>
                <w:bCs/>
                <w:sz w:val="16"/>
                <w:szCs w:val="16"/>
                <w:lang w:eastAsia="en-US"/>
              </w:rPr>
            </w:pPr>
          </w:p>
          <w:p w14:paraId="383766BA" w14:textId="1A328C9C" w:rsidR="009663F3" w:rsidRPr="00DB68C5" w:rsidRDefault="009663F3" w:rsidP="00DB68C5">
            <w:pPr>
              <w:jc w:val="center"/>
              <w:rPr>
                <w:rFonts w:asciiTheme="minorHAnsi" w:eastAsiaTheme="minorHAnsi" w:hAnsiTheme="minorHAnsi" w:cstheme="minorBidi"/>
                <w:b/>
                <w:bCs/>
                <w:sz w:val="16"/>
                <w:szCs w:val="16"/>
                <w:lang w:eastAsia="en-US"/>
              </w:rPr>
            </w:pPr>
            <w:r w:rsidRPr="00DB68C5">
              <w:rPr>
                <w:rFonts w:asciiTheme="minorHAnsi" w:eastAsiaTheme="minorHAnsi" w:hAnsiTheme="minorHAnsi" w:cstheme="minorBidi"/>
                <w:b/>
                <w:bCs/>
                <w:sz w:val="16"/>
                <w:szCs w:val="16"/>
                <w:lang w:eastAsia="en-US"/>
              </w:rPr>
              <w:t>Harvest technique and manipulation of lipoaspirate prior to insertion in device/ system</w:t>
            </w:r>
          </w:p>
        </w:tc>
        <w:tc>
          <w:tcPr>
            <w:tcW w:w="1417" w:type="dxa"/>
          </w:tcPr>
          <w:p w14:paraId="406CB13B" w14:textId="77777777" w:rsidR="009663F3" w:rsidRPr="00DB68C5" w:rsidRDefault="009663F3" w:rsidP="00DB68C5">
            <w:pPr>
              <w:jc w:val="center"/>
              <w:rPr>
                <w:rFonts w:asciiTheme="minorHAnsi" w:eastAsiaTheme="minorHAnsi" w:hAnsiTheme="minorHAnsi" w:cstheme="minorBidi"/>
                <w:b/>
                <w:bCs/>
                <w:sz w:val="16"/>
                <w:szCs w:val="16"/>
                <w:lang w:eastAsia="en-US"/>
              </w:rPr>
            </w:pPr>
            <w:r w:rsidRPr="00DB68C5">
              <w:rPr>
                <w:rFonts w:asciiTheme="minorHAnsi" w:eastAsiaTheme="minorHAnsi" w:hAnsiTheme="minorHAnsi" w:cstheme="minorBidi"/>
                <w:b/>
                <w:bCs/>
                <w:sz w:val="16"/>
                <w:szCs w:val="16"/>
                <w:lang w:eastAsia="en-US"/>
              </w:rPr>
              <w:t>Volume processed (ml)</w:t>
            </w:r>
          </w:p>
        </w:tc>
        <w:tc>
          <w:tcPr>
            <w:tcW w:w="1276" w:type="dxa"/>
            <w:vMerge w:val="restart"/>
          </w:tcPr>
          <w:p w14:paraId="1D370328" w14:textId="77777777" w:rsidR="009663F3" w:rsidRDefault="009663F3" w:rsidP="00DB68C5">
            <w:pPr>
              <w:jc w:val="center"/>
              <w:rPr>
                <w:rFonts w:asciiTheme="minorHAnsi" w:eastAsiaTheme="minorHAnsi" w:hAnsiTheme="minorHAnsi" w:cstheme="minorBidi"/>
                <w:b/>
                <w:bCs/>
                <w:sz w:val="16"/>
                <w:szCs w:val="16"/>
                <w:highlight w:val="yellow"/>
                <w:lang w:eastAsia="en-US"/>
              </w:rPr>
            </w:pPr>
          </w:p>
          <w:p w14:paraId="24D7FF19" w14:textId="576A1F13" w:rsidR="009663F3" w:rsidRPr="00DB68C5" w:rsidRDefault="009663F3" w:rsidP="00DB68C5">
            <w:pPr>
              <w:jc w:val="center"/>
              <w:rPr>
                <w:rFonts w:asciiTheme="minorHAnsi" w:eastAsiaTheme="minorHAnsi" w:hAnsiTheme="minorHAnsi" w:cstheme="minorBidi"/>
                <w:b/>
                <w:bCs/>
                <w:sz w:val="16"/>
                <w:szCs w:val="16"/>
                <w:lang w:eastAsia="en-US"/>
              </w:rPr>
            </w:pPr>
            <w:r w:rsidRPr="00AD5BAA">
              <w:rPr>
                <w:rFonts w:asciiTheme="minorHAnsi" w:eastAsiaTheme="minorHAnsi" w:hAnsiTheme="minorHAnsi" w:cstheme="minorBidi"/>
                <w:b/>
                <w:bCs/>
                <w:sz w:val="16"/>
                <w:szCs w:val="16"/>
                <w:highlight w:val="yellow"/>
                <w:lang w:eastAsia="en-US"/>
              </w:rPr>
              <w:t>Cell Concentration</w:t>
            </w:r>
          </w:p>
          <w:p w14:paraId="0D6233AF" w14:textId="2FB664DB" w:rsidR="009663F3" w:rsidRPr="00DB68C5" w:rsidRDefault="009663F3" w:rsidP="00DB68C5">
            <w:pPr>
              <w:jc w:val="center"/>
              <w:rPr>
                <w:rFonts w:asciiTheme="minorHAnsi" w:eastAsiaTheme="minorHAnsi" w:hAnsiTheme="minorHAnsi" w:cstheme="minorBidi"/>
                <w:b/>
                <w:bCs/>
                <w:sz w:val="16"/>
                <w:szCs w:val="16"/>
                <w:lang w:eastAsia="en-US"/>
              </w:rPr>
            </w:pPr>
            <w:bookmarkStart w:id="0" w:name="_Hlk110106513"/>
            <w:r w:rsidRPr="00DB68C5">
              <w:rPr>
                <w:rFonts w:asciiTheme="minorHAnsi" w:eastAsiaTheme="minorHAnsi" w:hAnsiTheme="minorHAnsi" w:cstheme="minorBidi"/>
                <w:b/>
                <w:bCs/>
                <w:sz w:val="16"/>
                <w:szCs w:val="16"/>
                <w:lang w:eastAsia="en-US"/>
              </w:rPr>
              <w:t>(x10</w:t>
            </w:r>
            <w:r w:rsidRPr="00A8551C">
              <w:rPr>
                <w:rFonts w:asciiTheme="minorHAnsi" w:eastAsiaTheme="minorHAnsi" w:hAnsiTheme="minorHAnsi" w:cstheme="minorBidi"/>
                <w:b/>
                <w:bCs/>
                <w:sz w:val="16"/>
                <w:szCs w:val="16"/>
                <w:vertAlign w:val="superscript"/>
                <w:lang w:eastAsia="en-US"/>
              </w:rPr>
              <w:t>6</w:t>
            </w:r>
            <w:r w:rsidRPr="00DB68C5">
              <w:rPr>
                <w:rFonts w:asciiTheme="minorHAnsi" w:eastAsiaTheme="minorHAnsi" w:hAnsiTheme="minorHAnsi" w:cstheme="minorBidi"/>
                <w:b/>
                <w:bCs/>
                <w:sz w:val="16"/>
                <w:szCs w:val="16"/>
                <w:lang w:eastAsia="en-US"/>
              </w:rPr>
              <w:t>/ml of lipoaspirate)</w:t>
            </w:r>
            <w:bookmarkEnd w:id="0"/>
          </w:p>
        </w:tc>
        <w:tc>
          <w:tcPr>
            <w:tcW w:w="850" w:type="dxa"/>
            <w:vMerge w:val="restart"/>
          </w:tcPr>
          <w:p w14:paraId="3485BEC0" w14:textId="77777777" w:rsidR="009663F3" w:rsidRDefault="009663F3" w:rsidP="00DB68C5">
            <w:pPr>
              <w:jc w:val="center"/>
              <w:rPr>
                <w:rFonts w:asciiTheme="minorHAnsi" w:eastAsiaTheme="minorHAnsi" w:hAnsiTheme="minorHAnsi" w:cstheme="minorBidi"/>
                <w:b/>
                <w:bCs/>
                <w:sz w:val="16"/>
                <w:szCs w:val="16"/>
                <w:lang w:eastAsia="en-US"/>
              </w:rPr>
            </w:pPr>
          </w:p>
          <w:p w14:paraId="690F88E3" w14:textId="49D85AD7" w:rsidR="009663F3" w:rsidRDefault="00CF126C" w:rsidP="008B23CE">
            <w:pPr>
              <w:jc w:val="center"/>
              <w:rPr>
                <w:rFonts w:asciiTheme="minorHAnsi" w:eastAsiaTheme="minorHAnsi" w:hAnsiTheme="minorHAnsi" w:cstheme="minorBidi"/>
                <w:b/>
                <w:bCs/>
                <w:sz w:val="16"/>
                <w:szCs w:val="16"/>
                <w:lang w:eastAsia="en-US"/>
              </w:rPr>
            </w:pPr>
            <w:r w:rsidRPr="00DB68C5">
              <w:rPr>
                <w:rFonts w:asciiTheme="minorHAnsi" w:eastAsiaTheme="minorHAnsi" w:hAnsiTheme="minorHAnsi" w:cstheme="minorBidi"/>
                <w:b/>
                <w:bCs/>
                <w:sz w:val="16"/>
                <w:szCs w:val="16"/>
                <w:lang w:eastAsia="en-US"/>
              </w:rPr>
              <w:t>Cell Viability (%)</w:t>
            </w:r>
          </w:p>
          <w:p w14:paraId="34148062" w14:textId="59175C5A" w:rsidR="009663F3" w:rsidRPr="00DB68C5" w:rsidRDefault="009663F3" w:rsidP="00DB68C5">
            <w:pPr>
              <w:jc w:val="center"/>
              <w:rPr>
                <w:rFonts w:asciiTheme="minorHAnsi" w:eastAsiaTheme="minorHAnsi" w:hAnsiTheme="minorHAnsi" w:cstheme="minorBidi"/>
                <w:b/>
                <w:bCs/>
                <w:sz w:val="16"/>
                <w:szCs w:val="16"/>
                <w:lang w:eastAsia="en-US"/>
              </w:rPr>
            </w:pPr>
          </w:p>
        </w:tc>
        <w:tc>
          <w:tcPr>
            <w:tcW w:w="1276" w:type="dxa"/>
            <w:vMerge w:val="restart"/>
          </w:tcPr>
          <w:p w14:paraId="6204F075" w14:textId="77777777" w:rsidR="009663F3" w:rsidRDefault="009663F3" w:rsidP="00DB68C5">
            <w:pPr>
              <w:jc w:val="center"/>
              <w:rPr>
                <w:rFonts w:asciiTheme="minorHAnsi" w:eastAsiaTheme="minorHAnsi" w:hAnsiTheme="minorHAnsi" w:cstheme="minorBidi"/>
                <w:b/>
                <w:bCs/>
                <w:sz w:val="16"/>
                <w:szCs w:val="16"/>
                <w:lang w:eastAsia="en-US"/>
              </w:rPr>
            </w:pPr>
          </w:p>
          <w:p w14:paraId="0B656CA3" w14:textId="69E0809C" w:rsidR="009663F3" w:rsidRPr="00DB68C5" w:rsidRDefault="00CF126C" w:rsidP="00DB68C5">
            <w:pPr>
              <w:jc w:val="center"/>
              <w:rPr>
                <w:rFonts w:asciiTheme="minorHAnsi" w:eastAsiaTheme="minorHAnsi" w:hAnsiTheme="minorHAnsi" w:cstheme="minorBidi"/>
                <w:b/>
                <w:bCs/>
                <w:sz w:val="16"/>
                <w:szCs w:val="16"/>
                <w:lang w:eastAsia="en-US"/>
              </w:rPr>
            </w:pPr>
            <w:r w:rsidRPr="009663F3">
              <w:rPr>
                <w:rFonts w:asciiTheme="minorHAnsi" w:eastAsiaTheme="minorHAnsi" w:hAnsiTheme="minorHAnsi" w:cstheme="minorBidi"/>
                <w:b/>
                <w:bCs/>
                <w:sz w:val="16"/>
                <w:szCs w:val="16"/>
                <w:highlight w:val="yellow"/>
                <w:lang w:eastAsia="en-US"/>
              </w:rPr>
              <w:t xml:space="preserve">Estimated total cell yield of </w:t>
            </w:r>
            <w:r w:rsidRPr="007631A1">
              <w:rPr>
                <w:rFonts w:asciiTheme="minorHAnsi" w:eastAsiaTheme="minorHAnsi" w:hAnsiTheme="minorHAnsi" w:cstheme="minorBidi"/>
                <w:b/>
                <w:bCs/>
                <w:sz w:val="16"/>
                <w:szCs w:val="16"/>
                <w:highlight w:val="yellow"/>
                <w:lang w:eastAsia="en-US"/>
              </w:rPr>
              <w:t>product</w:t>
            </w:r>
            <w:r w:rsidR="0078132C" w:rsidRPr="007631A1">
              <w:rPr>
                <w:rFonts w:asciiTheme="minorHAnsi" w:eastAsiaTheme="minorHAnsi" w:hAnsiTheme="minorHAnsi" w:cstheme="minorBidi"/>
                <w:b/>
                <w:bCs/>
                <w:sz w:val="16"/>
                <w:szCs w:val="16"/>
                <w:highlight w:val="yellow"/>
                <w:lang w:eastAsia="en-US"/>
              </w:rPr>
              <w:t xml:space="preserve"> (x</w:t>
            </w:r>
            <w:r w:rsidR="007631A1" w:rsidRPr="007631A1">
              <w:rPr>
                <w:rFonts w:asciiTheme="minorHAnsi" w:eastAsiaTheme="minorHAnsi" w:hAnsiTheme="minorHAnsi" w:cstheme="minorBidi"/>
                <w:b/>
                <w:bCs/>
                <w:sz w:val="16"/>
                <w:szCs w:val="16"/>
                <w:highlight w:val="yellow"/>
                <w:lang w:eastAsia="en-US"/>
              </w:rPr>
              <w:t>10</w:t>
            </w:r>
            <w:r w:rsidR="007631A1" w:rsidRPr="007631A1">
              <w:rPr>
                <w:rFonts w:asciiTheme="minorHAnsi" w:eastAsiaTheme="minorHAnsi" w:hAnsiTheme="minorHAnsi" w:cstheme="minorBidi"/>
                <w:b/>
                <w:bCs/>
                <w:sz w:val="16"/>
                <w:szCs w:val="16"/>
                <w:highlight w:val="yellow"/>
                <w:vertAlign w:val="superscript"/>
                <w:lang w:eastAsia="en-US"/>
              </w:rPr>
              <w:t>6</w:t>
            </w:r>
            <w:r w:rsidR="007631A1" w:rsidRPr="007631A1">
              <w:rPr>
                <w:rFonts w:asciiTheme="minorHAnsi" w:eastAsiaTheme="minorHAnsi" w:hAnsiTheme="minorHAnsi" w:cstheme="minorBidi"/>
                <w:b/>
                <w:bCs/>
                <w:sz w:val="16"/>
                <w:szCs w:val="16"/>
                <w:highlight w:val="yellow"/>
                <w:lang w:eastAsia="en-US"/>
              </w:rPr>
              <w:t>)</w:t>
            </w:r>
            <w:r w:rsidR="007631A1">
              <w:rPr>
                <w:rFonts w:asciiTheme="minorHAnsi" w:eastAsiaTheme="minorHAnsi" w:hAnsiTheme="minorHAnsi" w:cstheme="minorBidi"/>
                <w:b/>
                <w:bCs/>
                <w:sz w:val="16"/>
                <w:szCs w:val="16"/>
                <w:lang w:eastAsia="en-US"/>
              </w:rPr>
              <w:t xml:space="preserve"> *</w:t>
            </w:r>
          </w:p>
        </w:tc>
        <w:tc>
          <w:tcPr>
            <w:tcW w:w="7229" w:type="dxa"/>
            <w:gridSpan w:val="7"/>
          </w:tcPr>
          <w:p w14:paraId="26F31B46" w14:textId="77777777" w:rsidR="009663F3" w:rsidRDefault="009663F3" w:rsidP="00F135F8">
            <w:pPr>
              <w:jc w:val="center"/>
              <w:rPr>
                <w:rFonts w:asciiTheme="minorHAnsi" w:eastAsiaTheme="minorHAnsi" w:hAnsiTheme="minorHAnsi" w:cstheme="minorBidi"/>
                <w:b/>
                <w:bCs/>
                <w:sz w:val="16"/>
                <w:szCs w:val="16"/>
                <w:lang w:eastAsia="en-US"/>
              </w:rPr>
            </w:pPr>
          </w:p>
          <w:p w14:paraId="3BC586B2" w14:textId="7289AE5D" w:rsidR="009663F3" w:rsidRDefault="009663F3" w:rsidP="00F135F8">
            <w:pPr>
              <w:jc w:val="center"/>
              <w:rPr>
                <w:rFonts w:asciiTheme="minorHAnsi" w:eastAsiaTheme="minorHAnsi" w:hAnsiTheme="minorHAnsi" w:cstheme="minorBidi"/>
                <w:b/>
                <w:bCs/>
                <w:sz w:val="16"/>
                <w:szCs w:val="16"/>
                <w:lang w:eastAsia="en-US"/>
              </w:rPr>
            </w:pPr>
            <w:r>
              <w:rPr>
                <w:rFonts w:asciiTheme="minorHAnsi" w:eastAsiaTheme="minorHAnsi" w:hAnsiTheme="minorHAnsi" w:cstheme="minorBidi"/>
                <w:b/>
                <w:bCs/>
                <w:sz w:val="16"/>
                <w:szCs w:val="16"/>
                <w:lang w:eastAsia="en-US"/>
              </w:rPr>
              <w:t>Laboratory analysis used to quantify cell numbers (after device/system processing)</w:t>
            </w:r>
          </w:p>
          <w:p w14:paraId="284A2FA8" w14:textId="77777777" w:rsidR="009663F3" w:rsidRPr="00DB68C5" w:rsidRDefault="009663F3" w:rsidP="00DB68C5">
            <w:pPr>
              <w:jc w:val="center"/>
              <w:rPr>
                <w:rFonts w:asciiTheme="minorHAnsi" w:eastAsiaTheme="minorHAnsi" w:hAnsiTheme="minorHAnsi" w:cstheme="minorBidi"/>
                <w:b/>
                <w:bCs/>
                <w:sz w:val="16"/>
                <w:szCs w:val="16"/>
                <w:lang w:eastAsia="en-US"/>
              </w:rPr>
            </w:pPr>
          </w:p>
        </w:tc>
      </w:tr>
      <w:tr w:rsidR="009663F3" w:rsidRPr="00DB68C5" w14:paraId="14AEB542" w14:textId="4112F66E" w:rsidTr="003D54C5">
        <w:trPr>
          <w:trHeight w:val="405"/>
        </w:trPr>
        <w:tc>
          <w:tcPr>
            <w:tcW w:w="1248" w:type="dxa"/>
            <w:vMerge/>
          </w:tcPr>
          <w:p w14:paraId="4E06A3C8" w14:textId="77777777" w:rsidR="009663F3" w:rsidRPr="00DB68C5" w:rsidRDefault="009663F3" w:rsidP="00F135F8">
            <w:pPr>
              <w:jc w:val="center"/>
              <w:rPr>
                <w:rFonts w:asciiTheme="minorHAnsi" w:eastAsiaTheme="minorHAnsi" w:hAnsiTheme="minorHAnsi" w:cstheme="minorBidi"/>
                <w:b/>
                <w:bCs/>
                <w:sz w:val="16"/>
                <w:szCs w:val="16"/>
                <w:lang w:eastAsia="en-US"/>
              </w:rPr>
            </w:pPr>
          </w:p>
        </w:tc>
        <w:tc>
          <w:tcPr>
            <w:tcW w:w="992" w:type="dxa"/>
            <w:vMerge/>
          </w:tcPr>
          <w:p w14:paraId="47710712" w14:textId="77777777" w:rsidR="009663F3" w:rsidRPr="00DB68C5" w:rsidRDefault="009663F3" w:rsidP="00F135F8">
            <w:pPr>
              <w:jc w:val="center"/>
              <w:rPr>
                <w:rFonts w:asciiTheme="minorHAnsi" w:eastAsiaTheme="minorHAnsi" w:hAnsiTheme="minorHAnsi" w:cstheme="minorBidi"/>
                <w:b/>
                <w:bCs/>
                <w:sz w:val="16"/>
                <w:szCs w:val="16"/>
                <w:lang w:eastAsia="en-US"/>
              </w:rPr>
            </w:pPr>
          </w:p>
        </w:tc>
        <w:tc>
          <w:tcPr>
            <w:tcW w:w="1985" w:type="dxa"/>
            <w:vMerge/>
          </w:tcPr>
          <w:p w14:paraId="19CC114E" w14:textId="58802750" w:rsidR="009663F3" w:rsidRPr="00DB68C5" w:rsidRDefault="009663F3" w:rsidP="00F135F8">
            <w:pPr>
              <w:jc w:val="center"/>
              <w:rPr>
                <w:rFonts w:asciiTheme="minorHAnsi" w:eastAsiaTheme="minorHAnsi" w:hAnsiTheme="minorHAnsi" w:cstheme="minorBidi"/>
                <w:b/>
                <w:bCs/>
                <w:sz w:val="16"/>
                <w:szCs w:val="16"/>
                <w:lang w:eastAsia="en-US"/>
              </w:rPr>
            </w:pPr>
          </w:p>
        </w:tc>
        <w:tc>
          <w:tcPr>
            <w:tcW w:w="1417" w:type="dxa"/>
          </w:tcPr>
          <w:p w14:paraId="0366CF7C" w14:textId="77777777" w:rsidR="009663F3" w:rsidRDefault="009663F3" w:rsidP="003E1BB8">
            <w:pPr>
              <w:jc w:val="center"/>
              <w:rPr>
                <w:rFonts w:asciiTheme="minorHAnsi" w:eastAsiaTheme="minorHAnsi" w:hAnsiTheme="minorHAnsi" w:cstheme="minorBidi"/>
                <w:b/>
                <w:bCs/>
                <w:sz w:val="16"/>
                <w:szCs w:val="16"/>
                <w:lang w:eastAsia="en-US"/>
              </w:rPr>
            </w:pPr>
          </w:p>
          <w:p w14:paraId="44C09E4C" w14:textId="2014FF6F" w:rsidR="009663F3" w:rsidRPr="00DB68C5" w:rsidRDefault="00BC4F42" w:rsidP="003E1BB8">
            <w:pPr>
              <w:jc w:val="center"/>
              <w:rPr>
                <w:rFonts w:asciiTheme="minorHAnsi" w:eastAsiaTheme="minorHAnsi" w:hAnsiTheme="minorHAnsi" w:cstheme="minorBidi"/>
                <w:b/>
                <w:bCs/>
                <w:sz w:val="16"/>
                <w:szCs w:val="16"/>
                <w:lang w:eastAsia="en-US"/>
              </w:rPr>
            </w:pPr>
            <w:r w:rsidRPr="00BC4F42">
              <w:rPr>
                <w:rFonts w:asciiTheme="minorHAnsi" w:eastAsiaTheme="minorHAnsi" w:hAnsiTheme="minorHAnsi" w:cstheme="minorBidi"/>
                <w:b/>
                <w:bCs/>
                <w:sz w:val="16"/>
                <w:szCs w:val="16"/>
                <w:highlight w:val="yellow"/>
                <w:lang w:eastAsia="en-US"/>
              </w:rPr>
              <w:t>F</w:t>
            </w:r>
            <w:r w:rsidR="009663F3" w:rsidRPr="00BC4F42">
              <w:rPr>
                <w:rFonts w:asciiTheme="minorHAnsi" w:eastAsiaTheme="minorHAnsi" w:hAnsiTheme="minorHAnsi" w:cstheme="minorBidi"/>
                <w:b/>
                <w:bCs/>
                <w:sz w:val="16"/>
                <w:szCs w:val="16"/>
                <w:highlight w:val="yellow"/>
                <w:lang w:eastAsia="en-US"/>
              </w:rPr>
              <w:t>inal volume of product (</w:t>
            </w:r>
            <w:r w:rsidRPr="00BC4F42">
              <w:rPr>
                <w:rFonts w:asciiTheme="minorHAnsi" w:eastAsiaTheme="minorHAnsi" w:hAnsiTheme="minorHAnsi" w:cstheme="minorBidi"/>
                <w:b/>
                <w:bCs/>
                <w:sz w:val="16"/>
                <w:szCs w:val="16"/>
                <w:highlight w:val="yellow"/>
                <w:lang w:eastAsia="en-US"/>
              </w:rPr>
              <w:t>ml)</w:t>
            </w:r>
          </w:p>
        </w:tc>
        <w:tc>
          <w:tcPr>
            <w:tcW w:w="1276" w:type="dxa"/>
            <w:vMerge/>
          </w:tcPr>
          <w:p w14:paraId="2C85B5F5" w14:textId="77777777" w:rsidR="009663F3" w:rsidRPr="00DB68C5" w:rsidRDefault="009663F3" w:rsidP="00F135F8">
            <w:pPr>
              <w:jc w:val="center"/>
              <w:rPr>
                <w:rFonts w:asciiTheme="minorHAnsi" w:eastAsiaTheme="minorHAnsi" w:hAnsiTheme="minorHAnsi" w:cstheme="minorBidi"/>
                <w:b/>
                <w:bCs/>
                <w:sz w:val="16"/>
                <w:szCs w:val="16"/>
                <w:lang w:eastAsia="en-US"/>
              </w:rPr>
            </w:pPr>
          </w:p>
        </w:tc>
        <w:tc>
          <w:tcPr>
            <w:tcW w:w="850" w:type="dxa"/>
            <w:vMerge/>
          </w:tcPr>
          <w:p w14:paraId="0D866E56" w14:textId="77777777" w:rsidR="009663F3" w:rsidRPr="00DB68C5" w:rsidRDefault="009663F3" w:rsidP="00F135F8">
            <w:pPr>
              <w:jc w:val="center"/>
              <w:rPr>
                <w:rFonts w:asciiTheme="minorHAnsi" w:eastAsiaTheme="minorHAnsi" w:hAnsiTheme="minorHAnsi" w:cstheme="minorBidi"/>
                <w:b/>
                <w:bCs/>
                <w:sz w:val="16"/>
                <w:szCs w:val="16"/>
                <w:lang w:eastAsia="en-US"/>
              </w:rPr>
            </w:pPr>
          </w:p>
        </w:tc>
        <w:tc>
          <w:tcPr>
            <w:tcW w:w="1276" w:type="dxa"/>
            <w:vMerge/>
          </w:tcPr>
          <w:p w14:paraId="20A24482" w14:textId="118DF1EB" w:rsidR="009663F3" w:rsidRPr="00DB68C5" w:rsidRDefault="009663F3" w:rsidP="00F135F8">
            <w:pPr>
              <w:jc w:val="center"/>
              <w:rPr>
                <w:rFonts w:asciiTheme="minorHAnsi" w:eastAsiaTheme="minorHAnsi" w:hAnsiTheme="minorHAnsi" w:cstheme="minorBidi"/>
                <w:b/>
                <w:bCs/>
                <w:sz w:val="16"/>
                <w:szCs w:val="16"/>
                <w:lang w:eastAsia="en-US"/>
              </w:rPr>
            </w:pPr>
          </w:p>
        </w:tc>
        <w:tc>
          <w:tcPr>
            <w:tcW w:w="851" w:type="dxa"/>
          </w:tcPr>
          <w:p w14:paraId="0C2AF42A" w14:textId="77777777" w:rsidR="009663F3" w:rsidRPr="00DB68C5" w:rsidRDefault="009663F3" w:rsidP="00F135F8">
            <w:pPr>
              <w:jc w:val="center"/>
              <w:rPr>
                <w:rFonts w:asciiTheme="minorHAnsi" w:eastAsiaTheme="minorHAnsi" w:hAnsiTheme="minorHAnsi" w:cstheme="minorBidi"/>
                <w:b/>
                <w:bCs/>
                <w:sz w:val="16"/>
                <w:szCs w:val="16"/>
                <w:lang w:eastAsia="en-US"/>
              </w:rPr>
            </w:pPr>
            <w:r w:rsidRPr="00DB68C5">
              <w:rPr>
                <w:rFonts w:asciiTheme="minorHAnsi" w:eastAsiaTheme="minorHAnsi" w:hAnsiTheme="minorHAnsi" w:cstheme="minorBidi"/>
                <w:b/>
                <w:bCs/>
                <w:sz w:val="16"/>
                <w:szCs w:val="16"/>
                <w:lang w:eastAsia="en-US"/>
              </w:rPr>
              <w:t>Enzyme use</w:t>
            </w:r>
          </w:p>
        </w:tc>
        <w:tc>
          <w:tcPr>
            <w:tcW w:w="1275" w:type="dxa"/>
          </w:tcPr>
          <w:p w14:paraId="66E5A6ED" w14:textId="77777777" w:rsidR="009663F3" w:rsidRPr="00DB68C5" w:rsidRDefault="009663F3" w:rsidP="00F135F8">
            <w:pPr>
              <w:jc w:val="center"/>
              <w:rPr>
                <w:rFonts w:asciiTheme="minorHAnsi" w:eastAsiaTheme="minorHAnsi" w:hAnsiTheme="minorHAnsi" w:cstheme="minorBidi"/>
                <w:b/>
                <w:bCs/>
                <w:sz w:val="16"/>
                <w:szCs w:val="16"/>
                <w:lang w:eastAsia="en-US"/>
              </w:rPr>
            </w:pPr>
            <w:r w:rsidRPr="00DB68C5">
              <w:rPr>
                <w:rFonts w:asciiTheme="minorHAnsi" w:eastAsiaTheme="minorHAnsi" w:hAnsiTheme="minorHAnsi" w:cstheme="minorBidi"/>
                <w:b/>
                <w:bCs/>
                <w:sz w:val="16"/>
                <w:szCs w:val="16"/>
                <w:lang w:eastAsia="en-US"/>
              </w:rPr>
              <w:t>Centrifugation</w:t>
            </w:r>
          </w:p>
        </w:tc>
        <w:tc>
          <w:tcPr>
            <w:tcW w:w="851" w:type="dxa"/>
          </w:tcPr>
          <w:p w14:paraId="1341D0BB" w14:textId="77777777" w:rsidR="009663F3" w:rsidRPr="00DB68C5" w:rsidRDefault="009663F3" w:rsidP="00F135F8">
            <w:pPr>
              <w:jc w:val="center"/>
              <w:rPr>
                <w:rFonts w:asciiTheme="minorHAnsi" w:eastAsiaTheme="minorHAnsi" w:hAnsiTheme="minorHAnsi" w:cstheme="minorBidi"/>
                <w:b/>
                <w:bCs/>
                <w:sz w:val="16"/>
                <w:szCs w:val="16"/>
                <w:lang w:eastAsia="en-US"/>
              </w:rPr>
            </w:pPr>
            <w:r w:rsidRPr="00DB68C5">
              <w:rPr>
                <w:rFonts w:asciiTheme="minorHAnsi" w:eastAsiaTheme="minorHAnsi" w:hAnsiTheme="minorHAnsi" w:cstheme="minorBidi"/>
                <w:b/>
                <w:bCs/>
                <w:sz w:val="16"/>
                <w:szCs w:val="16"/>
                <w:lang w:eastAsia="en-US"/>
              </w:rPr>
              <w:t>Filtration</w:t>
            </w:r>
          </w:p>
        </w:tc>
        <w:tc>
          <w:tcPr>
            <w:tcW w:w="850" w:type="dxa"/>
          </w:tcPr>
          <w:p w14:paraId="5EF1485C" w14:textId="77777777" w:rsidR="009663F3" w:rsidRPr="00DB68C5" w:rsidRDefault="009663F3" w:rsidP="00F135F8">
            <w:pPr>
              <w:jc w:val="center"/>
              <w:rPr>
                <w:rFonts w:asciiTheme="minorHAnsi" w:eastAsiaTheme="minorHAnsi" w:hAnsiTheme="minorHAnsi" w:cstheme="minorBidi"/>
                <w:b/>
                <w:bCs/>
                <w:sz w:val="16"/>
                <w:szCs w:val="16"/>
                <w:lang w:eastAsia="en-US"/>
              </w:rPr>
            </w:pPr>
            <w:r w:rsidRPr="00DB68C5">
              <w:rPr>
                <w:rFonts w:asciiTheme="minorHAnsi" w:eastAsiaTheme="minorHAnsi" w:hAnsiTheme="minorHAnsi" w:cstheme="minorBidi"/>
                <w:b/>
                <w:bCs/>
                <w:sz w:val="16"/>
                <w:szCs w:val="16"/>
                <w:lang w:eastAsia="en-US"/>
              </w:rPr>
              <w:t>Washing</w:t>
            </w:r>
          </w:p>
        </w:tc>
        <w:tc>
          <w:tcPr>
            <w:tcW w:w="993" w:type="dxa"/>
          </w:tcPr>
          <w:p w14:paraId="6971D4A0" w14:textId="77777777" w:rsidR="009663F3" w:rsidRPr="00DB68C5" w:rsidRDefault="009663F3" w:rsidP="00F135F8">
            <w:pPr>
              <w:jc w:val="center"/>
              <w:rPr>
                <w:rFonts w:asciiTheme="minorHAnsi" w:eastAsiaTheme="minorHAnsi" w:hAnsiTheme="minorHAnsi" w:cstheme="minorBidi"/>
                <w:b/>
                <w:bCs/>
                <w:sz w:val="16"/>
                <w:szCs w:val="16"/>
                <w:lang w:eastAsia="en-US"/>
              </w:rPr>
            </w:pPr>
            <w:r w:rsidRPr="00DB68C5">
              <w:rPr>
                <w:rFonts w:asciiTheme="minorHAnsi" w:eastAsiaTheme="minorHAnsi" w:hAnsiTheme="minorHAnsi" w:cstheme="minorBidi"/>
                <w:b/>
                <w:bCs/>
                <w:sz w:val="16"/>
                <w:szCs w:val="16"/>
                <w:lang w:eastAsia="en-US"/>
              </w:rPr>
              <w:t>Other Mechanical</w:t>
            </w:r>
          </w:p>
        </w:tc>
        <w:tc>
          <w:tcPr>
            <w:tcW w:w="992" w:type="dxa"/>
          </w:tcPr>
          <w:p w14:paraId="4EF6EAD8" w14:textId="77777777" w:rsidR="009663F3" w:rsidRPr="00DB68C5" w:rsidRDefault="009663F3" w:rsidP="00F135F8">
            <w:pPr>
              <w:jc w:val="center"/>
              <w:rPr>
                <w:rFonts w:asciiTheme="minorHAnsi" w:eastAsiaTheme="minorHAnsi" w:hAnsiTheme="minorHAnsi" w:cstheme="minorBidi"/>
                <w:b/>
                <w:bCs/>
                <w:sz w:val="16"/>
                <w:szCs w:val="16"/>
                <w:lang w:eastAsia="en-US"/>
              </w:rPr>
            </w:pPr>
            <w:r w:rsidRPr="00DB68C5">
              <w:rPr>
                <w:rFonts w:asciiTheme="minorHAnsi" w:eastAsiaTheme="minorHAnsi" w:hAnsiTheme="minorHAnsi" w:cstheme="minorBidi"/>
                <w:b/>
                <w:bCs/>
                <w:sz w:val="16"/>
                <w:szCs w:val="16"/>
                <w:lang w:eastAsia="en-US"/>
              </w:rPr>
              <w:t>Culture medium/ FBS/ Antibiotic</w:t>
            </w:r>
          </w:p>
        </w:tc>
        <w:tc>
          <w:tcPr>
            <w:tcW w:w="1417" w:type="dxa"/>
          </w:tcPr>
          <w:p w14:paraId="0F84AEDC" w14:textId="1F34BC28" w:rsidR="009663F3" w:rsidRPr="00DB68C5" w:rsidRDefault="009663F3" w:rsidP="00F135F8">
            <w:pPr>
              <w:jc w:val="center"/>
              <w:rPr>
                <w:rFonts w:asciiTheme="minorHAnsi" w:eastAsiaTheme="minorHAnsi" w:hAnsiTheme="minorHAnsi" w:cstheme="minorBidi"/>
                <w:b/>
                <w:bCs/>
                <w:sz w:val="16"/>
                <w:szCs w:val="16"/>
                <w:lang w:eastAsia="en-US"/>
              </w:rPr>
            </w:pPr>
            <w:r w:rsidRPr="00DB68C5">
              <w:rPr>
                <w:rFonts w:asciiTheme="minorHAnsi" w:eastAsiaTheme="minorHAnsi" w:hAnsiTheme="minorHAnsi" w:cstheme="minorBidi"/>
                <w:b/>
                <w:bCs/>
                <w:sz w:val="16"/>
                <w:szCs w:val="16"/>
                <w:lang w:eastAsia="en-US"/>
              </w:rPr>
              <w:t>Counting Device</w:t>
            </w:r>
          </w:p>
        </w:tc>
      </w:tr>
      <w:tr w:rsidR="0078132C" w:rsidRPr="00DB68C5" w14:paraId="13D78B35" w14:textId="7034D9AD" w:rsidTr="003D54C5">
        <w:trPr>
          <w:trHeight w:val="585"/>
        </w:trPr>
        <w:tc>
          <w:tcPr>
            <w:tcW w:w="1248" w:type="dxa"/>
            <w:vMerge w:val="restart"/>
          </w:tcPr>
          <w:p w14:paraId="4784CD01" w14:textId="77777777" w:rsidR="003D54C5" w:rsidRDefault="003D54C5" w:rsidP="00F135F8">
            <w:pPr>
              <w:jc w:val="center"/>
              <w:rPr>
                <w:rFonts w:ascii="Calibri" w:hAnsi="Calibri" w:cs="Calibri"/>
                <w:color w:val="000000"/>
                <w:sz w:val="16"/>
                <w:szCs w:val="16"/>
              </w:rPr>
            </w:pPr>
          </w:p>
          <w:p w14:paraId="2331E482" w14:textId="6386DACD" w:rsidR="0078132C" w:rsidRDefault="0078132C" w:rsidP="00F135F8">
            <w:pPr>
              <w:jc w:val="center"/>
              <w:rPr>
                <w:rFonts w:ascii="Calibri" w:hAnsi="Calibri" w:cs="Calibri"/>
                <w:color w:val="000000"/>
                <w:sz w:val="16"/>
                <w:szCs w:val="16"/>
              </w:rPr>
            </w:pPr>
            <w:proofErr w:type="spellStart"/>
            <w:r w:rsidRPr="00DB68C5">
              <w:rPr>
                <w:rFonts w:ascii="Calibri" w:hAnsi="Calibri" w:cs="Calibri"/>
                <w:color w:val="000000"/>
                <w:sz w:val="16"/>
                <w:szCs w:val="16"/>
              </w:rPr>
              <w:t>Adinizer</w:t>
            </w:r>
            <w:proofErr w:type="spellEnd"/>
          </w:p>
          <w:p w14:paraId="4C18258B" w14:textId="3DD4F0A6" w:rsidR="0078132C" w:rsidRPr="0034745B" w:rsidRDefault="0078132C" w:rsidP="00F135F8">
            <w:pPr>
              <w:jc w:val="center"/>
              <w:rPr>
                <w:rFonts w:ascii="Calibri" w:hAnsi="Calibri" w:cs="Calibri"/>
                <w:i/>
                <w:iCs/>
                <w:color w:val="000000"/>
                <w:sz w:val="16"/>
                <w:szCs w:val="16"/>
              </w:rPr>
            </w:pPr>
            <w:r w:rsidRPr="0034745B">
              <w:rPr>
                <w:rFonts w:ascii="Calibri" w:hAnsi="Calibri" w:cs="Calibri"/>
                <w:i/>
                <w:iCs/>
                <w:color w:val="000000"/>
                <w:sz w:val="16"/>
                <w:szCs w:val="16"/>
              </w:rPr>
              <w:t>(</w:t>
            </w:r>
            <w:proofErr w:type="spellStart"/>
            <w:r w:rsidRPr="0034745B">
              <w:rPr>
                <w:rFonts w:ascii="Calibri" w:hAnsi="Calibri" w:cs="Calibri"/>
                <w:i/>
                <w:iCs/>
                <w:color w:val="000000"/>
                <w:sz w:val="16"/>
                <w:szCs w:val="16"/>
              </w:rPr>
              <w:t>Copcu</w:t>
            </w:r>
            <w:proofErr w:type="spellEnd"/>
            <w:r w:rsidRPr="0034745B">
              <w:rPr>
                <w:rFonts w:ascii="Calibri" w:hAnsi="Calibri" w:cs="Calibri"/>
                <w:i/>
                <w:iCs/>
                <w:color w:val="000000"/>
                <w:sz w:val="16"/>
                <w:szCs w:val="16"/>
              </w:rPr>
              <w:t xml:space="preserve"> et al</w:t>
            </w:r>
            <w:r w:rsidRPr="0034745B">
              <w:rPr>
                <w:rFonts w:ascii="Calibri" w:hAnsi="Calibri" w:cs="Calibri"/>
                <w:i/>
                <w:iCs/>
                <w:color w:val="000000"/>
                <w:sz w:val="16"/>
                <w:szCs w:val="16"/>
              </w:rPr>
              <w:fldChar w:fldCharType="begin"/>
            </w:r>
            <w:r>
              <w:rPr>
                <w:rFonts w:ascii="Calibri" w:hAnsi="Calibri" w:cs="Calibri"/>
                <w:i/>
                <w:iCs/>
                <w:color w:val="000000"/>
                <w:sz w:val="16"/>
                <w:szCs w:val="16"/>
              </w:rPr>
              <w:instrText xml:space="preserve"> ADDIN ZOTERO_ITEM CSL_CITATION {"citationID":"hV2GUXXZ","properties":{"formattedCitation":"[23]","plainCitation":"[23]","noteIndex":0},"citationItems":[{"id":54,"uris":["http://zotero.org/users/local/07BmffQg/items/XSZLUTUQ"],"itemData":{"id":54,"type":"article-journal","abstract":"Abstract\n            \n              Background\n              Adipose tissue is not only a very important source of filler but also the body’s greatest source of regenerative cells.\n            \n            \n              Objectives\n              In this study, adipose tissue was cut to the desired dimensions using ultra-sharp blade systems to avoid excessive blunt pressure and applied to various anatomical areas—a procedure known as adjustable regenerative adipose-tissue transfer (ARAT). Mechanical stromal cell transfer (MEST) of regenerative cells from fat tissue was also examined.\n            \n            \n              Methods\n              ARAT, MEST, or a combination of these was applied in the facial area of a total of 24 patients who were followed for at least 24 months. The integrity of the fat tissue cut with different diameter blades is shown histopathologically. The number and viability of the stromal cells obtained were evaluated and secretome analyses were performed. Patient and surgeon satisfaction were assessed with a visual analog scale.\n            \n            \n              Results\n              With the ARAT technique, the desired size fat grafts were obtained between 4000- and 200-micron diameters and applied at varying depths to different aesthetic units of the face, and a guide was developed. In MEST, stromal cells were obtained from 100 mL of condensed fat using different indication-based protocols with 93% mean viability and cell counts of 28.66 to 88.88 × 106.\n            \n            \n              Conclusions\n              There are 2 main complications in fat grafting: visibility in thin skin and a low retention rate. The ARAT technique can be used to prevent these 2 complications. MEST, on the other hand, obtains a high rate of fat and viable stromal cells without applying excessive blunt pressure.\n            \n            \n              Level of Evidence: 4","container-title":"Aesthetic Surgery Journal Open Forum","DOI":"10.1093/asjof/ojaa035","ISSN":"2631-4797","issue":"4","language":"en","page":"ojaa035","source":"DOI.org (Crossref)","title":"New Mechanical Fat Separation Technique: Adjustable Regenerative Adipose-tissue Transfer (ARAT) and Mechanical Stromal Cell Transfer (MEST)","title-short":"New Mechanical Fat Separation Technique","volume":"2","author":[{"family":"Copcu","given":"H Eray"},{"family":"Oztan","given":"Sule"}],"issued":{"date-parts":[["2020",12,1]]}}}],"schema":"https://github.com/citation-style-language/schema/raw/master/csl-citation.json"} </w:instrText>
            </w:r>
            <w:r w:rsidRPr="0034745B">
              <w:rPr>
                <w:rFonts w:ascii="Calibri" w:hAnsi="Calibri" w:cs="Calibri"/>
                <w:i/>
                <w:iCs/>
                <w:color w:val="000000"/>
                <w:sz w:val="16"/>
                <w:szCs w:val="16"/>
              </w:rPr>
              <w:fldChar w:fldCharType="separate"/>
            </w:r>
            <w:r w:rsidRPr="00C718B8">
              <w:rPr>
                <w:rFonts w:ascii="Calibri" w:hAnsi="Calibri" w:cs="Calibri"/>
                <w:sz w:val="16"/>
              </w:rPr>
              <w:t>[</w:t>
            </w:r>
            <w:r w:rsidR="00A45E49">
              <w:rPr>
                <w:rFonts w:ascii="Calibri" w:hAnsi="Calibri" w:cs="Calibri"/>
                <w:sz w:val="16"/>
              </w:rPr>
              <w:t>18</w:t>
            </w:r>
            <w:r w:rsidRPr="00C718B8">
              <w:rPr>
                <w:rFonts w:ascii="Calibri" w:hAnsi="Calibri" w:cs="Calibri"/>
                <w:sz w:val="16"/>
              </w:rPr>
              <w:t>]</w:t>
            </w:r>
            <w:r w:rsidRPr="0034745B">
              <w:rPr>
                <w:rFonts w:ascii="Calibri" w:hAnsi="Calibri" w:cs="Calibri"/>
                <w:i/>
                <w:iCs/>
                <w:color w:val="000000"/>
                <w:sz w:val="16"/>
                <w:szCs w:val="16"/>
              </w:rPr>
              <w:fldChar w:fldCharType="end"/>
            </w:r>
            <w:r w:rsidRPr="0034745B">
              <w:rPr>
                <w:rFonts w:ascii="Calibri" w:hAnsi="Calibri" w:cs="Calibri"/>
                <w:i/>
                <w:iCs/>
                <w:color w:val="000000"/>
                <w:sz w:val="16"/>
                <w:szCs w:val="16"/>
              </w:rPr>
              <w:t>)</w:t>
            </w:r>
          </w:p>
        </w:tc>
        <w:tc>
          <w:tcPr>
            <w:tcW w:w="992" w:type="dxa"/>
            <w:vMerge w:val="restart"/>
          </w:tcPr>
          <w:p w14:paraId="537E1AD2" w14:textId="77777777" w:rsidR="003D54C5" w:rsidRPr="001E369D" w:rsidRDefault="003D54C5" w:rsidP="00F135F8">
            <w:pPr>
              <w:jc w:val="center"/>
              <w:rPr>
                <w:rFonts w:asciiTheme="minorHAnsi" w:eastAsiaTheme="minorHAnsi" w:hAnsiTheme="minorHAnsi" w:cstheme="minorBidi"/>
                <w:sz w:val="16"/>
                <w:szCs w:val="16"/>
                <w:highlight w:val="yellow"/>
                <w:lang w:eastAsia="en-US"/>
              </w:rPr>
            </w:pPr>
          </w:p>
          <w:p w14:paraId="034A20B4" w14:textId="27D7BEBC" w:rsidR="0078132C" w:rsidRPr="001E369D" w:rsidRDefault="003D54C5" w:rsidP="00F135F8">
            <w:pPr>
              <w:jc w:val="center"/>
              <w:rPr>
                <w:rFonts w:asciiTheme="minorHAnsi" w:eastAsiaTheme="minorHAnsi" w:hAnsiTheme="minorHAnsi" w:cstheme="minorBidi"/>
                <w:sz w:val="16"/>
                <w:szCs w:val="16"/>
                <w:highlight w:val="yellow"/>
                <w:lang w:eastAsia="en-US"/>
              </w:rPr>
            </w:pPr>
            <w:r w:rsidRPr="001E369D">
              <w:rPr>
                <w:rFonts w:asciiTheme="minorHAnsi" w:eastAsiaTheme="minorHAnsi" w:hAnsiTheme="minorHAnsi" w:cstheme="minorBidi"/>
                <w:sz w:val="16"/>
                <w:szCs w:val="16"/>
                <w:highlight w:val="yellow"/>
                <w:lang w:eastAsia="en-US"/>
              </w:rPr>
              <w:t>Abdomen</w:t>
            </w:r>
          </w:p>
        </w:tc>
        <w:tc>
          <w:tcPr>
            <w:tcW w:w="1985" w:type="dxa"/>
            <w:vMerge w:val="restart"/>
          </w:tcPr>
          <w:p w14:paraId="556528ED" w14:textId="562923AA" w:rsidR="0078132C" w:rsidRPr="00DB68C5" w:rsidRDefault="0078132C" w:rsidP="00F135F8">
            <w:pPr>
              <w:jc w:val="center"/>
              <w:rPr>
                <w:rFonts w:asciiTheme="minorHAnsi" w:eastAsiaTheme="minorHAnsi" w:hAnsiTheme="minorHAnsi" w:cstheme="minorBidi"/>
                <w:sz w:val="16"/>
                <w:szCs w:val="16"/>
                <w:lang w:eastAsia="en-US"/>
              </w:rPr>
            </w:pPr>
            <w:r w:rsidRPr="00DB68C5">
              <w:rPr>
                <w:rFonts w:asciiTheme="minorHAnsi" w:eastAsiaTheme="minorHAnsi" w:hAnsiTheme="minorHAnsi" w:cstheme="minorBidi"/>
                <w:sz w:val="16"/>
                <w:szCs w:val="16"/>
                <w:lang w:eastAsia="en-US"/>
              </w:rPr>
              <w:t>Harvested with 2.8mm diameter cannula with tumescent solution and adrenaline. Predilution with saline in 50% of samples tested</w:t>
            </w:r>
          </w:p>
        </w:tc>
        <w:tc>
          <w:tcPr>
            <w:tcW w:w="1417" w:type="dxa"/>
          </w:tcPr>
          <w:p w14:paraId="726626C6" w14:textId="77777777" w:rsidR="0078132C" w:rsidRDefault="0078132C" w:rsidP="00F135F8">
            <w:pPr>
              <w:jc w:val="center"/>
              <w:rPr>
                <w:rFonts w:asciiTheme="minorHAnsi" w:eastAsiaTheme="minorHAnsi" w:hAnsiTheme="minorHAnsi" w:cstheme="minorBidi"/>
                <w:sz w:val="16"/>
                <w:szCs w:val="16"/>
                <w:lang w:eastAsia="en-US"/>
              </w:rPr>
            </w:pPr>
          </w:p>
          <w:p w14:paraId="24DFE75D" w14:textId="76533D5E" w:rsidR="0078132C" w:rsidRPr="00DB68C5" w:rsidRDefault="0078132C" w:rsidP="00F135F8">
            <w:pPr>
              <w:jc w:val="center"/>
              <w:rPr>
                <w:rFonts w:asciiTheme="minorHAnsi" w:eastAsiaTheme="minorHAnsi" w:hAnsiTheme="minorHAnsi" w:cstheme="minorBidi"/>
                <w:sz w:val="16"/>
                <w:szCs w:val="16"/>
                <w:lang w:eastAsia="en-US"/>
              </w:rPr>
            </w:pPr>
            <w:r w:rsidRPr="00DB68C5">
              <w:rPr>
                <w:rFonts w:asciiTheme="minorHAnsi" w:eastAsiaTheme="minorHAnsi" w:hAnsiTheme="minorHAnsi" w:cstheme="minorBidi"/>
                <w:sz w:val="16"/>
                <w:szCs w:val="16"/>
                <w:lang w:eastAsia="en-US"/>
              </w:rPr>
              <w:t>5-20</w:t>
            </w:r>
          </w:p>
        </w:tc>
        <w:tc>
          <w:tcPr>
            <w:tcW w:w="1276" w:type="dxa"/>
            <w:vMerge w:val="restart"/>
          </w:tcPr>
          <w:p w14:paraId="57A3983A" w14:textId="77777777" w:rsidR="0078132C" w:rsidRDefault="0078132C" w:rsidP="00F135F8">
            <w:pPr>
              <w:jc w:val="center"/>
              <w:rPr>
                <w:rFonts w:ascii="Calibri" w:eastAsiaTheme="minorHAnsi" w:hAnsi="Calibri" w:cs="Calibri"/>
                <w:color w:val="000000"/>
                <w:sz w:val="16"/>
                <w:szCs w:val="16"/>
                <w:lang w:eastAsia="en-US"/>
              </w:rPr>
            </w:pPr>
          </w:p>
          <w:p w14:paraId="3CBB9767" w14:textId="19F033FB" w:rsidR="0078132C" w:rsidRPr="00DB68C5" w:rsidRDefault="0078132C" w:rsidP="00F135F8">
            <w:pPr>
              <w:jc w:val="center"/>
              <w:rPr>
                <w:rFonts w:ascii="Calibri" w:eastAsiaTheme="minorHAnsi" w:hAnsi="Calibri" w:cs="Calibri"/>
                <w:color w:val="000000"/>
                <w:sz w:val="16"/>
                <w:szCs w:val="16"/>
                <w:lang w:eastAsia="en-US"/>
              </w:rPr>
            </w:pPr>
            <w:r w:rsidRPr="00DB68C5">
              <w:rPr>
                <w:rFonts w:ascii="Calibri" w:eastAsiaTheme="minorHAnsi" w:hAnsi="Calibri" w:cs="Calibri"/>
                <w:color w:val="000000"/>
                <w:sz w:val="16"/>
                <w:szCs w:val="16"/>
                <w:lang w:eastAsia="en-US"/>
              </w:rPr>
              <w:t>1.22*</w:t>
            </w:r>
            <w:r>
              <w:rPr>
                <w:rFonts w:ascii="Calibri" w:eastAsiaTheme="minorHAnsi" w:hAnsi="Calibri" w:cs="Calibri"/>
                <w:color w:val="000000"/>
                <w:sz w:val="16"/>
                <w:szCs w:val="16"/>
                <w:lang w:eastAsia="en-US"/>
              </w:rPr>
              <w:t>*</w:t>
            </w:r>
          </w:p>
        </w:tc>
        <w:tc>
          <w:tcPr>
            <w:tcW w:w="850" w:type="dxa"/>
            <w:vMerge w:val="restart"/>
          </w:tcPr>
          <w:p w14:paraId="475A5489" w14:textId="77777777" w:rsidR="0078132C" w:rsidRDefault="0078132C" w:rsidP="00F135F8">
            <w:pPr>
              <w:jc w:val="center"/>
              <w:rPr>
                <w:rFonts w:ascii="Calibri" w:eastAsiaTheme="minorHAnsi" w:hAnsi="Calibri" w:cs="Calibri"/>
                <w:color w:val="000000"/>
                <w:sz w:val="16"/>
                <w:szCs w:val="16"/>
                <w:lang w:eastAsia="en-US"/>
              </w:rPr>
            </w:pPr>
          </w:p>
          <w:p w14:paraId="2DDC5324" w14:textId="6F69F471" w:rsidR="0078132C" w:rsidRPr="00DB68C5" w:rsidRDefault="0078132C" w:rsidP="00F135F8">
            <w:pPr>
              <w:jc w:val="center"/>
              <w:rPr>
                <w:rFonts w:ascii="Calibri" w:eastAsiaTheme="minorHAnsi" w:hAnsi="Calibri" w:cs="Calibri"/>
                <w:color w:val="000000"/>
                <w:sz w:val="16"/>
                <w:szCs w:val="16"/>
                <w:lang w:eastAsia="en-US"/>
              </w:rPr>
            </w:pPr>
            <w:r w:rsidRPr="00DB68C5">
              <w:rPr>
                <w:rFonts w:ascii="Calibri" w:eastAsiaTheme="minorHAnsi" w:hAnsi="Calibri" w:cs="Calibri"/>
                <w:color w:val="000000"/>
                <w:sz w:val="16"/>
                <w:szCs w:val="16"/>
                <w:lang w:eastAsia="en-US"/>
              </w:rPr>
              <w:t>92.75*</w:t>
            </w:r>
            <w:r>
              <w:rPr>
                <w:rFonts w:ascii="Calibri" w:eastAsiaTheme="minorHAnsi" w:hAnsi="Calibri" w:cs="Calibri"/>
                <w:color w:val="000000"/>
                <w:sz w:val="16"/>
                <w:szCs w:val="16"/>
                <w:lang w:eastAsia="en-US"/>
              </w:rPr>
              <w:t>*</w:t>
            </w:r>
          </w:p>
        </w:tc>
        <w:tc>
          <w:tcPr>
            <w:tcW w:w="1276" w:type="dxa"/>
            <w:vMerge w:val="restart"/>
          </w:tcPr>
          <w:p w14:paraId="3D38C62E" w14:textId="77777777" w:rsidR="0078132C" w:rsidRDefault="0078132C" w:rsidP="00F135F8">
            <w:pPr>
              <w:jc w:val="center"/>
              <w:rPr>
                <w:rFonts w:ascii="Calibri" w:eastAsiaTheme="minorHAnsi" w:hAnsi="Calibri" w:cs="Calibri"/>
                <w:color w:val="000000"/>
                <w:sz w:val="16"/>
                <w:szCs w:val="16"/>
                <w:lang w:eastAsia="en-US"/>
              </w:rPr>
            </w:pPr>
          </w:p>
          <w:p w14:paraId="03AC223D" w14:textId="2B8F82C6" w:rsidR="0078132C" w:rsidRPr="00DB68C5" w:rsidRDefault="0078132C" w:rsidP="00F135F8">
            <w:pPr>
              <w:jc w:val="center"/>
              <w:rPr>
                <w:rFonts w:ascii="Calibri" w:eastAsiaTheme="minorHAnsi" w:hAnsi="Calibri" w:cs="Calibri"/>
                <w:color w:val="000000"/>
                <w:sz w:val="16"/>
                <w:szCs w:val="16"/>
                <w:lang w:eastAsia="en-US"/>
              </w:rPr>
            </w:pPr>
            <w:r w:rsidRPr="0078132C">
              <w:rPr>
                <w:rFonts w:ascii="Calibri" w:eastAsiaTheme="minorHAnsi" w:hAnsi="Calibri" w:cs="Calibri"/>
                <w:color w:val="000000"/>
                <w:sz w:val="16"/>
                <w:szCs w:val="16"/>
                <w:highlight w:val="yellow"/>
                <w:lang w:eastAsia="en-US"/>
              </w:rPr>
              <w:t>1.13- 13.6 (Depending on volume used)</w:t>
            </w:r>
          </w:p>
        </w:tc>
        <w:tc>
          <w:tcPr>
            <w:tcW w:w="851" w:type="dxa"/>
            <w:vMerge w:val="restart"/>
          </w:tcPr>
          <w:p w14:paraId="7DAA2D23" w14:textId="77777777" w:rsidR="0078132C" w:rsidRPr="00DB68C5" w:rsidRDefault="0078132C" w:rsidP="00F135F8">
            <w:pPr>
              <w:jc w:val="center"/>
              <w:rPr>
                <w:rFonts w:asciiTheme="minorHAnsi" w:eastAsiaTheme="minorHAnsi" w:hAnsiTheme="minorHAnsi" w:cstheme="minorBidi"/>
                <w:sz w:val="16"/>
                <w:szCs w:val="16"/>
                <w:lang w:eastAsia="en-US"/>
              </w:rPr>
            </w:pPr>
          </w:p>
        </w:tc>
        <w:tc>
          <w:tcPr>
            <w:tcW w:w="1275" w:type="dxa"/>
            <w:vMerge w:val="restart"/>
          </w:tcPr>
          <w:p w14:paraId="6EC40073" w14:textId="77777777" w:rsidR="0078132C" w:rsidRDefault="0078132C" w:rsidP="00F135F8">
            <w:pPr>
              <w:jc w:val="center"/>
              <w:rPr>
                <w:rFonts w:asciiTheme="minorHAnsi" w:eastAsiaTheme="minorHAnsi" w:hAnsiTheme="minorHAnsi" w:cstheme="minorBidi"/>
                <w:sz w:val="16"/>
                <w:szCs w:val="16"/>
                <w:lang w:eastAsia="en-US"/>
              </w:rPr>
            </w:pPr>
          </w:p>
          <w:p w14:paraId="049293A6" w14:textId="11B1D84F" w:rsidR="0078132C" w:rsidRPr="00DB68C5" w:rsidRDefault="0078132C" w:rsidP="00F135F8">
            <w:pPr>
              <w:jc w:val="center"/>
              <w:rPr>
                <w:rFonts w:asciiTheme="minorHAnsi" w:eastAsiaTheme="minorHAnsi" w:hAnsiTheme="minorHAnsi" w:cstheme="minorBidi"/>
                <w:sz w:val="16"/>
                <w:szCs w:val="16"/>
                <w:lang w:eastAsia="en-US"/>
              </w:rPr>
            </w:pPr>
            <w:r w:rsidRPr="00DB68C5">
              <w:rPr>
                <w:rFonts w:asciiTheme="minorHAnsi" w:eastAsiaTheme="minorHAnsi" w:hAnsiTheme="minorHAnsi" w:cstheme="minorBidi"/>
                <w:sz w:val="16"/>
                <w:szCs w:val="16"/>
                <w:lang w:eastAsia="en-US"/>
              </w:rPr>
              <w:t>Y</w:t>
            </w:r>
          </w:p>
        </w:tc>
        <w:tc>
          <w:tcPr>
            <w:tcW w:w="851" w:type="dxa"/>
            <w:vMerge w:val="restart"/>
          </w:tcPr>
          <w:p w14:paraId="06370B91" w14:textId="77777777" w:rsidR="0078132C" w:rsidRPr="00DB68C5" w:rsidRDefault="0078132C" w:rsidP="00F135F8">
            <w:pPr>
              <w:jc w:val="center"/>
              <w:rPr>
                <w:rFonts w:asciiTheme="minorHAnsi" w:eastAsiaTheme="minorHAnsi" w:hAnsiTheme="minorHAnsi" w:cstheme="minorBidi"/>
                <w:sz w:val="16"/>
                <w:szCs w:val="16"/>
                <w:lang w:eastAsia="en-US"/>
              </w:rPr>
            </w:pPr>
          </w:p>
        </w:tc>
        <w:tc>
          <w:tcPr>
            <w:tcW w:w="850" w:type="dxa"/>
            <w:vMerge w:val="restart"/>
          </w:tcPr>
          <w:p w14:paraId="08C37F5D" w14:textId="77777777" w:rsidR="0078132C" w:rsidRPr="00DB68C5" w:rsidRDefault="0078132C" w:rsidP="00F135F8">
            <w:pPr>
              <w:jc w:val="center"/>
              <w:rPr>
                <w:rFonts w:asciiTheme="minorHAnsi" w:eastAsiaTheme="minorHAnsi" w:hAnsiTheme="minorHAnsi" w:cstheme="minorBidi"/>
                <w:sz w:val="16"/>
                <w:szCs w:val="16"/>
                <w:lang w:eastAsia="en-US"/>
              </w:rPr>
            </w:pPr>
          </w:p>
        </w:tc>
        <w:tc>
          <w:tcPr>
            <w:tcW w:w="993" w:type="dxa"/>
            <w:vMerge w:val="restart"/>
          </w:tcPr>
          <w:p w14:paraId="4EF9C36A" w14:textId="77777777" w:rsidR="0078132C" w:rsidRPr="00DB68C5" w:rsidRDefault="0078132C" w:rsidP="00F135F8">
            <w:pPr>
              <w:jc w:val="center"/>
              <w:rPr>
                <w:rFonts w:asciiTheme="minorHAnsi" w:eastAsiaTheme="minorHAnsi" w:hAnsiTheme="minorHAnsi" w:cstheme="minorBidi"/>
                <w:sz w:val="16"/>
                <w:szCs w:val="16"/>
                <w:lang w:eastAsia="en-US"/>
              </w:rPr>
            </w:pPr>
          </w:p>
        </w:tc>
        <w:tc>
          <w:tcPr>
            <w:tcW w:w="992" w:type="dxa"/>
            <w:vMerge w:val="restart"/>
          </w:tcPr>
          <w:p w14:paraId="5ECA8EED" w14:textId="77777777" w:rsidR="0078132C" w:rsidRPr="00DB68C5" w:rsidRDefault="0078132C" w:rsidP="00F135F8">
            <w:pPr>
              <w:jc w:val="center"/>
              <w:rPr>
                <w:rFonts w:asciiTheme="minorHAnsi" w:eastAsiaTheme="minorHAnsi" w:hAnsiTheme="minorHAnsi" w:cstheme="minorBidi"/>
                <w:sz w:val="16"/>
                <w:szCs w:val="16"/>
                <w:lang w:eastAsia="en-US"/>
              </w:rPr>
            </w:pPr>
          </w:p>
        </w:tc>
        <w:tc>
          <w:tcPr>
            <w:tcW w:w="1417" w:type="dxa"/>
            <w:vMerge w:val="restart"/>
          </w:tcPr>
          <w:p w14:paraId="55355A46" w14:textId="77777777" w:rsidR="0078132C" w:rsidRDefault="0078132C" w:rsidP="00F135F8">
            <w:pPr>
              <w:jc w:val="center"/>
              <w:rPr>
                <w:rFonts w:ascii="Calibri" w:hAnsi="Calibri" w:cs="Calibri"/>
                <w:color w:val="000000"/>
                <w:sz w:val="16"/>
                <w:szCs w:val="16"/>
              </w:rPr>
            </w:pPr>
          </w:p>
          <w:p w14:paraId="368FC50C" w14:textId="2B076188" w:rsidR="0078132C" w:rsidRPr="00DB68C5" w:rsidRDefault="0078132C" w:rsidP="00F135F8">
            <w:pPr>
              <w:jc w:val="center"/>
              <w:rPr>
                <w:rFonts w:asciiTheme="minorHAnsi" w:eastAsiaTheme="minorHAnsi" w:hAnsiTheme="minorHAnsi" w:cstheme="minorBidi"/>
                <w:sz w:val="16"/>
                <w:szCs w:val="16"/>
                <w:lang w:eastAsia="en-US"/>
              </w:rPr>
            </w:pPr>
            <w:proofErr w:type="spellStart"/>
            <w:r w:rsidRPr="00DB68C5">
              <w:rPr>
                <w:rFonts w:ascii="Calibri" w:hAnsi="Calibri" w:cs="Calibri"/>
                <w:color w:val="000000"/>
                <w:sz w:val="16"/>
                <w:szCs w:val="16"/>
              </w:rPr>
              <w:t>LunaStem</w:t>
            </w:r>
            <w:proofErr w:type="spellEnd"/>
            <w:r w:rsidRPr="00DB68C5">
              <w:rPr>
                <w:rFonts w:ascii="Calibri" w:hAnsi="Calibri" w:cs="Calibri"/>
                <w:color w:val="000000"/>
                <w:sz w:val="16"/>
                <w:szCs w:val="16"/>
              </w:rPr>
              <w:t xml:space="preserve"> device</w:t>
            </w:r>
          </w:p>
        </w:tc>
      </w:tr>
      <w:tr w:rsidR="0078132C" w:rsidRPr="00DB68C5" w14:paraId="7E065CA2" w14:textId="77777777" w:rsidTr="003D54C5">
        <w:trPr>
          <w:trHeight w:val="585"/>
        </w:trPr>
        <w:tc>
          <w:tcPr>
            <w:tcW w:w="1248" w:type="dxa"/>
            <w:vMerge/>
          </w:tcPr>
          <w:p w14:paraId="4F9B595D" w14:textId="77777777" w:rsidR="0078132C" w:rsidRPr="00DB68C5" w:rsidRDefault="0078132C" w:rsidP="00F135F8">
            <w:pPr>
              <w:jc w:val="center"/>
              <w:rPr>
                <w:rFonts w:ascii="Calibri" w:hAnsi="Calibri" w:cs="Calibri"/>
                <w:color w:val="000000"/>
                <w:sz w:val="16"/>
                <w:szCs w:val="16"/>
              </w:rPr>
            </w:pPr>
          </w:p>
        </w:tc>
        <w:tc>
          <w:tcPr>
            <w:tcW w:w="992" w:type="dxa"/>
            <w:vMerge/>
          </w:tcPr>
          <w:p w14:paraId="15C02452" w14:textId="77777777" w:rsidR="0078132C" w:rsidRPr="001E369D" w:rsidRDefault="0078132C" w:rsidP="00F135F8">
            <w:pPr>
              <w:jc w:val="center"/>
              <w:rPr>
                <w:rFonts w:asciiTheme="minorHAnsi" w:eastAsiaTheme="minorHAnsi" w:hAnsiTheme="minorHAnsi" w:cstheme="minorBidi"/>
                <w:sz w:val="16"/>
                <w:szCs w:val="16"/>
                <w:highlight w:val="yellow"/>
                <w:lang w:eastAsia="en-US"/>
              </w:rPr>
            </w:pPr>
          </w:p>
        </w:tc>
        <w:tc>
          <w:tcPr>
            <w:tcW w:w="1985" w:type="dxa"/>
            <w:vMerge/>
          </w:tcPr>
          <w:p w14:paraId="073E27F9" w14:textId="77777777" w:rsidR="0078132C" w:rsidRPr="00DB68C5" w:rsidRDefault="0078132C" w:rsidP="00F135F8">
            <w:pPr>
              <w:jc w:val="center"/>
              <w:rPr>
                <w:rFonts w:asciiTheme="minorHAnsi" w:eastAsiaTheme="minorHAnsi" w:hAnsiTheme="minorHAnsi" w:cstheme="minorBidi"/>
                <w:sz w:val="16"/>
                <w:szCs w:val="16"/>
                <w:lang w:eastAsia="en-US"/>
              </w:rPr>
            </w:pPr>
          </w:p>
        </w:tc>
        <w:tc>
          <w:tcPr>
            <w:tcW w:w="1417" w:type="dxa"/>
          </w:tcPr>
          <w:p w14:paraId="0A143F59" w14:textId="77777777" w:rsidR="0078132C" w:rsidRPr="0078132C" w:rsidRDefault="0078132C" w:rsidP="00F135F8">
            <w:pPr>
              <w:jc w:val="center"/>
              <w:rPr>
                <w:rFonts w:asciiTheme="minorHAnsi" w:eastAsiaTheme="minorHAnsi" w:hAnsiTheme="minorHAnsi" w:cstheme="minorBidi"/>
                <w:sz w:val="16"/>
                <w:szCs w:val="16"/>
                <w:highlight w:val="yellow"/>
                <w:lang w:eastAsia="en-US"/>
              </w:rPr>
            </w:pPr>
            <w:r w:rsidRPr="0078132C">
              <w:rPr>
                <w:rFonts w:asciiTheme="minorHAnsi" w:eastAsiaTheme="minorHAnsi" w:hAnsiTheme="minorHAnsi" w:cstheme="minorBidi"/>
                <w:sz w:val="16"/>
                <w:szCs w:val="16"/>
                <w:highlight w:val="yellow"/>
                <w:lang w:eastAsia="en-US"/>
              </w:rPr>
              <w:t xml:space="preserve">1-12 </w:t>
            </w:r>
          </w:p>
          <w:p w14:paraId="76902830" w14:textId="5C8C3684" w:rsidR="0078132C" w:rsidRDefault="0078132C" w:rsidP="00F135F8">
            <w:pPr>
              <w:jc w:val="center"/>
              <w:rPr>
                <w:rFonts w:asciiTheme="minorHAnsi" w:eastAsiaTheme="minorHAnsi" w:hAnsiTheme="minorHAnsi" w:cstheme="minorBidi"/>
                <w:sz w:val="16"/>
                <w:szCs w:val="16"/>
                <w:lang w:eastAsia="en-US"/>
              </w:rPr>
            </w:pPr>
            <w:r w:rsidRPr="0078132C">
              <w:rPr>
                <w:rFonts w:asciiTheme="minorHAnsi" w:eastAsiaTheme="minorHAnsi" w:hAnsiTheme="minorHAnsi" w:cstheme="minorBidi"/>
                <w:sz w:val="16"/>
                <w:szCs w:val="16"/>
                <w:highlight w:val="yellow"/>
                <w:lang w:eastAsia="en-US"/>
              </w:rPr>
              <w:t>(Variable)</w:t>
            </w:r>
          </w:p>
        </w:tc>
        <w:tc>
          <w:tcPr>
            <w:tcW w:w="1276" w:type="dxa"/>
            <w:vMerge/>
          </w:tcPr>
          <w:p w14:paraId="1362A423" w14:textId="77777777" w:rsidR="0078132C" w:rsidRDefault="0078132C" w:rsidP="00F135F8">
            <w:pPr>
              <w:jc w:val="center"/>
              <w:rPr>
                <w:rFonts w:ascii="Calibri" w:eastAsiaTheme="minorHAnsi" w:hAnsi="Calibri" w:cs="Calibri"/>
                <w:color w:val="000000"/>
                <w:sz w:val="16"/>
                <w:szCs w:val="16"/>
                <w:lang w:eastAsia="en-US"/>
              </w:rPr>
            </w:pPr>
          </w:p>
        </w:tc>
        <w:tc>
          <w:tcPr>
            <w:tcW w:w="850" w:type="dxa"/>
            <w:vMerge/>
          </w:tcPr>
          <w:p w14:paraId="4A3F9F5E" w14:textId="77777777" w:rsidR="0078132C" w:rsidRDefault="0078132C" w:rsidP="00F135F8">
            <w:pPr>
              <w:jc w:val="center"/>
              <w:rPr>
                <w:rFonts w:ascii="Calibri" w:eastAsiaTheme="minorHAnsi" w:hAnsi="Calibri" w:cs="Calibri"/>
                <w:color w:val="000000"/>
                <w:sz w:val="16"/>
                <w:szCs w:val="16"/>
                <w:lang w:eastAsia="en-US"/>
              </w:rPr>
            </w:pPr>
          </w:p>
        </w:tc>
        <w:tc>
          <w:tcPr>
            <w:tcW w:w="1276" w:type="dxa"/>
            <w:vMerge/>
          </w:tcPr>
          <w:p w14:paraId="05D1AC06" w14:textId="77777777" w:rsidR="0078132C" w:rsidRDefault="0078132C" w:rsidP="00F135F8">
            <w:pPr>
              <w:jc w:val="center"/>
              <w:rPr>
                <w:rFonts w:ascii="Calibri" w:eastAsiaTheme="minorHAnsi" w:hAnsi="Calibri" w:cs="Calibri"/>
                <w:color w:val="000000"/>
                <w:sz w:val="16"/>
                <w:szCs w:val="16"/>
                <w:lang w:eastAsia="en-US"/>
              </w:rPr>
            </w:pPr>
          </w:p>
        </w:tc>
        <w:tc>
          <w:tcPr>
            <w:tcW w:w="851" w:type="dxa"/>
            <w:vMerge/>
          </w:tcPr>
          <w:p w14:paraId="57C1119C" w14:textId="77777777" w:rsidR="0078132C" w:rsidRPr="00DB68C5" w:rsidRDefault="0078132C" w:rsidP="00F135F8">
            <w:pPr>
              <w:jc w:val="center"/>
              <w:rPr>
                <w:rFonts w:asciiTheme="minorHAnsi" w:eastAsiaTheme="minorHAnsi" w:hAnsiTheme="minorHAnsi" w:cstheme="minorBidi"/>
                <w:sz w:val="16"/>
                <w:szCs w:val="16"/>
                <w:lang w:eastAsia="en-US"/>
              </w:rPr>
            </w:pPr>
          </w:p>
        </w:tc>
        <w:tc>
          <w:tcPr>
            <w:tcW w:w="1275" w:type="dxa"/>
            <w:vMerge/>
          </w:tcPr>
          <w:p w14:paraId="24CD66B0" w14:textId="77777777" w:rsidR="0078132C" w:rsidRDefault="0078132C" w:rsidP="00F135F8">
            <w:pPr>
              <w:jc w:val="center"/>
              <w:rPr>
                <w:rFonts w:asciiTheme="minorHAnsi" w:eastAsiaTheme="minorHAnsi" w:hAnsiTheme="minorHAnsi" w:cstheme="minorBidi"/>
                <w:sz w:val="16"/>
                <w:szCs w:val="16"/>
                <w:lang w:eastAsia="en-US"/>
              </w:rPr>
            </w:pPr>
          </w:p>
        </w:tc>
        <w:tc>
          <w:tcPr>
            <w:tcW w:w="851" w:type="dxa"/>
            <w:vMerge/>
          </w:tcPr>
          <w:p w14:paraId="76E93FAE" w14:textId="77777777" w:rsidR="0078132C" w:rsidRPr="00DB68C5" w:rsidRDefault="0078132C" w:rsidP="00F135F8">
            <w:pPr>
              <w:jc w:val="center"/>
              <w:rPr>
                <w:rFonts w:asciiTheme="minorHAnsi" w:eastAsiaTheme="minorHAnsi" w:hAnsiTheme="minorHAnsi" w:cstheme="minorBidi"/>
                <w:sz w:val="16"/>
                <w:szCs w:val="16"/>
                <w:lang w:eastAsia="en-US"/>
              </w:rPr>
            </w:pPr>
          </w:p>
        </w:tc>
        <w:tc>
          <w:tcPr>
            <w:tcW w:w="850" w:type="dxa"/>
            <w:vMerge/>
          </w:tcPr>
          <w:p w14:paraId="6D3CFCEE" w14:textId="77777777" w:rsidR="0078132C" w:rsidRPr="00DB68C5" w:rsidRDefault="0078132C" w:rsidP="00F135F8">
            <w:pPr>
              <w:jc w:val="center"/>
              <w:rPr>
                <w:rFonts w:asciiTheme="minorHAnsi" w:eastAsiaTheme="minorHAnsi" w:hAnsiTheme="minorHAnsi" w:cstheme="minorBidi"/>
                <w:sz w:val="16"/>
                <w:szCs w:val="16"/>
                <w:lang w:eastAsia="en-US"/>
              </w:rPr>
            </w:pPr>
          </w:p>
        </w:tc>
        <w:tc>
          <w:tcPr>
            <w:tcW w:w="993" w:type="dxa"/>
            <w:vMerge/>
          </w:tcPr>
          <w:p w14:paraId="57C02714" w14:textId="77777777" w:rsidR="0078132C" w:rsidRPr="00DB68C5" w:rsidRDefault="0078132C" w:rsidP="00F135F8">
            <w:pPr>
              <w:jc w:val="center"/>
              <w:rPr>
                <w:rFonts w:asciiTheme="minorHAnsi" w:eastAsiaTheme="minorHAnsi" w:hAnsiTheme="minorHAnsi" w:cstheme="minorBidi"/>
                <w:sz w:val="16"/>
                <w:szCs w:val="16"/>
                <w:lang w:eastAsia="en-US"/>
              </w:rPr>
            </w:pPr>
          </w:p>
        </w:tc>
        <w:tc>
          <w:tcPr>
            <w:tcW w:w="992" w:type="dxa"/>
            <w:vMerge/>
          </w:tcPr>
          <w:p w14:paraId="01A80469" w14:textId="77777777" w:rsidR="0078132C" w:rsidRPr="00DB68C5" w:rsidRDefault="0078132C" w:rsidP="00F135F8">
            <w:pPr>
              <w:jc w:val="center"/>
              <w:rPr>
                <w:rFonts w:asciiTheme="minorHAnsi" w:eastAsiaTheme="minorHAnsi" w:hAnsiTheme="minorHAnsi" w:cstheme="minorBidi"/>
                <w:sz w:val="16"/>
                <w:szCs w:val="16"/>
                <w:lang w:eastAsia="en-US"/>
              </w:rPr>
            </w:pPr>
          </w:p>
        </w:tc>
        <w:tc>
          <w:tcPr>
            <w:tcW w:w="1417" w:type="dxa"/>
            <w:vMerge/>
          </w:tcPr>
          <w:p w14:paraId="25BDD0F7" w14:textId="77777777" w:rsidR="0078132C" w:rsidRDefault="0078132C" w:rsidP="00F135F8">
            <w:pPr>
              <w:jc w:val="center"/>
              <w:rPr>
                <w:rFonts w:ascii="Calibri" w:hAnsi="Calibri" w:cs="Calibri"/>
                <w:color w:val="000000"/>
                <w:sz w:val="16"/>
                <w:szCs w:val="16"/>
              </w:rPr>
            </w:pPr>
          </w:p>
        </w:tc>
      </w:tr>
      <w:tr w:rsidR="007631A1" w:rsidRPr="00DB68C5" w14:paraId="6746B512" w14:textId="4487394C" w:rsidTr="007631A1">
        <w:trPr>
          <w:trHeight w:val="585"/>
        </w:trPr>
        <w:tc>
          <w:tcPr>
            <w:tcW w:w="1248" w:type="dxa"/>
            <w:vMerge w:val="restart"/>
          </w:tcPr>
          <w:p w14:paraId="0199BB02" w14:textId="77777777" w:rsidR="007631A1" w:rsidRDefault="007631A1" w:rsidP="00F135F8">
            <w:pPr>
              <w:jc w:val="center"/>
              <w:rPr>
                <w:rFonts w:ascii="Calibri" w:hAnsi="Calibri" w:cs="Calibri"/>
                <w:color w:val="000000"/>
                <w:sz w:val="16"/>
                <w:szCs w:val="16"/>
              </w:rPr>
            </w:pPr>
          </w:p>
          <w:p w14:paraId="52FE17C4" w14:textId="4CB973BB" w:rsidR="007631A1" w:rsidRDefault="007631A1" w:rsidP="00F135F8">
            <w:pPr>
              <w:jc w:val="center"/>
              <w:rPr>
                <w:rFonts w:ascii="Calibri" w:hAnsi="Calibri" w:cs="Calibri"/>
                <w:color w:val="000000"/>
                <w:sz w:val="16"/>
                <w:szCs w:val="16"/>
              </w:rPr>
            </w:pPr>
            <w:proofErr w:type="spellStart"/>
            <w:r w:rsidRPr="00DB68C5">
              <w:rPr>
                <w:rFonts w:ascii="Calibri" w:hAnsi="Calibri" w:cs="Calibri"/>
                <w:color w:val="000000"/>
                <w:sz w:val="16"/>
                <w:szCs w:val="16"/>
              </w:rPr>
              <w:t>Adiprep</w:t>
            </w:r>
            <w:proofErr w:type="spellEnd"/>
          </w:p>
          <w:p w14:paraId="78E2A69F" w14:textId="0919E542" w:rsidR="007631A1" w:rsidRPr="0034745B" w:rsidRDefault="007631A1" w:rsidP="00F135F8">
            <w:pPr>
              <w:jc w:val="center"/>
              <w:rPr>
                <w:rFonts w:ascii="Calibri" w:hAnsi="Calibri" w:cs="Calibri"/>
                <w:i/>
                <w:iCs/>
                <w:color w:val="000000"/>
                <w:sz w:val="16"/>
                <w:szCs w:val="16"/>
              </w:rPr>
            </w:pPr>
            <w:r w:rsidRPr="0034745B">
              <w:rPr>
                <w:rFonts w:ascii="Calibri" w:hAnsi="Calibri" w:cs="Calibri"/>
                <w:i/>
                <w:iCs/>
                <w:color w:val="000000"/>
                <w:sz w:val="16"/>
                <w:szCs w:val="16"/>
              </w:rPr>
              <w:t>(</w:t>
            </w:r>
            <w:proofErr w:type="spellStart"/>
            <w:r w:rsidRPr="0034745B">
              <w:rPr>
                <w:rFonts w:ascii="Calibri" w:hAnsi="Calibri" w:cs="Calibri"/>
                <w:i/>
                <w:iCs/>
                <w:color w:val="000000"/>
                <w:sz w:val="16"/>
                <w:szCs w:val="16"/>
              </w:rPr>
              <w:t>Dragoo</w:t>
            </w:r>
            <w:proofErr w:type="spellEnd"/>
            <w:r w:rsidRPr="0034745B">
              <w:rPr>
                <w:rFonts w:ascii="Calibri" w:hAnsi="Calibri" w:cs="Calibri"/>
                <w:i/>
                <w:iCs/>
                <w:color w:val="000000"/>
                <w:sz w:val="16"/>
                <w:szCs w:val="16"/>
              </w:rPr>
              <w:t xml:space="preserve"> et al</w:t>
            </w:r>
            <w:r w:rsidRPr="0034745B">
              <w:rPr>
                <w:rFonts w:ascii="Calibri" w:hAnsi="Calibri" w:cs="Calibri"/>
                <w:i/>
                <w:iCs/>
                <w:color w:val="000000"/>
                <w:sz w:val="16"/>
                <w:szCs w:val="16"/>
              </w:rPr>
              <w:fldChar w:fldCharType="begin"/>
            </w:r>
            <w:r>
              <w:rPr>
                <w:rFonts w:ascii="Calibri" w:hAnsi="Calibri" w:cs="Calibri"/>
                <w:i/>
                <w:iCs/>
                <w:color w:val="000000"/>
                <w:sz w:val="16"/>
                <w:szCs w:val="16"/>
              </w:rPr>
              <w:instrText xml:space="preserve"> ADDIN ZOTERO_ITEM CSL_CITATION {"citationID":"iKE1iDzA","properties":{"formattedCitation":"[32]","plainCitation":"[32]","noteIndex":0},"citationItems":[{"id":60,"uris":["http://zotero.org/users/local/07BmffQg/items/Y5NYGADM"],"itemData":{"id":60,"type":"article-journal","abstract":"Background:\n              The successful isolation of adipose-derived mesenchymal stem cells (ADSCs) from the arthroscopically harvested infrapatellar fat pad (IFP) would provide orthopaedic surgeons with an autologous solution for regenerative procedures.\n            \n            \n              Purpose:\n              To demonstrate the quantity and viability of the mesenchymal stem cell population arthroscopically harvested from the IFP as well as the surrounding synovium.\n            \n            \n              Study Design:\n              Descriptive laboratory study.\n            \n            \n              Methods:\n              The posterior border of the IFP, including the surrounding synovial tissue, was harvested arthroscopically from patients undergoing anterior cruciate ligament reconstruction. Tissue was then collected in an AquaVage adipose canister, followed by fat fractionization using syringe emulsification and concentration with an AdiPrep device. In the laboratory, the layers of tissue were separated and then digested with 0.3% type I collagenase. The pelleted stromal vascular fraction (SVF) cells were then immediately analyzed for viability, mesenchymal cell surface markers by fluorescence-activated cell sorting, and clonogenic capacity. After culture expansion, the metabolic activity of the ADSCs was assessed by an AlamarBlue assay, and the multilineage differentiation capability was tested. The transition of surface antigens from the SVF toward expanded ADSCs at passage 2 was further evaluated.\n            \n            \n              Results:\n              \n                SVF cells were successfully harvested with a mean yield of 4.86 ± 2.64 × 10\n                5\n                cells/g of tissue and a mean viability of 69.03% ± 10.75%, with ages ranging from 17 to 52 years (mean, 35.14 ± 13.70 years; n = 7). The cultured ADSCs composed a mean 5.85% ± 5.89% of SVF cells with a mean yield of 0.33 ± 0.42 × 10\n                5\n                cells/g of tissue. The nonhematopoietic cells (CD45\n                −\n                ) displayed the following surface antigens as a percentage of the viable population: CD44\n                +\n                (52.21% ± 4.50%), CD73\n                +\n                CD90\n                +\n                CD105\n                +\n                (19.20% ± 17.04%), and CD44\n                +\n                CD73\n                +\n                CD90\n                +\n                CD105\n                +\n                (15.32% ± 15.23%). There was also a significant increase in the expression of ADSC markers CD73 (96.97% ± 1.72%; P &lt; .01), CD10 (84.47% ± 15.46%; P &lt; .05), and CD166 (11.63% ± 7.84%; P &lt; .005) starting at passage 2 compared with freshly harvested SVF cells. The clonogenic efficiency of SVF cells was determined at a mean 3.21% ± 1.52% for layer 1 and 1.51% ± 0.55% for layer 2. Differentiation into cartilage, fat, and bone tissue was demonstrated by tissue-specific staining and quantitative polymerase chain reaction.\n              \n            \n            \n              Conclusion:\n              SVF cells from the IFP and adjacent synovial tissue were successfully harvested using an arthroscopic technique and produced ADSCs with surface markers that meet criteria for defined mesenchymal stem cells.\n            \n            \n              Clinical Relevance:\n              An autologous source of stem cells can now be harvested using a simple arthroscopic technique that will allow orthopaedic surgeons easier access to progenitor cells for regenerative procedures.","container-title":"The American Journal of Sports Medicine","DOI":"10.1177/0363546517719454","ISSN":"0363-5465, 1552-3365","issue":"13","journalAbbreviation":"Am J Sports Med","language":"en","page":"3119-3127","source":"DOI.org (Crossref)","title":"Arthroscopic Harvest of Adipose-Derived Mesenchymal Stem Cells From the Infrapatellar Fat Pad","volume":"45","author":[{"family":"Dragoo","given":"Jason L."},{"family":"Chang","given":"Wenteh"}],"issued":{"date-parts":[["2017",11]]}}}],"schema":"https://github.com/citation-style-language/schema/raw/master/csl-citation.json"} </w:instrText>
            </w:r>
            <w:r w:rsidRPr="0034745B">
              <w:rPr>
                <w:rFonts w:ascii="Calibri" w:hAnsi="Calibri" w:cs="Calibri"/>
                <w:i/>
                <w:iCs/>
                <w:color w:val="000000"/>
                <w:sz w:val="16"/>
                <w:szCs w:val="16"/>
              </w:rPr>
              <w:fldChar w:fldCharType="separate"/>
            </w:r>
            <w:r w:rsidRPr="00C718B8">
              <w:rPr>
                <w:rFonts w:ascii="Calibri" w:hAnsi="Calibri" w:cs="Calibri"/>
                <w:sz w:val="16"/>
              </w:rPr>
              <w:t>[</w:t>
            </w:r>
            <w:r w:rsidR="00A45E49">
              <w:rPr>
                <w:rFonts w:ascii="Calibri" w:hAnsi="Calibri" w:cs="Calibri"/>
                <w:sz w:val="16"/>
              </w:rPr>
              <w:t>27</w:t>
            </w:r>
            <w:r w:rsidRPr="00C718B8">
              <w:rPr>
                <w:rFonts w:ascii="Calibri" w:hAnsi="Calibri" w:cs="Calibri"/>
                <w:sz w:val="16"/>
              </w:rPr>
              <w:t>]</w:t>
            </w:r>
            <w:r w:rsidRPr="0034745B">
              <w:rPr>
                <w:rFonts w:ascii="Calibri" w:hAnsi="Calibri" w:cs="Calibri"/>
                <w:i/>
                <w:iCs/>
                <w:color w:val="000000"/>
                <w:sz w:val="16"/>
                <w:szCs w:val="16"/>
              </w:rPr>
              <w:fldChar w:fldCharType="end"/>
            </w:r>
            <w:r w:rsidRPr="0034745B">
              <w:rPr>
                <w:rFonts w:ascii="Calibri" w:hAnsi="Calibri" w:cs="Calibri"/>
                <w:i/>
                <w:iCs/>
                <w:color w:val="000000"/>
                <w:sz w:val="16"/>
                <w:szCs w:val="16"/>
              </w:rPr>
              <w:t>)</w:t>
            </w:r>
          </w:p>
        </w:tc>
        <w:tc>
          <w:tcPr>
            <w:tcW w:w="992" w:type="dxa"/>
            <w:vMerge w:val="restart"/>
          </w:tcPr>
          <w:p w14:paraId="6B56299A" w14:textId="77777777" w:rsidR="007631A1" w:rsidRPr="001E369D" w:rsidRDefault="007631A1" w:rsidP="00F135F8">
            <w:pPr>
              <w:jc w:val="center"/>
              <w:rPr>
                <w:rFonts w:asciiTheme="minorHAnsi" w:eastAsiaTheme="minorHAnsi" w:hAnsiTheme="minorHAnsi" w:cstheme="minorBidi"/>
                <w:sz w:val="16"/>
                <w:szCs w:val="16"/>
                <w:highlight w:val="yellow"/>
                <w:lang w:eastAsia="en-US"/>
              </w:rPr>
            </w:pPr>
          </w:p>
          <w:p w14:paraId="0D14D9C1" w14:textId="1ECAF643" w:rsidR="007631A1" w:rsidRPr="001E369D" w:rsidRDefault="007631A1" w:rsidP="00F135F8">
            <w:pPr>
              <w:jc w:val="center"/>
              <w:rPr>
                <w:rFonts w:asciiTheme="minorHAnsi" w:eastAsiaTheme="minorHAnsi" w:hAnsiTheme="minorHAnsi" w:cstheme="minorBidi"/>
                <w:sz w:val="16"/>
                <w:szCs w:val="16"/>
                <w:highlight w:val="yellow"/>
                <w:lang w:eastAsia="en-US"/>
              </w:rPr>
            </w:pPr>
            <w:r w:rsidRPr="001E369D">
              <w:rPr>
                <w:rFonts w:asciiTheme="minorHAnsi" w:eastAsiaTheme="minorHAnsi" w:hAnsiTheme="minorHAnsi" w:cstheme="minorBidi"/>
                <w:sz w:val="16"/>
                <w:szCs w:val="16"/>
                <w:highlight w:val="yellow"/>
                <w:lang w:eastAsia="en-US"/>
              </w:rPr>
              <w:t>Knee fat pad</w:t>
            </w:r>
          </w:p>
        </w:tc>
        <w:tc>
          <w:tcPr>
            <w:tcW w:w="1985" w:type="dxa"/>
            <w:vMerge w:val="restart"/>
          </w:tcPr>
          <w:p w14:paraId="2A1F1B99" w14:textId="4DD55B1A" w:rsidR="007631A1" w:rsidRPr="00DB68C5" w:rsidRDefault="007631A1" w:rsidP="00F135F8">
            <w:pPr>
              <w:jc w:val="center"/>
              <w:rPr>
                <w:rFonts w:asciiTheme="minorHAnsi" w:eastAsiaTheme="minorHAnsi" w:hAnsiTheme="minorHAnsi" w:cstheme="minorBidi"/>
                <w:sz w:val="16"/>
                <w:szCs w:val="16"/>
                <w:lang w:eastAsia="en-US"/>
              </w:rPr>
            </w:pPr>
            <w:r w:rsidRPr="00DB68C5">
              <w:rPr>
                <w:rFonts w:asciiTheme="minorHAnsi" w:eastAsiaTheme="minorHAnsi" w:hAnsiTheme="minorHAnsi" w:cstheme="minorBidi"/>
                <w:sz w:val="16"/>
                <w:szCs w:val="16"/>
                <w:lang w:eastAsia="en-US"/>
              </w:rPr>
              <w:t xml:space="preserve">Harvested during arthroscopy into </w:t>
            </w:r>
            <w:proofErr w:type="spellStart"/>
            <w:r w:rsidRPr="00DB68C5">
              <w:rPr>
                <w:rFonts w:asciiTheme="minorHAnsi" w:eastAsiaTheme="minorHAnsi" w:hAnsiTheme="minorHAnsi" w:cstheme="minorBidi"/>
                <w:sz w:val="16"/>
                <w:szCs w:val="16"/>
                <w:lang w:eastAsia="en-US"/>
              </w:rPr>
              <w:t>AquaVage</w:t>
            </w:r>
            <w:proofErr w:type="spellEnd"/>
            <w:r w:rsidRPr="00DB68C5">
              <w:rPr>
                <w:rFonts w:asciiTheme="minorHAnsi" w:eastAsiaTheme="minorHAnsi" w:hAnsiTheme="minorHAnsi" w:cstheme="minorBidi"/>
                <w:sz w:val="16"/>
                <w:szCs w:val="16"/>
                <w:lang w:eastAsia="en-US"/>
              </w:rPr>
              <w:t xml:space="preserve"> system. Then subjected to </w:t>
            </w:r>
            <w:proofErr w:type="spellStart"/>
            <w:r w:rsidRPr="00DB68C5">
              <w:rPr>
                <w:rFonts w:asciiTheme="minorHAnsi" w:eastAsiaTheme="minorHAnsi" w:hAnsiTheme="minorHAnsi" w:cstheme="minorBidi"/>
                <w:sz w:val="16"/>
                <w:szCs w:val="16"/>
                <w:lang w:eastAsia="en-US"/>
              </w:rPr>
              <w:t>fractionisation</w:t>
            </w:r>
            <w:proofErr w:type="spellEnd"/>
            <w:r w:rsidRPr="00DB68C5">
              <w:rPr>
                <w:rFonts w:asciiTheme="minorHAnsi" w:eastAsiaTheme="minorHAnsi" w:hAnsiTheme="minorHAnsi" w:cstheme="minorBidi"/>
                <w:sz w:val="16"/>
                <w:szCs w:val="16"/>
                <w:lang w:eastAsia="en-US"/>
              </w:rPr>
              <w:t xml:space="preserve"> and syringe emulsification.</w:t>
            </w:r>
          </w:p>
        </w:tc>
        <w:tc>
          <w:tcPr>
            <w:tcW w:w="1417" w:type="dxa"/>
          </w:tcPr>
          <w:p w14:paraId="60D2F058" w14:textId="77777777" w:rsidR="007631A1" w:rsidRDefault="007631A1" w:rsidP="00F135F8">
            <w:pPr>
              <w:jc w:val="center"/>
              <w:rPr>
                <w:rFonts w:asciiTheme="minorHAnsi" w:eastAsiaTheme="minorHAnsi" w:hAnsiTheme="minorHAnsi" w:cstheme="minorBidi"/>
                <w:sz w:val="16"/>
                <w:szCs w:val="16"/>
                <w:lang w:eastAsia="en-US"/>
              </w:rPr>
            </w:pPr>
          </w:p>
          <w:p w14:paraId="21965AD1" w14:textId="77777777" w:rsidR="007631A1" w:rsidRDefault="007631A1" w:rsidP="00F135F8">
            <w:pPr>
              <w:jc w:val="center"/>
              <w:rPr>
                <w:rFonts w:asciiTheme="minorHAnsi" w:eastAsiaTheme="minorHAnsi" w:hAnsiTheme="minorHAnsi" w:cstheme="minorBidi"/>
                <w:sz w:val="16"/>
                <w:szCs w:val="16"/>
                <w:lang w:eastAsia="en-US"/>
              </w:rPr>
            </w:pPr>
            <w:r w:rsidRPr="00DB68C5">
              <w:rPr>
                <w:rFonts w:asciiTheme="minorHAnsi" w:eastAsiaTheme="minorHAnsi" w:hAnsiTheme="minorHAnsi" w:cstheme="minorBidi"/>
                <w:sz w:val="16"/>
                <w:szCs w:val="16"/>
                <w:lang w:eastAsia="en-US"/>
              </w:rPr>
              <w:t>30</w:t>
            </w:r>
          </w:p>
          <w:p w14:paraId="06727D8C" w14:textId="01A7E8B0" w:rsidR="007631A1" w:rsidRPr="00DB68C5" w:rsidRDefault="007631A1" w:rsidP="00F135F8">
            <w:pPr>
              <w:jc w:val="center"/>
              <w:rPr>
                <w:rFonts w:asciiTheme="minorHAnsi" w:eastAsiaTheme="minorHAnsi" w:hAnsiTheme="minorHAnsi" w:cstheme="minorBidi"/>
                <w:sz w:val="16"/>
                <w:szCs w:val="16"/>
                <w:lang w:eastAsia="en-US"/>
              </w:rPr>
            </w:pPr>
          </w:p>
        </w:tc>
        <w:tc>
          <w:tcPr>
            <w:tcW w:w="1276" w:type="dxa"/>
            <w:vMerge w:val="restart"/>
          </w:tcPr>
          <w:p w14:paraId="23F26D44" w14:textId="77777777" w:rsidR="007631A1" w:rsidRDefault="007631A1" w:rsidP="00F135F8">
            <w:pPr>
              <w:jc w:val="center"/>
              <w:rPr>
                <w:rFonts w:ascii="Calibri" w:eastAsiaTheme="minorHAnsi" w:hAnsi="Calibri" w:cs="Calibri"/>
                <w:color w:val="000000"/>
                <w:sz w:val="16"/>
                <w:szCs w:val="16"/>
                <w:lang w:eastAsia="en-US"/>
              </w:rPr>
            </w:pPr>
          </w:p>
          <w:p w14:paraId="521D0FF8" w14:textId="37C53AF3" w:rsidR="007631A1" w:rsidRPr="00DB68C5" w:rsidRDefault="007631A1" w:rsidP="00F135F8">
            <w:pPr>
              <w:jc w:val="center"/>
              <w:rPr>
                <w:rFonts w:ascii="Calibri" w:eastAsiaTheme="minorHAnsi" w:hAnsi="Calibri" w:cs="Calibri"/>
                <w:color w:val="000000"/>
                <w:sz w:val="16"/>
                <w:szCs w:val="16"/>
                <w:lang w:eastAsia="en-US"/>
              </w:rPr>
            </w:pPr>
            <w:r w:rsidRPr="00DB68C5">
              <w:rPr>
                <w:rFonts w:ascii="Calibri" w:eastAsiaTheme="minorHAnsi" w:hAnsi="Calibri" w:cs="Calibri"/>
                <w:color w:val="000000"/>
                <w:sz w:val="16"/>
                <w:szCs w:val="16"/>
                <w:lang w:eastAsia="en-US"/>
              </w:rPr>
              <w:t>0.486**</w:t>
            </w:r>
            <w:r>
              <w:rPr>
                <w:rFonts w:ascii="Calibri" w:eastAsiaTheme="minorHAnsi" w:hAnsi="Calibri" w:cs="Calibri"/>
                <w:color w:val="000000"/>
                <w:sz w:val="16"/>
                <w:szCs w:val="16"/>
                <w:lang w:eastAsia="en-US"/>
              </w:rPr>
              <w:t>*</w:t>
            </w:r>
          </w:p>
        </w:tc>
        <w:tc>
          <w:tcPr>
            <w:tcW w:w="850" w:type="dxa"/>
            <w:vMerge w:val="restart"/>
          </w:tcPr>
          <w:p w14:paraId="6B90DD8F" w14:textId="77777777" w:rsidR="007631A1" w:rsidRDefault="007631A1" w:rsidP="00F135F8">
            <w:pPr>
              <w:jc w:val="center"/>
              <w:rPr>
                <w:rFonts w:ascii="Calibri" w:eastAsiaTheme="minorHAnsi" w:hAnsi="Calibri" w:cs="Calibri"/>
                <w:color w:val="000000"/>
                <w:sz w:val="16"/>
                <w:szCs w:val="16"/>
                <w:lang w:eastAsia="en-US"/>
              </w:rPr>
            </w:pPr>
          </w:p>
          <w:p w14:paraId="3B2F5DBD" w14:textId="2F90A71E" w:rsidR="007631A1" w:rsidRPr="00DB68C5" w:rsidRDefault="007631A1" w:rsidP="00F135F8">
            <w:pPr>
              <w:jc w:val="center"/>
              <w:rPr>
                <w:rFonts w:ascii="Calibri" w:eastAsiaTheme="minorHAnsi" w:hAnsi="Calibri" w:cs="Calibri"/>
                <w:color w:val="000000"/>
                <w:sz w:val="16"/>
                <w:szCs w:val="16"/>
                <w:lang w:eastAsia="en-US"/>
              </w:rPr>
            </w:pPr>
            <w:r w:rsidRPr="00DB68C5">
              <w:rPr>
                <w:rFonts w:ascii="Calibri" w:eastAsiaTheme="minorHAnsi" w:hAnsi="Calibri" w:cs="Calibri"/>
                <w:color w:val="000000"/>
                <w:sz w:val="16"/>
                <w:szCs w:val="16"/>
                <w:lang w:eastAsia="en-US"/>
              </w:rPr>
              <w:t>69.03*</w:t>
            </w:r>
            <w:r>
              <w:rPr>
                <w:rFonts w:ascii="Calibri" w:eastAsiaTheme="minorHAnsi" w:hAnsi="Calibri" w:cs="Calibri"/>
                <w:color w:val="000000"/>
                <w:sz w:val="16"/>
                <w:szCs w:val="16"/>
                <w:lang w:eastAsia="en-US"/>
              </w:rPr>
              <w:t>*</w:t>
            </w:r>
            <w:r w:rsidRPr="00DB68C5">
              <w:rPr>
                <w:rFonts w:ascii="Calibri" w:eastAsiaTheme="minorHAnsi" w:hAnsi="Calibri" w:cs="Calibri"/>
                <w:color w:val="000000"/>
                <w:sz w:val="16"/>
                <w:szCs w:val="16"/>
                <w:lang w:eastAsia="en-US"/>
              </w:rPr>
              <w:t>*</w:t>
            </w:r>
          </w:p>
        </w:tc>
        <w:tc>
          <w:tcPr>
            <w:tcW w:w="1276" w:type="dxa"/>
            <w:vMerge w:val="restart"/>
          </w:tcPr>
          <w:p w14:paraId="11AE7827" w14:textId="77777777" w:rsidR="007631A1" w:rsidRDefault="007631A1" w:rsidP="00F135F8">
            <w:pPr>
              <w:jc w:val="center"/>
              <w:rPr>
                <w:rFonts w:ascii="Calibri" w:eastAsiaTheme="minorHAnsi" w:hAnsi="Calibri" w:cs="Calibri"/>
                <w:color w:val="000000"/>
                <w:sz w:val="16"/>
                <w:szCs w:val="16"/>
                <w:lang w:eastAsia="en-US"/>
              </w:rPr>
            </w:pPr>
          </w:p>
          <w:p w14:paraId="17EDDDB4" w14:textId="77777777" w:rsidR="007631A1" w:rsidRPr="007631A1" w:rsidRDefault="007631A1" w:rsidP="00F135F8">
            <w:pPr>
              <w:jc w:val="center"/>
              <w:rPr>
                <w:rFonts w:ascii="Calibri" w:eastAsiaTheme="minorHAnsi" w:hAnsi="Calibri" w:cs="Calibri"/>
                <w:color w:val="000000"/>
                <w:sz w:val="16"/>
                <w:szCs w:val="16"/>
                <w:highlight w:val="yellow"/>
                <w:lang w:eastAsia="en-US"/>
              </w:rPr>
            </w:pPr>
            <w:r w:rsidRPr="007631A1">
              <w:rPr>
                <w:rFonts w:ascii="Calibri" w:eastAsiaTheme="minorHAnsi" w:hAnsi="Calibri" w:cs="Calibri"/>
                <w:color w:val="000000"/>
                <w:sz w:val="16"/>
                <w:szCs w:val="16"/>
                <w:highlight w:val="yellow"/>
                <w:lang w:eastAsia="en-US"/>
              </w:rPr>
              <w:t>0.99</w:t>
            </w:r>
          </w:p>
          <w:p w14:paraId="0952223D" w14:textId="17B9FE8B" w:rsidR="007631A1" w:rsidRPr="00DB68C5" w:rsidRDefault="007631A1" w:rsidP="00F135F8">
            <w:pPr>
              <w:jc w:val="center"/>
              <w:rPr>
                <w:rFonts w:ascii="Calibri" w:eastAsiaTheme="minorHAnsi" w:hAnsi="Calibri" w:cs="Calibri"/>
                <w:color w:val="000000"/>
                <w:sz w:val="16"/>
                <w:szCs w:val="16"/>
                <w:lang w:eastAsia="en-US"/>
              </w:rPr>
            </w:pPr>
            <w:r w:rsidRPr="007631A1">
              <w:rPr>
                <w:rFonts w:ascii="Calibri" w:eastAsiaTheme="minorHAnsi" w:hAnsi="Calibri" w:cs="Calibri"/>
                <w:color w:val="000000"/>
                <w:sz w:val="16"/>
                <w:szCs w:val="16"/>
                <w:highlight w:val="yellow"/>
                <w:lang w:eastAsia="en-US"/>
              </w:rPr>
              <w:t>(Mean)</w:t>
            </w:r>
          </w:p>
        </w:tc>
        <w:tc>
          <w:tcPr>
            <w:tcW w:w="851" w:type="dxa"/>
            <w:vMerge w:val="restart"/>
          </w:tcPr>
          <w:p w14:paraId="521BA167" w14:textId="77777777" w:rsidR="007631A1" w:rsidRDefault="007631A1" w:rsidP="00F135F8">
            <w:pPr>
              <w:jc w:val="center"/>
              <w:rPr>
                <w:rFonts w:asciiTheme="minorHAnsi" w:eastAsiaTheme="minorHAnsi" w:hAnsiTheme="minorHAnsi" w:cstheme="minorBidi"/>
                <w:sz w:val="16"/>
                <w:szCs w:val="16"/>
                <w:lang w:eastAsia="en-US"/>
              </w:rPr>
            </w:pPr>
          </w:p>
          <w:p w14:paraId="2EF82BF1" w14:textId="1F7E7A04" w:rsidR="007631A1" w:rsidRPr="00DB68C5" w:rsidRDefault="007631A1" w:rsidP="00F135F8">
            <w:pPr>
              <w:jc w:val="center"/>
              <w:rPr>
                <w:rFonts w:asciiTheme="minorHAnsi" w:eastAsiaTheme="minorHAnsi" w:hAnsiTheme="minorHAnsi" w:cstheme="minorBidi"/>
                <w:sz w:val="16"/>
                <w:szCs w:val="16"/>
                <w:lang w:eastAsia="en-US"/>
              </w:rPr>
            </w:pPr>
            <w:r w:rsidRPr="00DB68C5">
              <w:rPr>
                <w:rFonts w:asciiTheme="minorHAnsi" w:eastAsiaTheme="minorHAnsi" w:hAnsiTheme="minorHAnsi" w:cstheme="minorBidi"/>
                <w:sz w:val="16"/>
                <w:szCs w:val="16"/>
                <w:lang w:eastAsia="en-US"/>
              </w:rPr>
              <w:t>Y</w:t>
            </w:r>
          </w:p>
        </w:tc>
        <w:tc>
          <w:tcPr>
            <w:tcW w:w="1275" w:type="dxa"/>
            <w:vMerge w:val="restart"/>
          </w:tcPr>
          <w:p w14:paraId="1B94F7CC" w14:textId="77777777" w:rsidR="007631A1" w:rsidRDefault="007631A1" w:rsidP="00F135F8">
            <w:pPr>
              <w:jc w:val="center"/>
              <w:rPr>
                <w:rFonts w:asciiTheme="minorHAnsi" w:eastAsiaTheme="minorHAnsi" w:hAnsiTheme="minorHAnsi" w:cstheme="minorBidi"/>
                <w:sz w:val="16"/>
                <w:szCs w:val="16"/>
                <w:lang w:eastAsia="en-US"/>
              </w:rPr>
            </w:pPr>
          </w:p>
          <w:p w14:paraId="01BA95B8" w14:textId="70522CFE" w:rsidR="007631A1" w:rsidRPr="00DB68C5" w:rsidRDefault="007631A1" w:rsidP="00F135F8">
            <w:pPr>
              <w:jc w:val="center"/>
              <w:rPr>
                <w:rFonts w:asciiTheme="minorHAnsi" w:eastAsiaTheme="minorHAnsi" w:hAnsiTheme="minorHAnsi" w:cstheme="minorBidi"/>
                <w:sz w:val="16"/>
                <w:szCs w:val="16"/>
                <w:lang w:eastAsia="en-US"/>
              </w:rPr>
            </w:pPr>
            <w:r w:rsidRPr="00DB68C5">
              <w:rPr>
                <w:rFonts w:asciiTheme="minorHAnsi" w:eastAsiaTheme="minorHAnsi" w:hAnsiTheme="minorHAnsi" w:cstheme="minorBidi"/>
                <w:sz w:val="16"/>
                <w:szCs w:val="16"/>
                <w:lang w:eastAsia="en-US"/>
              </w:rPr>
              <w:t>Y</w:t>
            </w:r>
          </w:p>
        </w:tc>
        <w:tc>
          <w:tcPr>
            <w:tcW w:w="851" w:type="dxa"/>
            <w:vMerge w:val="restart"/>
          </w:tcPr>
          <w:p w14:paraId="6E0E6D29" w14:textId="77777777" w:rsidR="007631A1" w:rsidRPr="00DB68C5" w:rsidRDefault="007631A1" w:rsidP="00F135F8">
            <w:pPr>
              <w:jc w:val="center"/>
              <w:rPr>
                <w:rFonts w:asciiTheme="minorHAnsi" w:eastAsiaTheme="minorHAnsi" w:hAnsiTheme="minorHAnsi" w:cstheme="minorBidi"/>
                <w:sz w:val="16"/>
                <w:szCs w:val="16"/>
                <w:lang w:eastAsia="en-US"/>
              </w:rPr>
            </w:pPr>
          </w:p>
        </w:tc>
        <w:tc>
          <w:tcPr>
            <w:tcW w:w="850" w:type="dxa"/>
            <w:vMerge w:val="restart"/>
          </w:tcPr>
          <w:p w14:paraId="0306AF36" w14:textId="77777777" w:rsidR="007631A1" w:rsidRDefault="007631A1" w:rsidP="00F135F8">
            <w:pPr>
              <w:jc w:val="center"/>
              <w:rPr>
                <w:rFonts w:asciiTheme="minorHAnsi" w:eastAsiaTheme="minorHAnsi" w:hAnsiTheme="minorHAnsi" w:cstheme="minorBidi"/>
                <w:sz w:val="16"/>
                <w:szCs w:val="16"/>
                <w:lang w:eastAsia="en-US"/>
              </w:rPr>
            </w:pPr>
          </w:p>
          <w:p w14:paraId="3A7EBC60" w14:textId="5DD6584F" w:rsidR="007631A1" w:rsidRPr="00DB68C5" w:rsidRDefault="007631A1" w:rsidP="00F135F8">
            <w:pPr>
              <w:jc w:val="center"/>
              <w:rPr>
                <w:rFonts w:asciiTheme="minorHAnsi" w:eastAsiaTheme="minorHAnsi" w:hAnsiTheme="minorHAnsi" w:cstheme="minorBidi"/>
                <w:sz w:val="16"/>
                <w:szCs w:val="16"/>
                <w:lang w:eastAsia="en-US"/>
              </w:rPr>
            </w:pPr>
            <w:r w:rsidRPr="00DB68C5">
              <w:rPr>
                <w:rFonts w:asciiTheme="minorHAnsi" w:eastAsiaTheme="minorHAnsi" w:hAnsiTheme="minorHAnsi" w:cstheme="minorBidi"/>
                <w:sz w:val="16"/>
                <w:szCs w:val="16"/>
                <w:lang w:eastAsia="en-US"/>
              </w:rPr>
              <w:t>Y</w:t>
            </w:r>
          </w:p>
        </w:tc>
        <w:tc>
          <w:tcPr>
            <w:tcW w:w="993" w:type="dxa"/>
            <w:vMerge w:val="restart"/>
          </w:tcPr>
          <w:p w14:paraId="2B0D90CF" w14:textId="77777777" w:rsidR="007631A1" w:rsidRPr="00DB68C5" w:rsidRDefault="007631A1" w:rsidP="00F135F8">
            <w:pPr>
              <w:jc w:val="center"/>
              <w:rPr>
                <w:rFonts w:asciiTheme="minorHAnsi" w:eastAsiaTheme="minorHAnsi" w:hAnsiTheme="minorHAnsi" w:cstheme="minorBidi"/>
                <w:sz w:val="16"/>
                <w:szCs w:val="16"/>
                <w:lang w:eastAsia="en-US"/>
              </w:rPr>
            </w:pPr>
          </w:p>
        </w:tc>
        <w:tc>
          <w:tcPr>
            <w:tcW w:w="992" w:type="dxa"/>
            <w:vMerge w:val="restart"/>
          </w:tcPr>
          <w:p w14:paraId="090F4B29" w14:textId="77777777" w:rsidR="007631A1" w:rsidRDefault="007631A1" w:rsidP="00F135F8">
            <w:pPr>
              <w:jc w:val="center"/>
              <w:rPr>
                <w:rFonts w:asciiTheme="minorHAnsi" w:eastAsiaTheme="minorHAnsi" w:hAnsiTheme="minorHAnsi" w:cstheme="minorBidi"/>
                <w:sz w:val="16"/>
                <w:szCs w:val="16"/>
                <w:lang w:eastAsia="en-US"/>
              </w:rPr>
            </w:pPr>
          </w:p>
          <w:p w14:paraId="4279182F" w14:textId="2FCDE678" w:rsidR="007631A1" w:rsidRPr="00DB68C5" w:rsidRDefault="007631A1" w:rsidP="00F135F8">
            <w:pPr>
              <w:jc w:val="center"/>
              <w:rPr>
                <w:rFonts w:asciiTheme="minorHAnsi" w:eastAsiaTheme="minorHAnsi" w:hAnsiTheme="minorHAnsi" w:cstheme="minorBidi"/>
                <w:sz w:val="16"/>
                <w:szCs w:val="16"/>
                <w:lang w:eastAsia="en-US"/>
              </w:rPr>
            </w:pPr>
            <w:r w:rsidRPr="00DB68C5">
              <w:rPr>
                <w:rFonts w:asciiTheme="minorHAnsi" w:eastAsiaTheme="minorHAnsi" w:hAnsiTheme="minorHAnsi" w:cstheme="minorBidi"/>
                <w:sz w:val="16"/>
                <w:szCs w:val="16"/>
                <w:lang w:eastAsia="en-US"/>
              </w:rPr>
              <w:t>Y</w:t>
            </w:r>
          </w:p>
        </w:tc>
        <w:tc>
          <w:tcPr>
            <w:tcW w:w="1417" w:type="dxa"/>
            <w:vMerge w:val="restart"/>
          </w:tcPr>
          <w:p w14:paraId="5A920512" w14:textId="77777777" w:rsidR="007631A1" w:rsidRDefault="007631A1" w:rsidP="00F135F8">
            <w:pPr>
              <w:jc w:val="center"/>
              <w:rPr>
                <w:rFonts w:ascii="Calibri" w:hAnsi="Calibri" w:cs="Calibri"/>
                <w:color w:val="000000"/>
                <w:sz w:val="16"/>
                <w:szCs w:val="16"/>
              </w:rPr>
            </w:pPr>
          </w:p>
          <w:p w14:paraId="12ADED95" w14:textId="7AD50E49" w:rsidR="007631A1" w:rsidRPr="00DB68C5" w:rsidRDefault="007631A1" w:rsidP="00F135F8">
            <w:pPr>
              <w:jc w:val="center"/>
              <w:rPr>
                <w:rFonts w:asciiTheme="minorHAnsi" w:eastAsiaTheme="minorHAnsi" w:hAnsiTheme="minorHAnsi" w:cstheme="minorBidi"/>
                <w:sz w:val="16"/>
                <w:szCs w:val="16"/>
                <w:lang w:eastAsia="en-US"/>
              </w:rPr>
            </w:pPr>
            <w:r w:rsidRPr="00DB68C5">
              <w:rPr>
                <w:rFonts w:ascii="Calibri" w:hAnsi="Calibri" w:cs="Calibri"/>
                <w:color w:val="000000"/>
                <w:sz w:val="16"/>
                <w:szCs w:val="16"/>
              </w:rPr>
              <w:t>Haemocytometer</w:t>
            </w:r>
          </w:p>
        </w:tc>
      </w:tr>
      <w:tr w:rsidR="007631A1" w:rsidRPr="00DB68C5" w14:paraId="396A47AF" w14:textId="77777777" w:rsidTr="003D54C5">
        <w:trPr>
          <w:trHeight w:val="585"/>
        </w:trPr>
        <w:tc>
          <w:tcPr>
            <w:tcW w:w="1248" w:type="dxa"/>
            <w:vMerge/>
          </w:tcPr>
          <w:p w14:paraId="343C0A8E" w14:textId="77777777" w:rsidR="007631A1" w:rsidRDefault="007631A1" w:rsidP="00F135F8">
            <w:pPr>
              <w:jc w:val="center"/>
              <w:rPr>
                <w:rFonts w:ascii="Calibri" w:hAnsi="Calibri" w:cs="Calibri"/>
                <w:color w:val="000000"/>
                <w:sz w:val="16"/>
                <w:szCs w:val="16"/>
              </w:rPr>
            </w:pPr>
          </w:p>
        </w:tc>
        <w:tc>
          <w:tcPr>
            <w:tcW w:w="992" w:type="dxa"/>
            <w:vMerge/>
          </w:tcPr>
          <w:p w14:paraId="7E6DB8A2" w14:textId="77777777" w:rsidR="007631A1" w:rsidRPr="001E369D" w:rsidRDefault="007631A1" w:rsidP="00F135F8">
            <w:pPr>
              <w:jc w:val="center"/>
              <w:rPr>
                <w:rFonts w:asciiTheme="minorHAnsi" w:eastAsiaTheme="minorHAnsi" w:hAnsiTheme="minorHAnsi" w:cstheme="minorBidi"/>
                <w:sz w:val="16"/>
                <w:szCs w:val="16"/>
                <w:highlight w:val="yellow"/>
                <w:lang w:eastAsia="en-US"/>
              </w:rPr>
            </w:pPr>
          </w:p>
        </w:tc>
        <w:tc>
          <w:tcPr>
            <w:tcW w:w="1985" w:type="dxa"/>
            <w:vMerge/>
          </w:tcPr>
          <w:p w14:paraId="525110E4" w14:textId="77777777" w:rsidR="007631A1" w:rsidRPr="00DB68C5" w:rsidRDefault="007631A1" w:rsidP="00F135F8">
            <w:pPr>
              <w:jc w:val="center"/>
              <w:rPr>
                <w:rFonts w:asciiTheme="minorHAnsi" w:eastAsiaTheme="minorHAnsi" w:hAnsiTheme="minorHAnsi" w:cstheme="minorBidi"/>
                <w:sz w:val="16"/>
                <w:szCs w:val="16"/>
                <w:lang w:eastAsia="en-US"/>
              </w:rPr>
            </w:pPr>
          </w:p>
        </w:tc>
        <w:tc>
          <w:tcPr>
            <w:tcW w:w="1417" w:type="dxa"/>
          </w:tcPr>
          <w:p w14:paraId="01C3C40A" w14:textId="2AA07B59" w:rsidR="007631A1" w:rsidRPr="007631A1" w:rsidRDefault="007631A1" w:rsidP="00F135F8">
            <w:pPr>
              <w:jc w:val="center"/>
              <w:rPr>
                <w:rFonts w:asciiTheme="minorHAnsi" w:eastAsiaTheme="minorHAnsi" w:hAnsiTheme="minorHAnsi" w:cstheme="minorBidi"/>
                <w:sz w:val="16"/>
                <w:szCs w:val="16"/>
                <w:highlight w:val="yellow"/>
                <w:lang w:eastAsia="en-US"/>
              </w:rPr>
            </w:pPr>
            <w:r w:rsidRPr="007631A1">
              <w:rPr>
                <w:rFonts w:asciiTheme="minorHAnsi" w:eastAsiaTheme="minorHAnsi" w:hAnsiTheme="minorHAnsi" w:cstheme="minorBidi"/>
                <w:sz w:val="16"/>
                <w:szCs w:val="16"/>
                <w:highlight w:val="yellow"/>
                <w:lang w:eastAsia="en-US"/>
              </w:rPr>
              <w:t>~2.95</w:t>
            </w:r>
          </w:p>
          <w:p w14:paraId="0B01E65B" w14:textId="1E5BC05A" w:rsidR="007631A1" w:rsidRDefault="007631A1" w:rsidP="00F135F8">
            <w:pPr>
              <w:jc w:val="center"/>
              <w:rPr>
                <w:rFonts w:asciiTheme="minorHAnsi" w:eastAsiaTheme="minorHAnsi" w:hAnsiTheme="minorHAnsi" w:cstheme="minorBidi"/>
                <w:sz w:val="16"/>
                <w:szCs w:val="16"/>
                <w:lang w:eastAsia="en-US"/>
              </w:rPr>
            </w:pPr>
            <w:r w:rsidRPr="007631A1">
              <w:rPr>
                <w:rFonts w:asciiTheme="minorHAnsi" w:eastAsiaTheme="minorHAnsi" w:hAnsiTheme="minorHAnsi" w:cstheme="minorBidi"/>
                <w:sz w:val="16"/>
                <w:szCs w:val="16"/>
                <w:highlight w:val="yellow"/>
                <w:lang w:eastAsia="en-US"/>
              </w:rPr>
              <w:t>(</w:t>
            </w:r>
            <w:r>
              <w:rPr>
                <w:rFonts w:asciiTheme="minorHAnsi" w:eastAsiaTheme="minorHAnsi" w:hAnsiTheme="minorHAnsi" w:cstheme="minorBidi"/>
                <w:sz w:val="16"/>
                <w:szCs w:val="16"/>
                <w:highlight w:val="yellow"/>
                <w:lang w:eastAsia="en-US"/>
              </w:rPr>
              <w:t>Mean</w:t>
            </w:r>
            <w:r w:rsidRPr="007631A1">
              <w:rPr>
                <w:rFonts w:asciiTheme="minorHAnsi" w:eastAsiaTheme="minorHAnsi" w:hAnsiTheme="minorHAnsi" w:cstheme="minorBidi"/>
                <w:sz w:val="16"/>
                <w:szCs w:val="16"/>
                <w:highlight w:val="yellow"/>
                <w:lang w:eastAsia="en-US"/>
              </w:rPr>
              <w:t>)</w:t>
            </w:r>
          </w:p>
        </w:tc>
        <w:tc>
          <w:tcPr>
            <w:tcW w:w="1276" w:type="dxa"/>
            <w:vMerge/>
          </w:tcPr>
          <w:p w14:paraId="62EED745" w14:textId="77777777" w:rsidR="007631A1" w:rsidRDefault="007631A1" w:rsidP="00F135F8">
            <w:pPr>
              <w:jc w:val="center"/>
              <w:rPr>
                <w:rFonts w:ascii="Calibri" w:eastAsiaTheme="minorHAnsi" w:hAnsi="Calibri" w:cs="Calibri"/>
                <w:color w:val="000000"/>
                <w:sz w:val="16"/>
                <w:szCs w:val="16"/>
                <w:lang w:eastAsia="en-US"/>
              </w:rPr>
            </w:pPr>
          </w:p>
        </w:tc>
        <w:tc>
          <w:tcPr>
            <w:tcW w:w="850" w:type="dxa"/>
            <w:vMerge/>
          </w:tcPr>
          <w:p w14:paraId="7FC56454" w14:textId="77777777" w:rsidR="007631A1" w:rsidRDefault="007631A1" w:rsidP="00F135F8">
            <w:pPr>
              <w:jc w:val="center"/>
              <w:rPr>
                <w:rFonts w:ascii="Calibri" w:eastAsiaTheme="minorHAnsi" w:hAnsi="Calibri" w:cs="Calibri"/>
                <w:color w:val="000000"/>
                <w:sz w:val="16"/>
                <w:szCs w:val="16"/>
                <w:lang w:eastAsia="en-US"/>
              </w:rPr>
            </w:pPr>
          </w:p>
        </w:tc>
        <w:tc>
          <w:tcPr>
            <w:tcW w:w="1276" w:type="dxa"/>
            <w:vMerge/>
          </w:tcPr>
          <w:p w14:paraId="52A6EACB" w14:textId="77777777" w:rsidR="007631A1" w:rsidRDefault="007631A1" w:rsidP="00F135F8">
            <w:pPr>
              <w:jc w:val="center"/>
              <w:rPr>
                <w:rFonts w:ascii="Calibri" w:eastAsiaTheme="minorHAnsi" w:hAnsi="Calibri" w:cs="Calibri"/>
                <w:color w:val="000000"/>
                <w:sz w:val="16"/>
                <w:szCs w:val="16"/>
                <w:lang w:eastAsia="en-US"/>
              </w:rPr>
            </w:pPr>
          </w:p>
        </w:tc>
        <w:tc>
          <w:tcPr>
            <w:tcW w:w="851" w:type="dxa"/>
            <w:vMerge/>
          </w:tcPr>
          <w:p w14:paraId="688A4662" w14:textId="77777777" w:rsidR="007631A1" w:rsidRDefault="007631A1" w:rsidP="00F135F8">
            <w:pPr>
              <w:jc w:val="center"/>
              <w:rPr>
                <w:rFonts w:asciiTheme="minorHAnsi" w:eastAsiaTheme="minorHAnsi" w:hAnsiTheme="minorHAnsi" w:cstheme="minorBidi"/>
                <w:sz w:val="16"/>
                <w:szCs w:val="16"/>
                <w:lang w:eastAsia="en-US"/>
              </w:rPr>
            </w:pPr>
          </w:p>
        </w:tc>
        <w:tc>
          <w:tcPr>
            <w:tcW w:w="1275" w:type="dxa"/>
            <w:vMerge/>
          </w:tcPr>
          <w:p w14:paraId="1BBB193C" w14:textId="77777777" w:rsidR="007631A1" w:rsidRDefault="007631A1" w:rsidP="00F135F8">
            <w:pPr>
              <w:jc w:val="center"/>
              <w:rPr>
                <w:rFonts w:asciiTheme="minorHAnsi" w:eastAsiaTheme="minorHAnsi" w:hAnsiTheme="minorHAnsi" w:cstheme="minorBidi"/>
                <w:sz w:val="16"/>
                <w:szCs w:val="16"/>
                <w:lang w:eastAsia="en-US"/>
              </w:rPr>
            </w:pPr>
          </w:p>
        </w:tc>
        <w:tc>
          <w:tcPr>
            <w:tcW w:w="851" w:type="dxa"/>
            <w:vMerge/>
          </w:tcPr>
          <w:p w14:paraId="73C3E165" w14:textId="77777777" w:rsidR="007631A1" w:rsidRPr="00DB68C5" w:rsidRDefault="007631A1" w:rsidP="00F135F8">
            <w:pPr>
              <w:jc w:val="center"/>
              <w:rPr>
                <w:rFonts w:asciiTheme="minorHAnsi" w:eastAsiaTheme="minorHAnsi" w:hAnsiTheme="minorHAnsi" w:cstheme="minorBidi"/>
                <w:sz w:val="16"/>
                <w:szCs w:val="16"/>
                <w:lang w:eastAsia="en-US"/>
              </w:rPr>
            </w:pPr>
          </w:p>
        </w:tc>
        <w:tc>
          <w:tcPr>
            <w:tcW w:w="850" w:type="dxa"/>
            <w:vMerge/>
          </w:tcPr>
          <w:p w14:paraId="3CAACE49" w14:textId="77777777" w:rsidR="007631A1" w:rsidRDefault="007631A1" w:rsidP="00F135F8">
            <w:pPr>
              <w:jc w:val="center"/>
              <w:rPr>
                <w:rFonts w:asciiTheme="minorHAnsi" w:eastAsiaTheme="minorHAnsi" w:hAnsiTheme="minorHAnsi" w:cstheme="minorBidi"/>
                <w:sz w:val="16"/>
                <w:szCs w:val="16"/>
                <w:lang w:eastAsia="en-US"/>
              </w:rPr>
            </w:pPr>
          </w:p>
        </w:tc>
        <w:tc>
          <w:tcPr>
            <w:tcW w:w="993" w:type="dxa"/>
            <w:vMerge/>
          </w:tcPr>
          <w:p w14:paraId="7FB8A440" w14:textId="77777777" w:rsidR="007631A1" w:rsidRPr="00DB68C5" w:rsidRDefault="007631A1" w:rsidP="00F135F8">
            <w:pPr>
              <w:jc w:val="center"/>
              <w:rPr>
                <w:rFonts w:asciiTheme="minorHAnsi" w:eastAsiaTheme="minorHAnsi" w:hAnsiTheme="minorHAnsi" w:cstheme="minorBidi"/>
                <w:sz w:val="16"/>
                <w:szCs w:val="16"/>
                <w:lang w:eastAsia="en-US"/>
              </w:rPr>
            </w:pPr>
          </w:p>
        </w:tc>
        <w:tc>
          <w:tcPr>
            <w:tcW w:w="992" w:type="dxa"/>
            <w:vMerge/>
          </w:tcPr>
          <w:p w14:paraId="6982345E" w14:textId="77777777" w:rsidR="007631A1" w:rsidRDefault="007631A1" w:rsidP="00F135F8">
            <w:pPr>
              <w:jc w:val="center"/>
              <w:rPr>
                <w:rFonts w:asciiTheme="minorHAnsi" w:eastAsiaTheme="minorHAnsi" w:hAnsiTheme="minorHAnsi" w:cstheme="minorBidi"/>
                <w:sz w:val="16"/>
                <w:szCs w:val="16"/>
                <w:lang w:eastAsia="en-US"/>
              </w:rPr>
            </w:pPr>
          </w:p>
        </w:tc>
        <w:tc>
          <w:tcPr>
            <w:tcW w:w="1417" w:type="dxa"/>
            <w:vMerge/>
          </w:tcPr>
          <w:p w14:paraId="431FE393" w14:textId="77777777" w:rsidR="007631A1" w:rsidRDefault="007631A1" w:rsidP="00F135F8">
            <w:pPr>
              <w:jc w:val="center"/>
              <w:rPr>
                <w:rFonts w:ascii="Calibri" w:hAnsi="Calibri" w:cs="Calibri"/>
                <w:color w:val="000000"/>
                <w:sz w:val="16"/>
                <w:szCs w:val="16"/>
              </w:rPr>
            </w:pPr>
          </w:p>
        </w:tc>
      </w:tr>
      <w:tr w:rsidR="00CF126C" w:rsidRPr="00DB68C5" w14:paraId="314D6045" w14:textId="35801FDB" w:rsidTr="003D54C5">
        <w:tc>
          <w:tcPr>
            <w:tcW w:w="1248" w:type="dxa"/>
          </w:tcPr>
          <w:p w14:paraId="0D223813" w14:textId="77777777" w:rsidR="00F135F8" w:rsidRDefault="00F135F8" w:rsidP="00F135F8">
            <w:pPr>
              <w:jc w:val="center"/>
              <w:rPr>
                <w:rFonts w:ascii="Calibri" w:hAnsi="Calibri" w:cs="Calibri"/>
                <w:color w:val="000000"/>
                <w:sz w:val="16"/>
                <w:szCs w:val="16"/>
              </w:rPr>
            </w:pPr>
            <w:proofErr w:type="spellStart"/>
            <w:r w:rsidRPr="00DB68C5">
              <w:rPr>
                <w:rFonts w:ascii="Calibri" w:hAnsi="Calibri" w:cs="Calibri"/>
                <w:color w:val="000000"/>
                <w:sz w:val="16"/>
                <w:szCs w:val="16"/>
              </w:rPr>
              <w:t>Fastem</w:t>
            </w:r>
            <w:proofErr w:type="spellEnd"/>
          </w:p>
          <w:p w14:paraId="74CDDEC1" w14:textId="6A42A5E6" w:rsidR="00F135F8" w:rsidRPr="0034745B" w:rsidRDefault="00F135F8" w:rsidP="00F135F8">
            <w:pPr>
              <w:jc w:val="center"/>
              <w:rPr>
                <w:rFonts w:ascii="Calibri" w:hAnsi="Calibri" w:cs="Calibri"/>
                <w:i/>
                <w:iCs/>
                <w:color w:val="000000"/>
                <w:sz w:val="16"/>
                <w:szCs w:val="16"/>
              </w:rPr>
            </w:pPr>
            <w:r w:rsidRPr="0034745B">
              <w:rPr>
                <w:rFonts w:ascii="Calibri" w:hAnsi="Calibri" w:cs="Calibri"/>
                <w:i/>
                <w:iCs/>
                <w:color w:val="000000"/>
                <w:sz w:val="16"/>
                <w:szCs w:val="16"/>
              </w:rPr>
              <w:t>(</w:t>
            </w:r>
            <w:proofErr w:type="spellStart"/>
            <w:r w:rsidRPr="0034745B">
              <w:rPr>
                <w:rFonts w:ascii="Calibri" w:hAnsi="Calibri" w:cs="Calibri"/>
                <w:i/>
                <w:iCs/>
                <w:color w:val="000000"/>
                <w:sz w:val="16"/>
                <w:szCs w:val="16"/>
              </w:rPr>
              <w:t>Domenis</w:t>
            </w:r>
            <w:proofErr w:type="spellEnd"/>
            <w:r w:rsidRPr="0034745B">
              <w:rPr>
                <w:rFonts w:ascii="Calibri" w:hAnsi="Calibri" w:cs="Calibri"/>
                <w:i/>
                <w:iCs/>
                <w:color w:val="000000"/>
                <w:sz w:val="16"/>
                <w:szCs w:val="16"/>
              </w:rPr>
              <w:t xml:space="preserve"> et al</w:t>
            </w:r>
            <w:r w:rsidRPr="0034745B">
              <w:rPr>
                <w:rFonts w:ascii="Calibri" w:hAnsi="Calibri" w:cs="Calibri"/>
                <w:i/>
                <w:iCs/>
                <w:color w:val="000000"/>
                <w:sz w:val="16"/>
                <w:szCs w:val="16"/>
              </w:rPr>
              <w:fldChar w:fldCharType="begin"/>
            </w:r>
            <w:r>
              <w:rPr>
                <w:rFonts w:ascii="Calibri" w:hAnsi="Calibri" w:cs="Calibri"/>
                <w:i/>
                <w:iCs/>
                <w:color w:val="000000"/>
                <w:sz w:val="16"/>
                <w:szCs w:val="16"/>
              </w:rPr>
              <w:instrText xml:space="preserve"> ADDIN ZOTERO_ITEM CSL_CITATION {"citationID":"RdBLuKD5","properties":{"formattedCitation":"[28]","plainCitation":"[28]","noteIndex":0},"citationItems":[{"id":58,"uris":["http://zotero.org/users/local/07BmffQg/items/ULT6KQDZ"],"itemData":{"id":58,"type":"article-journal","container-title":"Stem Cell Research &amp; Therapy","DOI":"10.1186/scrt536","ISSN":"1757-6512","issue":"1","journalAbbreviation":"Stem Cell Res Ther","language":"en","page":"2","source":"DOI.org (Crossref)","title":"Adipose tissue derived stem cells: in vitro and in vivo analysis of a standard and three commercially available cell-assisted lipotransfer techniques","title-short":"Adipose tissue derived stem cells","volume":"6","author":[{"family":"Domenis","given":"Rossana"},{"family":"Lazzaro","given":"Lara"},{"family":"Calabrese","given":"Sarah"},{"family":"Mangoni","given":"Damiano"},{"family":"Gallelli","given":"Annarita"},{"family":"Bourkoula","given":"Evgenia"},{"family":"Manini","given":"Ivana"},{"family":"Bergamin","given":"Natascha"},{"family":"Toffoletto","given":"Barbara"},{"family":"Beltrami","given":"Carlo A"},{"family":"Beltrami","given":"Antonio P"},{"family":"Cesselli","given":"Daniela"},{"family":"Parodi","given":"Pier Camillo"}],"issued":{"date-parts":[["2015",12]]}}}],"schema":"https://github.com/citation-style-language/schema/raw/master/csl-citation.json"} </w:instrText>
            </w:r>
            <w:r w:rsidRPr="0034745B">
              <w:rPr>
                <w:rFonts w:ascii="Calibri" w:hAnsi="Calibri" w:cs="Calibri"/>
                <w:i/>
                <w:iCs/>
                <w:color w:val="000000"/>
                <w:sz w:val="16"/>
                <w:szCs w:val="16"/>
              </w:rPr>
              <w:fldChar w:fldCharType="separate"/>
            </w:r>
            <w:r w:rsidRPr="00C718B8">
              <w:rPr>
                <w:rFonts w:ascii="Calibri" w:hAnsi="Calibri" w:cs="Calibri"/>
                <w:sz w:val="16"/>
              </w:rPr>
              <w:t>[2</w:t>
            </w:r>
            <w:r w:rsidR="00A45E49">
              <w:rPr>
                <w:rFonts w:ascii="Calibri" w:hAnsi="Calibri" w:cs="Calibri"/>
                <w:sz w:val="16"/>
              </w:rPr>
              <w:t>4</w:t>
            </w:r>
            <w:r w:rsidRPr="00C718B8">
              <w:rPr>
                <w:rFonts w:ascii="Calibri" w:hAnsi="Calibri" w:cs="Calibri"/>
                <w:sz w:val="16"/>
              </w:rPr>
              <w:t>]</w:t>
            </w:r>
            <w:r w:rsidRPr="0034745B">
              <w:rPr>
                <w:rFonts w:ascii="Calibri" w:hAnsi="Calibri" w:cs="Calibri"/>
                <w:i/>
                <w:iCs/>
                <w:color w:val="000000"/>
                <w:sz w:val="16"/>
                <w:szCs w:val="16"/>
              </w:rPr>
              <w:fldChar w:fldCharType="end"/>
            </w:r>
            <w:r w:rsidRPr="0034745B">
              <w:rPr>
                <w:rFonts w:ascii="Calibri" w:hAnsi="Calibri" w:cs="Calibri"/>
                <w:i/>
                <w:iCs/>
                <w:color w:val="000000"/>
                <w:sz w:val="16"/>
                <w:szCs w:val="16"/>
              </w:rPr>
              <w:t>)</w:t>
            </w:r>
          </w:p>
        </w:tc>
        <w:tc>
          <w:tcPr>
            <w:tcW w:w="992" w:type="dxa"/>
          </w:tcPr>
          <w:p w14:paraId="38752AC2" w14:textId="3DD30CB0" w:rsidR="00F135F8" w:rsidRPr="001E369D" w:rsidRDefault="001E369D" w:rsidP="00F135F8">
            <w:pPr>
              <w:jc w:val="center"/>
              <w:rPr>
                <w:rFonts w:asciiTheme="minorHAnsi" w:eastAsiaTheme="minorHAnsi" w:hAnsiTheme="minorHAnsi" w:cstheme="minorBidi"/>
                <w:sz w:val="16"/>
                <w:szCs w:val="16"/>
                <w:highlight w:val="yellow"/>
                <w:lang w:eastAsia="en-US"/>
              </w:rPr>
            </w:pPr>
            <w:r w:rsidRPr="001E369D">
              <w:rPr>
                <w:rFonts w:asciiTheme="minorHAnsi" w:eastAsiaTheme="minorHAnsi" w:hAnsiTheme="minorHAnsi" w:cstheme="minorBidi"/>
                <w:sz w:val="16"/>
                <w:szCs w:val="16"/>
                <w:highlight w:val="yellow"/>
                <w:lang w:eastAsia="en-US"/>
              </w:rPr>
              <w:t xml:space="preserve">Abdomen, </w:t>
            </w:r>
            <w:proofErr w:type="gramStart"/>
            <w:r w:rsidRPr="001E369D">
              <w:rPr>
                <w:rFonts w:asciiTheme="minorHAnsi" w:eastAsiaTheme="minorHAnsi" w:hAnsiTheme="minorHAnsi" w:cstheme="minorBidi"/>
                <w:sz w:val="16"/>
                <w:szCs w:val="16"/>
                <w:highlight w:val="yellow"/>
                <w:lang w:eastAsia="en-US"/>
              </w:rPr>
              <w:t>hips</w:t>
            </w:r>
            <w:proofErr w:type="gramEnd"/>
            <w:r w:rsidRPr="001E369D">
              <w:rPr>
                <w:rFonts w:asciiTheme="minorHAnsi" w:eastAsiaTheme="minorHAnsi" w:hAnsiTheme="minorHAnsi" w:cstheme="minorBidi"/>
                <w:sz w:val="16"/>
                <w:szCs w:val="16"/>
                <w:highlight w:val="yellow"/>
                <w:lang w:eastAsia="en-US"/>
              </w:rPr>
              <w:t xml:space="preserve"> and trochanter region</w:t>
            </w:r>
          </w:p>
        </w:tc>
        <w:tc>
          <w:tcPr>
            <w:tcW w:w="1985" w:type="dxa"/>
          </w:tcPr>
          <w:p w14:paraId="18E7989D" w14:textId="73F27B68" w:rsidR="00F135F8" w:rsidRPr="00DB68C5" w:rsidRDefault="00F135F8" w:rsidP="00F135F8">
            <w:pPr>
              <w:jc w:val="center"/>
              <w:rPr>
                <w:rFonts w:asciiTheme="minorHAnsi" w:eastAsiaTheme="minorHAnsi" w:hAnsiTheme="minorHAnsi" w:cstheme="minorBidi"/>
                <w:sz w:val="16"/>
                <w:szCs w:val="16"/>
                <w:lang w:eastAsia="en-US"/>
              </w:rPr>
            </w:pPr>
            <w:r w:rsidRPr="00DB68C5">
              <w:rPr>
                <w:rFonts w:asciiTheme="minorHAnsi" w:eastAsiaTheme="minorHAnsi" w:hAnsiTheme="minorHAnsi" w:cstheme="minorBidi"/>
                <w:sz w:val="16"/>
                <w:szCs w:val="16"/>
                <w:lang w:eastAsia="en-US"/>
              </w:rPr>
              <w:t>Harvesting procedure not mentioned. ‘Standardised procedural protocol’ not described.</w:t>
            </w:r>
          </w:p>
        </w:tc>
        <w:tc>
          <w:tcPr>
            <w:tcW w:w="1417" w:type="dxa"/>
          </w:tcPr>
          <w:p w14:paraId="250A063D" w14:textId="77777777" w:rsidR="00F05158" w:rsidRDefault="00F05158" w:rsidP="00F135F8">
            <w:pPr>
              <w:jc w:val="center"/>
              <w:rPr>
                <w:rFonts w:asciiTheme="minorHAnsi" w:eastAsiaTheme="minorHAnsi" w:hAnsiTheme="minorHAnsi" w:cstheme="minorBidi"/>
                <w:sz w:val="16"/>
                <w:szCs w:val="16"/>
                <w:lang w:eastAsia="en-US"/>
              </w:rPr>
            </w:pPr>
          </w:p>
          <w:p w14:paraId="07D67450" w14:textId="175B4F9D" w:rsidR="00F135F8" w:rsidRPr="00DB68C5" w:rsidRDefault="00F135F8" w:rsidP="00F135F8">
            <w:pPr>
              <w:jc w:val="center"/>
              <w:rPr>
                <w:rFonts w:asciiTheme="minorHAnsi" w:eastAsiaTheme="minorHAnsi" w:hAnsiTheme="minorHAnsi" w:cstheme="minorBidi"/>
                <w:sz w:val="16"/>
                <w:szCs w:val="16"/>
                <w:lang w:eastAsia="en-US"/>
              </w:rPr>
            </w:pPr>
            <w:r w:rsidRPr="00DB68C5">
              <w:rPr>
                <w:rFonts w:asciiTheme="minorHAnsi" w:eastAsiaTheme="minorHAnsi" w:hAnsiTheme="minorHAnsi" w:cstheme="minorBidi"/>
                <w:sz w:val="16"/>
                <w:szCs w:val="16"/>
                <w:lang w:eastAsia="en-US"/>
              </w:rPr>
              <w:t>No data</w:t>
            </w:r>
          </w:p>
        </w:tc>
        <w:tc>
          <w:tcPr>
            <w:tcW w:w="1276" w:type="dxa"/>
          </w:tcPr>
          <w:p w14:paraId="61BF0058" w14:textId="77777777" w:rsidR="00F05158" w:rsidRDefault="00F05158" w:rsidP="00F135F8">
            <w:pPr>
              <w:jc w:val="center"/>
              <w:rPr>
                <w:rFonts w:ascii="Calibri" w:eastAsiaTheme="minorHAnsi" w:hAnsi="Calibri" w:cs="Calibri"/>
                <w:color w:val="000000"/>
                <w:sz w:val="16"/>
                <w:szCs w:val="16"/>
                <w:lang w:eastAsia="en-US"/>
              </w:rPr>
            </w:pPr>
          </w:p>
          <w:p w14:paraId="25161A1B" w14:textId="78A46417" w:rsidR="00F135F8" w:rsidRPr="00DB68C5" w:rsidRDefault="00F135F8" w:rsidP="00F135F8">
            <w:pPr>
              <w:jc w:val="center"/>
              <w:rPr>
                <w:rFonts w:ascii="Calibri" w:eastAsiaTheme="minorHAnsi" w:hAnsi="Calibri" w:cs="Calibri"/>
                <w:color w:val="000000"/>
                <w:sz w:val="16"/>
                <w:szCs w:val="16"/>
                <w:lang w:eastAsia="en-US"/>
              </w:rPr>
            </w:pPr>
            <w:r w:rsidRPr="00DB68C5">
              <w:rPr>
                <w:rFonts w:ascii="Calibri" w:eastAsiaTheme="minorHAnsi" w:hAnsi="Calibri" w:cs="Calibri"/>
                <w:color w:val="000000"/>
                <w:sz w:val="16"/>
                <w:szCs w:val="16"/>
                <w:lang w:eastAsia="en-US"/>
              </w:rPr>
              <w:t>0.444 to 1**</w:t>
            </w:r>
            <w:r w:rsidR="008B23CE">
              <w:rPr>
                <w:rFonts w:ascii="Calibri" w:eastAsiaTheme="minorHAnsi" w:hAnsi="Calibri" w:cs="Calibri"/>
                <w:color w:val="000000"/>
                <w:sz w:val="16"/>
                <w:szCs w:val="16"/>
                <w:lang w:eastAsia="en-US"/>
              </w:rPr>
              <w:t>*</w:t>
            </w:r>
            <w:r>
              <w:rPr>
                <w:rFonts w:ascii="Calibri" w:eastAsiaTheme="minorHAnsi" w:hAnsi="Calibri" w:cs="Calibri"/>
                <w:color w:val="000000"/>
                <w:sz w:val="16"/>
                <w:szCs w:val="16"/>
                <w:lang w:eastAsia="en-US"/>
              </w:rPr>
              <w:t>*</w:t>
            </w:r>
          </w:p>
        </w:tc>
        <w:tc>
          <w:tcPr>
            <w:tcW w:w="850" w:type="dxa"/>
          </w:tcPr>
          <w:p w14:paraId="117D1181" w14:textId="77777777" w:rsidR="00F135F8" w:rsidRDefault="00F135F8" w:rsidP="00F135F8">
            <w:pPr>
              <w:jc w:val="center"/>
              <w:rPr>
                <w:rFonts w:asciiTheme="minorHAnsi" w:eastAsiaTheme="minorHAnsi" w:hAnsiTheme="minorHAnsi" w:cstheme="minorBidi"/>
                <w:sz w:val="16"/>
                <w:szCs w:val="16"/>
                <w:lang w:eastAsia="en-US"/>
              </w:rPr>
            </w:pPr>
          </w:p>
          <w:p w14:paraId="666518F7" w14:textId="06153CE9" w:rsidR="00CF126C" w:rsidRPr="00DB68C5" w:rsidRDefault="00CF126C" w:rsidP="00F135F8">
            <w:pPr>
              <w:jc w:val="center"/>
              <w:rPr>
                <w:rFonts w:asciiTheme="minorHAnsi" w:eastAsiaTheme="minorHAnsi" w:hAnsiTheme="minorHAnsi" w:cstheme="minorBidi"/>
                <w:sz w:val="16"/>
                <w:szCs w:val="16"/>
                <w:lang w:eastAsia="en-US"/>
              </w:rPr>
            </w:pPr>
            <w:r w:rsidRPr="00DB68C5">
              <w:rPr>
                <w:rFonts w:asciiTheme="minorHAnsi" w:eastAsiaTheme="minorHAnsi" w:hAnsiTheme="minorHAnsi" w:cstheme="minorBidi"/>
                <w:sz w:val="16"/>
                <w:szCs w:val="16"/>
                <w:lang w:eastAsia="en-US"/>
              </w:rPr>
              <w:t>-</w:t>
            </w:r>
          </w:p>
        </w:tc>
        <w:tc>
          <w:tcPr>
            <w:tcW w:w="1276" w:type="dxa"/>
          </w:tcPr>
          <w:p w14:paraId="6B90D1AB" w14:textId="77777777" w:rsidR="00F05158" w:rsidRDefault="00F05158" w:rsidP="00F135F8">
            <w:pPr>
              <w:jc w:val="center"/>
              <w:rPr>
                <w:rFonts w:asciiTheme="minorHAnsi" w:eastAsiaTheme="minorHAnsi" w:hAnsiTheme="minorHAnsi" w:cstheme="minorBidi"/>
                <w:sz w:val="16"/>
                <w:szCs w:val="16"/>
                <w:lang w:eastAsia="en-US"/>
              </w:rPr>
            </w:pPr>
          </w:p>
          <w:p w14:paraId="5BF45506" w14:textId="4FFFC810" w:rsidR="00F135F8" w:rsidRPr="00DB68C5" w:rsidRDefault="001E369D" w:rsidP="00F135F8">
            <w:pPr>
              <w:jc w:val="center"/>
              <w:rPr>
                <w:rFonts w:asciiTheme="minorHAnsi" w:eastAsiaTheme="minorHAnsi" w:hAnsiTheme="minorHAnsi" w:cstheme="minorBidi"/>
                <w:sz w:val="16"/>
                <w:szCs w:val="16"/>
                <w:lang w:eastAsia="en-US"/>
              </w:rPr>
            </w:pPr>
            <w:r w:rsidRPr="001E369D">
              <w:rPr>
                <w:rFonts w:asciiTheme="minorHAnsi" w:eastAsiaTheme="minorHAnsi" w:hAnsiTheme="minorHAnsi" w:cstheme="minorBidi"/>
                <w:sz w:val="16"/>
                <w:szCs w:val="16"/>
                <w:highlight w:val="yellow"/>
                <w:lang w:eastAsia="en-US"/>
              </w:rPr>
              <w:t>N/A</w:t>
            </w:r>
          </w:p>
        </w:tc>
        <w:tc>
          <w:tcPr>
            <w:tcW w:w="851" w:type="dxa"/>
          </w:tcPr>
          <w:p w14:paraId="227FB223" w14:textId="77777777" w:rsidR="009663F3" w:rsidRDefault="009663F3" w:rsidP="00F135F8">
            <w:pPr>
              <w:jc w:val="center"/>
              <w:rPr>
                <w:rFonts w:asciiTheme="minorHAnsi" w:eastAsiaTheme="minorHAnsi" w:hAnsiTheme="minorHAnsi" w:cstheme="minorBidi"/>
                <w:sz w:val="16"/>
                <w:szCs w:val="16"/>
                <w:lang w:eastAsia="en-US"/>
              </w:rPr>
            </w:pPr>
          </w:p>
          <w:p w14:paraId="476EB181" w14:textId="090BBDDE" w:rsidR="00F135F8" w:rsidRPr="00DB68C5" w:rsidRDefault="00F135F8" w:rsidP="00F135F8">
            <w:pPr>
              <w:jc w:val="center"/>
              <w:rPr>
                <w:rFonts w:asciiTheme="minorHAnsi" w:eastAsiaTheme="minorHAnsi" w:hAnsiTheme="minorHAnsi" w:cstheme="minorBidi"/>
                <w:sz w:val="16"/>
                <w:szCs w:val="16"/>
                <w:lang w:eastAsia="en-US"/>
              </w:rPr>
            </w:pPr>
            <w:r w:rsidRPr="00DB68C5">
              <w:rPr>
                <w:rFonts w:asciiTheme="minorHAnsi" w:eastAsiaTheme="minorHAnsi" w:hAnsiTheme="minorHAnsi" w:cstheme="minorBidi"/>
                <w:sz w:val="16"/>
                <w:szCs w:val="16"/>
                <w:lang w:eastAsia="en-US"/>
              </w:rPr>
              <w:t>Y</w:t>
            </w:r>
          </w:p>
        </w:tc>
        <w:tc>
          <w:tcPr>
            <w:tcW w:w="1275" w:type="dxa"/>
          </w:tcPr>
          <w:p w14:paraId="553020B6" w14:textId="77777777" w:rsidR="009663F3" w:rsidRDefault="009663F3" w:rsidP="00F135F8">
            <w:pPr>
              <w:jc w:val="center"/>
              <w:rPr>
                <w:rFonts w:asciiTheme="minorHAnsi" w:eastAsiaTheme="minorHAnsi" w:hAnsiTheme="minorHAnsi" w:cstheme="minorBidi"/>
                <w:sz w:val="16"/>
                <w:szCs w:val="16"/>
                <w:lang w:eastAsia="en-US"/>
              </w:rPr>
            </w:pPr>
          </w:p>
          <w:p w14:paraId="7C9C7208" w14:textId="3CF319C3" w:rsidR="00F135F8" w:rsidRPr="00DB68C5" w:rsidRDefault="00F135F8" w:rsidP="00F135F8">
            <w:pPr>
              <w:jc w:val="center"/>
              <w:rPr>
                <w:rFonts w:asciiTheme="minorHAnsi" w:eastAsiaTheme="minorHAnsi" w:hAnsiTheme="minorHAnsi" w:cstheme="minorBidi"/>
                <w:sz w:val="16"/>
                <w:szCs w:val="16"/>
                <w:lang w:eastAsia="en-US"/>
              </w:rPr>
            </w:pPr>
            <w:r w:rsidRPr="00DB68C5">
              <w:rPr>
                <w:rFonts w:asciiTheme="minorHAnsi" w:eastAsiaTheme="minorHAnsi" w:hAnsiTheme="minorHAnsi" w:cstheme="minorBidi"/>
                <w:sz w:val="16"/>
                <w:szCs w:val="16"/>
                <w:lang w:eastAsia="en-US"/>
              </w:rPr>
              <w:t>Y</w:t>
            </w:r>
          </w:p>
        </w:tc>
        <w:tc>
          <w:tcPr>
            <w:tcW w:w="851" w:type="dxa"/>
          </w:tcPr>
          <w:p w14:paraId="1EEBF9AE" w14:textId="77777777" w:rsidR="009663F3" w:rsidRDefault="009663F3" w:rsidP="00F135F8">
            <w:pPr>
              <w:jc w:val="center"/>
              <w:rPr>
                <w:rFonts w:asciiTheme="minorHAnsi" w:eastAsiaTheme="minorHAnsi" w:hAnsiTheme="minorHAnsi" w:cstheme="minorBidi"/>
                <w:sz w:val="16"/>
                <w:szCs w:val="16"/>
                <w:lang w:eastAsia="en-US"/>
              </w:rPr>
            </w:pPr>
          </w:p>
          <w:p w14:paraId="18CFAAC0" w14:textId="7E625F39" w:rsidR="00F135F8" w:rsidRPr="00DB68C5" w:rsidRDefault="00F135F8" w:rsidP="00F135F8">
            <w:pPr>
              <w:jc w:val="center"/>
              <w:rPr>
                <w:rFonts w:asciiTheme="minorHAnsi" w:eastAsiaTheme="minorHAnsi" w:hAnsiTheme="minorHAnsi" w:cstheme="minorBidi"/>
                <w:sz w:val="16"/>
                <w:szCs w:val="16"/>
                <w:lang w:eastAsia="en-US"/>
              </w:rPr>
            </w:pPr>
            <w:r w:rsidRPr="00DB68C5">
              <w:rPr>
                <w:rFonts w:asciiTheme="minorHAnsi" w:eastAsiaTheme="minorHAnsi" w:hAnsiTheme="minorHAnsi" w:cstheme="minorBidi"/>
                <w:sz w:val="16"/>
                <w:szCs w:val="16"/>
                <w:lang w:eastAsia="en-US"/>
              </w:rPr>
              <w:t>Y</w:t>
            </w:r>
          </w:p>
        </w:tc>
        <w:tc>
          <w:tcPr>
            <w:tcW w:w="850" w:type="dxa"/>
          </w:tcPr>
          <w:p w14:paraId="71D63561" w14:textId="77777777" w:rsidR="00F135F8" w:rsidRPr="00DB68C5" w:rsidRDefault="00F135F8" w:rsidP="00F135F8">
            <w:pPr>
              <w:jc w:val="center"/>
              <w:rPr>
                <w:rFonts w:asciiTheme="minorHAnsi" w:eastAsiaTheme="minorHAnsi" w:hAnsiTheme="minorHAnsi" w:cstheme="minorBidi"/>
                <w:sz w:val="16"/>
                <w:szCs w:val="16"/>
                <w:lang w:eastAsia="en-US"/>
              </w:rPr>
            </w:pPr>
          </w:p>
        </w:tc>
        <w:tc>
          <w:tcPr>
            <w:tcW w:w="993" w:type="dxa"/>
          </w:tcPr>
          <w:p w14:paraId="41CABBD4" w14:textId="77777777" w:rsidR="00F135F8" w:rsidRPr="00DB68C5" w:rsidRDefault="00F135F8" w:rsidP="00F135F8">
            <w:pPr>
              <w:jc w:val="center"/>
              <w:rPr>
                <w:rFonts w:asciiTheme="minorHAnsi" w:eastAsiaTheme="minorHAnsi" w:hAnsiTheme="minorHAnsi" w:cstheme="minorBidi"/>
                <w:sz w:val="16"/>
                <w:szCs w:val="16"/>
                <w:lang w:eastAsia="en-US"/>
              </w:rPr>
            </w:pPr>
          </w:p>
        </w:tc>
        <w:tc>
          <w:tcPr>
            <w:tcW w:w="992" w:type="dxa"/>
          </w:tcPr>
          <w:p w14:paraId="19949BF2" w14:textId="77777777" w:rsidR="00F135F8" w:rsidRPr="00DB68C5" w:rsidRDefault="00F135F8" w:rsidP="00F135F8">
            <w:pPr>
              <w:jc w:val="center"/>
              <w:rPr>
                <w:rFonts w:asciiTheme="minorHAnsi" w:eastAsiaTheme="minorHAnsi" w:hAnsiTheme="minorHAnsi" w:cstheme="minorBidi"/>
                <w:sz w:val="16"/>
                <w:szCs w:val="16"/>
                <w:lang w:eastAsia="en-US"/>
              </w:rPr>
            </w:pPr>
          </w:p>
        </w:tc>
        <w:tc>
          <w:tcPr>
            <w:tcW w:w="1417" w:type="dxa"/>
          </w:tcPr>
          <w:p w14:paraId="686F2F67" w14:textId="77777777" w:rsidR="009663F3" w:rsidRDefault="009663F3" w:rsidP="00F135F8">
            <w:pPr>
              <w:jc w:val="center"/>
              <w:rPr>
                <w:rFonts w:ascii="Calibri" w:hAnsi="Calibri" w:cs="Calibri"/>
                <w:color w:val="000000"/>
                <w:sz w:val="16"/>
                <w:szCs w:val="16"/>
              </w:rPr>
            </w:pPr>
          </w:p>
          <w:p w14:paraId="0F52ED47" w14:textId="2ED97BCD" w:rsidR="00F135F8" w:rsidRPr="00DB68C5" w:rsidRDefault="00F135F8" w:rsidP="00F135F8">
            <w:pPr>
              <w:jc w:val="center"/>
              <w:rPr>
                <w:rFonts w:asciiTheme="minorHAnsi" w:eastAsiaTheme="minorHAnsi" w:hAnsiTheme="minorHAnsi" w:cstheme="minorBidi"/>
                <w:sz w:val="16"/>
                <w:szCs w:val="16"/>
                <w:lang w:eastAsia="en-US"/>
              </w:rPr>
            </w:pPr>
            <w:r w:rsidRPr="00DB68C5">
              <w:rPr>
                <w:rFonts w:ascii="Calibri" w:hAnsi="Calibri" w:cs="Calibri"/>
                <w:color w:val="000000"/>
                <w:sz w:val="16"/>
                <w:szCs w:val="16"/>
              </w:rPr>
              <w:t>No data</w:t>
            </w:r>
          </w:p>
        </w:tc>
      </w:tr>
      <w:tr w:rsidR="008E6626" w:rsidRPr="00DB68C5" w14:paraId="28CB6188" w14:textId="7B6572AA" w:rsidTr="008E6626">
        <w:trPr>
          <w:trHeight w:val="390"/>
        </w:trPr>
        <w:tc>
          <w:tcPr>
            <w:tcW w:w="1248" w:type="dxa"/>
            <w:vMerge w:val="restart"/>
          </w:tcPr>
          <w:p w14:paraId="0072FF14" w14:textId="77777777" w:rsidR="008E6626" w:rsidRDefault="008E6626" w:rsidP="00F135F8">
            <w:pPr>
              <w:jc w:val="center"/>
              <w:rPr>
                <w:rFonts w:ascii="Calibri" w:hAnsi="Calibri" w:cs="Calibri"/>
                <w:color w:val="000000"/>
                <w:sz w:val="16"/>
                <w:szCs w:val="16"/>
              </w:rPr>
            </w:pPr>
            <w:proofErr w:type="spellStart"/>
            <w:r w:rsidRPr="00DB68C5">
              <w:rPr>
                <w:rFonts w:ascii="Calibri" w:hAnsi="Calibri" w:cs="Calibri"/>
                <w:color w:val="000000"/>
                <w:sz w:val="16"/>
                <w:szCs w:val="16"/>
              </w:rPr>
              <w:t>Fastem</w:t>
            </w:r>
            <w:proofErr w:type="spellEnd"/>
            <w:r w:rsidRPr="00DB68C5">
              <w:rPr>
                <w:rFonts w:ascii="Calibri" w:hAnsi="Calibri" w:cs="Calibri"/>
                <w:color w:val="000000"/>
                <w:sz w:val="16"/>
                <w:szCs w:val="16"/>
              </w:rPr>
              <w:t xml:space="preserve"> and </w:t>
            </w:r>
            <w:proofErr w:type="spellStart"/>
            <w:r w:rsidRPr="00DB68C5">
              <w:rPr>
                <w:rFonts w:ascii="Calibri" w:hAnsi="Calibri" w:cs="Calibri"/>
                <w:color w:val="000000"/>
                <w:sz w:val="16"/>
                <w:szCs w:val="16"/>
              </w:rPr>
              <w:t>MyStem</w:t>
            </w:r>
            <w:proofErr w:type="spellEnd"/>
          </w:p>
          <w:p w14:paraId="56B044BB" w14:textId="3A02E15F" w:rsidR="008E6626" w:rsidRPr="0034745B" w:rsidRDefault="008E6626" w:rsidP="00F135F8">
            <w:pPr>
              <w:jc w:val="center"/>
              <w:rPr>
                <w:rFonts w:ascii="Calibri" w:hAnsi="Calibri" w:cs="Calibri"/>
                <w:i/>
                <w:iCs/>
                <w:color w:val="000000"/>
                <w:sz w:val="16"/>
                <w:szCs w:val="16"/>
              </w:rPr>
            </w:pPr>
            <w:r w:rsidRPr="0034745B">
              <w:rPr>
                <w:rFonts w:ascii="Calibri" w:hAnsi="Calibri" w:cs="Calibri"/>
                <w:i/>
                <w:iCs/>
                <w:color w:val="000000"/>
                <w:sz w:val="16"/>
                <w:szCs w:val="16"/>
              </w:rPr>
              <w:t>(Gentile et al</w:t>
            </w:r>
            <w:r w:rsidRPr="0034745B">
              <w:rPr>
                <w:rFonts w:ascii="Calibri" w:hAnsi="Calibri" w:cs="Calibri"/>
                <w:i/>
                <w:iCs/>
                <w:color w:val="000000"/>
                <w:sz w:val="16"/>
                <w:szCs w:val="16"/>
              </w:rPr>
              <w:fldChar w:fldCharType="begin"/>
            </w:r>
            <w:r>
              <w:rPr>
                <w:rFonts w:ascii="Calibri" w:hAnsi="Calibri" w:cs="Calibri"/>
                <w:i/>
                <w:iCs/>
                <w:color w:val="000000"/>
                <w:sz w:val="16"/>
                <w:szCs w:val="16"/>
              </w:rPr>
              <w:instrText xml:space="preserve"> ADDIN ZOTERO_ITEM CSL_CITATION {"citationID":"vmpS5YXw","properties":{"formattedCitation":"[34]","plainCitation":"[34]","noteIndex":0},"citationItems":[{"id":61,"uris":["http://zotero.org/users/local/07BmffQg/items/64RJEAYD"],"itemData":{"id":61,"type":"article-journal","container-title":"Plastic and Reconstructive Surgery - Global Open","DOI":"10.1097/GOX.0000000000000285","ISSN":"2169-7574","issue":"6","journalAbbreviation":"Plastic and Reconstructive Surgery - Global Open","language":"en","page":"e406","source":"DOI.org (Crossref)","title":"Breast Reconstruction with Enhanced Stromal Vascular Fraction Fat Grafting: What Is the Best Method?","title-short":"Breast Reconstruction with Enhanced Stromal Vascular Fraction Fat Grafting","volume":"3","author":[{"family":"Gentile","given":"Pietro"},{"family":"Scioli","given":"Maria Giovanna"},{"family":"Orlandi","given":"Augusto"},{"family":"Cervelli","given":"Valerio"}],"issued":{"date-parts":[["2015",6]]}}}],"schema":"https://github.com/citation-style-language/schema/raw/master/csl-citation.json"} </w:instrText>
            </w:r>
            <w:r w:rsidRPr="0034745B">
              <w:rPr>
                <w:rFonts w:ascii="Calibri" w:hAnsi="Calibri" w:cs="Calibri"/>
                <w:i/>
                <w:iCs/>
                <w:color w:val="000000"/>
                <w:sz w:val="16"/>
                <w:szCs w:val="16"/>
              </w:rPr>
              <w:fldChar w:fldCharType="separate"/>
            </w:r>
            <w:r w:rsidRPr="00C718B8">
              <w:rPr>
                <w:rFonts w:ascii="Calibri" w:hAnsi="Calibri" w:cs="Calibri"/>
                <w:sz w:val="16"/>
              </w:rPr>
              <w:t>[</w:t>
            </w:r>
            <w:r w:rsidR="00A45E49">
              <w:rPr>
                <w:rFonts w:ascii="Calibri" w:hAnsi="Calibri" w:cs="Calibri"/>
                <w:sz w:val="16"/>
              </w:rPr>
              <w:t>29</w:t>
            </w:r>
            <w:r w:rsidRPr="00C718B8">
              <w:rPr>
                <w:rFonts w:ascii="Calibri" w:hAnsi="Calibri" w:cs="Calibri"/>
                <w:sz w:val="16"/>
              </w:rPr>
              <w:t>]</w:t>
            </w:r>
            <w:r w:rsidRPr="0034745B">
              <w:rPr>
                <w:rFonts w:ascii="Calibri" w:hAnsi="Calibri" w:cs="Calibri"/>
                <w:i/>
                <w:iCs/>
                <w:color w:val="000000"/>
                <w:sz w:val="16"/>
                <w:szCs w:val="16"/>
              </w:rPr>
              <w:fldChar w:fldCharType="end"/>
            </w:r>
            <w:r w:rsidRPr="0034745B">
              <w:rPr>
                <w:rFonts w:ascii="Calibri" w:hAnsi="Calibri" w:cs="Calibri"/>
                <w:i/>
                <w:iCs/>
                <w:color w:val="000000"/>
                <w:sz w:val="16"/>
                <w:szCs w:val="16"/>
              </w:rPr>
              <w:t>)</w:t>
            </w:r>
          </w:p>
        </w:tc>
        <w:tc>
          <w:tcPr>
            <w:tcW w:w="992" w:type="dxa"/>
            <w:vMerge w:val="restart"/>
          </w:tcPr>
          <w:p w14:paraId="4E0F46FC" w14:textId="77777777" w:rsidR="008E6626" w:rsidRPr="00F60A5B" w:rsidRDefault="008E6626" w:rsidP="00F135F8">
            <w:pPr>
              <w:jc w:val="center"/>
              <w:rPr>
                <w:rFonts w:asciiTheme="minorHAnsi" w:eastAsiaTheme="minorHAnsi" w:hAnsiTheme="minorHAnsi" w:cstheme="minorBidi"/>
                <w:sz w:val="16"/>
                <w:szCs w:val="16"/>
                <w:highlight w:val="yellow"/>
                <w:lang w:eastAsia="en-US"/>
              </w:rPr>
            </w:pPr>
          </w:p>
          <w:p w14:paraId="5D97DCDF" w14:textId="3B231BB9" w:rsidR="008E6626" w:rsidRPr="00F60A5B" w:rsidRDefault="008E6626" w:rsidP="00F135F8">
            <w:pPr>
              <w:jc w:val="center"/>
              <w:rPr>
                <w:rFonts w:asciiTheme="minorHAnsi" w:eastAsiaTheme="minorHAnsi" w:hAnsiTheme="minorHAnsi" w:cstheme="minorBidi"/>
                <w:sz w:val="16"/>
                <w:szCs w:val="16"/>
                <w:highlight w:val="yellow"/>
                <w:lang w:eastAsia="en-US"/>
              </w:rPr>
            </w:pPr>
            <w:r w:rsidRPr="00F60A5B">
              <w:rPr>
                <w:rFonts w:asciiTheme="minorHAnsi" w:eastAsiaTheme="minorHAnsi" w:hAnsiTheme="minorHAnsi" w:cstheme="minorBidi"/>
                <w:sz w:val="16"/>
                <w:szCs w:val="16"/>
                <w:highlight w:val="yellow"/>
                <w:lang w:eastAsia="en-US"/>
              </w:rPr>
              <w:t>No data</w:t>
            </w:r>
          </w:p>
        </w:tc>
        <w:tc>
          <w:tcPr>
            <w:tcW w:w="1985" w:type="dxa"/>
            <w:vMerge w:val="restart"/>
          </w:tcPr>
          <w:p w14:paraId="4349A90E" w14:textId="01F63690" w:rsidR="008E6626" w:rsidRPr="00DB68C5" w:rsidRDefault="008E6626" w:rsidP="00F135F8">
            <w:pPr>
              <w:jc w:val="center"/>
              <w:rPr>
                <w:rFonts w:asciiTheme="minorHAnsi" w:eastAsiaTheme="minorHAnsi" w:hAnsiTheme="minorHAnsi" w:cstheme="minorBidi"/>
                <w:sz w:val="16"/>
                <w:szCs w:val="16"/>
                <w:lang w:eastAsia="en-US"/>
              </w:rPr>
            </w:pPr>
            <w:r w:rsidRPr="00DB68C5">
              <w:rPr>
                <w:rFonts w:asciiTheme="minorHAnsi" w:eastAsiaTheme="minorHAnsi" w:hAnsiTheme="minorHAnsi" w:cstheme="minorBidi"/>
                <w:sz w:val="16"/>
                <w:szCs w:val="16"/>
                <w:lang w:eastAsia="en-US"/>
              </w:rPr>
              <w:t>Harvesting procedure not mentioned.</w:t>
            </w:r>
          </w:p>
        </w:tc>
        <w:tc>
          <w:tcPr>
            <w:tcW w:w="1417" w:type="dxa"/>
          </w:tcPr>
          <w:p w14:paraId="7BE74B55" w14:textId="0C9E2196" w:rsidR="008E6626" w:rsidRPr="00DB68C5" w:rsidRDefault="008E6626" w:rsidP="008E6626">
            <w:pPr>
              <w:jc w:val="center"/>
              <w:rPr>
                <w:rFonts w:asciiTheme="minorHAnsi" w:eastAsiaTheme="minorHAnsi" w:hAnsiTheme="minorHAnsi" w:cstheme="minorBidi"/>
                <w:sz w:val="16"/>
                <w:szCs w:val="16"/>
                <w:lang w:eastAsia="en-US"/>
              </w:rPr>
            </w:pPr>
            <w:r w:rsidRPr="00DB68C5">
              <w:rPr>
                <w:rFonts w:asciiTheme="minorHAnsi" w:eastAsiaTheme="minorHAnsi" w:hAnsiTheme="minorHAnsi" w:cstheme="minorBidi"/>
                <w:sz w:val="16"/>
                <w:szCs w:val="16"/>
                <w:lang w:eastAsia="en-US"/>
              </w:rPr>
              <w:t>80</w:t>
            </w:r>
          </w:p>
        </w:tc>
        <w:tc>
          <w:tcPr>
            <w:tcW w:w="1276" w:type="dxa"/>
            <w:vMerge w:val="restart"/>
          </w:tcPr>
          <w:p w14:paraId="141ECE2A" w14:textId="77777777" w:rsidR="008E6626" w:rsidRDefault="008E6626" w:rsidP="00F135F8">
            <w:pPr>
              <w:jc w:val="center"/>
              <w:rPr>
                <w:rFonts w:ascii="Calibri" w:eastAsiaTheme="minorHAnsi" w:hAnsi="Calibri" w:cs="Calibri"/>
                <w:color w:val="000000"/>
                <w:sz w:val="16"/>
                <w:szCs w:val="16"/>
                <w:lang w:eastAsia="en-US"/>
              </w:rPr>
            </w:pPr>
          </w:p>
          <w:p w14:paraId="7342067E" w14:textId="777D11BF" w:rsidR="008E6626" w:rsidRPr="00DB68C5" w:rsidRDefault="008E6626" w:rsidP="00F135F8">
            <w:pPr>
              <w:jc w:val="center"/>
              <w:rPr>
                <w:rFonts w:ascii="Calibri" w:eastAsiaTheme="minorHAnsi" w:hAnsi="Calibri" w:cs="Calibri"/>
                <w:color w:val="000000"/>
                <w:sz w:val="16"/>
                <w:szCs w:val="16"/>
                <w:lang w:eastAsia="en-US"/>
              </w:rPr>
            </w:pPr>
            <w:r w:rsidRPr="00DB68C5">
              <w:rPr>
                <w:rFonts w:ascii="Calibri" w:eastAsiaTheme="minorHAnsi" w:hAnsi="Calibri" w:cs="Calibri"/>
                <w:color w:val="000000"/>
                <w:sz w:val="16"/>
                <w:szCs w:val="16"/>
                <w:lang w:eastAsia="en-US"/>
              </w:rPr>
              <w:t>0.03 and 0.005</w:t>
            </w:r>
          </w:p>
        </w:tc>
        <w:tc>
          <w:tcPr>
            <w:tcW w:w="850" w:type="dxa"/>
            <w:vMerge w:val="restart"/>
          </w:tcPr>
          <w:p w14:paraId="573173E1" w14:textId="77777777" w:rsidR="008E6626" w:rsidRDefault="008E6626" w:rsidP="00F135F8">
            <w:pPr>
              <w:jc w:val="center"/>
              <w:rPr>
                <w:rFonts w:ascii="Calibri" w:eastAsiaTheme="minorHAnsi" w:hAnsi="Calibri" w:cs="Calibri"/>
                <w:color w:val="000000"/>
                <w:sz w:val="16"/>
                <w:szCs w:val="16"/>
                <w:lang w:eastAsia="en-US"/>
              </w:rPr>
            </w:pPr>
          </w:p>
          <w:p w14:paraId="577B61CA" w14:textId="1F375DC0" w:rsidR="008E6626" w:rsidRPr="00DB68C5" w:rsidRDefault="008E6626" w:rsidP="00F135F8">
            <w:pPr>
              <w:jc w:val="center"/>
              <w:rPr>
                <w:rFonts w:ascii="Calibri" w:eastAsiaTheme="minorHAnsi" w:hAnsi="Calibri" w:cs="Calibri"/>
                <w:color w:val="000000"/>
                <w:sz w:val="16"/>
                <w:szCs w:val="16"/>
                <w:lang w:eastAsia="en-US"/>
              </w:rPr>
            </w:pPr>
            <w:r w:rsidRPr="00DB68C5">
              <w:rPr>
                <w:rFonts w:ascii="Calibri" w:eastAsiaTheme="minorHAnsi" w:hAnsi="Calibri" w:cs="Calibri"/>
                <w:color w:val="000000"/>
                <w:sz w:val="16"/>
                <w:szCs w:val="16"/>
                <w:lang w:eastAsia="en-US"/>
              </w:rPr>
              <w:t>98****</w:t>
            </w:r>
            <w:r>
              <w:rPr>
                <w:rFonts w:ascii="Calibri" w:eastAsiaTheme="minorHAnsi" w:hAnsi="Calibri" w:cs="Calibri"/>
                <w:color w:val="000000"/>
                <w:sz w:val="16"/>
                <w:szCs w:val="16"/>
                <w:lang w:eastAsia="en-US"/>
              </w:rPr>
              <w:t>*</w:t>
            </w:r>
          </w:p>
        </w:tc>
        <w:tc>
          <w:tcPr>
            <w:tcW w:w="1276" w:type="dxa"/>
            <w:vMerge w:val="restart"/>
          </w:tcPr>
          <w:p w14:paraId="0169C056" w14:textId="77777777" w:rsidR="008E6626" w:rsidRDefault="008E6626" w:rsidP="00F135F8">
            <w:pPr>
              <w:jc w:val="center"/>
              <w:rPr>
                <w:rFonts w:ascii="Calibri" w:eastAsiaTheme="minorHAnsi" w:hAnsi="Calibri" w:cs="Calibri"/>
                <w:color w:val="000000"/>
                <w:sz w:val="16"/>
                <w:szCs w:val="16"/>
                <w:lang w:eastAsia="en-US"/>
              </w:rPr>
            </w:pPr>
          </w:p>
          <w:p w14:paraId="47001179" w14:textId="024AC2A5" w:rsidR="008E6626" w:rsidRPr="00DB68C5" w:rsidRDefault="008E6626" w:rsidP="00F135F8">
            <w:pPr>
              <w:jc w:val="center"/>
              <w:rPr>
                <w:rFonts w:ascii="Calibri" w:eastAsiaTheme="minorHAnsi" w:hAnsi="Calibri" w:cs="Calibri"/>
                <w:color w:val="000000"/>
                <w:sz w:val="16"/>
                <w:szCs w:val="16"/>
                <w:lang w:eastAsia="en-US"/>
              </w:rPr>
            </w:pPr>
            <w:r w:rsidRPr="008E6626">
              <w:rPr>
                <w:rFonts w:ascii="Calibri" w:eastAsiaTheme="minorHAnsi" w:hAnsi="Calibri" w:cs="Calibri"/>
                <w:color w:val="000000"/>
                <w:sz w:val="16"/>
                <w:szCs w:val="16"/>
                <w:highlight w:val="yellow"/>
                <w:lang w:eastAsia="en-US"/>
              </w:rPr>
              <w:t>0.29 and 0.049</w:t>
            </w:r>
          </w:p>
        </w:tc>
        <w:tc>
          <w:tcPr>
            <w:tcW w:w="851" w:type="dxa"/>
            <w:vMerge w:val="restart"/>
          </w:tcPr>
          <w:p w14:paraId="68AB38FA" w14:textId="77777777" w:rsidR="008E6626" w:rsidRPr="00DB68C5" w:rsidRDefault="008E6626" w:rsidP="00F135F8">
            <w:pPr>
              <w:jc w:val="center"/>
              <w:rPr>
                <w:rFonts w:asciiTheme="minorHAnsi" w:eastAsiaTheme="minorHAnsi" w:hAnsiTheme="minorHAnsi" w:cstheme="minorBidi"/>
                <w:sz w:val="16"/>
                <w:szCs w:val="16"/>
                <w:lang w:eastAsia="en-US"/>
              </w:rPr>
            </w:pPr>
          </w:p>
        </w:tc>
        <w:tc>
          <w:tcPr>
            <w:tcW w:w="1275" w:type="dxa"/>
            <w:vMerge w:val="restart"/>
          </w:tcPr>
          <w:p w14:paraId="372CB2A9" w14:textId="77777777" w:rsidR="008E6626" w:rsidRDefault="008E6626" w:rsidP="00F135F8">
            <w:pPr>
              <w:jc w:val="center"/>
              <w:rPr>
                <w:rFonts w:asciiTheme="minorHAnsi" w:eastAsiaTheme="minorHAnsi" w:hAnsiTheme="minorHAnsi" w:cstheme="minorBidi"/>
                <w:sz w:val="16"/>
                <w:szCs w:val="16"/>
                <w:lang w:eastAsia="en-US"/>
              </w:rPr>
            </w:pPr>
          </w:p>
          <w:p w14:paraId="0BB5CFDA" w14:textId="3263BBE9" w:rsidR="008E6626" w:rsidRPr="00DB68C5" w:rsidRDefault="008E6626" w:rsidP="00F135F8">
            <w:pPr>
              <w:jc w:val="center"/>
              <w:rPr>
                <w:rFonts w:asciiTheme="minorHAnsi" w:eastAsiaTheme="minorHAnsi" w:hAnsiTheme="minorHAnsi" w:cstheme="minorBidi"/>
                <w:sz w:val="16"/>
                <w:szCs w:val="16"/>
                <w:lang w:eastAsia="en-US"/>
              </w:rPr>
            </w:pPr>
            <w:r w:rsidRPr="00DB68C5">
              <w:rPr>
                <w:rFonts w:asciiTheme="minorHAnsi" w:eastAsiaTheme="minorHAnsi" w:hAnsiTheme="minorHAnsi" w:cstheme="minorBidi"/>
                <w:sz w:val="16"/>
                <w:szCs w:val="16"/>
                <w:lang w:eastAsia="en-US"/>
              </w:rPr>
              <w:t>Y</w:t>
            </w:r>
          </w:p>
        </w:tc>
        <w:tc>
          <w:tcPr>
            <w:tcW w:w="851" w:type="dxa"/>
            <w:vMerge w:val="restart"/>
          </w:tcPr>
          <w:p w14:paraId="7977A784" w14:textId="77777777" w:rsidR="008E6626" w:rsidRDefault="008E6626" w:rsidP="00F135F8">
            <w:pPr>
              <w:jc w:val="center"/>
              <w:rPr>
                <w:rFonts w:asciiTheme="minorHAnsi" w:eastAsiaTheme="minorHAnsi" w:hAnsiTheme="minorHAnsi" w:cstheme="minorBidi"/>
                <w:sz w:val="16"/>
                <w:szCs w:val="16"/>
                <w:lang w:eastAsia="en-US"/>
              </w:rPr>
            </w:pPr>
          </w:p>
          <w:p w14:paraId="58F3896E" w14:textId="2EFB4AF7" w:rsidR="008E6626" w:rsidRPr="00DB68C5" w:rsidRDefault="008E6626" w:rsidP="00F135F8">
            <w:pPr>
              <w:jc w:val="center"/>
              <w:rPr>
                <w:rFonts w:asciiTheme="minorHAnsi" w:eastAsiaTheme="minorHAnsi" w:hAnsiTheme="minorHAnsi" w:cstheme="minorBidi"/>
                <w:sz w:val="16"/>
                <w:szCs w:val="16"/>
                <w:lang w:eastAsia="en-US"/>
              </w:rPr>
            </w:pPr>
            <w:r w:rsidRPr="00DB68C5">
              <w:rPr>
                <w:rFonts w:asciiTheme="minorHAnsi" w:eastAsiaTheme="minorHAnsi" w:hAnsiTheme="minorHAnsi" w:cstheme="minorBidi"/>
                <w:sz w:val="16"/>
                <w:szCs w:val="16"/>
                <w:lang w:eastAsia="en-US"/>
              </w:rPr>
              <w:t>Y</w:t>
            </w:r>
          </w:p>
        </w:tc>
        <w:tc>
          <w:tcPr>
            <w:tcW w:w="850" w:type="dxa"/>
            <w:vMerge w:val="restart"/>
          </w:tcPr>
          <w:p w14:paraId="11EC1363" w14:textId="77777777" w:rsidR="008E6626" w:rsidRPr="00DB68C5" w:rsidRDefault="008E6626" w:rsidP="00F135F8">
            <w:pPr>
              <w:jc w:val="center"/>
              <w:rPr>
                <w:rFonts w:asciiTheme="minorHAnsi" w:eastAsiaTheme="minorHAnsi" w:hAnsiTheme="minorHAnsi" w:cstheme="minorBidi"/>
                <w:sz w:val="16"/>
                <w:szCs w:val="16"/>
                <w:lang w:eastAsia="en-US"/>
              </w:rPr>
            </w:pPr>
          </w:p>
        </w:tc>
        <w:tc>
          <w:tcPr>
            <w:tcW w:w="993" w:type="dxa"/>
            <w:vMerge w:val="restart"/>
          </w:tcPr>
          <w:p w14:paraId="28B068F3" w14:textId="77777777" w:rsidR="008E6626" w:rsidRPr="00DB68C5" w:rsidRDefault="008E6626" w:rsidP="00F135F8">
            <w:pPr>
              <w:jc w:val="center"/>
              <w:rPr>
                <w:rFonts w:asciiTheme="minorHAnsi" w:eastAsiaTheme="minorHAnsi" w:hAnsiTheme="minorHAnsi" w:cstheme="minorBidi"/>
                <w:sz w:val="16"/>
                <w:szCs w:val="16"/>
                <w:lang w:eastAsia="en-US"/>
              </w:rPr>
            </w:pPr>
          </w:p>
        </w:tc>
        <w:tc>
          <w:tcPr>
            <w:tcW w:w="992" w:type="dxa"/>
            <w:vMerge w:val="restart"/>
          </w:tcPr>
          <w:p w14:paraId="19058D74" w14:textId="77777777" w:rsidR="008E6626" w:rsidRDefault="008E6626" w:rsidP="00F135F8">
            <w:pPr>
              <w:jc w:val="center"/>
              <w:rPr>
                <w:rFonts w:asciiTheme="minorHAnsi" w:eastAsiaTheme="minorHAnsi" w:hAnsiTheme="minorHAnsi" w:cstheme="minorBidi"/>
                <w:sz w:val="16"/>
                <w:szCs w:val="16"/>
                <w:lang w:eastAsia="en-US"/>
              </w:rPr>
            </w:pPr>
          </w:p>
          <w:p w14:paraId="12B6FDA9" w14:textId="2AC314E6" w:rsidR="008E6626" w:rsidRPr="00DB68C5" w:rsidRDefault="008E6626" w:rsidP="00F135F8">
            <w:pPr>
              <w:jc w:val="center"/>
              <w:rPr>
                <w:rFonts w:asciiTheme="minorHAnsi" w:eastAsiaTheme="minorHAnsi" w:hAnsiTheme="minorHAnsi" w:cstheme="minorBidi"/>
                <w:sz w:val="16"/>
                <w:szCs w:val="16"/>
                <w:lang w:eastAsia="en-US"/>
              </w:rPr>
            </w:pPr>
            <w:r w:rsidRPr="00DB68C5">
              <w:rPr>
                <w:rFonts w:asciiTheme="minorHAnsi" w:eastAsiaTheme="minorHAnsi" w:hAnsiTheme="minorHAnsi" w:cstheme="minorBidi"/>
                <w:sz w:val="16"/>
                <w:szCs w:val="16"/>
                <w:lang w:eastAsia="en-US"/>
              </w:rPr>
              <w:t>Y</w:t>
            </w:r>
          </w:p>
        </w:tc>
        <w:tc>
          <w:tcPr>
            <w:tcW w:w="1417" w:type="dxa"/>
            <w:vMerge w:val="restart"/>
          </w:tcPr>
          <w:p w14:paraId="4F5A08D1" w14:textId="77777777" w:rsidR="008E6626" w:rsidRDefault="008E6626" w:rsidP="00F135F8">
            <w:pPr>
              <w:jc w:val="center"/>
              <w:rPr>
                <w:rFonts w:ascii="Calibri" w:hAnsi="Calibri" w:cs="Calibri"/>
                <w:color w:val="000000"/>
                <w:sz w:val="16"/>
                <w:szCs w:val="16"/>
              </w:rPr>
            </w:pPr>
          </w:p>
          <w:p w14:paraId="7DECD499" w14:textId="0C7A6AA6" w:rsidR="008E6626" w:rsidRPr="00DB68C5" w:rsidRDefault="008E6626" w:rsidP="00F135F8">
            <w:pPr>
              <w:jc w:val="center"/>
              <w:rPr>
                <w:rFonts w:asciiTheme="minorHAnsi" w:eastAsiaTheme="minorHAnsi" w:hAnsiTheme="minorHAnsi" w:cstheme="minorBidi"/>
                <w:sz w:val="16"/>
                <w:szCs w:val="16"/>
                <w:lang w:eastAsia="en-US"/>
              </w:rPr>
            </w:pPr>
            <w:r w:rsidRPr="00DB68C5">
              <w:rPr>
                <w:rFonts w:ascii="Calibri" w:hAnsi="Calibri" w:cs="Calibri"/>
                <w:color w:val="000000"/>
                <w:sz w:val="16"/>
                <w:szCs w:val="16"/>
              </w:rPr>
              <w:t>Haemocytometer</w:t>
            </w:r>
          </w:p>
        </w:tc>
      </w:tr>
      <w:tr w:rsidR="008E6626" w:rsidRPr="00DB68C5" w14:paraId="74F8B491" w14:textId="77777777" w:rsidTr="003D54C5">
        <w:trPr>
          <w:trHeight w:val="390"/>
        </w:trPr>
        <w:tc>
          <w:tcPr>
            <w:tcW w:w="1248" w:type="dxa"/>
            <w:vMerge/>
          </w:tcPr>
          <w:p w14:paraId="58FEEBA1" w14:textId="77777777" w:rsidR="008E6626" w:rsidRPr="00DB68C5" w:rsidRDefault="008E6626" w:rsidP="00F135F8">
            <w:pPr>
              <w:jc w:val="center"/>
              <w:rPr>
                <w:rFonts w:ascii="Calibri" w:hAnsi="Calibri" w:cs="Calibri"/>
                <w:color w:val="000000"/>
                <w:sz w:val="16"/>
                <w:szCs w:val="16"/>
              </w:rPr>
            </w:pPr>
          </w:p>
        </w:tc>
        <w:tc>
          <w:tcPr>
            <w:tcW w:w="992" w:type="dxa"/>
            <w:vMerge/>
          </w:tcPr>
          <w:p w14:paraId="46A273C7" w14:textId="77777777" w:rsidR="008E6626" w:rsidRPr="00F60A5B" w:rsidRDefault="008E6626" w:rsidP="00F135F8">
            <w:pPr>
              <w:jc w:val="center"/>
              <w:rPr>
                <w:rFonts w:asciiTheme="minorHAnsi" w:eastAsiaTheme="minorHAnsi" w:hAnsiTheme="minorHAnsi" w:cstheme="minorBidi"/>
                <w:sz w:val="16"/>
                <w:szCs w:val="16"/>
                <w:highlight w:val="yellow"/>
                <w:lang w:eastAsia="en-US"/>
              </w:rPr>
            </w:pPr>
          </w:p>
        </w:tc>
        <w:tc>
          <w:tcPr>
            <w:tcW w:w="1985" w:type="dxa"/>
            <w:vMerge/>
          </w:tcPr>
          <w:p w14:paraId="61406F89" w14:textId="77777777" w:rsidR="008E6626" w:rsidRPr="00DB68C5" w:rsidRDefault="008E6626" w:rsidP="00F135F8">
            <w:pPr>
              <w:jc w:val="center"/>
              <w:rPr>
                <w:rFonts w:asciiTheme="minorHAnsi" w:eastAsiaTheme="minorHAnsi" w:hAnsiTheme="minorHAnsi" w:cstheme="minorBidi"/>
                <w:sz w:val="16"/>
                <w:szCs w:val="16"/>
                <w:lang w:eastAsia="en-US"/>
              </w:rPr>
            </w:pPr>
          </w:p>
        </w:tc>
        <w:tc>
          <w:tcPr>
            <w:tcW w:w="1417" w:type="dxa"/>
          </w:tcPr>
          <w:p w14:paraId="0003B73C" w14:textId="55FF1D18" w:rsidR="008E6626" w:rsidRDefault="008E6626" w:rsidP="00F135F8">
            <w:pPr>
              <w:jc w:val="center"/>
              <w:rPr>
                <w:rFonts w:asciiTheme="minorHAnsi" w:eastAsiaTheme="minorHAnsi" w:hAnsiTheme="minorHAnsi" w:cstheme="minorBidi"/>
                <w:sz w:val="16"/>
                <w:szCs w:val="16"/>
                <w:lang w:eastAsia="en-US"/>
              </w:rPr>
            </w:pPr>
            <w:r w:rsidRPr="008E6626">
              <w:rPr>
                <w:rFonts w:asciiTheme="minorHAnsi" w:eastAsiaTheme="minorHAnsi" w:hAnsiTheme="minorHAnsi" w:cstheme="minorBidi"/>
                <w:sz w:val="16"/>
                <w:szCs w:val="16"/>
                <w:highlight w:val="yellow"/>
                <w:lang w:eastAsia="en-US"/>
              </w:rPr>
              <w:t>10</w:t>
            </w:r>
          </w:p>
        </w:tc>
        <w:tc>
          <w:tcPr>
            <w:tcW w:w="1276" w:type="dxa"/>
            <w:vMerge/>
          </w:tcPr>
          <w:p w14:paraId="299931D2" w14:textId="77777777" w:rsidR="008E6626" w:rsidRDefault="008E6626" w:rsidP="00F135F8">
            <w:pPr>
              <w:jc w:val="center"/>
              <w:rPr>
                <w:rFonts w:ascii="Calibri" w:eastAsiaTheme="minorHAnsi" w:hAnsi="Calibri" w:cs="Calibri"/>
                <w:color w:val="000000"/>
                <w:sz w:val="16"/>
                <w:szCs w:val="16"/>
                <w:lang w:eastAsia="en-US"/>
              </w:rPr>
            </w:pPr>
          </w:p>
        </w:tc>
        <w:tc>
          <w:tcPr>
            <w:tcW w:w="850" w:type="dxa"/>
            <w:vMerge/>
          </w:tcPr>
          <w:p w14:paraId="75190188" w14:textId="77777777" w:rsidR="008E6626" w:rsidRDefault="008E6626" w:rsidP="00F135F8">
            <w:pPr>
              <w:jc w:val="center"/>
              <w:rPr>
                <w:rFonts w:ascii="Calibri" w:eastAsiaTheme="minorHAnsi" w:hAnsi="Calibri" w:cs="Calibri"/>
                <w:color w:val="000000"/>
                <w:sz w:val="16"/>
                <w:szCs w:val="16"/>
                <w:lang w:eastAsia="en-US"/>
              </w:rPr>
            </w:pPr>
          </w:p>
        </w:tc>
        <w:tc>
          <w:tcPr>
            <w:tcW w:w="1276" w:type="dxa"/>
            <w:vMerge/>
          </w:tcPr>
          <w:p w14:paraId="5B5CA791" w14:textId="77777777" w:rsidR="008E6626" w:rsidRDefault="008E6626" w:rsidP="00F135F8">
            <w:pPr>
              <w:jc w:val="center"/>
              <w:rPr>
                <w:rFonts w:ascii="Calibri" w:eastAsiaTheme="minorHAnsi" w:hAnsi="Calibri" w:cs="Calibri"/>
                <w:color w:val="000000"/>
                <w:sz w:val="16"/>
                <w:szCs w:val="16"/>
                <w:lang w:eastAsia="en-US"/>
              </w:rPr>
            </w:pPr>
          </w:p>
        </w:tc>
        <w:tc>
          <w:tcPr>
            <w:tcW w:w="851" w:type="dxa"/>
            <w:vMerge/>
          </w:tcPr>
          <w:p w14:paraId="0C955027" w14:textId="77777777" w:rsidR="008E6626" w:rsidRPr="00DB68C5" w:rsidRDefault="008E6626" w:rsidP="00F135F8">
            <w:pPr>
              <w:jc w:val="center"/>
              <w:rPr>
                <w:rFonts w:asciiTheme="minorHAnsi" w:eastAsiaTheme="minorHAnsi" w:hAnsiTheme="minorHAnsi" w:cstheme="minorBidi"/>
                <w:sz w:val="16"/>
                <w:szCs w:val="16"/>
                <w:lang w:eastAsia="en-US"/>
              </w:rPr>
            </w:pPr>
          </w:p>
        </w:tc>
        <w:tc>
          <w:tcPr>
            <w:tcW w:w="1275" w:type="dxa"/>
            <w:vMerge/>
          </w:tcPr>
          <w:p w14:paraId="57309FEA" w14:textId="77777777" w:rsidR="008E6626" w:rsidRDefault="008E6626" w:rsidP="00F135F8">
            <w:pPr>
              <w:jc w:val="center"/>
              <w:rPr>
                <w:rFonts w:asciiTheme="minorHAnsi" w:eastAsiaTheme="minorHAnsi" w:hAnsiTheme="minorHAnsi" w:cstheme="minorBidi"/>
                <w:sz w:val="16"/>
                <w:szCs w:val="16"/>
                <w:lang w:eastAsia="en-US"/>
              </w:rPr>
            </w:pPr>
          </w:p>
        </w:tc>
        <w:tc>
          <w:tcPr>
            <w:tcW w:w="851" w:type="dxa"/>
            <w:vMerge/>
          </w:tcPr>
          <w:p w14:paraId="7F73B33D" w14:textId="77777777" w:rsidR="008E6626" w:rsidRDefault="008E6626" w:rsidP="00F135F8">
            <w:pPr>
              <w:jc w:val="center"/>
              <w:rPr>
                <w:rFonts w:asciiTheme="minorHAnsi" w:eastAsiaTheme="minorHAnsi" w:hAnsiTheme="minorHAnsi" w:cstheme="minorBidi"/>
                <w:sz w:val="16"/>
                <w:szCs w:val="16"/>
                <w:lang w:eastAsia="en-US"/>
              </w:rPr>
            </w:pPr>
          </w:p>
        </w:tc>
        <w:tc>
          <w:tcPr>
            <w:tcW w:w="850" w:type="dxa"/>
            <w:vMerge/>
          </w:tcPr>
          <w:p w14:paraId="14B02632" w14:textId="77777777" w:rsidR="008E6626" w:rsidRPr="00DB68C5" w:rsidRDefault="008E6626" w:rsidP="00F135F8">
            <w:pPr>
              <w:jc w:val="center"/>
              <w:rPr>
                <w:rFonts w:asciiTheme="minorHAnsi" w:eastAsiaTheme="minorHAnsi" w:hAnsiTheme="minorHAnsi" w:cstheme="minorBidi"/>
                <w:sz w:val="16"/>
                <w:szCs w:val="16"/>
                <w:lang w:eastAsia="en-US"/>
              </w:rPr>
            </w:pPr>
          </w:p>
        </w:tc>
        <w:tc>
          <w:tcPr>
            <w:tcW w:w="993" w:type="dxa"/>
            <w:vMerge/>
          </w:tcPr>
          <w:p w14:paraId="44B60988" w14:textId="77777777" w:rsidR="008E6626" w:rsidRPr="00DB68C5" w:rsidRDefault="008E6626" w:rsidP="00F135F8">
            <w:pPr>
              <w:jc w:val="center"/>
              <w:rPr>
                <w:rFonts w:asciiTheme="minorHAnsi" w:eastAsiaTheme="minorHAnsi" w:hAnsiTheme="minorHAnsi" w:cstheme="minorBidi"/>
                <w:sz w:val="16"/>
                <w:szCs w:val="16"/>
                <w:lang w:eastAsia="en-US"/>
              </w:rPr>
            </w:pPr>
          </w:p>
        </w:tc>
        <w:tc>
          <w:tcPr>
            <w:tcW w:w="992" w:type="dxa"/>
            <w:vMerge/>
          </w:tcPr>
          <w:p w14:paraId="1698772F" w14:textId="77777777" w:rsidR="008E6626" w:rsidRDefault="008E6626" w:rsidP="00F135F8">
            <w:pPr>
              <w:jc w:val="center"/>
              <w:rPr>
                <w:rFonts w:asciiTheme="minorHAnsi" w:eastAsiaTheme="minorHAnsi" w:hAnsiTheme="minorHAnsi" w:cstheme="minorBidi"/>
                <w:sz w:val="16"/>
                <w:szCs w:val="16"/>
                <w:lang w:eastAsia="en-US"/>
              </w:rPr>
            </w:pPr>
          </w:p>
        </w:tc>
        <w:tc>
          <w:tcPr>
            <w:tcW w:w="1417" w:type="dxa"/>
            <w:vMerge/>
          </w:tcPr>
          <w:p w14:paraId="7220F234" w14:textId="77777777" w:rsidR="008E6626" w:rsidRDefault="008E6626" w:rsidP="00F135F8">
            <w:pPr>
              <w:jc w:val="center"/>
              <w:rPr>
                <w:rFonts w:ascii="Calibri" w:hAnsi="Calibri" w:cs="Calibri"/>
                <w:color w:val="000000"/>
                <w:sz w:val="16"/>
                <w:szCs w:val="16"/>
              </w:rPr>
            </w:pPr>
          </w:p>
        </w:tc>
      </w:tr>
      <w:tr w:rsidR="00F60A5B" w:rsidRPr="00DB68C5" w14:paraId="5B6EF2CE" w14:textId="01A4E0B4" w:rsidTr="00F60A5B">
        <w:trPr>
          <w:trHeight w:val="390"/>
        </w:trPr>
        <w:tc>
          <w:tcPr>
            <w:tcW w:w="1248" w:type="dxa"/>
            <w:vMerge w:val="restart"/>
          </w:tcPr>
          <w:p w14:paraId="2A268BA6" w14:textId="77777777" w:rsidR="00F60A5B" w:rsidRDefault="00F60A5B" w:rsidP="00F135F8">
            <w:pPr>
              <w:jc w:val="center"/>
              <w:rPr>
                <w:rFonts w:ascii="Calibri" w:hAnsi="Calibri" w:cs="Calibri"/>
                <w:color w:val="000000"/>
                <w:sz w:val="16"/>
                <w:szCs w:val="16"/>
              </w:rPr>
            </w:pPr>
            <w:r w:rsidRPr="00DB68C5">
              <w:rPr>
                <w:rFonts w:ascii="Calibri" w:hAnsi="Calibri" w:cs="Calibri"/>
                <w:color w:val="000000"/>
                <w:sz w:val="16"/>
                <w:szCs w:val="16"/>
              </w:rPr>
              <w:t>Hy-Tissue SVF</w:t>
            </w:r>
          </w:p>
          <w:p w14:paraId="0D6C5E9A" w14:textId="020B5299" w:rsidR="00F60A5B" w:rsidRPr="0034745B" w:rsidRDefault="00F60A5B" w:rsidP="00F135F8">
            <w:pPr>
              <w:jc w:val="center"/>
              <w:rPr>
                <w:rFonts w:ascii="Calibri" w:hAnsi="Calibri" w:cs="Calibri"/>
                <w:i/>
                <w:iCs/>
                <w:color w:val="000000"/>
                <w:sz w:val="16"/>
                <w:szCs w:val="16"/>
              </w:rPr>
            </w:pPr>
            <w:r w:rsidRPr="0034745B">
              <w:rPr>
                <w:rFonts w:ascii="Calibri" w:hAnsi="Calibri" w:cs="Calibri"/>
                <w:i/>
                <w:iCs/>
                <w:color w:val="000000"/>
                <w:sz w:val="16"/>
                <w:szCs w:val="16"/>
              </w:rPr>
              <w:t>(</w:t>
            </w:r>
            <w:proofErr w:type="spellStart"/>
            <w:r w:rsidRPr="0034745B">
              <w:rPr>
                <w:rFonts w:ascii="Calibri" w:hAnsi="Calibri" w:cs="Calibri"/>
                <w:i/>
                <w:iCs/>
                <w:color w:val="000000"/>
                <w:sz w:val="16"/>
                <w:szCs w:val="16"/>
              </w:rPr>
              <w:t>Busato</w:t>
            </w:r>
            <w:proofErr w:type="spellEnd"/>
            <w:r w:rsidRPr="0034745B">
              <w:rPr>
                <w:rFonts w:ascii="Calibri" w:hAnsi="Calibri" w:cs="Calibri"/>
                <w:i/>
                <w:iCs/>
                <w:color w:val="000000"/>
                <w:sz w:val="16"/>
                <w:szCs w:val="16"/>
              </w:rPr>
              <w:t xml:space="preserve"> et al</w:t>
            </w:r>
            <w:r w:rsidRPr="0034745B">
              <w:rPr>
                <w:rFonts w:ascii="Calibri" w:hAnsi="Calibri" w:cs="Calibri"/>
                <w:i/>
                <w:iCs/>
                <w:color w:val="000000"/>
                <w:sz w:val="16"/>
                <w:szCs w:val="16"/>
              </w:rPr>
              <w:fldChar w:fldCharType="begin"/>
            </w:r>
            <w:r>
              <w:rPr>
                <w:rFonts w:ascii="Calibri" w:hAnsi="Calibri" w:cs="Calibri"/>
                <w:i/>
                <w:iCs/>
                <w:color w:val="000000"/>
                <w:sz w:val="16"/>
                <w:szCs w:val="16"/>
              </w:rPr>
              <w:instrText xml:space="preserve"> ADDIN ZOTERO_ITEM CSL_CITATION {"citationID":"L7oTNw4h","properties":{"formattedCitation":"[14]","plainCitation":"[14]","noteIndex":0},"citationItems":[{"id":48,"uris":["http://zotero.org/users/local/07BmffQg/items/6PQHZEAI"],"itemData":{"id":48,"type":"article-journal","abstract":"The stromal vascular fraction (SVF) consists of a heterogeneous population of stem and stromal cells, generally obtained from adipose tissue by enzymatic digestion. For human cell-based therapies, mechanical process methods to obtain SVF represent an advantageous approach because they have fewer regulatory restrictions for their clinical use. The aim of this study was to characterize a novel commercial system for obtaining SVF from adipose tissue by a mechanical approach without substantial manipulations. Lipoaspirate samples collected from 27 informed patients were processed by a simple and fast mechanical system (by means of Hy-Tissue SVF). The Hy-Tissue SVF product contained a free cell fraction and micro-fragments of stromal connective tissue. The enzymatic digestion of the micro-fragments increased the yield of free cells (3.2 times) and CFU-F (2.4 times). Additionally, 10% of free cells from SVF were positive for CD34+, suggesting the presence of endothelial cells, pericytes, and potential adipose-derived stem cells (ADSC). Moreover, the SVF cells were able to proliferate and differentiate in vitro toward adipocytes, osteocytes, and chondrocytes. The immunophenotypic analysis of expanded cells showed positivity for typical mesenchymal stem cell markers. The Hy-Tissue SVF system allows the isolation of stromal vascular fraction, making this product of potential interest in regenerative medicine.","container-title":"Cells","DOI":"10.3390/cells10010036","ISSN":"2073-4409","issue":"1","journalAbbreviation":"Cells","language":"en","page":"36","source":"DOI.org (Crossref)","title":"Simple and Rapid Non-Enzymatic Procedure Allows the Isolation of Structurally Preserved Connective Tissue Micro-Fragments Enriched with SVF","volume":"10","author":[{"family":"Busato","given":"Alice"},{"family":"De Francesco","given":"Francesco"},{"family":"Biswas","given":"Reetuparna"},{"family":"Mannucci","given":"Silvia"},{"family":"Conti","given":"Giamaica"},{"family":"Fracasso","given":"Giulio"},{"family":"Conti","given":"Anita"},{"family":"Riccio","given":"Valentina"},{"family":"Riccio","given":"Michele"},{"family":"Sbarbati","given":"Andrea"}],"issued":{"date-parts":[["2020",12,29]]}}}],"schema":"https://github.com/citation-style-language/schema/raw/master/csl-citation.json"} </w:instrText>
            </w:r>
            <w:r w:rsidRPr="0034745B">
              <w:rPr>
                <w:rFonts w:ascii="Calibri" w:hAnsi="Calibri" w:cs="Calibri"/>
                <w:i/>
                <w:iCs/>
                <w:color w:val="000000"/>
                <w:sz w:val="16"/>
                <w:szCs w:val="16"/>
              </w:rPr>
              <w:fldChar w:fldCharType="separate"/>
            </w:r>
            <w:r w:rsidRPr="00C718B8">
              <w:rPr>
                <w:rFonts w:ascii="Calibri" w:hAnsi="Calibri" w:cs="Calibri"/>
                <w:sz w:val="16"/>
              </w:rPr>
              <w:t>[1</w:t>
            </w:r>
            <w:r w:rsidR="00A45E49">
              <w:rPr>
                <w:rFonts w:ascii="Calibri" w:hAnsi="Calibri" w:cs="Calibri"/>
                <w:sz w:val="16"/>
              </w:rPr>
              <w:t>2</w:t>
            </w:r>
            <w:r w:rsidRPr="00C718B8">
              <w:rPr>
                <w:rFonts w:ascii="Calibri" w:hAnsi="Calibri" w:cs="Calibri"/>
                <w:sz w:val="16"/>
              </w:rPr>
              <w:t>]</w:t>
            </w:r>
            <w:r w:rsidRPr="0034745B">
              <w:rPr>
                <w:rFonts w:ascii="Calibri" w:hAnsi="Calibri" w:cs="Calibri"/>
                <w:i/>
                <w:iCs/>
                <w:color w:val="000000"/>
                <w:sz w:val="16"/>
                <w:szCs w:val="16"/>
              </w:rPr>
              <w:fldChar w:fldCharType="end"/>
            </w:r>
            <w:r w:rsidRPr="0034745B">
              <w:rPr>
                <w:rFonts w:ascii="Calibri" w:hAnsi="Calibri" w:cs="Calibri"/>
                <w:i/>
                <w:iCs/>
                <w:color w:val="000000"/>
                <w:sz w:val="16"/>
                <w:szCs w:val="16"/>
              </w:rPr>
              <w:t>)</w:t>
            </w:r>
          </w:p>
        </w:tc>
        <w:tc>
          <w:tcPr>
            <w:tcW w:w="992" w:type="dxa"/>
            <w:vMerge w:val="restart"/>
          </w:tcPr>
          <w:p w14:paraId="17B152B6" w14:textId="77777777" w:rsidR="00F60A5B" w:rsidRPr="00F60A5B" w:rsidRDefault="00F60A5B" w:rsidP="00F135F8">
            <w:pPr>
              <w:jc w:val="center"/>
              <w:rPr>
                <w:rFonts w:asciiTheme="minorHAnsi" w:eastAsiaTheme="minorHAnsi" w:hAnsiTheme="minorHAnsi" w:cstheme="minorBidi"/>
                <w:sz w:val="16"/>
                <w:szCs w:val="16"/>
                <w:highlight w:val="yellow"/>
                <w:lang w:eastAsia="en-US"/>
              </w:rPr>
            </w:pPr>
          </w:p>
          <w:p w14:paraId="17B8F87E" w14:textId="7488208B" w:rsidR="00F60A5B" w:rsidRPr="00F60A5B" w:rsidRDefault="00F60A5B" w:rsidP="00F135F8">
            <w:pPr>
              <w:jc w:val="center"/>
              <w:rPr>
                <w:rFonts w:asciiTheme="minorHAnsi" w:eastAsiaTheme="minorHAnsi" w:hAnsiTheme="minorHAnsi" w:cstheme="minorBidi"/>
                <w:sz w:val="16"/>
                <w:szCs w:val="16"/>
                <w:highlight w:val="yellow"/>
                <w:lang w:eastAsia="en-US"/>
              </w:rPr>
            </w:pPr>
            <w:r w:rsidRPr="00F60A5B">
              <w:rPr>
                <w:rFonts w:asciiTheme="minorHAnsi" w:eastAsiaTheme="minorHAnsi" w:hAnsiTheme="minorHAnsi" w:cstheme="minorBidi"/>
                <w:sz w:val="16"/>
                <w:szCs w:val="16"/>
                <w:highlight w:val="yellow"/>
                <w:lang w:eastAsia="en-US"/>
              </w:rPr>
              <w:t>Abdomen</w:t>
            </w:r>
          </w:p>
        </w:tc>
        <w:tc>
          <w:tcPr>
            <w:tcW w:w="1985" w:type="dxa"/>
            <w:vMerge w:val="restart"/>
          </w:tcPr>
          <w:p w14:paraId="724D8EFC" w14:textId="26013773" w:rsidR="00F60A5B" w:rsidRPr="00DB68C5" w:rsidRDefault="00F60A5B" w:rsidP="00F135F8">
            <w:pPr>
              <w:jc w:val="center"/>
              <w:rPr>
                <w:rFonts w:asciiTheme="minorHAnsi" w:eastAsiaTheme="minorHAnsi" w:hAnsiTheme="minorHAnsi" w:cstheme="minorBidi"/>
                <w:sz w:val="16"/>
                <w:szCs w:val="16"/>
                <w:lang w:eastAsia="en-US"/>
              </w:rPr>
            </w:pPr>
            <w:r w:rsidRPr="00DB68C5">
              <w:rPr>
                <w:rFonts w:asciiTheme="minorHAnsi" w:eastAsiaTheme="minorHAnsi" w:hAnsiTheme="minorHAnsi" w:cstheme="minorBidi"/>
                <w:sz w:val="16"/>
                <w:szCs w:val="16"/>
                <w:lang w:eastAsia="en-US"/>
              </w:rPr>
              <w:t>Harvested with 11G cannula with Klein tumescence solution, followed by decantation</w:t>
            </w:r>
          </w:p>
        </w:tc>
        <w:tc>
          <w:tcPr>
            <w:tcW w:w="1417" w:type="dxa"/>
          </w:tcPr>
          <w:p w14:paraId="2473467F" w14:textId="78459A12" w:rsidR="00F60A5B" w:rsidRPr="00DB68C5" w:rsidRDefault="00F60A5B" w:rsidP="00F60A5B">
            <w:pPr>
              <w:jc w:val="center"/>
              <w:rPr>
                <w:rFonts w:asciiTheme="minorHAnsi" w:eastAsiaTheme="minorHAnsi" w:hAnsiTheme="minorHAnsi" w:cstheme="minorBidi"/>
                <w:sz w:val="16"/>
                <w:szCs w:val="16"/>
                <w:lang w:eastAsia="en-US"/>
              </w:rPr>
            </w:pPr>
            <w:r w:rsidRPr="00DB68C5">
              <w:rPr>
                <w:rFonts w:asciiTheme="minorHAnsi" w:eastAsiaTheme="minorHAnsi" w:hAnsiTheme="minorHAnsi" w:cstheme="minorBidi"/>
                <w:sz w:val="16"/>
                <w:szCs w:val="16"/>
                <w:lang w:eastAsia="en-US"/>
              </w:rPr>
              <w:t>25-30</w:t>
            </w:r>
          </w:p>
        </w:tc>
        <w:tc>
          <w:tcPr>
            <w:tcW w:w="1276" w:type="dxa"/>
            <w:vMerge w:val="restart"/>
          </w:tcPr>
          <w:p w14:paraId="027E5A24" w14:textId="77777777" w:rsidR="00F60A5B" w:rsidRDefault="00F60A5B" w:rsidP="00F135F8">
            <w:pPr>
              <w:jc w:val="center"/>
              <w:rPr>
                <w:rFonts w:ascii="Calibri" w:eastAsiaTheme="minorHAnsi" w:hAnsi="Calibri" w:cs="Calibri"/>
                <w:color w:val="000000"/>
                <w:sz w:val="16"/>
                <w:szCs w:val="16"/>
                <w:lang w:eastAsia="en-US"/>
              </w:rPr>
            </w:pPr>
          </w:p>
          <w:p w14:paraId="75642DCE" w14:textId="7CD7EBCF" w:rsidR="00F60A5B" w:rsidRPr="00DB68C5" w:rsidRDefault="00F60A5B" w:rsidP="00F135F8">
            <w:pPr>
              <w:jc w:val="center"/>
              <w:rPr>
                <w:rFonts w:ascii="Calibri" w:eastAsiaTheme="minorHAnsi" w:hAnsi="Calibri" w:cs="Calibri"/>
                <w:color w:val="000000"/>
                <w:sz w:val="16"/>
                <w:szCs w:val="16"/>
                <w:lang w:eastAsia="en-US"/>
              </w:rPr>
            </w:pPr>
            <w:r w:rsidRPr="00DB68C5">
              <w:rPr>
                <w:rFonts w:ascii="Calibri" w:eastAsiaTheme="minorHAnsi" w:hAnsi="Calibri" w:cs="Calibri"/>
                <w:color w:val="000000"/>
                <w:sz w:val="16"/>
                <w:szCs w:val="16"/>
                <w:lang w:eastAsia="en-US"/>
              </w:rPr>
              <w:t>0.041</w:t>
            </w:r>
          </w:p>
        </w:tc>
        <w:tc>
          <w:tcPr>
            <w:tcW w:w="850" w:type="dxa"/>
            <w:vMerge w:val="restart"/>
          </w:tcPr>
          <w:p w14:paraId="34CDAE91" w14:textId="77777777" w:rsidR="00F60A5B" w:rsidRDefault="00F60A5B" w:rsidP="00F135F8">
            <w:pPr>
              <w:jc w:val="center"/>
              <w:rPr>
                <w:rFonts w:asciiTheme="minorHAnsi" w:eastAsiaTheme="minorHAnsi" w:hAnsiTheme="minorHAnsi" w:cstheme="minorBidi"/>
                <w:sz w:val="16"/>
                <w:szCs w:val="16"/>
                <w:lang w:eastAsia="en-US"/>
              </w:rPr>
            </w:pPr>
          </w:p>
          <w:p w14:paraId="08D825B9" w14:textId="51AEB95B" w:rsidR="00F60A5B" w:rsidRPr="00DB68C5" w:rsidRDefault="00F60A5B" w:rsidP="00F135F8">
            <w:pPr>
              <w:jc w:val="center"/>
              <w:rPr>
                <w:rFonts w:asciiTheme="minorHAnsi" w:eastAsiaTheme="minorHAnsi" w:hAnsiTheme="minorHAnsi" w:cstheme="minorBidi"/>
                <w:sz w:val="16"/>
                <w:szCs w:val="16"/>
                <w:lang w:eastAsia="en-US"/>
              </w:rPr>
            </w:pPr>
            <w:r w:rsidRPr="00DB68C5">
              <w:rPr>
                <w:rFonts w:asciiTheme="minorHAnsi" w:eastAsiaTheme="minorHAnsi" w:hAnsiTheme="minorHAnsi" w:cstheme="minorBidi"/>
                <w:sz w:val="16"/>
                <w:szCs w:val="16"/>
                <w:lang w:eastAsia="en-US"/>
              </w:rPr>
              <w:t>-</w:t>
            </w:r>
          </w:p>
        </w:tc>
        <w:tc>
          <w:tcPr>
            <w:tcW w:w="1276" w:type="dxa"/>
            <w:vMerge w:val="restart"/>
          </w:tcPr>
          <w:p w14:paraId="2CAB1799" w14:textId="77777777" w:rsidR="00F60A5B" w:rsidRDefault="00F60A5B" w:rsidP="00F135F8">
            <w:pPr>
              <w:jc w:val="center"/>
              <w:rPr>
                <w:rFonts w:asciiTheme="minorHAnsi" w:eastAsiaTheme="minorHAnsi" w:hAnsiTheme="minorHAnsi" w:cstheme="minorBidi"/>
                <w:sz w:val="16"/>
                <w:szCs w:val="16"/>
                <w:lang w:eastAsia="en-US"/>
              </w:rPr>
            </w:pPr>
          </w:p>
          <w:p w14:paraId="1F3E3678" w14:textId="63766C0A" w:rsidR="00F60A5B" w:rsidRPr="00DB68C5" w:rsidRDefault="00F60A5B" w:rsidP="00F135F8">
            <w:pPr>
              <w:jc w:val="center"/>
              <w:rPr>
                <w:rFonts w:asciiTheme="minorHAnsi" w:eastAsiaTheme="minorHAnsi" w:hAnsiTheme="minorHAnsi" w:cstheme="minorBidi"/>
                <w:sz w:val="16"/>
                <w:szCs w:val="16"/>
                <w:lang w:eastAsia="en-US"/>
              </w:rPr>
            </w:pPr>
            <w:r w:rsidRPr="008E6626">
              <w:rPr>
                <w:rFonts w:asciiTheme="minorHAnsi" w:eastAsiaTheme="minorHAnsi" w:hAnsiTheme="minorHAnsi" w:cstheme="minorBidi"/>
                <w:sz w:val="16"/>
                <w:szCs w:val="16"/>
                <w:highlight w:val="yellow"/>
                <w:lang w:eastAsia="en-US"/>
              </w:rPr>
              <w:t>N/A</w:t>
            </w:r>
          </w:p>
        </w:tc>
        <w:tc>
          <w:tcPr>
            <w:tcW w:w="851" w:type="dxa"/>
            <w:vMerge w:val="restart"/>
          </w:tcPr>
          <w:p w14:paraId="30BC4C2C" w14:textId="77777777" w:rsidR="00F60A5B" w:rsidRPr="00DB68C5" w:rsidRDefault="00F60A5B" w:rsidP="00F135F8">
            <w:pPr>
              <w:jc w:val="center"/>
              <w:rPr>
                <w:rFonts w:asciiTheme="minorHAnsi" w:eastAsiaTheme="minorHAnsi" w:hAnsiTheme="minorHAnsi" w:cstheme="minorBidi"/>
                <w:sz w:val="16"/>
                <w:szCs w:val="16"/>
                <w:lang w:eastAsia="en-US"/>
              </w:rPr>
            </w:pPr>
          </w:p>
        </w:tc>
        <w:tc>
          <w:tcPr>
            <w:tcW w:w="1275" w:type="dxa"/>
            <w:vMerge w:val="restart"/>
          </w:tcPr>
          <w:p w14:paraId="40ED7870" w14:textId="77777777" w:rsidR="00F60A5B" w:rsidRDefault="00F60A5B" w:rsidP="00F135F8">
            <w:pPr>
              <w:jc w:val="center"/>
              <w:rPr>
                <w:rFonts w:asciiTheme="minorHAnsi" w:eastAsiaTheme="minorHAnsi" w:hAnsiTheme="minorHAnsi" w:cstheme="minorBidi"/>
                <w:sz w:val="16"/>
                <w:szCs w:val="16"/>
                <w:lang w:eastAsia="en-US"/>
              </w:rPr>
            </w:pPr>
          </w:p>
          <w:p w14:paraId="42C2FEC3" w14:textId="48CECF24" w:rsidR="00F60A5B" w:rsidRPr="00DB68C5" w:rsidRDefault="00F60A5B" w:rsidP="00F135F8">
            <w:pPr>
              <w:jc w:val="center"/>
              <w:rPr>
                <w:rFonts w:asciiTheme="minorHAnsi" w:eastAsiaTheme="minorHAnsi" w:hAnsiTheme="minorHAnsi" w:cstheme="minorBidi"/>
                <w:sz w:val="16"/>
                <w:szCs w:val="16"/>
                <w:lang w:eastAsia="en-US"/>
              </w:rPr>
            </w:pPr>
            <w:r w:rsidRPr="00DB68C5">
              <w:rPr>
                <w:rFonts w:asciiTheme="minorHAnsi" w:eastAsiaTheme="minorHAnsi" w:hAnsiTheme="minorHAnsi" w:cstheme="minorBidi"/>
                <w:sz w:val="16"/>
                <w:szCs w:val="16"/>
                <w:lang w:eastAsia="en-US"/>
              </w:rPr>
              <w:t>Y</w:t>
            </w:r>
          </w:p>
        </w:tc>
        <w:tc>
          <w:tcPr>
            <w:tcW w:w="851" w:type="dxa"/>
            <w:vMerge w:val="restart"/>
          </w:tcPr>
          <w:p w14:paraId="4DB46351" w14:textId="77777777" w:rsidR="00F60A5B" w:rsidRPr="00DB68C5" w:rsidRDefault="00F60A5B" w:rsidP="00F135F8">
            <w:pPr>
              <w:jc w:val="center"/>
              <w:rPr>
                <w:rFonts w:asciiTheme="minorHAnsi" w:eastAsiaTheme="minorHAnsi" w:hAnsiTheme="minorHAnsi" w:cstheme="minorBidi"/>
                <w:sz w:val="16"/>
                <w:szCs w:val="16"/>
                <w:lang w:eastAsia="en-US"/>
              </w:rPr>
            </w:pPr>
          </w:p>
        </w:tc>
        <w:tc>
          <w:tcPr>
            <w:tcW w:w="850" w:type="dxa"/>
            <w:vMerge w:val="restart"/>
          </w:tcPr>
          <w:p w14:paraId="1C530A85" w14:textId="77777777" w:rsidR="00F60A5B" w:rsidRPr="00DB68C5" w:rsidRDefault="00F60A5B" w:rsidP="00F135F8">
            <w:pPr>
              <w:jc w:val="center"/>
              <w:rPr>
                <w:rFonts w:asciiTheme="minorHAnsi" w:eastAsiaTheme="minorHAnsi" w:hAnsiTheme="minorHAnsi" w:cstheme="minorBidi"/>
                <w:sz w:val="16"/>
                <w:szCs w:val="16"/>
                <w:lang w:eastAsia="en-US"/>
              </w:rPr>
            </w:pPr>
          </w:p>
        </w:tc>
        <w:tc>
          <w:tcPr>
            <w:tcW w:w="993" w:type="dxa"/>
            <w:vMerge w:val="restart"/>
          </w:tcPr>
          <w:p w14:paraId="38C75FF7" w14:textId="77777777" w:rsidR="00F60A5B" w:rsidRPr="00DB68C5" w:rsidRDefault="00F60A5B" w:rsidP="00F135F8">
            <w:pPr>
              <w:jc w:val="center"/>
              <w:rPr>
                <w:rFonts w:asciiTheme="minorHAnsi" w:eastAsiaTheme="minorHAnsi" w:hAnsiTheme="minorHAnsi" w:cstheme="minorBidi"/>
                <w:sz w:val="16"/>
                <w:szCs w:val="16"/>
                <w:lang w:eastAsia="en-US"/>
              </w:rPr>
            </w:pPr>
          </w:p>
        </w:tc>
        <w:tc>
          <w:tcPr>
            <w:tcW w:w="992" w:type="dxa"/>
            <w:vMerge w:val="restart"/>
          </w:tcPr>
          <w:p w14:paraId="60B591C3" w14:textId="77777777" w:rsidR="00F60A5B" w:rsidRDefault="00F60A5B" w:rsidP="00F135F8">
            <w:pPr>
              <w:jc w:val="center"/>
              <w:rPr>
                <w:rFonts w:asciiTheme="minorHAnsi" w:eastAsiaTheme="minorHAnsi" w:hAnsiTheme="minorHAnsi" w:cstheme="minorBidi"/>
                <w:sz w:val="16"/>
                <w:szCs w:val="16"/>
                <w:lang w:eastAsia="en-US"/>
              </w:rPr>
            </w:pPr>
          </w:p>
          <w:p w14:paraId="53B963CA" w14:textId="05106313" w:rsidR="00F60A5B" w:rsidRPr="00DB68C5" w:rsidRDefault="00F60A5B" w:rsidP="00F135F8">
            <w:pPr>
              <w:jc w:val="center"/>
              <w:rPr>
                <w:rFonts w:asciiTheme="minorHAnsi" w:eastAsiaTheme="minorHAnsi" w:hAnsiTheme="minorHAnsi" w:cstheme="minorBidi"/>
                <w:sz w:val="16"/>
                <w:szCs w:val="16"/>
                <w:lang w:eastAsia="en-US"/>
              </w:rPr>
            </w:pPr>
            <w:r w:rsidRPr="00DB68C5">
              <w:rPr>
                <w:rFonts w:asciiTheme="minorHAnsi" w:eastAsiaTheme="minorHAnsi" w:hAnsiTheme="minorHAnsi" w:cstheme="minorBidi"/>
                <w:sz w:val="16"/>
                <w:szCs w:val="16"/>
                <w:lang w:eastAsia="en-US"/>
              </w:rPr>
              <w:t>Y</w:t>
            </w:r>
          </w:p>
        </w:tc>
        <w:tc>
          <w:tcPr>
            <w:tcW w:w="1417" w:type="dxa"/>
            <w:vMerge w:val="restart"/>
          </w:tcPr>
          <w:p w14:paraId="4846BFD2" w14:textId="77777777" w:rsidR="00F60A5B" w:rsidRDefault="00F60A5B" w:rsidP="00F135F8">
            <w:pPr>
              <w:jc w:val="center"/>
              <w:rPr>
                <w:rFonts w:ascii="Calibri" w:hAnsi="Calibri" w:cs="Calibri"/>
                <w:color w:val="000000"/>
                <w:sz w:val="16"/>
                <w:szCs w:val="16"/>
              </w:rPr>
            </w:pPr>
          </w:p>
          <w:p w14:paraId="2D4D1B41" w14:textId="4C1121B3" w:rsidR="00F60A5B" w:rsidRPr="00DB68C5" w:rsidRDefault="00F60A5B" w:rsidP="00F135F8">
            <w:pPr>
              <w:jc w:val="center"/>
              <w:rPr>
                <w:rFonts w:asciiTheme="minorHAnsi" w:eastAsiaTheme="minorHAnsi" w:hAnsiTheme="minorHAnsi" w:cstheme="minorBidi"/>
                <w:sz w:val="16"/>
                <w:szCs w:val="16"/>
                <w:lang w:eastAsia="en-US"/>
              </w:rPr>
            </w:pPr>
            <w:proofErr w:type="spellStart"/>
            <w:r w:rsidRPr="00DB68C5">
              <w:rPr>
                <w:rFonts w:ascii="Calibri" w:hAnsi="Calibri" w:cs="Calibri"/>
                <w:color w:val="000000"/>
                <w:sz w:val="16"/>
                <w:szCs w:val="16"/>
              </w:rPr>
              <w:t>CytoSMART</w:t>
            </w:r>
            <w:proofErr w:type="spellEnd"/>
            <w:r w:rsidRPr="00DB68C5">
              <w:rPr>
                <w:rFonts w:ascii="Calibri" w:hAnsi="Calibri" w:cs="Calibri"/>
                <w:color w:val="000000"/>
                <w:sz w:val="16"/>
                <w:szCs w:val="16"/>
              </w:rPr>
              <w:t xml:space="preserve"> counter</w:t>
            </w:r>
          </w:p>
        </w:tc>
      </w:tr>
      <w:tr w:rsidR="00F60A5B" w:rsidRPr="00DB68C5" w14:paraId="41C5C598" w14:textId="77777777" w:rsidTr="003D54C5">
        <w:trPr>
          <w:trHeight w:val="390"/>
        </w:trPr>
        <w:tc>
          <w:tcPr>
            <w:tcW w:w="1248" w:type="dxa"/>
            <w:vMerge/>
          </w:tcPr>
          <w:p w14:paraId="359DE9C7" w14:textId="77777777" w:rsidR="00F60A5B" w:rsidRPr="00DB68C5" w:rsidRDefault="00F60A5B" w:rsidP="00F135F8">
            <w:pPr>
              <w:jc w:val="center"/>
              <w:rPr>
                <w:rFonts w:ascii="Calibri" w:hAnsi="Calibri" w:cs="Calibri"/>
                <w:color w:val="000000"/>
                <w:sz w:val="16"/>
                <w:szCs w:val="16"/>
              </w:rPr>
            </w:pPr>
          </w:p>
        </w:tc>
        <w:tc>
          <w:tcPr>
            <w:tcW w:w="992" w:type="dxa"/>
            <w:vMerge/>
          </w:tcPr>
          <w:p w14:paraId="061E3EEE" w14:textId="77777777" w:rsidR="00F60A5B" w:rsidRPr="00F60A5B" w:rsidRDefault="00F60A5B" w:rsidP="00F135F8">
            <w:pPr>
              <w:jc w:val="center"/>
              <w:rPr>
                <w:rFonts w:asciiTheme="minorHAnsi" w:eastAsiaTheme="minorHAnsi" w:hAnsiTheme="minorHAnsi" w:cstheme="minorBidi"/>
                <w:sz w:val="16"/>
                <w:szCs w:val="16"/>
                <w:highlight w:val="yellow"/>
                <w:lang w:eastAsia="en-US"/>
              </w:rPr>
            </w:pPr>
          </w:p>
        </w:tc>
        <w:tc>
          <w:tcPr>
            <w:tcW w:w="1985" w:type="dxa"/>
            <w:vMerge/>
          </w:tcPr>
          <w:p w14:paraId="5160D673" w14:textId="77777777" w:rsidR="00F60A5B" w:rsidRPr="00DB68C5" w:rsidRDefault="00F60A5B" w:rsidP="00F135F8">
            <w:pPr>
              <w:jc w:val="center"/>
              <w:rPr>
                <w:rFonts w:asciiTheme="minorHAnsi" w:eastAsiaTheme="minorHAnsi" w:hAnsiTheme="minorHAnsi" w:cstheme="minorBidi"/>
                <w:sz w:val="16"/>
                <w:szCs w:val="16"/>
                <w:lang w:eastAsia="en-US"/>
              </w:rPr>
            </w:pPr>
          </w:p>
        </w:tc>
        <w:tc>
          <w:tcPr>
            <w:tcW w:w="1417" w:type="dxa"/>
          </w:tcPr>
          <w:p w14:paraId="0B0FD724" w14:textId="4E93FAED" w:rsidR="00F60A5B" w:rsidRDefault="00F60A5B" w:rsidP="00F135F8">
            <w:pPr>
              <w:jc w:val="center"/>
              <w:rPr>
                <w:rFonts w:asciiTheme="minorHAnsi" w:eastAsiaTheme="minorHAnsi" w:hAnsiTheme="minorHAnsi" w:cstheme="minorBidi"/>
                <w:sz w:val="16"/>
                <w:szCs w:val="16"/>
                <w:lang w:eastAsia="en-US"/>
              </w:rPr>
            </w:pPr>
            <w:r w:rsidRPr="00F60A5B">
              <w:rPr>
                <w:rFonts w:asciiTheme="minorHAnsi" w:eastAsiaTheme="minorHAnsi" w:hAnsiTheme="minorHAnsi" w:cstheme="minorBidi"/>
                <w:sz w:val="16"/>
                <w:szCs w:val="16"/>
                <w:highlight w:val="yellow"/>
                <w:lang w:eastAsia="en-US"/>
              </w:rPr>
              <w:t>No data</w:t>
            </w:r>
          </w:p>
        </w:tc>
        <w:tc>
          <w:tcPr>
            <w:tcW w:w="1276" w:type="dxa"/>
            <w:vMerge/>
          </w:tcPr>
          <w:p w14:paraId="79BD3FFD" w14:textId="77777777" w:rsidR="00F60A5B" w:rsidRDefault="00F60A5B" w:rsidP="00F135F8">
            <w:pPr>
              <w:jc w:val="center"/>
              <w:rPr>
                <w:rFonts w:ascii="Calibri" w:eastAsiaTheme="minorHAnsi" w:hAnsi="Calibri" w:cs="Calibri"/>
                <w:color w:val="000000"/>
                <w:sz w:val="16"/>
                <w:szCs w:val="16"/>
                <w:lang w:eastAsia="en-US"/>
              </w:rPr>
            </w:pPr>
          </w:p>
        </w:tc>
        <w:tc>
          <w:tcPr>
            <w:tcW w:w="850" w:type="dxa"/>
            <w:vMerge/>
          </w:tcPr>
          <w:p w14:paraId="6C4CCACA" w14:textId="77777777" w:rsidR="00F60A5B" w:rsidRDefault="00F60A5B" w:rsidP="00F135F8">
            <w:pPr>
              <w:jc w:val="center"/>
              <w:rPr>
                <w:rFonts w:asciiTheme="minorHAnsi" w:eastAsiaTheme="minorHAnsi" w:hAnsiTheme="minorHAnsi" w:cstheme="minorBidi"/>
                <w:sz w:val="16"/>
                <w:szCs w:val="16"/>
                <w:lang w:eastAsia="en-US"/>
              </w:rPr>
            </w:pPr>
          </w:p>
        </w:tc>
        <w:tc>
          <w:tcPr>
            <w:tcW w:w="1276" w:type="dxa"/>
            <w:vMerge/>
          </w:tcPr>
          <w:p w14:paraId="590C8737" w14:textId="77777777" w:rsidR="00F60A5B" w:rsidRDefault="00F60A5B" w:rsidP="00F135F8">
            <w:pPr>
              <w:jc w:val="center"/>
              <w:rPr>
                <w:rFonts w:asciiTheme="minorHAnsi" w:eastAsiaTheme="minorHAnsi" w:hAnsiTheme="minorHAnsi" w:cstheme="minorBidi"/>
                <w:sz w:val="16"/>
                <w:szCs w:val="16"/>
                <w:lang w:eastAsia="en-US"/>
              </w:rPr>
            </w:pPr>
          </w:p>
        </w:tc>
        <w:tc>
          <w:tcPr>
            <w:tcW w:w="851" w:type="dxa"/>
            <w:vMerge/>
          </w:tcPr>
          <w:p w14:paraId="50AC2F1B" w14:textId="77777777" w:rsidR="00F60A5B" w:rsidRPr="00DB68C5" w:rsidRDefault="00F60A5B" w:rsidP="00F135F8">
            <w:pPr>
              <w:jc w:val="center"/>
              <w:rPr>
                <w:rFonts w:asciiTheme="minorHAnsi" w:eastAsiaTheme="minorHAnsi" w:hAnsiTheme="minorHAnsi" w:cstheme="minorBidi"/>
                <w:sz w:val="16"/>
                <w:szCs w:val="16"/>
                <w:lang w:eastAsia="en-US"/>
              </w:rPr>
            </w:pPr>
          </w:p>
        </w:tc>
        <w:tc>
          <w:tcPr>
            <w:tcW w:w="1275" w:type="dxa"/>
            <w:vMerge/>
          </w:tcPr>
          <w:p w14:paraId="78980EC0" w14:textId="77777777" w:rsidR="00F60A5B" w:rsidRDefault="00F60A5B" w:rsidP="00F135F8">
            <w:pPr>
              <w:jc w:val="center"/>
              <w:rPr>
                <w:rFonts w:asciiTheme="minorHAnsi" w:eastAsiaTheme="minorHAnsi" w:hAnsiTheme="minorHAnsi" w:cstheme="minorBidi"/>
                <w:sz w:val="16"/>
                <w:szCs w:val="16"/>
                <w:lang w:eastAsia="en-US"/>
              </w:rPr>
            </w:pPr>
          </w:p>
        </w:tc>
        <w:tc>
          <w:tcPr>
            <w:tcW w:w="851" w:type="dxa"/>
            <w:vMerge/>
          </w:tcPr>
          <w:p w14:paraId="7C7AC3D2" w14:textId="77777777" w:rsidR="00F60A5B" w:rsidRPr="00DB68C5" w:rsidRDefault="00F60A5B" w:rsidP="00F135F8">
            <w:pPr>
              <w:jc w:val="center"/>
              <w:rPr>
                <w:rFonts w:asciiTheme="minorHAnsi" w:eastAsiaTheme="minorHAnsi" w:hAnsiTheme="minorHAnsi" w:cstheme="minorBidi"/>
                <w:sz w:val="16"/>
                <w:szCs w:val="16"/>
                <w:lang w:eastAsia="en-US"/>
              </w:rPr>
            </w:pPr>
          </w:p>
        </w:tc>
        <w:tc>
          <w:tcPr>
            <w:tcW w:w="850" w:type="dxa"/>
            <w:vMerge/>
          </w:tcPr>
          <w:p w14:paraId="0CB75B09" w14:textId="77777777" w:rsidR="00F60A5B" w:rsidRPr="00DB68C5" w:rsidRDefault="00F60A5B" w:rsidP="00F135F8">
            <w:pPr>
              <w:jc w:val="center"/>
              <w:rPr>
                <w:rFonts w:asciiTheme="minorHAnsi" w:eastAsiaTheme="minorHAnsi" w:hAnsiTheme="minorHAnsi" w:cstheme="minorBidi"/>
                <w:sz w:val="16"/>
                <w:szCs w:val="16"/>
                <w:lang w:eastAsia="en-US"/>
              </w:rPr>
            </w:pPr>
          </w:p>
        </w:tc>
        <w:tc>
          <w:tcPr>
            <w:tcW w:w="993" w:type="dxa"/>
            <w:vMerge/>
          </w:tcPr>
          <w:p w14:paraId="712C129A" w14:textId="77777777" w:rsidR="00F60A5B" w:rsidRPr="00DB68C5" w:rsidRDefault="00F60A5B" w:rsidP="00F135F8">
            <w:pPr>
              <w:jc w:val="center"/>
              <w:rPr>
                <w:rFonts w:asciiTheme="minorHAnsi" w:eastAsiaTheme="minorHAnsi" w:hAnsiTheme="minorHAnsi" w:cstheme="minorBidi"/>
                <w:sz w:val="16"/>
                <w:szCs w:val="16"/>
                <w:lang w:eastAsia="en-US"/>
              </w:rPr>
            </w:pPr>
          </w:p>
        </w:tc>
        <w:tc>
          <w:tcPr>
            <w:tcW w:w="992" w:type="dxa"/>
            <w:vMerge/>
          </w:tcPr>
          <w:p w14:paraId="42D28FD6" w14:textId="77777777" w:rsidR="00F60A5B" w:rsidRDefault="00F60A5B" w:rsidP="00F135F8">
            <w:pPr>
              <w:jc w:val="center"/>
              <w:rPr>
                <w:rFonts w:asciiTheme="minorHAnsi" w:eastAsiaTheme="minorHAnsi" w:hAnsiTheme="minorHAnsi" w:cstheme="minorBidi"/>
                <w:sz w:val="16"/>
                <w:szCs w:val="16"/>
                <w:lang w:eastAsia="en-US"/>
              </w:rPr>
            </w:pPr>
          </w:p>
        </w:tc>
        <w:tc>
          <w:tcPr>
            <w:tcW w:w="1417" w:type="dxa"/>
            <w:vMerge/>
          </w:tcPr>
          <w:p w14:paraId="22E4E22E" w14:textId="77777777" w:rsidR="00F60A5B" w:rsidRDefault="00F60A5B" w:rsidP="00F135F8">
            <w:pPr>
              <w:jc w:val="center"/>
              <w:rPr>
                <w:rFonts w:ascii="Calibri" w:hAnsi="Calibri" w:cs="Calibri"/>
                <w:color w:val="000000"/>
                <w:sz w:val="16"/>
                <w:szCs w:val="16"/>
              </w:rPr>
            </w:pPr>
          </w:p>
        </w:tc>
      </w:tr>
      <w:tr w:rsidR="002A6AFF" w:rsidRPr="00DB68C5" w14:paraId="17E7B131" w14:textId="021B597F" w:rsidTr="002A6AFF">
        <w:trPr>
          <w:trHeight w:val="585"/>
        </w:trPr>
        <w:tc>
          <w:tcPr>
            <w:tcW w:w="1248" w:type="dxa"/>
            <w:vMerge w:val="restart"/>
          </w:tcPr>
          <w:p w14:paraId="7EF20EC9" w14:textId="77777777" w:rsidR="002A6AFF" w:rsidRPr="00DB68C5" w:rsidRDefault="002A6AFF" w:rsidP="00F135F8">
            <w:pPr>
              <w:jc w:val="center"/>
              <w:rPr>
                <w:rFonts w:ascii="Calibri" w:hAnsi="Calibri" w:cs="Calibri"/>
                <w:color w:val="000000"/>
                <w:sz w:val="16"/>
                <w:szCs w:val="16"/>
              </w:rPr>
            </w:pPr>
            <w:proofErr w:type="spellStart"/>
            <w:r w:rsidRPr="00DB68C5">
              <w:rPr>
                <w:rFonts w:ascii="Calibri" w:hAnsi="Calibri" w:cs="Calibri"/>
                <w:color w:val="000000"/>
                <w:sz w:val="16"/>
                <w:szCs w:val="16"/>
              </w:rPr>
              <w:t>Lipocube</w:t>
            </w:r>
            <w:proofErr w:type="spellEnd"/>
            <w:r w:rsidRPr="00DB68C5">
              <w:rPr>
                <w:rFonts w:ascii="Calibri" w:hAnsi="Calibri" w:cs="Calibri"/>
                <w:color w:val="000000"/>
                <w:sz w:val="16"/>
                <w:szCs w:val="16"/>
              </w:rPr>
              <w:t xml:space="preserve"> Nano &amp;</w:t>
            </w:r>
          </w:p>
          <w:p w14:paraId="272E36B9" w14:textId="77777777" w:rsidR="002A6AFF" w:rsidRDefault="002A6AFF" w:rsidP="00F135F8">
            <w:pPr>
              <w:jc w:val="center"/>
              <w:rPr>
                <w:rFonts w:ascii="Calibri" w:hAnsi="Calibri" w:cs="Calibri"/>
                <w:color w:val="000000"/>
                <w:sz w:val="16"/>
                <w:szCs w:val="16"/>
              </w:rPr>
            </w:pPr>
            <w:r w:rsidRPr="00DB68C5">
              <w:rPr>
                <w:rFonts w:ascii="Calibri" w:hAnsi="Calibri" w:cs="Calibri"/>
                <w:color w:val="000000"/>
                <w:sz w:val="16"/>
                <w:szCs w:val="16"/>
              </w:rPr>
              <w:t xml:space="preserve">Tulip </w:t>
            </w:r>
            <w:proofErr w:type="spellStart"/>
            <w:r w:rsidRPr="00DB68C5">
              <w:rPr>
                <w:rFonts w:ascii="Calibri" w:hAnsi="Calibri" w:cs="Calibri"/>
                <w:color w:val="000000"/>
                <w:sz w:val="16"/>
                <w:szCs w:val="16"/>
              </w:rPr>
              <w:t>Nanotransfer</w:t>
            </w:r>
            <w:proofErr w:type="spellEnd"/>
          </w:p>
          <w:p w14:paraId="32F61ADE" w14:textId="6448C2C1" w:rsidR="002A6AFF" w:rsidRPr="0034745B" w:rsidRDefault="002A6AFF" w:rsidP="00F135F8">
            <w:pPr>
              <w:jc w:val="center"/>
              <w:rPr>
                <w:rFonts w:ascii="Calibri" w:hAnsi="Calibri" w:cs="Calibri"/>
                <w:i/>
                <w:iCs/>
                <w:color w:val="000000"/>
                <w:sz w:val="16"/>
                <w:szCs w:val="16"/>
              </w:rPr>
            </w:pPr>
            <w:r w:rsidRPr="0034745B">
              <w:rPr>
                <w:rFonts w:ascii="Calibri" w:hAnsi="Calibri" w:cs="Calibri"/>
                <w:i/>
                <w:iCs/>
                <w:color w:val="000000"/>
                <w:sz w:val="16"/>
                <w:szCs w:val="16"/>
              </w:rPr>
              <w:t>(Cohen et al</w:t>
            </w:r>
            <w:r w:rsidRPr="0034745B">
              <w:rPr>
                <w:rFonts w:ascii="Calibri" w:hAnsi="Calibri" w:cs="Calibri"/>
                <w:i/>
                <w:iCs/>
                <w:color w:val="000000"/>
                <w:sz w:val="16"/>
                <w:szCs w:val="16"/>
              </w:rPr>
              <w:fldChar w:fldCharType="begin"/>
            </w:r>
            <w:r>
              <w:rPr>
                <w:rFonts w:ascii="Calibri" w:hAnsi="Calibri" w:cs="Calibri"/>
                <w:i/>
                <w:iCs/>
                <w:color w:val="000000"/>
                <w:sz w:val="16"/>
                <w:szCs w:val="16"/>
              </w:rPr>
              <w:instrText xml:space="preserve"> ADDIN ZOTERO_ITEM CSL_CITATION {"citationID":"j0JjaOVw","properties":{"formattedCitation":"[20]","plainCitation":"[20]","noteIndex":0},"citationItems":[{"id":52,"uris":["http://zotero.org/users/local/07BmffQg/items/YSGSHP45"],"itemData":{"id":52,"type":"article-journal","abstract":"Abstract\n            \n              Background\n              Nanofat was introduced by Tonnard and Verpaele in 2013. Their initial observations in intradermal applications showed improvement in the appearance of the skin. Since then, a number of Nanofat devices have been introduced. The cellular content in the processing of Nanofat is not the same in every device, yet the cellular composition is responsible for the biologic action of Nanofat. The authors sought to find a different means to produce a matrix rich Nanofat to optimize the cellular content.\n            \n            \n              Objectives\n              The primary objective of this study was to compare cell counts, cultures, and cell viabilities produced by LipocubeNano (Lipocube, Inc., London, UK) in comparison to Tulip’s NanoTransfer (Tulip Medical, San Diego, CA) processing methods.\n            \n            \n              Methods\n              Twenty milliliters of fat were harvested from 10 patients in order to test two methods of Nanofat production. Ten milliliters of fat were used to assess each method and, after the final product was obtained, enzymatic digestion for stromal vascular fraction (SVF) isolation was performed. A Muse Flow-cytometer was used to measure cell counts and cell viabilities, cell cultures were performed, and cell images were taken with a florescent microscope.\n            \n            \n              Results\n              The LipocubeNano was shown to be superior to Tulip’s NanoTransfer system of progressive downsizing with final filtering, which appeared to trap more fibrous tissue leading to lower amounts of SVF. LipocubeNano resulted in higher cell counts (2.24 × 106/cc), whereas Tulip’s NanoTransfer method resulted in a lower cell count at 1.44 × 106/cc. Cell viability was the same (96.05%) in both groups.\n            \n            \n              Conclusions\n              Nanofat from LipocubeNano has a higher regenerative cell count and more SVF cells than the other common mechanical method of Nanofat processing. This new means of mechanical processing preserves more matrix, optimizing the cellular content of the Nanofat, thus having potentially a higher regenerative effect.\n            \n            \n              Level of Evidence: 5","container-title":"Aesthetic Surgery Journal Open Forum","DOI":"10.1093/asjof/ojz028","ISSN":"2631-4797","issue":"4","language":"en","page":"ojz028","source":"DOI.org (Crossref)","title":"Cellular Optimization of Nanofat: Comparison of Two Nanofat Processing Devices in Terms of Cell Count and Viability","title-short":"Cellular Optimization of Nanofat","volume":"1","author":[{"family":"Cohen","given":"Steven R"},{"family":"Tiryaki","given":"Tunç"},{"family":"Womack","given":"Hayley A"},{"family":"Canikyan","given":"Serli"},{"family":"Schlaudraff","given":"Kai Uwe"},{"family":"Scheflan","given":"Michael"}],"issued":{"date-parts":[["2019",10,7]]}}}],"schema":"https://github.com/citation-style-language/schema/raw/master/csl-citation.json"} </w:instrText>
            </w:r>
            <w:r w:rsidRPr="0034745B">
              <w:rPr>
                <w:rFonts w:ascii="Calibri" w:hAnsi="Calibri" w:cs="Calibri"/>
                <w:i/>
                <w:iCs/>
                <w:color w:val="000000"/>
                <w:sz w:val="16"/>
                <w:szCs w:val="16"/>
              </w:rPr>
              <w:fldChar w:fldCharType="separate"/>
            </w:r>
            <w:r w:rsidRPr="00C718B8">
              <w:rPr>
                <w:rFonts w:ascii="Calibri" w:hAnsi="Calibri" w:cs="Calibri"/>
                <w:sz w:val="16"/>
              </w:rPr>
              <w:t>[</w:t>
            </w:r>
            <w:r w:rsidR="00A45E49">
              <w:rPr>
                <w:rFonts w:ascii="Calibri" w:hAnsi="Calibri" w:cs="Calibri"/>
                <w:sz w:val="16"/>
              </w:rPr>
              <w:t>17</w:t>
            </w:r>
            <w:r w:rsidRPr="00C718B8">
              <w:rPr>
                <w:rFonts w:ascii="Calibri" w:hAnsi="Calibri" w:cs="Calibri"/>
                <w:sz w:val="16"/>
              </w:rPr>
              <w:t>]</w:t>
            </w:r>
            <w:r w:rsidRPr="0034745B">
              <w:rPr>
                <w:rFonts w:ascii="Calibri" w:hAnsi="Calibri" w:cs="Calibri"/>
                <w:i/>
                <w:iCs/>
                <w:color w:val="000000"/>
                <w:sz w:val="16"/>
                <w:szCs w:val="16"/>
              </w:rPr>
              <w:fldChar w:fldCharType="end"/>
            </w:r>
            <w:r w:rsidRPr="0034745B">
              <w:rPr>
                <w:rFonts w:ascii="Calibri" w:hAnsi="Calibri" w:cs="Calibri"/>
                <w:i/>
                <w:iCs/>
                <w:color w:val="000000"/>
                <w:sz w:val="16"/>
                <w:szCs w:val="16"/>
              </w:rPr>
              <w:t>)</w:t>
            </w:r>
          </w:p>
        </w:tc>
        <w:tc>
          <w:tcPr>
            <w:tcW w:w="992" w:type="dxa"/>
            <w:vMerge w:val="restart"/>
          </w:tcPr>
          <w:p w14:paraId="0AEEC952" w14:textId="77777777" w:rsidR="002A6AFF" w:rsidRDefault="002A6AFF" w:rsidP="00F135F8">
            <w:pPr>
              <w:jc w:val="center"/>
              <w:rPr>
                <w:rFonts w:asciiTheme="minorHAnsi" w:eastAsiaTheme="minorHAnsi" w:hAnsiTheme="minorHAnsi" w:cstheme="minorBidi"/>
                <w:sz w:val="16"/>
                <w:szCs w:val="16"/>
                <w:lang w:eastAsia="en-US"/>
              </w:rPr>
            </w:pPr>
          </w:p>
          <w:p w14:paraId="5EB80E22" w14:textId="5FA3A59F" w:rsidR="002A6AFF" w:rsidRPr="00DB68C5" w:rsidRDefault="002A6AFF" w:rsidP="00F135F8">
            <w:pPr>
              <w:jc w:val="center"/>
              <w:rPr>
                <w:rFonts w:asciiTheme="minorHAnsi" w:eastAsiaTheme="minorHAnsi" w:hAnsiTheme="minorHAnsi" w:cstheme="minorBidi"/>
                <w:sz w:val="16"/>
                <w:szCs w:val="16"/>
                <w:lang w:eastAsia="en-US"/>
              </w:rPr>
            </w:pPr>
            <w:r w:rsidRPr="00E31481">
              <w:rPr>
                <w:rFonts w:asciiTheme="minorHAnsi" w:eastAsiaTheme="minorHAnsi" w:hAnsiTheme="minorHAnsi" w:cstheme="minorBidi"/>
                <w:sz w:val="16"/>
                <w:szCs w:val="16"/>
                <w:highlight w:val="yellow"/>
                <w:lang w:eastAsia="en-US"/>
              </w:rPr>
              <w:t>No data</w:t>
            </w:r>
          </w:p>
        </w:tc>
        <w:tc>
          <w:tcPr>
            <w:tcW w:w="1985" w:type="dxa"/>
            <w:vMerge w:val="restart"/>
          </w:tcPr>
          <w:p w14:paraId="26719150" w14:textId="2E21B8B7" w:rsidR="002A6AFF" w:rsidRPr="00DB68C5" w:rsidRDefault="002A6AFF" w:rsidP="00F135F8">
            <w:pPr>
              <w:jc w:val="center"/>
              <w:rPr>
                <w:rFonts w:asciiTheme="minorHAnsi" w:eastAsiaTheme="minorHAnsi" w:hAnsiTheme="minorHAnsi" w:cstheme="minorBidi"/>
                <w:sz w:val="16"/>
                <w:szCs w:val="16"/>
                <w:lang w:eastAsia="en-US"/>
              </w:rPr>
            </w:pPr>
            <w:r w:rsidRPr="00DB68C5">
              <w:rPr>
                <w:rFonts w:asciiTheme="minorHAnsi" w:eastAsiaTheme="minorHAnsi" w:hAnsiTheme="minorHAnsi" w:cstheme="minorBidi"/>
                <w:sz w:val="16"/>
                <w:szCs w:val="16"/>
                <w:lang w:eastAsia="en-US"/>
              </w:rPr>
              <w:t>Harvested with 2.4mm diameter cannula and then cleaned with Ringer’s lactate, sedimented and decanted.</w:t>
            </w:r>
          </w:p>
        </w:tc>
        <w:tc>
          <w:tcPr>
            <w:tcW w:w="1417" w:type="dxa"/>
          </w:tcPr>
          <w:p w14:paraId="6DE07BA8" w14:textId="77D54A7B" w:rsidR="002A6AFF" w:rsidRPr="00DB68C5" w:rsidRDefault="002A6AFF" w:rsidP="001F2117">
            <w:pPr>
              <w:jc w:val="center"/>
              <w:rPr>
                <w:rFonts w:asciiTheme="minorHAnsi" w:eastAsiaTheme="minorHAnsi" w:hAnsiTheme="minorHAnsi" w:cstheme="minorBidi"/>
                <w:sz w:val="16"/>
                <w:szCs w:val="16"/>
                <w:lang w:eastAsia="en-US"/>
              </w:rPr>
            </w:pPr>
            <w:r w:rsidRPr="00DB68C5">
              <w:rPr>
                <w:rFonts w:asciiTheme="minorHAnsi" w:eastAsiaTheme="minorHAnsi" w:hAnsiTheme="minorHAnsi" w:cstheme="minorBidi"/>
                <w:sz w:val="16"/>
                <w:szCs w:val="16"/>
                <w:lang w:eastAsia="en-US"/>
              </w:rPr>
              <w:t>10</w:t>
            </w:r>
          </w:p>
        </w:tc>
        <w:tc>
          <w:tcPr>
            <w:tcW w:w="1276" w:type="dxa"/>
            <w:vMerge w:val="restart"/>
          </w:tcPr>
          <w:p w14:paraId="03618179" w14:textId="77777777" w:rsidR="002A6AFF" w:rsidRDefault="002A6AFF" w:rsidP="00F135F8">
            <w:pPr>
              <w:jc w:val="center"/>
              <w:rPr>
                <w:rFonts w:ascii="Calibri" w:eastAsiaTheme="minorHAnsi" w:hAnsi="Calibri" w:cs="Calibri"/>
                <w:color w:val="000000"/>
                <w:sz w:val="16"/>
                <w:szCs w:val="16"/>
                <w:lang w:eastAsia="en-US"/>
              </w:rPr>
            </w:pPr>
            <w:bookmarkStart w:id="1" w:name="_Hlk88662314"/>
          </w:p>
          <w:p w14:paraId="2939AA43" w14:textId="77777777" w:rsidR="002A6AFF" w:rsidRDefault="002A6AFF" w:rsidP="00F135F8">
            <w:pPr>
              <w:jc w:val="center"/>
              <w:rPr>
                <w:rFonts w:ascii="Calibri" w:eastAsiaTheme="minorHAnsi" w:hAnsi="Calibri" w:cs="Calibri"/>
                <w:color w:val="000000"/>
                <w:sz w:val="16"/>
                <w:szCs w:val="16"/>
                <w:lang w:eastAsia="en-US"/>
              </w:rPr>
            </w:pPr>
          </w:p>
          <w:p w14:paraId="57F4D4D1" w14:textId="5092C26D" w:rsidR="002A6AFF" w:rsidRPr="00DB68C5" w:rsidRDefault="002A6AFF" w:rsidP="00F135F8">
            <w:pPr>
              <w:jc w:val="center"/>
              <w:rPr>
                <w:rFonts w:ascii="Calibri" w:eastAsiaTheme="minorHAnsi" w:hAnsi="Calibri" w:cs="Calibri"/>
                <w:color w:val="000000"/>
                <w:sz w:val="16"/>
                <w:szCs w:val="16"/>
                <w:lang w:eastAsia="en-US"/>
              </w:rPr>
            </w:pPr>
            <w:r w:rsidRPr="00DB68C5">
              <w:rPr>
                <w:rFonts w:ascii="Calibri" w:eastAsiaTheme="minorHAnsi" w:hAnsi="Calibri" w:cs="Calibri"/>
                <w:color w:val="000000"/>
                <w:sz w:val="16"/>
                <w:szCs w:val="16"/>
                <w:lang w:eastAsia="en-US"/>
              </w:rPr>
              <w:t>2.24 and 1.44</w:t>
            </w:r>
            <w:bookmarkEnd w:id="1"/>
          </w:p>
        </w:tc>
        <w:tc>
          <w:tcPr>
            <w:tcW w:w="850" w:type="dxa"/>
            <w:vMerge w:val="restart"/>
          </w:tcPr>
          <w:p w14:paraId="3F2487A2" w14:textId="77777777" w:rsidR="002A6AFF" w:rsidRDefault="002A6AFF" w:rsidP="00F135F8">
            <w:pPr>
              <w:jc w:val="center"/>
              <w:rPr>
                <w:rFonts w:ascii="Calibri" w:eastAsiaTheme="minorHAnsi" w:hAnsi="Calibri" w:cs="Calibri"/>
                <w:color w:val="000000"/>
                <w:sz w:val="16"/>
                <w:szCs w:val="16"/>
                <w:lang w:eastAsia="en-US"/>
              </w:rPr>
            </w:pPr>
          </w:p>
          <w:p w14:paraId="1DC8D29C" w14:textId="77777777" w:rsidR="002A6AFF" w:rsidRDefault="002A6AFF" w:rsidP="00F135F8">
            <w:pPr>
              <w:jc w:val="center"/>
              <w:rPr>
                <w:rFonts w:ascii="Calibri" w:eastAsiaTheme="minorHAnsi" w:hAnsi="Calibri" w:cs="Calibri"/>
                <w:color w:val="000000"/>
                <w:sz w:val="16"/>
                <w:szCs w:val="16"/>
                <w:lang w:eastAsia="en-US"/>
              </w:rPr>
            </w:pPr>
          </w:p>
          <w:p w14:paraId="1A09870F" w14:textId="24459DF0" w:rsidR="002A6AFF" w:rsidRPr="00DB68C5" w:rsidRDefault="002A6AFF" w:rsidP="00F135F8">
            <w:pPr>
              <w:jc w:val="center"/>
              <w:rPr>
                <w:rFonts w:ascii="Calibri" w:eastAsiaTheme="minorHAnsi" w:hAnsi="Calibri" w:cs="Calibri"/>
                <w:color w:val="000000"/>
                <w:sz w:val="16"/>
                <w:szCs w:val="16"/>
                <w:lang w:eastAsia="en-US"/>
              </w:rPr>
            </w:pPr>
            <w:r w:rsidRPr="00DB68C5">
              <w:rPr>
                <w:rFonts w:ascii="Calibri" w:eastAsiaTheme="minorHAnsi" w:hAnsi="Calibri" w:cs="Calibri"/>
                <w:color w:val="000000"/>
                <w:sz w:val="16"/>
                <w:szCs w:val="16"/>
                <w:lang w:eastAsia="en-US"/>
              </w:rPr>
              <w:t>96.05</w:t>
            </w:r>
          </w:p>
        </w:tc>
        <w:tc>
          <w:tcPr>
            <w:tcW w:w="1276" w:type="dxa"/>
            <w:vMerge w:val="restart"/>
          </w:tcPr>
          <w:p w14:paraId="50CB685B" w14:textId="77777777" w:rsidR="002A6AFF" w:rsidRDefault="002A6AFF" w:rsidP="00F135F8">
            <w:pPr>
              <w:jc w:val="center"/>
              <w:rPr>
                <w:rFonts w:ascii="Calibri" w:eastAsiaTheme="minorHAnsi" w:hAnsi="Calibri" w:cs="Calibri"/>
                <w:color w:val="000000"/>
                <w:sz w:val="16"/>
                <w:szCs w:val="16"/>
                <w:lang w:eastAsia="en-US"/>
              </w:rPr>
            </w:pPr>
          </w:p>
          <w:p w14:paraId="2A7CF432" w14:textId="77777777" w:rsidR="002A6AFF" w:rsidRDefault="002A6AFF" w:rsidP="00F135F8">
            <w:pPr>
              <w:jc w:val="center"/>
              <w:rPr>
                <w:rFonts w:ascii="Calibri" w:eastAsiaTheme="minorHAnsi" w:hAnsi="Calibri" w:cs="Calibri"/>
                <w:color w:val="000000"/>
                <w:sz w:val="16"/>
                <w:szCs w:val="16"/>
                <w:lang w:eastAsia="en-US"/>
              </w:rPr>
            </w:pPr>
          </w:p>
          <w:p w14:paraId="66952845" w14:textId="0FDA0E88" w:rsidR="002A6AFF" w:rsidRPr="00DB68C5" w:rsidRDefault="009568EE" w:rsidP="00F135F8">
            <w:pPr>
              <w:jc w:val="center"/>
              <w:rPr>
                <w:rFonts w:ascii="Calibri" w:eastAsiaTheme="minorHAnsi" w:hAnsi="Calibri" w:cs="Calibri"/>
                <w:color w:val="000000"/>
                <w:sz w:val="16"/>
                <w:szCs w:val="16"/>
                <w:lang w:eastAsia="en-US"/>
              </w:rPr>
            </w:pPr>
            <w:r w:rsidRPr="009568EE">
              <w:rPr>
                <w:rFonts w:ascii="Calibri" w:eastAsiaTheme="minorHAnsi" w:hAnsi="Calibri" w:cs="Calibri"/>
                <w:color w:val="000000"/>
                <w:sz w:val="16"/>
                <w:szCs w:val="16"/>
                <w:highlight w:val="yellow"/>
                <w:lang w:eastAsia="en-US"/>
              </w:rPr>
              <w:t>N/A</w:t>
            </w:r>
          </w:p>
        </w:tc>
        <w:tc>
          <w:tcPr>
            <w:tcW w:w="851" w:type="dxa"/>
            <w:vMerge w:val="restart"/>
          </w:tcPr>
          <w:p w14:paraId="454E942E" w14:textId="77777777" w:rsidR="002A6AFF" w:rsidRDefault="002A6AFF" w:rsidP="00F135F8">
            <w:pPr>
              <w:jc w:val="center"/>
              <w:rPr>
                <w:rFonts w:asciiTheme="minorHAnsi" w:eastAsiaTheme="minorHAnsi" w:hAnsiTheme="minorHAnsi" w:cstheme="minorBidi"/>
                <w:sz w:val="16"/>
                <w:szCs w:val="16"/>
                <w:lang w:eastAsia="en-US"/>
              </w:rPr>
            </w:pPr>
          </w:p>
          <w:p w14:paraId="0336D0D0" w14:textId="17E19CF1" w:rsidR="002A6AFF" w:rsidRPr="00DB68C5" w:rsidRDefault="002A6AFF" w:rsidP="00F135F8">
            <w:pPr>
              <w:jc w:val="center"/>
              <w:rPr>
                <w:rFonts w:asciiTheme="minorHAnsi" w:eastAsiaTheme="minorHAnsi" w:hAnsiTheme="minorHAnsi" w:cstheme="minorBidi"/>
                <w:sz w:val="16"/>
                <w:szCs w:val="16"/>
                <w:lang w:eastAsia="en-US"/>
              </w:rPr>
            </w:pPr>
            <w:r w:rsidRPr="00DB68C5">
              <w:rPr>
                <w:rFonts w:asciiTheme="minorHAnsi" w:eastAsiaTheme="minorHAnsi" w:hAnsiTheme="minorHAnsi" w:cstheme="minorBidi"/>
                <w:sz w:val="16"/>
                <w:szCs w:val="16"/>
                <w:lang w:eastAsia="en-US"/>
              </w:rPr>
              <w:t>Y</w:t>
            </w:r>
          </w:p>
        </w:tc>
        <w:tc>
          <w:tcPr>
            <w:tcW w:w="1275" w:type="dxa"/>
            <w:vMerge w:val="restart"/>
          </w:tcPr>
          <w:p w14:paraId="2CA079E0" w14:textId="77777777" w:rsidR="002A6AFF" w:rsidRDefault="002A6AFF" w:rsidP="00F135F8">
            <w:pPr>
              <w:jc w:val="center"/>
              <w:rPr>
                <w:rFonts w:asciiTheme="minorHAnsi" w:eastAsiaTheme="minorHAnsi" w:hAnsiTheme="minorHAnsi" w:cstheme="minorBidi"/>
                <w:sz w:val="16"/>
                <w:szCs w:val="16"/>
                <w:lang w:eastAsia="en-US"/>
              </w:rPr>
            </w:pPr>
          </w:p>
          <w:p w14:paraId="68F564B2" w14:textId="71322ACA" w:rsidR="002A6AFF" w:rsidRPr="00DB68C5" w:rsidRDefault="002A6AFF" w:rsidP="00F135F8">
            <w:pPr>
              <w:jc w:val="center"/>
              <w:rPr>
                <w:rFonts w:asciiTheme="minorHAnsi" w:eastAsiaTheme="minorHAnsi" w:hAnsiTheme="minorHAnsi" w:cstheme="minorBidi"/>
                <w:sz w:val="16"/>
                <w:szCs w:val="16"/>
                <w:lang w:eastAsia="en-US"/>
              </w:rPr>
            </w:pPr>
            <w:r w:rsidRPr="00DB68C5">
              <w:rPr>
                <w:rFonts w:asciiTheme="minorHAnsi" w:eastAsiaTheme="minorHAnsi" w:hAnsiTheme="minorHAnsi" w:cstheme="minorBidi"/>
                <w:sz w:val="16"/>
                <w:szCs w:val="16"/>
                <w:lang w:eastAsia="en-US"/>
              </w:rPr>
              <w:t>Y</w:t>
            </w:r>
          </w:p>
        </w:tc>
        <w:tc>
          <w:tcPr>
            <w:tcW w:w="851" w:type="dxa"/>
            <w:vMerge w:val="restart"/>
          </w:tcPr>
          <w:p w14:paraId="2924F628" w14:textId="77777777" w:rsidR="002A6AFF" w:rsidRPr="00DB68C5" w:rsidRDefault="002A6AFF" w:rsidP="00F135F8">
            <w:pPr>
              <w:jc w:val="center"/>
              <w:rPr>
                <w:rFonts w:asciiTheme="minorHAnsi" w:eastAsiaTheme="minorHAnsi" w:hAnsiTheme="minorHAnsi" w:cstheme="minorBidi"/>
                <w:sz w:val="16"/>
                <w:szCs w:val="16"/>
                <w:lang w:eastAsia="en-US"/>
              </w:rPr>
            </w:pPr>
          </w:p>
        </w:tc>
        <w:tc>
          <w:tcPr>
            <w:tcW w:w="850" w:type="dxa"/>
            <w:vMerge w:val="restart"/>
          </w:tcPr>
          <w:p w14:paraId="0A041FD2" w14:textId="77777777" w:rsidR="002A6AFF" w:rsidRPr="00DB68C5" w:rsidRDefault="002A6AFF" w:rsidP="00F135F8">
            <w:pPr>
              <w:jc w:val="center"/>
              <w:rPr>
                <w:rFonts w:asciiTheme="minorHAnsi" w:eastAsiaTheme="minorHAnsi" w:hAnsiTheme="minorHAnsi" w:cstheme="minorBidi"/>
                <w:sz w:val="16"/>
                <w:szCs w:val="16"/>
                <w:lang w:eastAsia="en-US"/>
              </w:rPr>
            </w:pPr>
          </w:p>
        </w:tc>
        <w:tc>
          <w:tcPr>
            <w:tcW w:w="993" w:type="dxa"/>
            <w:vMerge w:val="restart"/>
          </w:tcPr>
          <w:p w14:paraId="48EFBA61" w14:textId="77777777" w:rsidR="002A6AFF" w:rsidRDefault="002A6AFF" w:rsidP="00F135F8">
            <w:pPr>
              <w:jc w:val="center"/>
              <w:rPr>
                <w:rFonts w:asciiTheme="minorHAnsi" w:eastAsiaTheme="minorHAnsi" w:hAnsiTheme="minorHAnsi" w:cstheme="minorBidi"/>
                <w:sz w:val="16"/>
                <w:szCs w:val="16"/>
                <w:lang w:eastAsia="en-US"/>
              </w:rPr>
            </w:pPr>
          </w:p>
          <w:p w14:paraId="5B45731C" w14:textId="0D2B15CB" w:rsidR="002A6AFF" w:rsidRPr="00DB68C5" w:rsidRDefault="002A6AFF" w:rsidP="00F135F8">
            <w:pPr>
              <w:jc w:val="center"/>
              <w:rPr>
                <w:rFonts w:asciiTheme="minorHAnsi" w:eastAsiaTheme="minorHAnsi" w:hAnsiTheme="minorHAnsi" w:cstheme="minorBidi"/>
                <w:sz w:val="16"/>
                <w:szCs w:val="16"/>
                <w:lang w:eastAsia="en-US"/>
              </w:rPr>
            </w:pPr>
            <w:r w:rsidRPr="00DB68C5">
              <w:rPr>
                <w:rFonts w:asciiTheme="minorHAnsi" w:eastAsiaTheme="minorHAnsi" w:hAnsiTheme="minorHAnsi" w:cstheme="minorBidi"/>
                <w:sz w:val="16"/>
                <w:szCs w:val="16"/>
                <w:lang w:eastAsia="en-US"/>
              </w:rPr>
              <w:t>Y</w:t>
            </w:r>
          </w:p>
        </w:tc>
        <w:tc>
          <w:tcPr>
            <w:tcW w:w="992" w:type="dxa"/>
            <w:vMerge w:val="restart"/>
          </w:tcPr>
          <w:p w14:paraId="125DDF61" w14:textId="77777777" w:rsidR="002A6AFF" w:rsidRPr="00DB68C5" w:rsidRDefault="002A6AFF" w:rsidP="00F135F8">
            <w:pPr>
              <w:jc w:val="center"/>
              <w:rPr>
                <w:rFonts w:asciiTheme="minorHAnsi" w:eastAsiaTheme="minorHAnsi" w:hAnsiTheme="minorHAnsi" w:cstheme="minorBidi"/>
                <w:sz w:val="16"/>
                <w:szCs w:val="16"/>
                <w:lang w:eastAsia="en-US"/>
              </w:rPr>
            </w:pPr>
          </w:p>
        </w:tc>
        <w:tc>
          <w:tcPr>
            <w:tcW w:w="1417" w:type="dxa"/>
            <w:vMerge w:val="restart"/>
          </w:tcPr>
          <w:p w14:paraId="09F20425" w14:textId="77777777" w:rsidR="002A6AFF" w:rsidRDefault="002A6AFF" w:rsidP="00F135F8">
            <w:pPr>
              <w:jc w:val="center"/>
              <w:rPr>
                <w:rFonts w:ascii="Calibri" w:hAnsi="Calibri" w:cs="Calibri"/>
                <w:color w:val="000000"/>
                <w:sz w:val="16"/>
                <w:szCs w:val="16"/>
              </w:rPr>
            </w:pPr>
          </w:p>
          <w:p w14:paraId="6E4503AF" w14:textId="5D39B56D" w:rsidR="002A6AFF" w:rsidRPr="00DB68C5" w:rsidRDefault="002A6AFF" w:rsidP="00F135F8">
            <w:pPr>
              <w:jc w:val="center"/>
              <w:rPr>
                <w:rFonts w:asciiTheme="minorHAnsi" w:eastAsiaTheme="minorHAnsi" w:hAnsiTheme="minorHAnsi" w:cstheme="minorBidi"/>
                <w:sz w:val="16"/>
                <w:szCs w:val="16"/>
                <w:lang w:eastAsia="en-US"/>
              </w:rPr>
            </w:pPr>
            <w:r w:rsidRPr="00DB68C5">
              <w:rPr>
                <w:rFonts w:ascii="Calibri" w:hAnsi="Calibri" w:cs="Calibri"/>
                <w:color w:val="000000"/>
                <w:sz w:val="16"/>
                <w:szCs w:val="16"/>
              </w:rPr>
              <w:t>Muse Flow Cytometer</w:t>
            </w:r>
          </w:p>
        </w:tc>
      </w:tr>
      <w:tr w:rsidR="002A6AFF" w:rsidRPr="00DB68C5" w14:paraId="07A8FD50" w14:textId="77777777" w:rsidTr="001F2117">
        <w:trPr>
          <w:trHeight w:val="501"/>
        </w:trPr>
        <w:tc>
          <w:tcPr>
            <w:tcW w:w="1248" w:type="dxa"/>
            <w:vMerge/>
          </w:tcPr>
          <w:p w14:paraId="67F0C0F7" w14:textId="77777777" w:rsidR="002A6AFF" w:rsidRPr="00DB68C5" w:rsidRDefault="002A6AFF" w:rsidP="00F135F8">
            <w:pPr>
              <w:jc w:val="center"/>
              <w:rPr>
                <w:rFonts w:ascii="Calibri" w:hAnsi="Calibri" w:cs="Calibri"/>
                <w:color w:val="000000"/>
                <w:sz w:val="16"/>
                <w:szCs w:val="16"/>
              </w:rPr>
            </w:pPr>
          </w:p>
        </w:tc>
        <w:tc>
          <w:tcPr>
            <w:tcW w:w="992" w:type="dxa"/>
            <w:vMerge/>
          </w:tcPr>
          <w:p w14:paraId="1A27C103" w14:textId="77777777" w:rsidR="002A6AFF" w:rsidRDefault="002A6AFF" w:rsidP="00F135F8">
            <w:pPr>
              <w:jc w:val="center"/>
              <w:rPr>
                <w:rFonts w:asciiTheme="minorHAnsi" w:eastAsiaTheme="minorHAnsi" w:hAnsiTheme="minorHAnsi" w:cstheme="minorBidi"/>
                <w:sz w:val="16"/>
                <w:szCs w:val="16"/>
                <w:lang w:eastAsia="en-US"/>
              </w:rPr>
            </w:pPr>
          </w:p>
        </w:tc>
        <w:tc>
          <w:tcPr>
            <w:tcW w:w="1985" w:type="dxa"/>
            <w:vMerge/>
          </w:tcPr>
          <w:p w14:paraId="02245E8B" w14:textId="77777777" w:rsidR="002A6AFF" w:rsidRPr="00DB68C5" w:rsidRDefault="002A6AFF" w:rsidP="00F135F8">
            <w:pPr>
              <w:jc w:val="center"/>
              <w:rPr>
                <w:rFonts w:asciiTheme="minorHAnsi" w:eastAsiaTheme="minorHAnsi" w:hAnsiTheme="minorHAnsi" w:cstheme="minorBidi"/>
                <w:sz w:val="16"/>
                <w:szCs w:val="16"/>
                <w:lang w:eastAsia="en-US"/>
              </w:rPr>
            </w:pPr>
          </w:p>
        </w:tc>
        <w:tc>
          <w:tcPr>
            <w:tcW w:w="1417" w:type="dxa"/>
          </w:tcPr>
          <w:p w14:paraId="57283CB2" w14:textId="77777777" w:rsidR="009568EE" w:rsidRDefault="009568EE" w:rsidP="00F135F8">
            <w:pPr>
              <w:jc w:val="center"/>
              <w:rPr>
                <w:rFonts w:asciiTheme="minorHAnsi" w:eastAsiaTheme="minorHAnsi" w:hAnsiTheme="minorHAnsi" w:cstheme="minorBidi"/>
                <w:sz w:val="16"/>
                <w:szCs w:val="16"/>
                <w:lang w:eastAsia="en-US"/>
              </w:rPr>
            </w:pPr>
            <w:r w:rsidRPr="009568EE">
              <w:rPr>
                <w:rFonts w:asciiTheme="minorHAnsi" w:eastAsiaTheme="minorHAnsi" w:hAnsiTheme="minorHAnsi" w:cstheme="minorBidi"/>
                <w:sz w:val="16"/>
                <w:szCs w:val="16"/>
                <w:highlight w:val="yellow"/>
                <w:lang w:eastAsia="en-US"/>
              </w:rPr>
              <w:t>No data</w:t>
            </w:r>
            <w:r>
              <w:rPr>
                <w:rFonts w:asciiTheme="minorHAnsi" w:eastAsiaTheme="minorHAnsi" w:hAnsiTheme="minorHAnsi" w:cstheme="minorBidi"/>
                <w:sz w:val="16"/>
                <w:szCs w:val="16"/>
                <w:lang w:eastAsia="en-US"/>
              </w:rPr>
              <w:t xml:space="preserve"> </w:t>
            </w:r>
          </w:p>
          <w:p w14:paraId="484BB4CA" w14:textId="43908DBC" w:rsidR="002A6AFF" w:rsidRDefault="009568EE" w:rsidP="00F135F8">
            <w:pPr>
              <w:jc w:val="center"/>
              <w:rPr>
                <w:rFonts w:asciiTheme="minorHAnsi" w:eastAsiaTheme="minorHAnsi" w:hAnsiTheme="minorHAnsi" w:cstheme="minorBidi"/>
                <w:sz w:val="16"/>
                <w:szCs w:val="16"/>
                <w:lang w:eastAsia="en-US"/>
              </w:rPr>
            </w:pPr>
            <w:r w:rsidRPr="0003671A">
              <w:rPr>
                <w:rFonts w:asciiTheme="minorHAnsi" w:eastAsiaTheme="minorHAnsi" w:hAnsiTheme="minorHAnsi" w:cstheme="minorBidi"/>
                <w:sz w:val="16"/>
                <w:szCs w:val="16"/>
                <w:highlight w:val="yellow"/>
                <w:lang w:eastAsia="en-US"/>
              </w:rPr>
              <w:t>(‘Pellet’ used)</w:t>
            </w:r>
          </w:p>
        </w:tc>
        <w:tc>
          <w:tcPr>
            <w:tcW w:w="1276" w:type="dxa"/>
            <w:vMerge/>
          </w:tcPr>
          <w:p w14:paraId="1B638F5D" w14:textId="77777777" w:rsidR="002A6AFF" w:rsidRDefault="002A6AFF" w:rsidP="00F135F8">
            <w:pPr>
              <w:jc w:val="center"/>
              <w:rPr>
                <w:rFonts w:ascii="Calibri" w:eastAsiaTheme="minorHAnsi" w:hAnsi="Calibri" w:cs="Calibri"/>
                <w:color w:val="000000"/>
                <w:sz w:val="16"/>
                <w:szCs w:val="16"/>
                <w:lang w:eastAsia="en-US"/>
              </w:rPr>
            </w:pPr>
          </w:p>
        </w:tc>
        <w:tc>
          <w:tcPr>
            <w:tcW w:w="850" w:type="dxa"/>
            <w:vMerge/>
          </w:tcPr>
          <w:p w14:paraId="557FB56E" w14:textId="77777777" w:rsidR="002A6AFF" w:rsidRDefault="002A6AFF" w:rsidP="00F135F8">
            <w:pPr>
              <w:jc w:val="center"/>
              <w:rPr>
                <w:rFonts w:ascii="Calibri" w:eastAsiaTheme="minorHAnsi" w:hAnsi="Calibri" w:cs="Calibri"/>
                <w:color w:val="000000"/>
                <w:sz w:val="16"/>
                <w:szCs w:val="16"/>
                <w:lang w:eastAsia="en-US"/>
              </w:rPr>
            </w:pPr>
          </w:p>
        </w:tc>
        <w:tc>
          <w:tcPr>
            <w:tcW w:w="1276" w:type="dxa"/>
            <w:vMerge/>
          </w:tcPr>
          <w:p w14:paraId="1F602437" w14:textId="77777777" w:rsidR="002A6AFF" w:rsidRDefault="002A6AFF" w:rsidP="00F135F8">
            <w:pPr>
              <w:jc w:val="center"/>
              <w:rPr>
                <w:rFonts w:ascii="Calibri" w:eastAsiaTheme="minorHAnsi" w:hAnsi="Calibri" w:cs="Calibri"/>
                <w:color w:val="000000"/>
                <w:sz w:val="16"/>
                <w:szCs w:val="16"/>
                <w:lang w:eastAsia="en-US"/>
              </w:rPr>
            </w:pPr>
          </w:p>
        </w:tc>
        <w:tc>
          <w:tcPr>
            <w:tcW w:w="851" w:type="dxa"/>
            <w:vMerge/>
          </w:tcPr>
          <w:p w14:paraId="465A10FF" w14:textId="77777777" w:rsidR="002A6AFF" w:rsidRDefault="002A6AFF" w:rsidP="00F135F8">
            <w:pPr>
              <w:jc w:val="center"/>
              <w:rPr>
                <w:rFonts w:asciiTheme="minorHAnsi" w:eastAsiaTheme="minorHAnsi" w:hAnsiTheme="minorHAnsi" w:cstheme="minorBidi"/>
                <w:sz w:val="16"/>
                <w:szCs w:val="16"/>
                <w:lang w:eastAsia="en-US"/>
              </w:rPr>
            </w:pPr>
          </w:p>
        </w:tc>
        <w:tc>
          <w:tcPr>
            <w:tcW w:w="1275" w:type="dxa"/>
            <w:vMerge/>
          </w:tcPr>
          <w:p w14:paraId="084AD743" w14:textId="77777777" w:rsidR="002A6AFF" w:rsidRDefault="002A6AFF" w:rsidP="00F135F8">
            <w:pPr>
              <w:jc w:val="center"/>
              <w:rPr>
                <w:rFonts w:asciiTheme="minorHAnsi" w:eastAsiaTheme="minorHAnsi" w:hAnsiTheme="minorHAnsi" w:cstheme="minorBidi"/>
                <w:sz w:val="16"/>
                <w:szCs w:val="16"/>
                <w:lang w:eastAsia="en-US"/>
              </w:rPr>
            </w:pPr>
          </w:p>
        </w:tc>
        <w:tc>
          <w:tcPr>
            <w:tcW w:w="851" w:type="dxa"/>
            <w:vMerge/>
          </w:tcPr>
          <w:p w14:paraId="3A30E9E6" w14:textId="77777777" w:rsidR="002A6AFF" w:rsidRPr="00DB68C5" w:rsidRDefault="002A6AFF" w:rsidP="00F135F8">
            <w:pPr>
              <w:jc w:val="center"/>
              <w:rPr>
                <w:rFonts w:asciiTheme="minorHAnsi" w:eastAsiaTheme="minorHAnsi" w:hAnsiTheme="minorHAnsi" w:cstheme="minorBidi"/>
                <w:sz w:val="16"/>
                <w:szCs w:val="16"/>
                <w:lang w:eastAsia="en-US"/>
              </w:rPr>
            </w:pPr>
          </w:p>
        </w:tc>
        <w:tc>
          <w:tcPr>
            <w:tcW w:w="850" w:type="dxa"/>
            <w:vMerge/>
          </w:tcPr>
          <w:p w14:paraId="0189FE1E" w14:textId="77777777" w:rsidR="002A6AFF" w:rsidRPr="00DB68C5" w:rsidRDefault="002A6AFF" w:rsidP="00F135F8">
            <w:pPr>
              <w:jc w:val="center"/>
              <w:rPr>
                <w:rFonts w:asciiTheme="minorHAnsi" w:eastAsiaTheme="minorHAnsi" w:hAnsiTheme="minorHAnsi" w:cstheme="minorBidi"/>
                <w:sz w:val="16"/>
                <w:szCs w:val="16"/>
                <w:lang w:eastAsia="en-US"/>
              </w:rPr>
            </w:pPr>
          </w:p>
        </w:tc>
        <w:tc>
          <w:tcPr>
            <w:tcW w:w="993" w:type="dxa"/>
            <w:vMerge/>
          </w:tcPr>
          <w:p w14:paraId="25E6650B" w14:textId="77777777" w:rsidR="002A6AFF" w:rsidRDefault="002A6AFF" w:rsidP="00F135F8">
            <w:pPr>
              <w:jc w:val="center"/>
              <w:rPr>
                <w:rFonts w:asciiTheme="minorHAnsi" w:eastAsiaTheme="minorHAnsi" w:hAnsiTheme="minorHAnsi" w:cstheme="minorBidi"/>
                <w:sz w:val="16"/>
                <w:szCs w:val="16"/>
                <w:lang w:eastAsia="en-US"/>
              </w:rPr>
            </w:pPr>
          </w:p>
        </w:tc>
        <w:tc>
          <w:tcPr>
            <w:tcW w:w="992" w:type="dxa"/>
            <w:vMerge/>
          </w:tcPr>
          <w:p w14:paraId="12BF2DEB" w14:textId="77777777" w:rsidR="002A6AFF" w:rsidRPr="00DB68C5" w:rsidRDefault="002A6AFF" w:rsidP="00F135F8">
            <w:pPr>
              <w:jc w:val="center"/>
              <w:rPr>
                <w:rFonts w:asciiTheme="minorHAnsi" w:eastAsiaTheme="minorHAnsi" w:hAnsiTheme="minorHAnsi" w:cstheme="minorBidi"/>
                <w:sz w:val="16"/>
                <w:szCs w:val="16"/>
                <w:lang w:eastAsia="en-US"/>
              </w:rPr>
            </w:pPr>
          </w:p>
        </w:tc>
        <w:tc>
          <w:tcPr>
            <w:tcW w:w="1417" w:type="dxa"/>
            <w:vMerge/>
          </w:tcPr>
          <w:p w14:paraId="4B5143F5" w14:textId="77777777" w:rsidR="002A6AFF" w:rsidRDefault="002A6AFF" w:rsidP="00F135F8">
            <w:pPr>
              <w:jc w:val="center"/>
              <w:rPr>
                <w:rFonts w:ascii="Calibri" w:hAnsi="Calibri" w:cs="Calibri"/>
                <w:color w:val="000000"/>
                <w:sz w:val="16"/>
                <w:szCs w:val="16"/>
              </w:rPr>
            </w:pPr>
          </w:p>
        </w:tc>
      </w:tr>
      <w:tr w:rsidR="009568EE" w:rsidRPr="00DB68C5" w14:paraId="3456782B" w14:textId="68AB4F04" w:rsidTr="009568EE">
        <w:trPr>
          <w:trHeight w:val="295"/>
        </w:trPr>
        <w:tc>
          <w:tcPr>
            <w:tcW w:w="1248" w:type="dxa"/>
            <w:vMerge w:val="restart"/>
          </w:tcPr>
          <w:p w14:paraId="06985EFE" w14:textId="77777777" w:rsidR="009568EE" w:rsidRDefault="009568EE" w:rsidP="00F135F8">
            <w:pPr>
              <w:jc w:val="center"/>
              <w:rPr>
                <w:rFonts w:ascii="Calibri" w:hAnsi="Calibri" w:cs="Calibri"/>
                <w:color w:val="000000"/>
                <w:sz w:val="16"/>
                <w:szCs w:val="16"/>
              </w:rPr>
            </w:pPr>
            <w:bookmarkStart w:id="2" w:name="_Hlk100578414"/>
            <w:proofErr w:type="spellStart"/>
            <w:r w:rsidRPr="00DB68C5">
              <w:rPr>
                <w:rFonts w:ascii="Calibri" w:hAnsi="Calibri" w:cs="Calibri"/>
                <w:color w:val="000000"/>
                <w:sz w:val="16"/>
                <w:szCs w:val="16"/>
              </w:rPr>
              <w:t>Lipocube</w:t>
            </w:r>
            <w:proofErr w:type="spellEnd"/>
            <w:r w:rsidRPr="00DB68C5">
              <w:rPr>
                <w:rFonts w:ascii="Calibri" w:hAnsi="Calibri" w:cs="Calibri"/>
                <w:color w:val="000000"/>
                <w:sz w:val="16"/>
                <w:szCs w:val="16"/>
              </w:rPr>
              <w:t xml:space="preserve"> SVF</w:t>
            </w:r>
          </w:p>
          <w:bookmarkEnd w:id="2"/>
          <w:p w14:paraId="1E80DBE4" w14:textId="4417E788" w:rsidR="009568EE" w:rsidRPr="0034745B" w:rsidRDefault="009568EE" w:rsidP="00F135F8">
            <w:pPr>
              <w:jc w:val="center"/>
              <w:rPr>
                <w:rFonts w:ascii="Calibri" w:hAnsi="Calibri" w:cs="Calibri"/>
                <w:i/>
                <w:iCs/>
                <w:color w:val="000000"/>
                <w:sz w:val="16"/>
                <w:szCs w:val="16"/>
              </w:rPr>
            </w:pPr>
            <w:r w:rsidRPr="0034745B">
              <w:rPr>
                <w:rFonts w:ascii="Calibri" w:hAnsi="Calibri" w:cs="Calibri"/>
                <w:i/>
                <w:iCs/>
                <w:color w:val="000000"/>
                <w:sz w:val="16"/>
                <w:szCs w:val="16"/>
              </w:rPr>
              <w:t>(</w:t>
            </w:r>
            <w:proofErr w:type="spellStart"/>
            <w:r w:rsidRPr="0034745B">
              <w:rPr>
                <w:rFonts w:ascii="Calibri" w:hAnsi="Calibri" w:cs="Calibri"/>
                <w:i/>
                <w:iCs/>
                <w:color w:val="000000"/>
                <w:sz w:val="16"/>
                <w:szCs w:val="16"/>
              </w:rPr>
              <w:t>Tiryaki</w:t>
            </w:r>
            <w:proofErr w:type="spellEnd"/>
            <w:r w:rsidRPr="0034745B">
              <w:rPr>
                <w:rFonts w:ascii="Calibri" w:hAnsi="Calibri" w:cs="Calibri"/>
                <w:i/>
                <w:iCs/>
                <w:color w:val="000000"/>
                <w:sz w:val="16"/>
                <w:szCs w:val="16"/>
              </w:rPr>
              <w:t xml:space="preserve"> et </w:t>
            </w:r>
            <w:r w:rsidRPr="0034745B">
              <w:rPr>
                <w:rFonts w:ascii="Calibri" w:hAnsi="Calibri" w:cs="Calibri"/>
                <w:i/>
                <w:iCs/>
                <w:color w:val="000000"/>
                <w:sz w:val="16"/>
                <w:szCs w:val="16"/>
              </w:rPr>
              <w:lastRenderedPageBreak/>
              <w:t>al</w:t>
            </w:r>
            <w:r w:rsidRPr="0034745B">
              <w:rPr>
                <w:rFonts w:ascii="Calibri" w:hAnsi="Calibri" w:cs="Calibri"/>
                <w:i/>
                <w:iCs/>
                <w:color w:val="000000"/>
                <w:sz w:val="16"/>
                <w:szCs w:val="16"/>
              </w:rPr>
              <w:fldChar w:fldCharType="begin"/>
            </w:r>
            <w:r>
              <w:rPr>
                <w:rFonts w:ascii="Calibri" w:hAnsi="Calibri" w:cs="Calibri"/>
                <w:i/>
                <w:iCs/>
                <w:color w:val="000000"/>
                <w:sz w:val="16"/>
                <w:szCs w:val="16"/>
              </w:rPr>
              <w:instrText xml:space="preserve"> ADDIN ZOTERO_ITEM CSL_CITATION {"citationID":"56uJ7JNl","properties":{"formattedCitation":"[78]","plainCitation":"[78]","noteIndex":0},"citationItems":[{"id":68,"uris":["http://zotero.org/users/local/07BmffQg/items/IS6PYUXI"],"itemData":{"id":68,"type":"article-journal","abstract":"Abstract\n            \n              Background\n              Enzymatic digestion has been the gold standard for stromal vascular fraction (SVF) isolation but remains expensive and raises practical and legal concerns. Mechanical SVF isolation methods have been known to produce lower cell yields, but may potentially produce a more robust product by preserving the extracellular matrix niche.\n            \n            \n              Objectives\n              The aim of this study was to compare mechanically dissociated SVF (M-SVF) and enzymatically digested SVF (E-SVF) in terms of wound-healing efficacy.\n            \n            \n              Methods\n              Lipoaspirate was partitioned into 2 equal groups and processed by either mechanical or enzymatic isolation methods. After SVF isolation, cell counts and viabilities were determined by flow cytometry and cell proliferation rates were measured by the WST-1 test. A wound-healing scratch assay test, which is commonly used to model in-vitro wound healing, was performed with both cell cocktails. Collagen type 1 (Col1A) gene expression level, which is known for its role in wound healing, was also measured for both groups.\n            \n            \n              Results\n              As predicted, E-SVF isolated more cells (mean [standard deviation], 1.74 [3.63] × 106/mL, n = 10, P = 0.015) than M-SVF (0.94 [1.69] × 106/mL, n = 10, P = 0.015), but no significant difference was observed in cell viability. However, M-SVF expressed over 2-fold higher levels of stem cell surface markers and a 10% higher proliferation rate compared with E-SVF. In addition, the migration rate and level of Col1A gene expression of M-SVF were found to be significantly higher than those of E-SVF.\n            \n            \n              Conclusions\n              Although the cell yield of M-SVF was less than that of E-SVF, M-SVF appears to have superior wound-healing properties.","container-title":"Aesthetic Surgery Journal","DOI":"10.1093/asj/sjaa154","ISSN":"1090-820X, 1527-330X","issue":"11","language":"en","page":"1232-1240","source":"DOI.org (Crossref)","title":"In-Vitro Comparative Examination of the Effect of Stromal Vascular Fraction Isolated by Mechanical and Enzymatic Methods on Wound Healing","volume":"40","author":[{"family":"Tiryaki","given":"Kemal Tunc"},{"family":"Cohen","given":"Steven"},{"family":"Kocak","given":"Polen"},{"family":"Canikyan Turkay","given":"Serli"},{"family":"Hewett","given":"Sierra"}],"issued":{"date-parts":[["2020",10,24]]}}}],"schema":"https://github.com/citation-style-language/schema/raw/master/csl-citation.json"} </w:instrText>
            </w:r>
            <w:r w:rsidRPr="0034745B">
              <w:rPr>
                <w:rFonts w:ascii="Calibri" w:hAnsi="Calibri" w:cs="Calibri"/>
                <w:i/>
                <w:iCs/>
                <w:color w:val="000000"/>
                <w:sz w:val="16"/>
                <w:szCs w:val="16"/>
              </w:rPr>
              <w:fldChar w:fldCharType="separate"/>
            </w:r>
            <w:r w:rsidRPr="00C718B8">
              <w:rPr>
                <w:rFonts w:ascii="Calibri" w:hAnsi="Calibri" w:cs="Calibri"/>
                <w:sz w:val="16"/>
              </w:rPr>
              <w:t>[</w:t>
            </w:r>
            <w:r w:rsidR="00A45E49">
              <w:rPr>
                <w:rFonts w:ascii="Calibri" w:hAnsi="Calibri" w:cs="Calibri"/>
                <w:sz w:val="16"/>
              </w:rPr>
              <w:t>66</w:t>
            </w:r>
            <w:r w:rsidRPr="00C718B8">
              <w:rPr>
                <w:rFonts w:ascii="Calibri" w:hAnsi="Calibri" w:cs="Calibri"/>
                <w:sz w:val="16"/>
              </w:rPr>
              <w:t>]</w:t>
            </w:r>
            <w:r w:rsidRPr="0034745B">
              <w:rPr>
                <w:rFonts w:ascii="Calibri" w:hAnsi="Calibri" w:cs="Calibri"/>
                <w:i/>
                <w:iCs/>
                <w:color w:val="000000"/>
                <w:sz w:val="16"/>
                <w:szCs w:val="16"/>
              </w:rPr>
              <w:fldChar w:fldCharType="end"/>
            </w:r>
            <w:r w:rsidRPr="0034745B">
              <w:rPr>
                <w:rFonts w:ascii="Calibri" w:hAnsi="Calibri" w:cs="Calibri"/>
                <w:i/>
                <w:iCs/>
                <w:color w:val="000000"/>
                <w:sz w:val="16"/>
                <w:szCs w:val="16"/>
              </w:rPr>
              <w:t>)</w:t>
            </w:r>
          </w:p>
        </w:tc>
        <w:tc>
          <w:tcPr>
            <w:tcW w:w="992" w:type="dxa"/>
            <w:vMerge w:val="restart"/>
          </w:tcPr>
          <w:p w14:paraId="6BFB7228" w14:textId="77777777" w:rsidR="009568EE" w:rsidRDefault="009568EE" w:rsidP="00F135F8">
            <w:pPr>
              <w:jc w:val="center"/>
              <w:rPr>
                <w:rFonts w:asciiTheme="minorHAnsi" w:eastAsiaTheme="minorHAnsi" w:hAnsiTheme="minorHAnsi" w:cstheme="minorBidi"/>
                <w:sz w:val="16"/>
                <w:szCs w:val="16"/>
                <w:highlight w:val="yellow"/>
                <w:lang w:eastAsia="en-US"/>
              </w:rPr>
            </w:pPr>
          </w:p>
          <w:p w14:paraId="508B8CDF" w14:textId="00838CED" w:rsidR="009568EE" w:rsidRPr="00DB68C5" w:rsidRDefault="009568EE" w:rsidP="00F135F8">
            <w:pPr>
              <w:jc w:val="center"/>
              <w:rPr>
                <w:rFonts w:asciiTheme="minorHAnsi" w:eastAsiaTheme="minorHAnsi" w:hAnsiTheme="minorHAnsi" w:cstheme="minorBidi"/>
                <w:sz w:val="16"/>
                <w:szCs w:val="16"/>
                <w:lang w:eastAsia="en-US"/>
              </w:rPr>
            </w:pPr>
            <w:r>
              <w:rPr>
                <w:rFonts w:asciiTheme="minorHAnsi" w:eastAsiaTheme="minorHAnsi" w:hAnsiTheme="minorHAnsi" w:cstheme="minorBidi"/>
                <w:sz w:val="16"/>
                <w:szCs w:val="16"/>
                <w:highlight w:val="yellow"/>
                <w:lang w:eastAsia="en-US"/>
              </w:rPr>
              <w:t>Hip</w:t>
            </w:r>
          </w:p>
        </w:tc>
        <w:tc>
          <w:tcPr>
            <w:tcW w:w="1985" w:type="dxa"/>
            <w:vMerge w:val="restart"/>
          </w:tcPr>
          <w:p w14:paraId="50807459" w14:textId="56031D65" w:rsidR="009568EE" w:rsidRPr="00DB68C5" w:rsidRDefault="009568EE" w:rsidP="00F135F8">
            <w:pPr>
              <w:jc w:val="center"/>
              <w:rPr>
                <w:rFonts w:asciiTheme="minorHAnsi" w:eastAsiaTheme="minorHAnsi" w:hAnsiTheme="minorHAnsi" w:cstheme="minorBidi"/>
                <w:sz w:val="16"/>
                <w:szCs w:val="16"/>
                <w:lang w:eastAsia="en-US"/>
              </w:rPr>
            </w:pPr>
            <w:r w:rsidRPr="00DB68C5">
              <w:rPr>
                <w:rFonts w:asciiTheme="minorHAnsi" w:eastAsiaTheme="minorHAnsi" w:hAnsiTheme="minorHAnsi" w:cstheme="minorBidi"/>
                <w:sz w:val="16"/>
                <w:szCs w:val="16"/>
                <w:lang w:eastAsia="en-US"/>
              </w:rPr>
              <w:t xml:space="preserve">Harvested with 3.5mm diameter cannula then </w:t>
            </w:r>
            <w:r w:rsidRPr="00DB68C5">
              <w:rPr>
                <w:rFonts w:asciiTheme="minorHAnsi" w:eastAsiaTheme="minorHAnsi" w:hAnsiTheme="minorHAnsi" w:cstheme="minorBidi"/>
                <w:sz w:val="16"/>
                <w:szCs w:val="16"/>
                <w:lang w:eastAsia="en-US"/>
              </w:rPr>
              <w:lastRenderedPageBreak/>
              <w:t>decanted.</w:t>
            </w:r>
          </w:p>
        </w:tc>
        <w:tc>
          <w:tcPr>
            <w:tcW w:w="1417" w:type="dxa"/>
          </w:tcPr>
          <w:p w14:paraId="7447354B" w14:textId="77777777" w:rsidR="009568EE" w:rsidRDefault="009568EE" w:rsidP="00F135F8">
            <w:pPr>
              <w:jc w:val="center"/>
              <w:rPr>
                <w:rFonts w:asciiTheme="minorHAnsi" w:eastAsiaTheme="minorHAnsi" w:hAnsiTheme="minorHAnsi" w:cstheme="minorBidi"/>
                <w:sz w:val="16"/>
                <w:szCs w:val="16"/>
                <w:lang w:eastAsia="en-US"/>
              </w:rPr>
            </w:pPr>
          </w:p>
          <w:p w14:paraId="6AFC4ED9" w14:textId="610768AA" w:rsidR="009568EE" w:rsidRPr="00DB68C5" w:rsidRDefault="009568EE" w:rsidP="00F135F8">
            <w:pPr>
              <w:jc w:val="center"/>
              <w:rPr>
                <w:rFonts w:asciiTheme="minorHAnsi" w:eastAsiaTheme="minorHAnsi" w:hAnsiTheme="minorHAnsi" w:cstheme="minorBidi"/>
                <w:sz w:val="16"/>
                <w:szCs w:val="16"/>
                <w:lang w:eastAsia="en-US"/>
              </w:rPr>
            </w:pPr>
            <w:r w:rsidRPr="00DB68C5">
              <w:rPr>
                <w:rFonts w:asciiTheme="minorHAnsi" w:eastAsiaTheme="minorHAnsi" w:hAnsiTheme="minorHAnsi" w:cstheme="minorBidi"/>
                <w:sz w:val="16"/>
                <w:szCs w:val="16"/>
                <w:lang w:eastAsia="en-US"/>
              </w:rPr>
              <w:t>20</w:t>
            </w:r>
          </w:p>
        </w:tc>
        <w:tc>
          <w:tcPr>
            <w:tcW w:w="1276" w:type="dxa"/>
            <w:vMerge w:val="restart"/>
          </w:tcPr>
          <w:p w14:paraId="6A418EEF" w14:textId="77777777" w:rsidR="009568EE" w:rsidRDefault="009568EE" w:rsidP="00F135F8">
            <w:pPr>
              <w:jc w:val="center"/>
              <w:rPr>
                <w:rFonts w:ascii="Calibri" w:eastAsiaTheme="minorHAnsi" w:hAnsi="Calibri" w:cs="Calibri"/>
                <w:color w:val="000000"/>
                <w:sz w:val="16"/>
                <w:szCs w:val="16"/>
                <w:lang w:eastAsia="en-US"/>
              </w:rPr>
            </w:pPr>
          </w:p>
          <w:p w14:paraId="6C69D6D6" w14:textId="4EB0A89E" w:rsidR="009568EE" w:rsidRPr="00DB68C5" w:rsidRDefault="009568EE" w:rsidP="00F135F8">
            <w:pPr>
              <w:jc w:val="center"/>
              <w:rPr>
                <w:rFonts w:ascii="Calibri" w:eastAsiaTheme="minorHAnsi" w:hAnsi="Calibri" w:cs="Calibri"/>
                <w:color w:val="000000"/>
                <w:sz w:val="16"/>
                <w:szCs w:val="16"/>
                <w:lang w:eastAsia="en-US"/>
              </w:rPr>
            </w:pPr>
            <w:r w:rsidRPr="00DB68C5">
              <w:rPr>
                <w:rFonts w:ascii="Calibri" w:eastAsiaTheme="minorHAnsi" w:hAnsi="Calibri" w:cs="Calibri"/>
                <w:color w:val="000000"/>
                <w:sz w:val="16"/>
                <w:szCs w:val="16"/>
                <w:lang w:eastAsia="en-US"/>
              </w:rPr>
              <w:t>0.94</w:t>
            </w:r>
          </w:p>
        </w:tc>
        <w:tc>
          <w:tcPr>
            <w:tcW w:w="850" w:type="dxa"/>
            <w:vMerge w:val="restart"/>
          </w:tcPr>
          <w:p w14:paraId="32FEF6FA" w14:textId="77777777" w:rsidR="009568EE" w:rsidRDefault="009568EE" w:rsidP="00F135F8">
            <w:pPr>
              <w:jc w:val="center"/>
              <w:rPr>
                <w:rFonts w:asciiTheme="minorHAnsi" w:eastAsiaTheme="minorHAnsi" w:hAnsiTheme="minorHAnsi" w:cstheme="minorBidi"/>
                <w:sz w:val="16"/>
                <w:szCs w:val="16"/>
                <w:lang w:eastAsia="en-US"/>
              </w:rPr>
            </w:pPr>
          </w:p>
          <w:p w14:paraId="5ADE3CB3" w14:textId="7A55B40D" w:rsidR="009568EE" w:rsidRPr="00DB68C5" w:rsidRDefault="009568EE" w:rsidP="00F135F8">
            <w:pPr>
              <w:jc w:val="center"/>
              <w:rPr>
                <w:rFonts w:asciiTheme="minorHAnsi" w:eastAsiaTheme="minorHAnsi" w:hAnsiTheme="minorHAnsi" w:cstheme="minorBidi"/>
                <w:sz w:val="16"/>
                <w:szCs w:val="16"/>
                <w:lang w:eastAsia="en-US"/>
              </w:rPr>
            </w:pPr>
            <w:r w:rsidRPr="00DB68C5">
              <w:rPr>
                <w:rFonts w:asciiTheme="minorHAnsi" w:eastAsiaTheme="minorHAnsi" w:hAnsiTheme="minorHAnsi" w:cstheme="minorBidi"/>
                <w:sz w:val="16"/>
                <w:szCs w:val="16"/>
                <w:lang w:eastAsia="en-US"/>
              </w:rPr>
              <w:t>97.55</w:t>
            </w:r>
          </w:p>
        </w:tc>
        <w:tc>
          <w:tcPr>
            <w:tcW w:w="1276" w:type="dxa"/>
            <w:vMerge w:val="restart"/>
          </w:tcPr>
          <w:p w14:paraId="169EB2A0" w14:textId="77777777" w:rsidR="009568EE" w:rsidRDefault="009568EE" w:rsidP="00F135F8">
            <w:pPr>
              <w:jc w:val="center"/>
              <w:rPr>
                <w:rFonts w:asciiTheme="minorHAnsi" w:eastAsiaTheme="minorHAnsi" w:hAnsiTheme="minorHAnsi" w:cstheme="minorBidi"/>
                <w:sz w:val="16"/>
                <w:szCs w:val="16"/>
                <w:lang w:eastAsia="en-US"/>
              </w:rPr>
            </w:pPr>
          </w:p>
          <w:p w14:paraId="3363C142" w14:textId="10213784" w:rsidR="009568EE" w:rsidRPr="00DB68C5" w:rsidRDefault="009568EE" w:rsidP="00F135F8">
            <w:pPr>
              <w:jc w:val="center"/>
              <w:rPr>
                <w:rFonts w:asciiTheme="minorHAnsi" w:eastAsiaTheme="minorHAnsi" w:hAnsiTheme="minorHAnsi" w:cstheme="minorBidi"/>
                <w:sz w:val="16"/>
                <w:szCs w:val="16"/>
                <w:lang w:eastAsia="en-US"/>
              </w:rPr>
            </w:pPr>
            <w:r w:rsidRPr="009568EE">
              <w:rPr>
                <w:rFonts w:asciiTheme="minorHAnsi" w:eastAsiaTheme="minorHAnsi" w:hAnsiTheme="minorHAnsi" w:cstheme="minorBidi"/>
                <w:sz w:val="16"/>
                <w:szCs w:val="16"/>
                <w:highlight w:val="yellow"/>
                <w:lang w:eastAsia="en-US"/>
              </w:rPr>
              <w:t>N/A</w:t>
            </w:r>
          </w:p>
        </w:tc>
        <w:tc>
          <w:tcPr>
            <w:tcW w:w="851" w:type="dxa"/>
            <w:vMerge w:val="restart"/>
          </w:tcPr>
          <w:p w14:paraId="14F9E203" w14:textId="77777777" w:rsidR="009568EE" w:rsidRPr="00DB68C5" w:rsidRDefault="009568EE" w:rsidP="00F135F8">
            <w:pPr>
              <w:jc w:val="center"/>
              <w:rPr>
                <w:rFonts w:asciiTheme="minorHAnsi" w:eastAsiaTheme="minorHAnsi" w:hAnsiTheme="minorHAnsi" w:cstheme="minorBidi"/>
                <w:sz w:val="16"/>
                <w:szCs w:val="16"/>
                <w:lang w:eastAsia="en-US"/>
              </w:rPr>
            </w:pPr>
          </w:p>
        </w:tc>
        <w:tc>
          <w:tcPr>
            <w:tcW w:w="1275" w:type="dxa"/>
            <w:vMerge w:val="restart"/>
          </w:tcPr>
          <w:p w14:paraId="5160492E" w14:textId="77777777" w:rsidR="009568EE" w:rsidRPr="00DB68C5" w:rsidRDefault="009568EE" w:rsidP="00F135F8">
            <w:pPr>
              <w:jc w:val="center"/>
              <w:rPr>
                <w:rFonts w:asciiTheme="minorHAnsi" w:eastAsiaTheme="minorHAnsi" w:hAnsiTheme="minorHAnsi" w:cstheme="minorBidi"/>
                <w:sz w:val="16"/>
                <w:szCs w:val="16"/>
                <w:lang w:eastAsia="en-US"/>
              </w:rPr>
            </w:pPr>
          </w:p>
        </w:tc>
        <w:tc>
          <w:tcPr>
            <w:tcW w:w="851" w:type="dxa"/>
            <w:vMerge w:val="restart"/>
          </w:tcPr>
          <w:p w14:paraId="75E45D79" w14:textId="77777777" w:rsidR="009568EE" w:rsidRPr="00DB68C5" w:rsidRDefault="009568EE" w:rsidP="00F135F8">
            <w:pPr>
              <w:jc w:val="center"/>
              <w:rPr>
                <w:rFonts w:asciiTheme="minorHAnsi" w:eastAsiaTheme="minorHAnsi" w:hAnsiTheme="minorHAnsi" w:cstheme="minorBidi"/>
                <w:sz w:val="16"/>
                <w:szCs w:val="16"/>
                <w:lang w:eastAsia="en-US"/>
              </w:rPr>
            </w:pPr>
          </w:p>
        </w:tc>
        <w:tc>
          <w:tcPr>
            <w:tcW w:w="850" w:type="dxa"/>
            <w:vMerge w:val="restart"/>
          </w:tcPr>
          <w:p w14:paraId="54E2DD26" w14:textId="77777777" w:rsidR="009568EE" w:rsidRPr="00DB68C5" w:rsidRDefault="009568EE" w:rsidP="00F135F8">
            <w:pPr>
              <w:jc w:val="center"/>
              <w:rPr>
                <w:rFonts w:asciiTheme="minorHAnsi" w:eastAsiaTheme="minorHAnsi" w:hAnsiTheme="minorHAnsi" w:cstheme="minorBidi"/>
                <w:sz w:val="16"/>
                <w:szCs w:val="16"/>
                <w:lang w:eastAsia="en-US"/>
              </w:rPr>
            </w:pPr>
          </w:p>
        </w:tc>
        <w:tc>
          <w:tcPr>
            <w:tcW w:w="993" w:type="dxa"/>
            <w:vMerge w:val="restart"/>
          </w:tcPr>
          <w:p w14:paraId="0C575380" w14:textId="77777777" w:rsidR="009568EE" w:rsidRDefault="009568EE" w:rsidP="00F135F8">
            <w:pPr>
              <w:jc w:val="center"/>
              <w:rPr>
                <w:rFonts w:asciiTheme="minorHAnsi" w:eastAsiaTheme="minorHAnsi" w:hAnsiTheme="minorHAnsi" w:cstheme="minorBidi"/>
                <w:sz w:val="16"/>
                <w:szCs w:val="16"/>
                <w:lang w:eastAsia="en-US"/>
              </w:rPr>
            </w:pPr>
          </w:p>
          <w:p w14:paraId="1E4ACDC1" w14:textId="11D3FB2B" w:rsidR="009568EE" w:rsidRPr="00DB68C5" w:rsidRDefault="009568EE" w:rsidP="00F135F8">
            <w:pPr>
              <w:jc w:val="center"/>
              <w:rPr>
                <w:rFonts w:asciiTheme="minorHAnsi" w:eastAsiaTheme="minorHAnsi" w:hAnsiTheme="minorHAnsi" w:cstheme="minorBidi"/>
                <w:sz w:val="16"/>
                <w:szCs w:val="16"/>
                <w:lang w:eastAsia="en-US"/>
              </w:rPr>
            </w:pPr>
            <w:r w:rsidRPr="00DB68C5">
              <w:rPr>
                <w:rFonts w:asciiTheme="minorHAnsi" w:eastAsiaTheme="minorHAnsi" w:hAnsiTheme="minorHAnsi" w:cstheme="minorBidi"/>
                <w:sz w:val="16"/>
                <w:szCs w:val="16"/>
                <w:lang w:eastAsia="en-US"/>
              </w:rPr>
              <w:t>Y</w:t>
            </w:r>
          </w:p>
        </w:tc>
        <w:tc>
          <w:tcPr>
            <w:tcW w:w="992" w:type="dxa"/>
            <w:vMerge w:val="restart"/>
          </w:tcPr>
          <w:p w14:paraId="6585BC0A" w14:textId="77777777" w:rsidR="009568EE" w:rsidRDefault="009568EE" w:rsidP="00F135F8">
            <w:pPr>
              <w:jc w:val="center"/>
              <w:rPr>
                <w:rFonts w:asciiTheme="minorHAnsi" w:eastAsiaTheme="minorHAnsi" w:hAnsiTheme="minorHAnsi" w:cstheme="minorBidi"/>
                <w:sz w:val="16"/>
                <w:szCs w:val="16"/>
                <w:lang w:eastAsia="en-US"/>
              </w:rPr>
            </w:pPr>
          </w:p>
          <w:p w14:paraId="36C41B83" w14:textId="30A5D915" w:rsidR="009568EE" w:rsidRPr="00DB68C5" w:rsidRDefault="009568EE" w:rsidP="00F135F8">
            <w:pPr>
              <w:jc w:val="center"/>
              <w:rPr>
                <w:rFonts w:asciiTheme="minorHAnsi" w:eastAsiaTheme="minorHAnsi" w:hAnsiTheme="minorHAnsi" w:cstheme="minorBidi"/>
                <w:sz w:val="16"/>
                <w:szCs w:val="16"/>
                <w:lang w:eastAsia="en-US"/>
              </w:rPr>
            </w:pPr>
            <w:r w:rsidRPr="00DB68C5">
              <w:rPr>
                <w:rFonts w:asciiTheme="minorHAnsi" w:eastAsiaTheme="minorHAnsi" w:hAnsiTheme="minorHAnsi" w:cstheme="minorBidi"/>
                <w:sz w:val="16"/>
                <w:szCs w:val="16"/>
                <w:lang w:eastAsia="en-US"/>
              </w:rPr>
              <w:t>Y</w:t>
            </w:r>
          </w:p>
        </w:tc>
        <w:tc>
          <w:tcPr>
            <w:tcW w:w="1417" w:type="dxa"/>
            <w:vMerge w:val="restart"/>
          </w:tcPr>
          <w:p w14:paraId="2133CE0F" w14:textId="77777777" w:rsidR="009568EE" w:rsidRDefault="009568EE" w:rsidP="00F135F8">
            <w:pPr>
              <w:jc w:val="center"/>
              <w:rPr>
                <w:rFonts w:ascii="Calibri" w:hAnsi="Calibri" w:cs="Calibri"/>
                <w:color w:val="000000"/>
                <w:sz w:val="16"/>
                <w:szCs w:val="16"/>
              </w:rPr>
            </w:pPr>
          </w:p>
          <w:p w14:paraId="0F033E1F" w14:textId="2495C859" w:rsidR="009568EE" w:rsidRPr="00DB68C5" w:rsidRDefault="009568EE" w:rsidP="00F135F8">
            <w:pPr>
              <w:jc w:val="center"/>
              <w:rPr>
                <w:rFonts w:asciiTheme="minorHAnsi" w:eastAsiaTheme="minorHAnsi" w:hAnsiTheme="minorHAnsi" w:cstheme="minorBidi"/>
                <w:sz w:val="16"/>
                <w:szCs w:val="16"/>
                <w:lang w:eastAsia="en-US"/>
              </w:rPr>
            </w:pPr>
            <w:proofErr w:type="spellStart"/>
            <w:r w:rsidRPr="00DB68C5">
              <w:rPr>
                <w:rFonts w:ascii="Calibri" w:hAnsi="Calibri" w:cs="Calibri"/>
                <w:color w:val="000000"/>
                <w:sz w:val="16"/>
                <w:szCs w:val="16"/>
              </w:rPr>
              <w:t>MuseCell</w:t>
            </w:r>
            <w:proofErr w:type="spellEnd"/>
            <w:r w:rsidRPr="00DB68C5">
              <w:rPr>
                <w:rFonts w:ascii="Calibri" w:hAnsi="Calibri" w:cs="Calibri"/>
                <w:color w:val="000000"/>
                <w:sz w:val="16"/>
                <w:szCs w:val="16"/>
              </w:rPr>
              <w:t xml:space="preserve"> Analyzer</w:t>
            </w:r>
          </w:p>
        </w:tc>
      </w:tr>
      <w:tr w:rsidR="009568EE" w:rsidRPr="00DB68C5" w14:paraId="7BD97D08" w14:textId="77777777" w:rsidTr="003D54C5">
        <w:trPr>
          <w:trHeight w:val="295"/>
        </w:trPr>
        <w:tc>
          <w:tcPr>
            <w:tcW w:w="1248" w:type="dxa"/>
            <w:vMerge/>
          </w:tcPr>
          <w:p w14:paraId="10A7398C" w14:textId="77777777" w:rsidR="009568EE" w:rsidRPr="00DB68C5" w:rsidRDefault="009568EE" w:rsidP="00F135F8">
            <w:pPr>
              <w:jc w:val="center"/>
              <w:rPr>
                <w:rFonts w:ascii="Calibri" w:hAnsi="Calibri" w:cs="Calibri"/>
                <w:color w:val="000000"/>
                <w:sz w:val="16"/>
                <w:szCs w:val="16"/>
              </w:rPr>
            </w:pPr>
          </w:p>
        </w:tc>
        <w:tc>
          <w:tcPr>
            <w:tcW w:w="992" w:type="dxa"/>
            <w:vMerge/>
          </w:tcPr>
          <w:p w14:paraId="7A57686D" w14:textId="77777777" w:rsidR="009568EE" w:rsidRDefault="009568EE" w:rsidP="00F135F8">
            <w:pPr>
              <w:jc w:val="center"/>
              <w:rPr>
                <w:rFonts w:asciiTheme="minorHAnsi" w:eastAsiaTheme="minorHAnsi" w:hAnsiTheme="minorHAnsi" w:cstheme="minorBidi"/>
                <w:sz w:val="16"/>
                <w:szCs w:val="16"/>
                <w:highlight w:val="yellow"/>
                <w:lang w:eastAsia="en-US"/>
              </w:rPr>
            </w:pPr>
          </w:p>
        </w:tc>
        <w:tc>
          <w:tcPr>
            <w:tcW w:w="1985" w:type="dxa"/>
            <w:vMerge/>
          </w:tcPr>
          <w:p w14:paraId="064E2320" w14:textId="77777777" w:rsidR="009568EE" w:rsidRPr="00DB68C5" w:rsidRDefault="009568EE" w:rsidP="00F135F8">
            <w:pPr>
              <w:jc w:val="center"/>
              <w:rPr>
                <w:rFonts w:asciiTheme="minorHAnsi" w:eastAsiaTheme="minorHAnsi" w:hAnsiTheme="minorHAnsi" w:cstheme="minorBidi"/>
                <w:sz w:val="16"/>
                <w:szCs w:val="16"/>
                <w:lang w:eastAsia="en-US"/>
              </w:rPr>
            </w:pPr>
          </w:p>
        </w:tc>
        <w:tc>
          <w:tcPr>
            <w:tcW w:w="1417" w:type="dxa"/>
          </w:tcPr>
          <w:p w14:paraId="1871A80C" w14:textId="77777777" w:rsidR="009568EE" w:rsidRPr="0003671A" w:rsidRDefault="009568EE" w:rsidP="009568EE">
            <w:pPr>
              <w:jc w:val="center"/>
              <w:rPr>
                <w:rFonts w:asciiTheme="minorHAnsi" w:eastAsiaTheme="minorHAnsi" w:hAnsiTheme="minorHAnsi" w:cstheme="minorBidi"/>
                <w:sz w:val="16"/>
                <w:szCs w:val="16"/>
                <w:highlight w:val="yellow"/>
                <w:lang w:eastAsia="en-US"/>
              </w:rPr>
            </w:pPr>
            <w:r w:rsidRPr="0003671A">
              <w:rPr>
                <w:rFonts w:asciiTheme="minorHAnsi" w:eastAsiaTheme="minorHAnsi" w:hAnsiTheme="minorHAnsi" w:cstheme="minorBidi"/>
                <w:sz w:val="16"/>
                <w:szCs w:val="16"/>
                <w:highlight w:val="yellow"/>
                <w:lang w:eastAsia="en-US"/>
              </w:rPr>
              <w:t xml:space="preserve">No data </w:t>
            </w:r>
          </w:p>
          <w:p w14:paraId="7EA62A1C" w14:textId="7FC91AC1" w:rsidR="009568EE" w:rsidRDefault="009568EE" w:rsidP="009568EE">
            <w:pPr>
              <w:jc w:val="center"/>
              <w:rPr>
                <w:rFonts w:asciiTheme="minorHAnsi" w:eastAsiaTheme="minorHAnsi" w:hAnsiTheme="minorHAnsi" w:cstheme="minorBidi"/>
                <w:sz w:val="16"/>
                <w:szCs w:val="16"/>
                <w:lang w:eastAsia="en-US"/>
              </w:rPr>
            </w:pPr>
            <w:r w:rsidRPr="0003671A">
              <w:rPr>
                <w:rFonts w:asciiTheme="minorHAnsi" w:eastAsiaTheme="minorHAnsi" w:hAnsiTheme="minorHAnsi" w:cstheme="minorBidi"/>
                <w:sz w:val="16"/>
                <w:szCs w:val="16"/>
                <w:highlight w:val="yellow"/>
                <w:lang w:eastAsia="en-US"/>
              </w:rPr>
              <w:t>(‘Pellet’ used)</w:t>
            </w:r>
          </w:p>
        </w:tc>
        <w:tc>
          <w:tcPr>
            <w:tcW w:w="1276" w:type="dxa"/>
            <w:vMerge/>
          </w:tcPr>
          <w:p w14:paraId="47AA69CF" w14:textId="77777777" w:rsidR="009568EE" w:rsidRDefault="009568EE" w:rsidP="00F135F8">
            <w:pPr>
              <w:jc w:val="center"/>
              <w:rPr>
                <w:rFonts w:ascii="Calibri" w:eastAsiaTheme="minorHAnsi" w:hAnsi="Calibri" w:cs="Calibri"/>
                <w:color w:val="000000"/>
                <w:sz w:val="16"/>
                <w:szCs w:val="16"/>
                <w:lang w:eastAsia="en-US"/>
              </w:rPr>
            </w:pPr>
          </w:p>
        </w:tc>
        <w:tc>
          <w:tcPr>
            <w:tcW w:w="850" w:type="dxa"/>
            <w:vMerge/>
          </w:tcPr>
          <w:p w14:paraId="6FAA0AEE" w14:textId="77777777" w:rsidR="009568EE" w:rsidRDefault="009568EE" w:rsidP="00F135F8">
            <w:pPr>
              <w:jc w:val="center"/>
              <w:rPr>
                <w:rFonts w:asciiTheme="minorHAnsi" w:eastAsiaTheme="minorHAnsi" w:hAnsiTheme="minorHAnsi" w:cstheme="minorBidi"/>
                <w:sz w:val="16"/>
                <w:szCs w:val="16"/>
                <w:lang w:eastAsia="en-US"/>
              </w:rPr>
            </w:pPr>
          </w:p>
        </w:tc>
        <w:tc>
          <w:tcPr>
            <w:tcW w:w="1276" w:type="dxa"/>
            <w:vMerge/>
          </w:tcPr>
          <w:p w14:paraId="69723968" w14:textId="77777777" w:rsidR="009568EE" w:rsidRDefault="009568EE" w:rsidP="00F135F8">
            <w:pPr>
              <w:jc w:val="center"/>
              <w:rPr>
                <w:rFonts w:asciiTheme="minorHAnsi" w:eastAsiaTheme="minorHAnsi" w:hAnsiTheme="minorHAnsi" w:cstheme="minorBidi"/>
                <w:sz w:val="16"/>
                <w:szCs w:val="16"/>
                <w:lang w:eastAsia="en-US"/>
              </w:rPr>
            </w:pPr>
          </w:p>
        </w:tc>
        <w:tc>
          <w:tcPr>
            <w:tcW w:w="851" w:type="dxa"/>
            <w:vMerge/>
          </w:tcPr>
          <w:p w14:paraId="5E1128D1" w14:textId="77777777" w:rsidR="009568EE" w:rsidRPr="00DB68C5" w:rsidRDefault="009568EE" w:rsidP="00F135F8">
            <w:pPr>
              <w:jc w:val="center"/>
              <w:rPr>
                <w:rFonts w:asciiTheme="minorHAnsi" w:eastAsiaTheme="minorHAnsi" w:hAnsiTheme="minorHAnsi" w:cstheme="minorBidi"/>
                <w:sz w:val="16"/>
                <w:szCs w:val="16"/>
                <w:lang w:eastAsia="en-US"/>
              </w:rPr>
            </w:pPr>
          </w:p>
        </w:tc>
        <w:tc>
          <w:tcPr>
            <w:tcW w:w="1275" w:type="dxa"/>
            <w:vMerge/>
          </w:tcPr>
          <w:p w14:paraId="5357B231" w14:textId="77777777" w:rsidR="009568EE" w:rsidRPr="00DB68C5" w:rsidRDefault="009568EE" w:rsidP="00F135F8">
            <w:pPr>
              <w:jc w:val="center"/>
              <w:rPr>
                <w:rFonts w:asciiTheme="minorHAnsi" w:eastAsiaTheme="minorHAnsi" w:hAnsiTheme="minorHAnsi" w:cstheme="minorBidi"/>
                <w:sz w:val="16"/>
                <w:szCs w:val="16"/>
                <w:lang w:eastAsia="en-US"/>
              </w:rPr>
            </w:pPr>
          </w:p>
        </w:tc>
        <w:tc>
          <w:tcPr>
            <w:tcW w:w="851" w:type="dxa"/>
            <w:vMerge/>
          </w:tcPr>
          <w:p w14:paraId="665BDA97" w14:textId="77777777" w:rsidR="009568EE" w:rsidRPr="00DB68C5" w:rsidRDefault="009568EE" w:rsidP="00F135F8">
            <w:pPr>
              <w:jc w:val="center"/>
              <w:rPr>
                <w:rFonts w:asciiTheme="minorHAnsi" w:eastAsiaTheme="minorHAnsi" w:hAnsiTheme="minorHAnsi" w:cstheme="minorBidi"/>
                <w:sz w:val="16"/>
                <w:szCs w:val="16"/>
                <w:lang w:eastAsia="en-US"/>
              </w:rPr>
            </w:pPr>
          </w:p>
        </w:tc>
        <w:tc>
          <w:tcPr>
            <w:tcW w:w="850" w:type="dxa"/>
            <w:vMerge/>
          </w:tcPr>
          <w:p w14:paraId="6CDDB60F" w14:textId="77777777" w:rsidR="009568EE" w:rsidRPr="00DB68C5" w:rsidRDefault="009568EE" w:rsidP="00F135F8">
            <w:pPr>
              <w:jc w:val="center"/>
              <w:rPr>
                <w:rFonts w:asciiTheme="minorHAnsi" w:eastAsiaTheme="minorHAnsi" w:hAnsiTheme="minorHAnsi" w:cstheme="minorBidi"/>
                <w:sz w:val="16"/>
                <w:szCs w:val="16"/>
                <w:lang w:eastAsia="en-US"/>
              </w:rPr>
            </w:pPr>
          </w:p>
        </w:tc>
        <w:tc>
          <w:tcPr>
            <w:tcW w:w="993" w:type="dxa"/>
            <w:vMerge/>
          </w:tcPr>
          <w:p w14:paraId="109E4A2C" w14:textId="77777777" w:rsidR="009568EE" w:rsidRDefault="009568EE" w:rsidP="00F135F8">
            <w:pPr>
              <w:jc w:val="center"/>
              <w:rPr>
                <w:rFonts w:asciiTheme="minorHAnsi" w:eastAsiaTheme="minorHAnsi" w:hAnsiTheme="minorHAnsi" w:cstheme="minorBidi"/>
                <w:sz w:val="16"/>
                <w:szCs w:val="16"/>
                <w:lang w:eastAsia="en-US"/>
              </w:rPr>
            </w:pPr>
          </w:p>
        </w:tc>
        <w:tc>
          <w:tcPr>
            <w:tcW w:w="992" w:type="dxa"/>
            <w:vMerge/>
          </w:tcPr>
          <w:p w14:paraId="2390430B" w14:textId="77777777" w:rsidR="009568EE" w:rsidRDefault="009568EE" w:rsidP="00F135F8">
            <w:pPr>
              <w:jc w:val="center"/>
              <w:rPr>
                <w:rFonts w:asciiTheme="minorHAnsi" w:eastAsiaTheme="minorHAnsi" w:hAnsiTheme="minorHAnsi" w:cstheme="minorBidi"/>
                <w:sz w:val="16"/>
                <w:szCs w:val="16"/>
                <w:lang w:eastAsia="en-US"/>
              </w:rPr>
            </w:pPr>
          </w:p>
        </w:tc>
        <w:tc>
          <w:tcPr>
            <w:tcW w:w="1417" w:type="dxa"/>
            <w:vMerge/>
          </w:tcPr>
          <w:p w14:paraId="7068B44A" w14:textId="77777777" w:rsidR="009568EE" w:rsidRDefault="009568EE" w:rsidP="00F135F8">
            <w:pPr>
              <w:jc w:val="center"/>
              <w:rPr>
                <w:rFonts w:ascii="Calibri" w:hAnsi="Calibri" w:cs="Calibri"/>
                <w:color w:val="000000"/>
                <w:sz w:val="16"/>
                <w:szCs w:val="16"/>
              </w:rPr>
            </w:pPr>
          </w:p>
        </w:tc>
      </w:tr>
      <w:tr w:rsidR="003A4301" w:rsidRPr="00DB68C5" w14:paraId="5F1479A8" w14:textId="0A72F3CC" w:rsidTr="003A4301">
        <w:trPr>
          <w:trHeight w:val="390"/>
        </w:trPr>
        <w:tc>
          <w:tcPr>
            <w:tcW w:w="1248" w:type="dxa"/>
            <w:vMerge w:val="restart"/>
          </w:tcPr>
          <w:p w14:paraId="1C67F05A" w14:textId="77777777" w:rsidR="003A4301" w:rsidRDefault="003A4301" w:rsidP="00F135F8">
            <w:pPr>
              <w:jc w:val="center"/>
              <w:rPr>
                <w:rFonts w:ascii="Calibri" w:hAnsi="Calibri" w:cs="Calibri"/>
                <w:color w:val="000000"/>
                <w:sz w:val="16"/>
                <w:szCs w:val="16"/>
              </w:rPr>
            </w:pPr>
            <w:proofErr w:type="spellStart"/>
            <w:r w:rsidRPr="00DB68C5">
              <w:rPr>
                <w:rFonts w:ascii="Calibri" w:hAnsi="Calibri" w:cs="Calibri"/>
                <w:color w:val="000000"/>
                <w:sz w:val="16"/>
                <w:szCs w:val="16"/>
              </w:rPr>
              <w:t>Lipogems</w:t>
            </w:r>
            <w:proofErr w:type="spellEnd"/>
          </w:p>
          <w:p w14:paraId="5A7C7C6B" w14:textId="2A51925D" w:rsidR="003A4301" w:rsidRPr="0034745B" w:rsidRDefault="003A4301" w:rsidP="00F135F8">
            <w:pPr>
              <w:jc w:val="center"/>
              <w:rPr>
                <w:rFonts w:ascii="Calibri" w:hAnsi="Calibri" w:cs="Calibri"/>
                <w:i/>
                <w:iCs/>
                <w:color w:val="000000"/>
                <w:sz w:val="16"/>
                <w:szCs w:val="16"/>
              </w:rPr>
            </w:pPr>
            <w:r w:rsidRPr="0034745B">
              <w:rPr>
                <w:rFonts w:ascii="Calibri" w:hAnsi="Calibri" w:cs="Calibri"/>
                <w:i/>
                <w:iCs/>
                <w:color w:val="000000"/>
                <w:sz w:val="16"/>
                <w:szCs w:val="16"/>
              </w:rPr>
              <w:t>(</w:t>
            </w:r>
            <w:proofErr w:type="spellStart"/>
            <w:r w:rsidRPr="0034745B">
              <w:rPr>
                <w:rFonts w:ascii="Calibri" w:hAnsi="Calibri" w:cs="Calibri"/>
                <w:i/>
                <w:iCs/>
                <w:color w:val="000000"/>
                <w:sz w:val="16"/>
                <w:szCs w:val="16"/>
              </w:rPr>
              <w:t>Vezzani</w:t>
            </w:r>
            <w:proofErr w:type="spellEnd"/>
            <w:r w:rsidRPr="0034745B">
              <w:rPr>
                <w:rFonts w:ascii="Calibri" w:hAnsi="Calibri" w:cs="Calibri"/>
                <w:i/>
                <w:iCs/>
                <w:color w:val="000000"/>
                <w:sz w:val="16"/>
                <w:szCs w:val="16"/>
              </w:rPr>
              <w:t xml:space="preserve"> et al</w:t>
            </w:r>
            <w:r w:rsidRPr="0034745B">
              <w:rPr>
                <w:rFonts w:ascii="Calibri" w:hAnsi="Calibri" w:cs="Calibri"/>
                <w:i/>
                <w:iCs/>
                <w:color w:val="000000"/>
                <w:sz w:val="16"/>
                <w:szCs w:val="16"/>
              </w:rPr>
              <w:fldChar w:fldCharType="begin"/>
            </w:r>
            <w:r>
              <w:rPr>
                <w:rFonts w:ascii="Calibri" w:hAnsi="Calibri" w:cs="Calibri"/>
                <w:i/>
                <w:iCs/>
                <w:color w:val="000000"/>
                <w:sz w:val="16"/>
                <w:szCs w:val="16"/>
              </w:rPr>
              <w:instrText xml:space="preserve"> ADDIN ZOTERO_ITEM CSL_CITATION {"citationID":"fqsnTayU","properties":{"formattedCitation":"[85]","plainCitation":"[85]","noteIndex":0},"citationItems":[{"id":74,"uris":["http://zotero.org/users/local/07BmffQg/items/WKHM2EIW"],"itemData":{"id":74,"type":"article-journal","abstract":"Autologous adipose tissue is used for tissue repletion and/or regeneration as an intact lipoaspirate or as enzymatically derived stromal vascular fraction (SVF), which may be first cultured into mesenchymal stem cells (MSCs). Alternatively, transplant of autologous adipose tissue mechanically fragmented into submillimeter clusters has recently showed remarkable efficacy in diverse therapeutic indications. To document the biologic basis of the regenerative potential of microfragmented adipose tissue, we first analyzed the distribution of perivascular presumptive MSCs in adipose tissue processed with the Lipogems technology, observing a significant enrichment in pericytes, at the expense of adventitial cells, as compared to isogenic enzymatically processed lipoaspirates. The importance of MSCs as trophic and immunomodulatory cells, due to the secretion of specific factors, has been described. Therefore, we investigated protein secretion by cultured adipose tissue clusters or enzymatically derived SVF using secretome arrays. In culture, microfragmented adipose tissue releases many more growth factors and cytokines involved in tissue repair and regeneration, noticeably via angiogenesis, compared to isogenic SVF. Therefore, we suggest that the efficient tissue repair/regeneration observed after transplantation of microfragmented adipose tissue is due to the secretory ability of the intact perivascular niche. Stem Cells Translational Medicine 2018;7:876-886.","container-title":"Stem Cells Translational Medicine","DOI":"10.1002/sctm.18-0051","ISSN":"2157-6564","issue":"12","journalAbbreviation":"Stem Cells Transl Med","language":"eng","note":"PMID: 30255987\nPMCID: PMC6265639","page":"876-886","source":"PubMed","title":"Higher Pericyte Content and Secretory Activity of Microfragmented Human Adipose Tissue Compared to Enzymatically Derived Stromal Vascular Fraction","volume":"7","author":[{"family":"Vezzani","given":"Bianca"},{"family":"Shaw","given":"Isaac"},{"family":"Lesme","given":"Hanna"},{"family":"Yong","given":"Li"},{"family":"Khan","given":"Nusrat"},{"family":"Tremolada","given":"Carlo"},{"family":"Péault","given":"Bruno"}],"issued":{"date-parts":[["2018",12]]}}}],"schema":"https://github.com/citation-style-language/schema/raw/master/csl-citation.json"} </w:instrText>
            </w:r>
            <w:r w:rsidRPr="0034745B">
              <w:rPr>
                <w:rFonts w:ascii="Calibri" w:hAnsi="Calibri" w:cs="Calibri"/>
                <w:i/>
                <w:iCs/>
                <w:color w:val="000000"/>
                <w:sz w:val="16"/>
                <w:szCs w:val="16"/>
              </w:rPr>
              <w:fldChar w:fldCharType="separate"/>
            </w:r>
            <w:r w:rsidRPr="00C718B8">
              <w:rPr>
                <w:rFonts w:ascii="Calibri" w:hAnsi="Calibri" w:cs="Calibri"/>
                <w:sz w:val="16"/>
              </w:rPr>
              <w:t>[</w:t>
            </w:r>
            <w:r w:rsidR="00A45E49">
              <w:rPr>
                <w:rFonts w:ascii="Calibri" w:hAnsi="Calibri" w:cs="Calibri"/>
                <w:sz w:val="16"/>
              </w:rPr>
              <w:t>7</w:t>
            </w:r>
            <w:r w:rsidR="008A4122">
              <w:rPr>
                <w:rFonts w:ascii="Calibri" w:hAnsi="Calibri" w:cs="Calibri"/>
                <w:sz w:val="16"/>
              </w:rPr>
              <w:t>5</w:t>
            </w:r>
            <w:r w:rsidRPr="00C718B8">
              <w:rPr>
                <w:rFonts w:ascii="Calibri" w:hAnsi="Calibri" w:cs="Calibri"/>
                <w:sz w:val="16"/>
              </w:rPr>
              <w:t>]</w:t>
            </w:r>
            <w:r w:rsidRPr="0034745B">
              <w:rPr>
                <w:rFonts w:ascii="Calibri" w:hAnsi="Calibri" w:cs="Calibri"/>
                <w:i/>
                <w:iCs/>
                <w:color w:val="000000"/>
                <w:sz w:val="16"/>
                <w:szCs w:val="16"/>
              </w:rPr>
              <w:fldChar w:fldCharType="end"/>
            </w:r>
            <w:r w:rsidRPr="0034745B">
              <w:rPr>
                <w:rFonts w:ascii="Calibri" w:hAnsi="Calibri" w:cs="Calibri"/>
                <w:i/>
                <w:iCs/>
                <w:color w:val="000000"/>
                <w:sz w:val="16"/>
                <w:szCs w:val="16"/>
              </w:rPr>
              <w:t>)</w:t>
            </w:r>
          </w:p>
        </w:tc>
        <w:tc>
          <w:tcPr>
            <w:tcW w:w="992" w:type="dxa"/>
            <w:vMerge w:val="restart"/>
          </w:tcPr>
          <w:p w14:paraId="0996C6A1" w14:textId="77777777" w:rsidR="003A4301" w:rsidRDefault="003A4301" w:rsidP="00F135F8">
            <w:pPr>
              <w:jc w:val="center"/>
              <w:rPr>
                <w:rFonts w:asciiTheme="minorHAnsi" w:eastAsiaTheme="minorHAnsi" w:hAnsiTheme="minorHAnsi" w:cstheme="minorBidi"/>
                <w:sz w:val="16"/>
                <w:szCs w:val="16"/>
                <w:lang w:eastAsia="en-US"/>
              </w:rPr>
            </w:pPr>
          </w:p>
          <w:p w14:paraId="146255F1" w14:textId="1EBB1163" w:rsidR="003A4301" w:rsidRPr="00DB68C5" w:rsidRDefault="003A4301" w:rsidP="00F135F8">
            <w:pPr>
              <w:jc w:val="center"/>
              <w:rPr>
                <w:rFonts w:asciiTheme="minorHAnsi" w:eastAsiaTheme="minorHAnsi" w:hAnsiTheme="minorHAnsi" w:cstheme="minorBidi"/>
                <w:sz w:val="16"/>
                <w:szCs w:val="16"/>
                <w:lang w:eastAsia="en-US"/>
              </w:rPr>
            </w:pPr>
            <w:r w:rsidRPr="009568EE">
              <w:rPr>
                <w:rFonts w:asciiTheme="minorHAnsi" w:eastAsiaTheme="minorHAnsi" w:hAnsiTheme="minorHAnsi" w:cstheme="minorBidi"/>
                <w:sz w:val="16"/>
                <w:szCs w:val="16"/>
                <w:highlight w:val="yellow"/>
                <w:lang w:eastAsia="en-US"/>
              </w:rPr>
              <w:t>Abdomen</w:t>
            </w:r>
          </w:p>
        </w:tc>
        <w:tc>
          <w:tcPr>
            <w:tcW w:w="1985" w:type="dxa"/>
            <w:vMerge w:val="restart"/>
          </w:tcPr>
          <w:p w14:paraId="74BDF8E6" w14:textId="14A83768" w:rsidR="003A4301" w:rsidRPr="00DB68C5" w:rsidRDefault="003A4301" w:rsidP="00F135F8">
            <w:pPr>
              <w:jc w:val="center"/>
              <w:rPr>
                <w:rFonts w:asciiTheme="minorHAnsi" w:eastAsiaTheme="minorHAnsi" w:hAnsiTheme="minorHAnsi" w:cstheme="minorBidi"/>
                <w:sz w:val="16"/>
                <w:szCs w:val="16"/>
                <w:lang w:eastAsia="en-US"/>
              </w:rPr>
            </w:pPr>
            <w:r w:rsidRPr="00DB68C5">
              <w:rPr>
                <w:rFonts w:asciiTheme="minorHAnsi" w:eastAsiaTheme="minorHAnsi" w:hAnsiTheme="minorHAnsi" w:cstheme="minorBidi"/>
                <w:sz w:val="16"/>
                <w:szCs w:val="16"/>
                <w:lang w:eastAsia="en-US"/>
              </w:rPr>
              <w:t>Harvested with 17G cannula either manually or vacuum assisted and mixed with saline</w:t>
            </w:r>
          </w:p>
        </w:tc>
        <w:tc>
          <w:tcPr>
            <w:tcW w:w="1417" w:type="dxa"/>
          </w:tcPr>
          <w:p w14:paraId="37027C34" w14:textId="6AD481E5" w:rsidR="003A4301" w:rsidRPr="00DB68C5" w:rsidRDefault="003A4301" w:rsidP="003A4301">
            <w:pPr>
              <w:jc w:val="center"/>
              <w:rPr>
                <w:rFonts w:asciiTheme="minorHAnsi" w:eastAsiaTheme="minorHAnsi" w:hAnsiTheme="minorHAnsi" w:cstheme="minorBidi"/>
                <w:sz w:val="16"/>
                <w:szCs w:val="16"/>
                <w:lang w:eastAsia="en-US"/>
              </w:rPr>
            </w:pPr>
            <w:r w:rsidRPr="00DB68C5">
              <w:rPr>
                <w:rFonts w:asciiTheme="minorHAnsi" w:eastAsiaTheme="minorHAnsi" w:hAnsiTheme="minorHAnsi" w:cstheme="minorBidi"/>
                <w:sz w:val="16"/>
                <w:szCs w:val="16"/>
                <w:lang w:eastAsia="en-US"/>
              </w:rPr>
              <w:t>60</w:t>
            </w:r>
          </w:p>
        </w:tc>
        <w:tc>
          <w:tcPr>
            <w:tcW w:w="1276" w:type="dxa"/>
            <w:vMerge w:val="restart"/>
          </w:tcPr>
          <w:p w14:paraId="00776536" w14:textId="77777777" w:rsidR="003A4301" w:rsidRDefault="003A4301" w:rsidP="00F135F8">
            <w:pPr>
              <w:jc w:val="center"/>
              <w:rPr>
                <w:rFonts w:ascii="Calibri" w:eastAsiaTheme="minorHAnsi" w:hAnsi="Calibri" w:cs="Calibri"/>
                <w:color w:val="000000"/>
                <w:sz w:val="16"/>
                <w:szCs w:val="16"/>
                <w:lang w:eastAsia="en-US"/>
              </w:rPr>
            </w:pPr>
          </w:p>
          <w:p w14:paraId="7563990D" w14:textId="70156959" w:rsidR="003A4301" w:rsidRPr="00DB68C5" w:rsidRDefault="003A4301" w:rsidP="00F135F8">
            <w:pPr>
              <w:jc w:val="center"/>
              <w:rPr>
                <w:rFonts w:ascii="Calibri" w:eastAsiaTheme="minorHAnsi" w:hAnsi="Calibri" w:cs="Calibri"/>
                <w:color w:val="000000"/>
                <w:sz w:val="16"/>
                <w:szCs w:val="16"/>
                <w:lang w:eastAsia="en-US"/>
              </w:rPr>
            </w:pPr>
            <w:r w:rsidRPr="00DB68C5">
              <w:rPr>
                <w:rFonts w:ascii="Calibri" w:eastAsiaTheme="minorHAnsi" w:hAnsi="Calibri" w:cs="Calibri"/>
                <w:color w:val="000000"/>
                <w:sz w:val="16"/>
                <w:szCs w:val="16"/>
                <w:lang w:eastAsia="en-US"/>
              </w:rPr>
              <w:t>0.027</w:t>
            </w:r>
          </w:p>
        </w:tc>
        <w:tc>
          <w:tcPr>
            <w:tcW w:w="850" w:type="dxa"/>
            <w:vMerge w:val="restart"/>
          </w:tcPr>
          <w:p w14:paraId="0E2C3536" w14:textId="77777777" w:rsidR="003A4301" w:rsidRDefault="003A4301" w:rsidP="00F135F8">
            <w:pPr>
              <w:jc w:val="center"/>
              <w:rPr>
                <w:rFonts w:ascii="Calibri" w:eastAsiaTheme="minorHAnsi" w:hAnsi="Calibri" w:cs="Calibri"/>
                <w:color w:val="000000"/>
                <w:sz w:val="16"/>
                <w:szCs w:val="16"/>
                <w:lang w:eastAsia="en-US"/>
              </w:rPr>
            </w:pPr>
          </w:p>
          <w:p w14:paraId="0C7B1C38" w14:textId="5102007A" w:rsidR="003A4301" w:rsidRPr="00DB68C5" w:rsidRDefault="003A4301" w:rsidP="00F135F8">
            <w:pPr>
              <w:jc w:val="center"/>
              <w:rPr>
                <w:rFonts w:ascii="Calibri" w:eastAsiaTheme="minorHAnsi" w:hAnsi="Calibri" w:cs="Calibri"/>
                <w:color w:val="000000"/>
                <w:sz w:val="16"/>
                <w:szCs w:val="16"/>
                <w:lang w:eastAsia="en-US"/>
              </w:rPr>
            </w:pPr>
            <w:r w:rsidRPr="00DB68C5">
              <w:rPr>
                <w:rFonts w:ascii="Calibri" w:eastAsiaTheme="minorHAnsi" w:hAnsi="Calibri" w:cs="Calibri"/>
                <w:color w:val="000000"/>
                <w:sz w:val="16"/>
                <w:szCs w:val="16"/>
                <w:lang w:eastAsia="en-US"/>
              </w:rPr>
              <w:t>-</w:t>
            </w:r>
          </w:p>
        </w:tc>
        <w:tc>
          <w:tcPr>
            <w:tcW w:w="1276" w:type="dxa"/>
            <w:vMerge w:val="restart"/>
          </w:tcPr>
          <w:p w14:paraId="2430F4B9" w14:textId="77777777" w:rsidR="003A4301" w:rsidRPr="008E6626" w:rsidRDefault="003A4301" w:rsidP="00F135F8">
            <w:pPr>
              <w:jc w:val="center"/>
              <w:rPr>
                <w:rFonts w:ascii="Calibri" w:eastAsiaTheme="minorHAnsi" w:hAnsi="Calibri" w:cs="Calibri"/>
                <w:color w:val="000000"/>
                <w:sz w:val="16"/>
                <w:szCs w:val="16"/>
                <w:highlight w:val="yellow"/>
                <w:lang w:eastAsia="en-US"/>
              </w:rPr>
            </w:pPr>
          </w:p>
          <w:p w14:paraId="08F3707A" w14:textId="0091BD7D" w:rsidR="003A4301" w:rsidRPr="008E6626" w:rsidRDefault="003A4301" w:rsidP="00F135F8">
            <w:pPr>
              <w:jc w:val="center"/>
              <w:rPr>
                <w:rFonts w:ascii="Calibri" w:eastAsiaTheme="minorHAnsi" w:hAnsi="Calibri" w:cs="Calibri"/>
                <w:color w:val="000000"/>
                <w:sz w:val="16"/>
                <w:szCs w:val="16"/>
                <w:highlight w:val="yellow"/>
                <w:lang w:eastAsia="en-US"/>
              </w:rPr>
            </w:pPr>
            <w:r w:rsidRPr="008E6626">
              <w:rPr>
                <w:rFonts w:ascii="Calibri" w:eastAsiaTheme="minorHAnsi" w:hAnsi="Calibri" w:cs="Calibri"/>
                <w:color w:val="000000"/>
                <w:sz w:val="16"/>
                <w:szCs w:val="16"/>
                <w:highlight w:val="yellow"/>
                <w:lang w:eastAsia="en-US"/>
              </w:rPr>
              <w:t>N/A</w:t>
            </w:r>
          </w:p>
        </w:tc>
        <w:tc>
          <w:tcPr>
            <w:tcW w:w="851" w:type="dxa"/>
            <w:vMerge w:val="restart"/>
          </w:tcPr>
          <w:p w14:paraId="38F9B296" w14:textId="77777777" w:rsidR="003A4301" w:rsidRDefault="003A4301" w:rsidP="00F135F8">
            <w:pPr>
              <w:jc w:val="center"/>
              <w:rPr>
                <w:rFonts w:asciiTheme="minorHAnsi" w:eastAsiaTheme="minorHAnsi" w:hAnsiTheme="minorHAnsi" w:cstheme="minorBidi"/>
                <w:sz w:val="16"/>
                <w:szCs w:val="16"/>
                <w:lang w:eastAsia="en-US"/>
              </w:rPr>
            </w:pPr>
          </w:p>
          <w:p w14:paraId="7E2EA965" w14:textId="72977F40" w:rsidR="003A4301" w:rsidRPr="00DB68C5" w:rsidRDefault="003A4301" w:rsidP="00F135F8">
            <w:pPr>
              <w:jc w:val="center"/>
              <w:rPr>
                <w:rFonts w:asciiTheme="minorHAnsi" w:eastAsiaTheme="minorHAnsi" w:hAnsiTheme="minorHAnsi" w:cstheme="minorBidi"/>
                <w:sz w:val="16"/>
                <w:szCs w:val="16"/>
                <w:lang w:eastAsia="en-US"/>
              </w:rPr>
            </w:pPr>
            <w:r w:rsidRPr="00DB68C5">
              <w:rPr>
                <w:rFonts w:asciiTheme="minorHAnsi" w:eastAsiaTheme="minorHAnsi" w:hAnsiTheme="minorHAnsi" w:cstheme="minorBidi"/>
                <w:sz w:val="16"/>
                <w:szCs w:val="16"/>
                <w:lang w:eastAsia="en-US"/>
              </w:rPr>
              <w:t>Y</w:t>
            </w:r>
          </w:p>
        </w:tc>
        <w:tc>
          <w:tcPr>
            <w:tcW w:w="1275" w:type="dxa"/>
            <w:vMerge w:val="restart"/>
          </w:tcPr>
          <w:p w14:paraId="268D0DA8" w14:textId="77777777" w:rsidR="003A4301" w:rsidRDefault="003A4301" w:rsidP="00F135F8">
            <w:pPr>
              <w:jc w:val="center"/>
              <w:rPr>
                <w:rFonts w:asciiTheme="minorHAnsi" w:eastAsiaTheme="minorHAnsi" w:hAnsiTheme="minorHAnsi" w:cstheme="minorBidi"/>
                <w:sz w:val="16"/>
                <w:szCs w:val="16"/>
                <w:lang w:eastAsia="en-US"/>
              </w:rPr>
            </w:pPr>
          </w:p>
          <w:p w14:paraId="5F2586EB" w14:textId="23704ED5" w:rsidR="003A4301" w:rsidRPr="00DB68C5" w:rsidRDefault="003A4301" w:rsidP="00F135F8">
            <w:pPr>
              <w:jc w:val="center"/>
              <w:rPr>
                <w:rFonts w:asciiTheme="minorHAnsi" w:eastAsiaTheme="minorHAnsi" w:hAnsiTheme="minorHAnsi" w:cstheme="minorBidi"/>
                <w:sz w:val="16"/>
                <w:szCs w:val="16"/>
                <w:lang w:eastAsia="en-US"/>
              </w:rPr>
            </w:pPr>
            <w:r w:rsidRPr="00DB68C5">
              <w:rPr>
                <w:rFonts w:asciiTheme="minorHAnsi" w:eastAsiaTheme="minorHAnsi" w:hAnsiTheme="minorHAnsi" w:cstheme="minorBidi"/>
                <w:sz w:val="16"/>
                <w:szCs w:val="16"/>
                <w:lang w:eastAsia="en-US"/>
              </w:rPr>
              <w:t>Y</w:t>
            </w:r>
          </w:p>
        </w:tc>
        <w:tc>
          <w:tcPr>
            <w:tcW w:w="851" w:type="dxa"/>
            <w:vMerge w:val="restart"/>
          </w:tcPr>
          <w:p w14:paraId="193F5DB9" w14:textId="77777777" w:rsidR="003A4301" w:rsidRDefault="003A4301" w:rsidP="00F135F8">
            <w:pPr>
              <w:jc w:val="center"/>
              <w:rPr>
                <w:rFonts w:asciiTheme="minorHAnsi" w:eastAsiaTheme="minorHAnsi" w:hAnsiTheme="minorHAnsi" w:cstheme="minorBidi"/>
                <w:sz w:val="16"/>
                <w:szCs w:val="16"/>
                <w:lang w:eastAsia="en-US"/>
              </w:rPr>
            </w:pPr>
          </w:p>
          <w:p w14:paraId="3DB5CFB2" w14:textId="73017055" w:rsidR="003A4301" w:rsidRPr="00DB68C5" w:rsidRDefault="003A4301" w:rsidP="00F135F8">
            <w:pPr>
              <w:jc w:val="center"/>
              <w:rPr>
                <w:rFonts w:asciiTheme="minorHAnsi" w:eastAsiaTheme="minorHAnsi" w:hAnsiTheme="minorHAnsi" w:cstheme="minorBidi"/>
                <w:sz w:val="16"/>
                <w:szCs w:val="16"/>
                <w:lang w:eastAsia="en-US"/>
              </w:rPr>
            </w:pPr>
            <w:r w:rsidRPr="00DB68C5">
              <w:rPr>
                <w:rFonts w:asciiTheme="minorHAnsi" w:eastAsiaTheme="minorHAnsi" w:hAnsiTheme="minorHAnsi" w:cstheme="minorBidi"/>
                <w:sz w:val="16"/>
                <w:szCs w:val="16"/>
                <w:lang w:eastAsia="en-US"/>
              </w:rPr>
              <w:t>Y</w:t>
            </w:r>
          </w:p>
        </w:tc>
        <w:tc>
          <w:tcPr>
            <w:tcW w:w="850" w:type="dxa"/>
            <w:vMerge w:val="restart"/>
          </w:tcPr>
          <w:p w14:paraId="67ED937F" w14:textId="77777777" w:rsidR="003A4301" w:rsidRDefault="003A4301" w:rsidP="00F135F8">
            <w:pPr>
              <w:jc w:val="center"/>
              <w:rPr>
                <w:rFonts w:asciiTheme="minorHAnsi" w:eastAsiaTheme="minorHAnsi" w:hAnsiTheme="minorHAnsi" w:cstheme="minorBidi"/>
                <w:sz w:val="16"/>
                <w:szCs w:val="16"/>
                <w:lang w:eastAsia="en-US"/>
              </w:rPr>
            </w:pPr>
          </w:p>
          <w:p w14:paraId="02EDAFD7" w14:textId="327C5C4C" w:rsidR="003A4301" w:rsidRPr="00DB68C5" w:rsidRDefault="003A4301" w:rsidP="00F135F8">
            <w:pPr>
              <w:jc w:val="center"/>
              <w:rPr>
                <w:rFonts w:asciiTheme="minorHAnsi" w:eastAsiaTheme="minorHAnsi" w:hAnsiTheme="minorHAnsi" w:cstheme="minorBidi"/>
                <w:sz w:val="16"/>
                <w:szCs w:val="16"/>
                <w:lang w:eastAsia="en-US"/>
              </w:rPr>
            </w:pPr>
            <w:r w:rsidRPr="00DB68C5">
              <w:rPr>
                <w:rFonts w:asciiTheme="minorHAnsi" w:eastAsiaTheme="minorHAnsi" w:hAnsiTheme="minorHAnsi" w:cstheme="minorBidi"/>
                <w:sz w:val="16"/>
                <w:szCs w:val="16"/>
                <w:lang w:eastAsia="en-US"/>
              </w:rPr>
              <w:t>Y</w:t>
            </w:r>
          </w:p>
        </w:tc>
        <w:tc>
          <w:tcPr>
            <w:tcW w:w="993" w:type="dxa"/>
            <w:vMerge w:val="restart"/>
          </w:tcPr>
          <w:p w14:paraId="737F8C37" w14:textId="77777777" w:rsidR="003A4301" w:rsidRPr="00DB68C5" w:rsidRDefault="003A4301" w:rsidP="00F135F8">
            <w:pPr>
              <w:jc w:val="center"/>
              <w:rPr>
                <w:rFonts w:asciiTheme="minorHAnsi" w:eastAsiaTheme="minorHAnsi" w:hAnsiTheme="minorHAnsi" w:cstheme="minorBidi"/>
                <w:sz w:val="16"/>
                <w:szCs w:val="16"/>
                <w:lang w:eastAsia="en-US"/>
              </w:rPr>
            </w:pPr>
          </w:p>
        </w:tc>
        <w:tc>
          <w:tcPr>
            <w:tcW w:w="992" w:type="dxa"/>
            <w:vMerge w:val="restart"/>
          </w:tcPr>
          <w:p w14:paraId="49A21EBC" w14:textId="77777777" w:rsidR="003A4301" w:rsidRDefault="003A4301" w:rsidP="00F135F8">
            <w:pPr>
              <w:jc w:val="center"/>
              <w:rPr>
                <w:rFonts w:asciiTheme="minorHAnsi" w:eastAsiaTheme="minorHAnsi" w:hAnsiTheme="minorHAnsi" w:cstheme="minorBidi"/>
                <w:sz w:val="16"/>
                <w:szCs w:val="16"/>
                <w:lang w:eastAsia="en-US"/>
              </w:rPr>
            </w:pPr>
          </w:p>
          <w:p w14:paraId="7F331443" w14:textId="568BBB6D" w:rsidR="003A4301" w:rsidRPr="00DB68C5" w:rsidRDefault="003A4301" w:rsidP="00F135F8">
            <w:pPr>
              <w:jc w:val="center"/>
              <w:rPr>
                <w:rFonts w:asciiTheme="minorHAnsi" w:eastAsiaTheme="minorHAnsi" w:hAnsiTheme="minorHAnsi" w:cstheme="minorBidi"/>
                <w:sz w:val="16"/>
                <w:szCs w:val="16"/>
                <w:lang w:eastAsia="en-US"/>
              </w:rPr>
            </w:pPr>
            <w:r w:rsidRPr="00DB68C5">
              <w:rPr>
                <w:rFonts w:asciiTheme="minorHAnsi" w:eastAsiaTheme="minorHAnsi" w:hAnsiTheme="minorHAnsi" w:cstheme="minorBidi"/>
                <w:sz w:val="16"/>
                <w:szCs w:val="16"/>
                <w:lang w:eastAsia="en-US"/>
              </w:rPr>
              <w:t>Y</w:t>
            </w:r>
          </w:p>
        </w:tc>
        <w:tc>
          <w:tcPr>
            <w:tcW w:w="1417" w:type="dxa"/>
            <w:vMerge w:val="restart"/>
          </w:tcPr>
          <w:p w14:paraId="2BD3EC2F" w14:textId="77777777" w:rsidR="003A4301" w:rsidRDefault="003A4301" w:rsidP="00F135F8">
            <w:pPr>
              <w:jc w:val="center"/>
              <w:rPr>
                <w:rFonts w:ascii="Calibri" w:hAnsi="Calibri" w:cs="Calibri"/>
                <w:color w:val="000000"/>
                <w:sz w:val="16"/>
                <w:szCs w:val="16"/>
              </w:rPr>
            </w:pPr>
          </w:p>
          <w:p w14:paraId="76FF85FD" w14:textId="5B74D31D" w:rsidR="003A4301" w:rsidRPr="00DB68C5" w:rsidRDefault="003A4301" w:rsidP="00F135F8">
            <w:pPr>
              <w:jc w:val="center"/>
              <w:rPr>
                <w:rFonts w:asciiTheme="minorHAnsi" w:eastAsiaTheme="minorHAnsi" w:hAnsiTheme="minorHAnsi" w:cstheme="minorBidi"/>
                <w:sz w:val="16"/>
                <w:szCs w:val="16"/>
                <w:lang w:eastAsia="en-US"/>
              </w:rPr>
            </w:pPr>
            <w:r w:rsidRPr="00DB68C5">
              <w:rPr>
                <w:rFonts w:ascii="Calibri" w:hAnsi="Calibri" w:cs="Calibri"/>
                <w:color w:val="000000"/>
                <w:sz w:val="16"/>
                <w:szCs w:val="16"/>
              </w:rPr>
              <w:t>Haemocytometer</w:t>
            </w:r>
          </w:p>
        </w:tc>
      </w:tr>
      <w:tr w:rsidR="003A4301" w:rsidRPr="00DB68C5" w14:paraId="30B06FC2" w14:textId="77777777" w:rsidTr="003D54C5">
        <w:trPr>
          <w:trHeight w:val="390"/>
        </w:trPr>
        <w:tc>
          <w:tcPr>
            <w:tcW w:w="1248" w:type="dxa"/>
            <w:vMerge/>
          </w:tcPr>
          <w:p w14:paraId="5B007111" w14:textId="77777777" w:rsidR="003A4301" w:rsidRPr="00DB68C5" w:rsidRDefault="003A4301" w:rsidP="00F135F8">
            <w:pPr>
              <w:jc w:val="center"/>
              <w:rPr>
                <w:rFonts w:ascii="Calibri" w:hAnsi="Calibri" w:cs="Calibri"/>
                <w:color w:val="000000"/>
                <w:sz w:val="16"/>
                <w:szCs w:val="16"/>
              </w:rPr>
            </w:pPr>
          </w:p>
        </w:tc>
        <w:tc>
          <w:tcPr>
            <w:tcW w:w="992" w:type="dxa"/>
            <w:vMerge/>
          </w:tcPr>
          <w:p w14:paraId="3AFE9230" w14:textId="77777777" w:rsidR="003A4301" w:rsidRDefault="003A4301" w:rsidP="00F135F8">
            <w:pPr>
              <w:jc w:val="center"/>
              <w:rPr>
                <w:rFonts w:asciiTheme="minorHAnsi" w:eastAsiaTheme="minorHAnsi" w:hAnsiTheme="minorHAnsi" w:cstheme="minorBidi"/>
                <w:sz w:val="16"/>
                <w:szCs w:val="16"/>
                <w:lang w:eastAsia="en-US"/>
              </w:rPr>
            </w:pPr>
          </w:p>
        </w:tc>
        <w:tc>
          <w:tcPr>
            <w:tcW w:w="1985" w:type="dxa"/>
            <w:vMerge/>
          </w:tcPr>
          <w:p w14:paraId="533AFC53" w14:textId="77777777" w:rsidR="003A4301" w:rsidRPr="00DB68C5" w:rsidRDefault="003A4301" w:rsidP="00F135F8">
            <w:pPr>
              <w:jc w:val="center"/>
              <w:rPr>
                <w:rFonts w:asciiTheme="minorHAnsi" w:eastAsiaTheme="minorHAnsi" w:hAnsiTheme="minorHAnsi" w:cstheme="minorBidi"/>
                <w:sz w:val="16"/>
                <w:szCs w:val="16"/>
                <w:lang w:eastAsia="en-US"/>
              </w:rPr>
            </w:pPr>
          </w:p>
        </w:tc>
        <w:tc>
          <w:tcPr>
            <w:tcW w:w="1417" w:type="dxa"/>
          </w:tcPr>
          <w:p w14:paraId="18EEE188" w14:textId="3EBD008C" w:rsidR="003A4301" w:rsidRDefault="003A4301" w:rsidP="00F135F8">
            <w:pPr>
              <w:jc w:val="center"/>
              <w:rPr>
                <w:rFonts w:asciiTheme="minorHAnsi" w:eastAsiaTheme="minorHAnsi" w:hAnsiTheme="minorHAnsi" w:cstheme="minorBidi"/>
                <w:sz w:val="16"/>
                <w:szCs w:val="16"/>
                <w:lang w:eastAsia="en-US"/>
              </w:rPr>
            </w:pPr>
            <w:r w:rsidRPr="003A4301">
              <w:rPr>
                <w:rFonts w:asciiTheme="minorHAnsi" w:eastAsiaTheme="minorHAnsi" w:hAnsiTheme="minorHAnsi" w:cstheme="minorBidi"/>
                <w:sz w:val="16"/>
                <w:szCs w:val="16"/>
                <w:highlight w:val="yellow"/>
                <w:lang w:eastAsia="en-US"/>
              </w:rPr>
              <w:t>20-30</w:t>
            </w:r>
          </w:p>
        </w:tc>
        <w:tc>
          <w:tcPr>
            <w:tcW w:w="1276" w:type="dxa"/>
            <w:vMerge/>
          </w:tcPr>
          <w:p w14:paraId="1F4EEF08" w14:textId="77777777" w:rsidR="003A4301" w:rsidRDefault="003A4301" w:rsidP="00F135F8">
            <w:pPr>
              <w:jc w:val="center"/>
              <w:rPr>
                <w:rFonts w:ascii="Calibri" w:eastAsiaTheme="minorHAnsi" w:hAnsi="Calibri" w:cs="Calibri"/>
                <w:color w:val="000000"/>
                <w:sz w:val="16"/>
                <w:szCs w:val="16"/>
                <w:lang w:eastAsia="en-US"/>
              </w:rPr>
            </w:pPr>
          </w:p>
        </w:tc>
        <w:tc>
          <w:tcPr>
            <w:tcW w:w="850" w:type="dxa"/>
            <w:vMerge/>
          </w:tcPr>
          <w:p w14:paraId="3234CA78" w14:textId="77777777" w:rsidR="003A4301" w:rsidRDefault="003A4301" w:rsidP="00F135F8">
            <w:pPr>
              <w:jc w:val="center"/>
              <w:rPr>
                <w:rFonts w:ascii="Calibri" w:eastAsiaTheme="minorHAnsi" w:hAnsi="Calibri" w:cs="Calibri"/>
                <w:color w:val="000000"/>
                <w:sz w:val="16"/>
                <w:szCs w:val="16"/>
                <w:lang w:eastAsia="en-US"/>
              </w:rPr>
            </w:pPr>
          </w:p>
        </w:tc>
        <w:tc>
          <w:tcPr>
            <w:tcW w:w="1276" w:type="dxa"/>
            <w:vMerge/>
          </w:tcPr>
          <w:p w14:paraId="2E4818CA" w14:textId="77777777" w:rsidR="003A4301" w:rsidRPr="008E6626" w:rsidRDefault="003A4301" w:rsidP="00F135F8">
            <w:pPr>
              <w:jc w:val="center"/>
              <w:rPr>
                <w:rFonts w:ascii="Calibri" w:eastAsiaTheme="minorHAnsi" w:hAnsi="Calibri" w:cs="Calibri"/>
                <w:color w:val="000000"/>
                <w:sz w:val="16"/>
                <w:szCs w:val="16"/>
                <w:highlight w:val="yellow"/>
                <w:lang w:eastAsia="en-US"/>
              </w:rPr>
            </w:pPr>
          </w:p>
        </w:tc>
        <w:tc>
          <w:tcPr>
            <w:tcW w:w="851" w:type="dxa"/>
            <w:vMerge/>
          </w:tcPr>
          <w:p w14:paraId="1EEBC3E5" w14:textId="77777777" w:rsidR="003A4301" w:rsidRDefault="003A4301" w:rsidP="00F135F8">
            <w:pPr>
              <w:jc w:val="center"/>
              <w:rPr>
                <w:rFonts w:asciiTheme="minorHAnsi" w:eastAsiaTheme="minorHAnsi" w:hAnsiTheme="minorHAnsi" w:cstheme="minorBidi"/>
                <w:sz w:val="16"/>
                <w:szCs w:val="16"/>
                <w:lang w:eastAsia="en-US"/>
              </w:rPr>
            </w:pPr>
          </w:p>
        </w:tc>
        <w:tc>
          <w:tcPr>
            <w:tcW w:w="1275" w:type="dxa"/>
            <w:vMerge/>
          </w:tcPr>
          <w:p w14:paraId="55C6D8BE" w14:textId="77777777" w:rsidR="003A4301" w:rsidRDefault="003A4301" w:rsidP="00F135F8">
            <w:pPr>
              <w:jc w:val="center"/>
              <w:rPr>
                <w:rFonts w:asciiTheme="minorHAnsi" w:eastAsiaTheme="minorHAnsi" w:hAnsiTheme="minorHAnsi" w:cstheme="minorBidi"/>
                <w:sz w:val="16"/>
                <w:szCs w:val="16"/>
                <w:lang w:eastAsia="en-US"/>
              </w:rPr>
            </w:pPr>
          </w:p>
        </w:tc>
        <w:tc>
          <w:tcPr>
            <w:tcW w:w="851" w:type="dxa"/>
            <w:vMerge/>
          </w:tcPr>
          <w:p w14:paraId="4875E5D6" w14:textId="77777777" w:rsidR="003A4301" w:rsidRDefault="003A4301" w:rsidP="00F135F8">
            <w:pPr>
              <w:jc w:val="center"/>
              <w:rPr>
                <w:rFonts w:asciiTheme="minorHAnsi" w:eastAsiaTheme="minorHAnsi" w:hAnsiTheme="minorHAnsi" w:cstheme="minorBidi"/>
                <w:sz w:val="16"/>
                <w:szCs w:val="16"/>
                <w:lang w:eastAsia="en-US"/>
              </w:rPr>
            </w:pPr>
          </w:p>
        </w:tc>
        <w:tc>
          <w:tcPr>
            <w:tcW w:w="850" w:type="dxa"/>
            <w:vMerge/>
          </w:tcPr>
          <w:p w14:paraId="6DFF2366" w14:textId="77777777" w:rsidR="003A4301" w:rsidRDefault="003A4301" w:rsidP="00F135F8">
            <w:pPr>
              <w:jc w:val="center"/>
              <w:rPr>
                <w:rFonts w:asciiTheme="minorHAnsi" w:eastAsiaTheme="minorHAnsi" w:hAnsiTheme="minorHAnsi" w:cstheme="minorBidi"/>
                <w:sz w:val="16"/>
                <w:szCs w:val="16"/>
                <w:lang w:eastAsia="en-US"/>
              </w:rPr>
            </w:pPr>
          </w:p>
        </w:tc>
        <w:tc>
          <w:tcPr>
            <w:tcW w:w="993" w:type="dxa"/>
            <w:vMerge/>
          </w:tcPr>
          <w:p w14:paraId="6FFDE608" w14:textId="77777777" w:rsidR="003A4301" w:rsidRPr="00DB68C5" w:rsidRDefault="003A4301" w:rsidP="00F135F8">
            <w:pPr>
              <w:jc w:val="center"/>
              <w:rPr>
                <w:rFonts w:asciiTheme="minorHAnsi" w:eastAsiaTheme="minorHAnsi" w:hAnsiTheme="minorHAnsi" w:cstheme="minorBidi"/>
                <w:sz w:val="16"/>
                <w:szCs w:val="16"/>
                <w:lang w:eastAsia="en-US"/>
              </w:rPr>
            </w:pPr>
          </w:p>
        </w:tc>
        <w:tc>
          <w:tcPr>
            <w:tcW w:w="992" w:type="dxa"/>
            <w:vMerge/>
          </w:tcPr>
          <w:p w14:paraId="7A6EA2FC" w14:textId="77777777" w:rsidR="003A4301" w:rsidRDefault="003A4301" w:rsidP="00F135F8">
            <w:pPr>
              <w:jc w:val="center"/>
              <w:rPr>
                <w:rFonts w:asciiTheme="minorHAnsi" w:eastAsiaTheme="minorHAnsi" w:hAnsiTheme="minorHAnsi" w:cstheme="minorBidi"/>
                <w:sz w:val="16"/>
                <w:szCs w:val="16"/>
                <w:lang w:eastAsia="en-US"/>
              </w:rPr>
            </w:pPr>
          </w:p>
        </w:tc>
        <w:tc>
          <w:tcPr>
            <w:tcW w:w="1417" w:type="dxa"/>
            <w:vMerge/>
          </w:tcPr>
          <w:p w14:paraId="016F94E9" w14:textId="77777777" w:rsidR="003A4301" w:rsidRDefault="003A4301" w:rsidP="00F135F8">
            <w:pPr>
              <w:jc w:val="center"/>
              <w:rPr>
                <w:rFonts w:ascii="Calibri" w:hAnsi="Calibri" w:cs="Calibri"/>
                <w:color w:val="000000"/>
                <w:sz w:val="16"/>
                <w:szCs w:val="16"/>
              </w:rPr>
            </w:pPr>
          </w:p>
        </w:tc>
      </w:tr>
      <w:tr w:rsidR="00EE5C70" w:rsidRPr="00DB68C5" w14:paraId="35DBE519" w14:textId="43C4338B" w:rsidTr="00EE5C70">
        <w:trPr>
          <w:trHeight w:val="295"/>
        </w:trPr>
        <w:tc>
          <w:tcPr>
            <w:tcW w:w="1248" w:type="dxa"/>
            <w:vMerge w:val="restart"/>
          </w:tcPr>
          <w:p w14:paraId="392F5AEA" w14:textId="77777777" w:rsidR="00EE5C70" w:rsidRDefault="00EE5C70" w:rsidP="00F135F8">
            <w:pPr>
              <w:jc w:val="center"/>
              <w:rPr>
                <w:rFonts w:ascii="Calibri" w:hAnsi="Calibri" w:cs="Calibri"/>
                <w:color w:val="000000"/>
                <w:sz w:val="16"/>
                <w:szCs w:val="16"/>
              </w:rPr>
            </w:pPr>
            <w:r w:rsidRPr="00DB68C5">
              <w:rPr>
                <w:rFonts w:ascii="Calibri" w:hAnsi="Calibri" w:cs="Calibri"/>
                <w:color w:val="000000"/>
                <w:sz w:val="16"/>
                <w:szCs w:val="16"/>
              </w:rPr>
              <w:t xml:space="preserve">Lull </w:t>
            </w:r>
            <w:proofErr w:type="spellStart"/>
            <w:r w:rsidRPr="00DB68C5">
              <w:rPr>
                <w:rFonts w:ascii="Calibri" w:hAnsi="Calibri" w:cs="Calibri"/>
                <w:color w:val="000000"/>
                <w:sz w:val="16"/>
                <w:szCs w:val="16"/>
              </w:rPr>
              <w:t>pgm</w:t>
            </w:r>
            <w:proofErr w:type="spellEnd"/>
          </w:p>
          <w:p w14:paraId="68BF919B" w14:textId="2BB4D449" w:rsidR="00EE5C70" w:rsidRPr="0034745B" w:rsidRDefault="00EE5C70" w:rsidP="00F135F8">
            <w:pPr>
              <w:jc w:val="center"/>
              <w:rPr>
                <w:rFonts w:ascii="Calibri" w:hAnsi="Calibri" w:cs="Calibri"/>
                <w:i/>
                <w:iCs/>
                <w:color w:val="000000"/>
                <w:sz w:val="16"/>
                <w:szCs w:val="16"/>
              </w:rPr>
            </w:pPr>
            <w:r w:rsidRPr="0034745B">
              <w:rPr>
                <w:rFonts w:ascii="Calibri" w:hAnsi="Calibri" w:cs="Calibri"/>
                <w:i/>
                <w:iCs/>
                <w:color w:val="000000"/>
                <w:sz w:val="16"/>
                <w:szCs w:val="16"/>
              </w:rPr>
              <w:t>(</w:t>
            </w:r>
            <w:proofErr w:type="spellStart"/>
            <w:r w:rsidRPr="0034745B">
              <w:rPr>
                <w:rFonts w:ascii="Calibri" w:hAnsi="Calibri" w:cs="Calibri"/>
                <w:i/>
                <w:iCs/>
                <w:color w:val="000000"/>
                <w:sz w:val="16"/>
                <w:szCs w:val="16"/>
              </w:rPr>
              <w:t>Morselli</w:t>
            </w:r>
            <w:proofErr w:type="spellEnd"/>
            <w:r w:rsidRPr="0034745B">
              <w:rPr>
                <w:rFonts w:ascii="Calibri" w:hAnsi="Calibri" w:cs="Calibri"/>
                <w:i/>
                <w:iCs/>
                <w:color w:val="000000"/>
                <w:sz w:val="16"/>
                <w:szCs w:val="16"/>
              </w:rPr>
              <w:t xml:space="preserve"> et al</w:t>
            </w:r>
            <w:r w:rsidRPr="0034745B">
              <w:rPr>
                <w:rFonts w:ascii="Calibri" w:hAnsi="Calibri" w:cs="Calibri"/>
                <w:i/>
                <w:iCs/>
                <w:color w:val="000000"/>
                <w:sz w:val="16"/>
                <w:szCs w:val="16"/>
              </w:rPr>
              <w:fldChar w:fldCharType="begin"/>
            </w:r>
            <w:r>
              <w:rPr>
                <w:rFonts w:ascii="Calibri" w:hAnsi="Calibri" w:cs="Calibri"/>
                <w:i/>
                <w:iCs/>
                <w:color w:val="000000"/>
                <w:sz w:val="16"/>
                <w:szCs w:val="16"/>
              </w:rPr>
              <w:instrText xml:space="preserve"> ADDIN ZOTERO_ITEM CSL_CITATION {"citationID":"YCTKZlve","properties":{"formattedCitation":"[52]","plainCitation":"[52]","noteIndex":0},"citationItems":[{"id":63,"uris":["http://zotero.org/users/local/07BmffQg/items/AQ3V6ENR"],"itemData":{"id":63,"type":"article-journal","container-title":"Wound Repair and Regeneration","DOI":"10.1111/wrr.12582","ISSN":"10671927","issue":"4","journalAbbreviation":"Wound Rep and Reg","language":"en","page":"722-729","source":"DOI.org (Crossref)","title":"Lull pgm system: A suitable technique to improve the regenerative potential of autologous fat grafting: In vitro comparison between adipose tissue processing techniques","title-short":"Lull pgm system","volume":"25","author":[{"family":"Morselli","given":"Paolo G."},{"family":"Giorgini","given":"Federico A."},{"family":"Pazzini","given":"Claudia"},{"family":"Muscari","given":"Claudio"}],"issued":{"date-parts":[["2017",8]]}}}],"schema":"https://github.com/citation-style-language/schema/raw/master/csl-citation.json"} </w:instrText>
            </w:r>
            <w:r w:rsidRPr="0034745B">
              <w:rPr>
                <w:rFonts w:ascii="Calibri" w:hAnsi="Calibri" w:cs="Calibri"/>
                <w:i/>
                <w:iCs/>
                <w:color w:val="000000"/>
                <w:sz w:val="16"/>
                <w:szCs w:val="16"/>
              </w:rPr>
              <w:fldChar w:fldCharType="separate"/>
            </w:r>
            <w:r w:rsidRPr="00C718B8">
              <w:rPr>
                <w:rFonts w:ascii="Calibri" w:hAnsi="Calibri" w:cs="Calibri"/>
                <w:sz w:val="16"/>
              </w:rPr>
              <w:t>[</w:t>
            </w:r>
            <w:r w:rsidR="00A45E49">
              <w:rPr>
                <w:rFonts w:ascii="Calibri" w:hAnsi="Calibri" w:cs="Calibri"/>
                <w:sz w:val="16"/>
              </w:rPr>
              <w:t>42</w:t>
            </w:r>
            <w:r w:rsidRPr="00C718B8">
              <w:rPr>
                <w:rFonts w:ascii="Calibri" w:hAnsi="Calibri" w:cs="Calibri"/>
                <w:sz w:val="16"/>
              </w:rPr>
              <w:t>]</w:t>
            </w:r>
            <w:r w:rsidRPr="0034745B">
              <w:rPr>
                <w:rFonts w:ascii="Calibri" w:hAnsi="Calibri" w:cs="Calibri"/>
                <w:i/>
                <w:iCs/>
                <w:color w:val="000000"/>
                <w:sz w:val="16"/>
                <w:szCs w:val="16"/>
              </w:rPr>
              <w:fldChar w:fldCharType="end"/>
            </w:r>
            <w:r w:rsidRPr="0034745B">
              <w:rPr>
                <w:rFonts w:ascii="Calibri" w:hAnsi="Calibri" w:cs="Calibri"/>
                <w:i/>
                <w:iCs/>
                <w:color w:val="000000"/>
                <w:sz w:val="16"/>
                <w:szCs w:val="16"/>
              </w:rPr>
              <w:t>)</w:t>
            </w:r>
          </w:p>
        </w:tc>
        <w:tc>
          <w:tcPr>
            <w:tcW w:w="992" w:type="dxa"/>
            <w:vMerge w:val="restart"/>
          </w:tcPr>
          <w:p w14:paraId="477CA6A1" w14:textId="77777777" w:rsidR="00EE5C70" w:rsidRDefault="00EE5C70" w:rsidP="00F135F8">
            <w:pPr>
              <w:jc w:val="center"/>
              <w:rPr>
                <w:rFonts w:asciiTheme="minorHAnsi" w:eastAsiaTheme="minorHAnsi" w:hAnsiTheme="minorHAnsi" w:cstheme="minorBidi"/>
                <w:sz w:val="16"/>
                <w:szCs w:val="16"/>
                <w:lang w:eastAsia="en-US"/>
              </w:rPr>
            </w:pPr>
          </w:p>
          <w:p w14:paraId="43887CE4" w14:textId="0290BE48" w:rsidR="00EE5C70" w:rsidRPr="00DB68C5" w:rsidRDefault="00EE5C70" w:rsidP="00F135F8">
            <w:pPr>
              <w:jc w:val="center"/>
              <w:rPr>
                <w:rFonts w:asciiTheme="minorHAnsi" w:eastAsiaTheme="minorHAnsi" w:hAnsiTheme="minorHAnsi" w:cstheme="minorBidi"/>
                <w:sz w:val="16"/>
                <w:szCs w:val="16"/>
                <w:lang w:eastAsia="en-US"/>
              </w:rPr>
            </w:pPr>
            <w:r w:rsidRPr="003A4301">
              <w:rPr>
                <w:rFonts w:asciiTheme="minorHAnsi" w:eastAsiaTheme="minorHAnsi" w:hAnsiTheme="minorHAnsi" w:cstheme="minorBidi"/>
                <w:sz w:val="16"/>
                <w:szCs w:val="16"/>
                <w:highlight w:val="yellow"/>
                <w:lang w:eastAsia="en-US"/>
              </w:rPr>
              <w:t>Abdomen</w:t>
            </w:r>
          </w:p>
        </w:tc>
        <w:tc>
          <w:tcPr>
            <w:tcW w:w="1985" w:type="dxa"/>
            <w:vMerge w:val="restart"/>
          </w:tcPr>
          <w:p w14:paraId="1841D5E8" w14:textId="1B87CB21" w:rsidR="00EE5C70" w:rsidRPr="00DB68C5" w:rsidRDefault="00EE5C70" w:rsidP="00F135F8">
            <w:pPr>
              <w:jc w:val="center"/>
              <w:rPr>
                <w:rFonts w:asciiTheme="minorHAnsi" w:eastAsiaTheme="minorHAnsi" w:hAnsiTheme="minorHAnsi" w:cstheme="minorBidi"/>
                <w:sz w:val="16"/>
                <w:szCs w:val="16"/>
                <w:lang w:eastAsia="en-US"/>
              </w:rPr>
            </w:pPr>
            <w:r w:rsidRPr="00DB68C5">
              <w:rPr>
                <w:rFonts w:asciiTheme="minorHAnsi" w:eastAsiaTheme="minorHAnsi" w:hAnsiTheme="minorHAnsi" w:cstheme="minorBidi"/>
                <w:sz w:val="16"/>
                <w:szCs w:val="16"/>
                <w:lang w:eastAsia="en-US"/>
              </w:rPr>
              <w:t>Harvesting procedure not mentioned. ‘Negative pressure’- not clarified.</w:t>
            </w:r>
          </w:p>
        </w:tc>
        <w:tc>
          <w:tcPr>
            <w:tcW w:w="1417" w:type="dxa"/>
          </w:tcPr>
          <w:p w14:paraId="0E580FDC" w14:textId="77777777" w:rsidR="00EE5C70" w:rsidRDefault="00EE5C70" w:rsidP="00EE5C70">
            <w:pPr>
              <w:jc w:val="center"/>
              <w:rPr>
                <w:rFonts w:asciiTheme="minorHAnsi" w:eastAsiaTheme="minorHAnsi" w:hAnsiTheme="minorHAnsi" w:cstheme="minorBidi"/>
                <w:sz w:val="16"/>
                <w:szCs w:val="16"/>
                <w:lang w:eastAsia="en-US"/>
              </w:rPr>
            </w:pPr>
            <w:r w:rsidRPr="00DB68C5">
              <w:rPr>
                <w:rFonts w:asciiTheme="minorHAnsi" w:eastAsiaTheme="minorHAnsi" w:hAnsiTheme="minorHAnsi" w:cstheme="minorBidi"/>
                <w:sz w:val="16"/>
                <w:szCs w:val="16"/>
                <w:lang w:eastAsia="en-US"/>
              </w:rPr>
              <w:t>30</w:t>
            </w:r>
          </w:p>
          <w:p w14:paraId="30B7DCA8" w14:textId="05E070E7" w:rsidR="00EE5C70" w:rsidRPr="00DB68C5" w:rsidRDefault="00EE5C70" w:rsidP="00F135F8">
            <w:pPr>
              <w:jc w:val="center"/>
              <w:rPr>
                <w:rFonts w:asciiTheme="minorHAnsi" w:eastAsiaTheme="minorHAnsi" w:hAnsiTheme="minorHAnsi" w:cstheme="minorBidi"/>
                <w:sz w:val="16"/>
                <w:szCs w:val="16"/>
                <w:lang w:eastAsia="en-US"/>
              </w:rPr>
            </w:pPr>
          </w:p>
        </w:tc>
        <w:tc>
          <w:tcPr>
            <w:tcW w:w="1276" w:type="dxa"/>
            <w:vMerge w:val="restart"/>
          </w:tcPr>
          <w:p w14:paraId="641B4CE5" w14:textId="77777777" w:rsidR="00EE5C70" w:rsidRDefault="00EE5C70" w:rsidP="00F135F8">
            <w:pPr>
              <w:jc w:val="center"/>
              <w:rPr>
                <w:rFonts w:ascii="Calibri" w:eastAsiaTheme="minorHAnsi" w:hAnsi="Calibri" w:cs="Calibri"/>
                <w:color w:val="000000"/>
                <w:sz w:val="16"/>
                <w:szCs w:val="16"/>
                <w:lang w:eastAsia="en-US"/>
              </w:rPr>
            </w:pPr>
          </w:p>
          <w:p w14:paraId="1898D56D" w14:textId="7F726F0D" w:rsidR="00EE5C70" w:rsidRPr="00DB68C5" w:rsidRDefault="00EE5C70" w:rsidP="00F135F8">
            <w:pPr>
              <w:jc w:val="center"/>
              <w:rPr>
                <w:rFonts w:ascii="Calibri" w:eastAsiaTheme="minorHAnsi" w:hAnsi="Calibri" w:cs="Calibri"/>
                <w:color w:val="000000"/>
                <w:sz w:val="16"/>
                <w:szCs w:val="16"/>
                <w:lang w:eastAsia="en-US"/>
              </w:rPr>
            </w:pPr>
            <w:r w:rsidRPr="00DB68C5">
              <w:rPr>
                <w:rFonts w:ascii="Calibri" w:eastAsiaTheme="minorHAnsi" w:hAnsi="Calibri" w:cs="Calibri"/>
                <w:color w:val="000000"/>
                <w:sz w:val="16"/>
                <w:szCs w:val="16"/>
                <w:lang w:eastAsia="en-US"/>
              </w:rPr>
              <w:t>2.4</w:t>
            </w:r>
          </w:p>
        </w:tc>
        <w:tc>
          <w:tcPr>
            <w:tcW w:w="850" w:type="dxa"/>
            <w:vMerge w:val="restart"/>
          </w:tcPr>
          <w:p w14:paraId="578844B9" w14:textId="77777777" w:rsidR="00EE5C70" w:rsidRDefault="00EE5C70" w:rsidP="00F135F8">
            <w:pPr>
              <w:jc w:val="center"/>
              <w:rPr>
                <w:rFonts w:asciiTheme="minorHAnsi" w:eastAsiaTheme="minorHAnsi" w:hAnsiTheme="minorHAnsi" w:cstheme="minorBidi"/>
                <w:sz w:val="16"/>
                <w:szCs w:val="16"/>
                <w:lang w:eastAsia="en-US"/>
              </w:rPr>
            </w:pPr>
          </w:p>
          <w:p w14:paraId="2749E453" w14:textId="21C15EA7" w:rsidR="00EE5C70" w:rsidRPr="00DB68C5" w:rsidRDefault="00EE5C70" w:rsidP="00F135F8">
            <w:pPr>
              <w:jc w:val="center"/>
              <w:rPr>
                <w:rFonts w:asciiTheme="minorHAnsi" w:eastAsiaTheme="minorHAnsi" w:hAnsiTheme="minorHAnsi" w:cstheme="minorBidi"/>
                <w:sz w:val="16"/>
                <w:szCs w:val="16"/>
                <w:lang w:eastAsia="en-US"/>
              </w:rPr>
            </w:pPr>
            <w:r w:rsidRPr="00DB68C5">
              <w:rPr>
                <w:rFonts w:asciiTheme="minorHAnsi" w:eastAsiaTheme="minorHAnsi" w:hAnsiTheme="minorHAnsi" w:cstheme="minorBidi"/>
                <w:sz w:val="16"/>
                <w:szCs w:val="16"/>
                <w:lang w:eastAsia="en-US"/>
              </w:rPr>
              <w:t>-</w:t>
            </w:r>
          </w:p>
        </w:tc>
        <w:tc>
          <w:tcPr>
            <w:tcW w:w="1276" w:type="dxa"/>
            <w:vMerge w:val="restart"/>
          </w:tcPr>
          <w:p w14:paraId="140D1444" w14:textId="721F0454" w:rsidR="00EE5C70" w:rsidRPr="008E6626" w:rsidRDefault="00EE5C70" w:rsidP="00F135F8">
            <w:pPr>
              <w:jc w:val="center"/>
              <w:rPr>
                <w:rFonts w:asciiTheme="minorHAnsi" w:eastAsiaTheme="minorHAnsi" w:hAnsiTheme="minorHAnsi" w:cstheme="minorBidi"/>
                <w:sz w:val="16"/>
                <w:szCs w:val="16"/>
                <w:highlight w:val="yellow"/>
                <w:lang w:eastAsia="en-US"/>
              </w:rPr>
            </w:pPr>
          </w:p>
          <w:p w14:paraId="2AF5F2E5" w14:textId="06D9ADC5" w:rsidR="00EE5C70" w:rsidRPr="008E6626" w:rsidRDefault="00EE5C70" w:rsidP="00F135F8">
            <w:pPr>
              <w:jc w:val="center"/>
              <w:rPr>
                <w:rFonts w:asciiTheme="minorHAnsi" w:eastAsiaTheme="minorHAnsi" w:hAnsiTheme="minorHAnsi" w:cstheme="minorBidi"/>
                <w:sz w:val="16"/>
                <w:szCs w:val="16"/>
                <w:highlight w:val="yellow"/>
                <w:lang w:eastAsia="en-US"/>
              </w:rPr>
            </w:pPr>
            <w:r w:rsidRPr="008E6626">
              <w:rPr>
                <w:rFonts w:asciiTheme="minorHAnsi" w:eastAsiaTheme="minorHAnsi" w:hAnsiTheme="minorHAnsi" w:cstheme="minorBidi"/>
                <w:sz w:val="16"/>
                <w:szCs w:val="16"/>
                <w:highlight w:val="yellow"/>
                <w:lang w:eastAsia="en-US"/>
              </w:rPr>
              <w:t>N/A</w:t>
            </w:r>
          </w:p>
          <w:p w14:paraId="3A407982" w14:textId="1D3DA8A4" w:rsidR="00EE5C70" w:rsidRPr="008E6626" w:rsidRDefault="00EE5C70" w:rsidP="00F135F8">
            <w:pPr>
              <w:jc w:val="center"/>
              <w:rPr>
                <w:rFonts w:asciiTheme="minorHAnsi" w:eastAsiaTheme="minorHAnsi" w:hAnsiTheme="minorHAnsi" w:cstheme="minorBidi"/>
                <w:sz w:val="16"/>
                <w:szCs w:val="16"/>
                <w:highlight w:val="yellow"/>
                <w:lang w:eastAsia="en-US"/>
              </w:rPr>
            </w:pPr>
          </w:p>
        </w:tc>
        <w:tc>
          <w:tcPr>
            <w:tcW w:w="851" w:type="dxa"/>
            <w:vMerge w:val="restart"/>
          </w:tcPr>
          <w:p w14:paraId="163FE72D" w14:textId="77777777" w:rsidR="00EE5C70" w:rsidRDefault="00EE5C70" w:rsidP="00F135F8">
            <w:pPr>
              <w:jc w:val="center"/>
              <w:rPr>
                <w:rFonts w:asciiTheme="minorHAnsi" w:eastAsiaTheme="minorHAnsi" w:hAnsiTheme="minorHAnsi" w:cstheme="minorBidi"/>
                <w:sz w:val="16"/>
                <w:szCs w:val="16"/>
                <w:lang w:eastAsia="en-US"/>
              </w:rPr>
            </w:pPr>
          </w:p>
          <w:p w14:paraId="568251EF" w14:textId="5E44F38A" w:rsidR="00EE5C70" w:rsidRPr="00DB68C5" w:rsidRDefault="00EE5C70" w:rsidP="00F135F8">
            <w:pPr>
              <w:jc w:val="center"/>
              <w:rPr>
                <w:rFonts w:asciiTheme="minorHAnsi" w:eastAsiaTheme="minorHAnsi" w:hAnsiTheme="minorHAnsi" w:cstheme="minorBidi"/>
                <w:sz w:val="16"/>
                <w:szCs w:val="16"/>
                <w:lang w:eastAsia="en-US"/>
              </w:rPr>
            </w:pPr>
            <w:r w:rsidRPr="00DB68C5">
              <w:rPr>
                <w:rFonts w:asciiTheme="minorHAnsi" w:eastAsiaTheme="minorHAnsi" w:hAnsiTheme="minorHAnsi" w:cstheme="minorBidi"/>
                <w:sz w:val="16"/>
                <w:szCs w:val="16"/>
                <w:lang w:eastAsia="en-US"/>
              </w:rPr>
              <w:t>Y</w:t>
            </w:r>
          </w:p>
        </w:tc>
        <w:tc>
          <w:tcPr>
            <w:tcW w:w="1275" w:type="dxa"/>
            <w:vMerge w:val="restart"/>
          </w:tcPr>
          <w:p w14:paraId="36B665A2" w14:textId="77777777" w:rsidR="00EE5C70" w:rsidRDefault="00EE5C70" w:rsidP="00F135F8">
            <w:pPr>
              <w:jc w:val="center"/>
              <w:rPr>
                <w:rFonts w:asciiTheme="minorHAnsi" w:eastAsiaTheme="minorHAnsi" w:hAnsiTheme="minorHAnsi" w:cstheme="minorBidi"/>
                <w:sz w:val="16"/>
                <w:szCs w:val="16"/>
                <w:lang w:eastAsia="en-US"/>
              </w:rPr>
            </w:pPr>
          </w:p>
          <w:p w14:paraId="608E1244" w14:textId="0C51BC6D" w:rsidR="00EE5C70" w:rsidRPr="00DB68C5" w:rsidRDefault="00EE5C70" w:rsidP="00F135F8">
            <w:pPr>
              <w:jc w:val="center"/>
              <w:rPr>
                <w:rFonts w:asciiTheme="minorHAnsi" w:eastAsiaTheme="minorHAnsi" w:hAnsiTheme="minorHAnsi" w:cstheme="minorBidi"/>
                <w:sz w:val="16"/>
                <w:szCs w:val="16"/>
                <w:lang w:eastAsia="en-US"/>
              </w:rPr>
            </w:pPr>
            <w:r w:rsidRPr="00DB68C5">
              <w:rPr>
                <w:rFonts w:asciiTheme="minorHAnsi" w:eastAsiaTheme="minorHAnsi" w:hAnsiTheme="minorHAnsi" w:cstheme="minorBidi"/>
                <w:sz w:val="16"/>
                <w:szCs w:val="16"/>
                <w:lang w:eastAsia="en-US"/>
              </w:rPr>
              <w:t>Y</w:t>
            </w:r>
          </w:p>
        </w:tc>
        <w:tc>
          <w:tcPr>
            <w:tcW w:w="851" w:type="dxa"/>
            <w:vMerge w:val="restart"/>
          </w:tcPr>
          <w:p w14:paraId="15E450EE" w14:textId="77777777" w:rsidR="00EE5C70" w:rsidRDefault="00EE5C70" w:rsidP="00F135F8">
            <w:pPr>
              <w:jc w:val="center"/>
              <w:rPr>
                <w:rFonts w:asciiTheme="minorHAnsi" w:eastAsiaTheme="minorHAnsi" w:hAnsiTheme="minorHAnsi" w:cstheme="minorBidi"/>
                <w:sz w:val="16"/>
                <w:szCs w:val="16"/>
                <w:lang w:eastAsia="en-US"/>
              </w:rPr>
            </w:pPr>
          </w:p>
          <w:p w14:paraId="455FAFBE" w14:textId="3C72A9AE" w:rsidR="00EE5C70" w:rsidRPr="00DB68C5" w:rsidRDefault="00EE5C70" w:rsidP="00F135F8">
            <w:pPr>
              <w:jc w:val="center"/>
              <w:rPr>
                <w:rFonts w:asciiTheme="minorHAnsi" w:eastAsiaTheme="minorHAnsi" w:hAnsiTheme="minorHAnsi" w:cstheme="minorBidi"/>
                <w:sz w:val="16"/>
                <w:szCs w:val="16"/>
                <w:lang w:eastAsia="en-US"/>
              </w:rPr>
            </w:pPr>
            <w:r w:rsidRPr="00DB68C5">
              <w:rPr>
                <w:rFonts w:asciiTheme="minorHAnsi" w:eastAsiaTheme="minorHAnsi" w:hAnsiTheme="minorHAnsi" w:cstheme="minorBidi"/>
                <w:sz w:val="16"/>
                <w:szCs w:val="16"/>
                <w:lang w:eastAsia="en-US"/>
              </w:rPr>
              <w:t>Y</w:t>
            </w:r>
          </w:p>
        </w:tc>
        <w:tc>
          <w:tcPr>
            <w:tcW w:w="850" w:type="dxa"/>
            <w:vMerge w:val="restart"/>
          </w:tcPr>
          <w:p w14:paraId="02E5DB3A" w14:textId="77777777" w:rsidR="00EE5C70" w:rsidRPr="00DB68C5" w:rsidRDefault="00EE5C70" w:rsidP="00F135F8">
            <w:pPr>
              <w:jc w:val="center"/>
              <w:rPr>
                <w:rFonts w:asciiTheme="minorHAnsi" w:eastAsiaTheme="minorHAnsi" w:hAnsiTheme="minorHAnsi" w:cstheme="minorBidi"/>
                <w:sz w:val="16"/>
                <w:szCs w:val="16"/>
                <w:lang w:eastAsia="en-US"/>
              </w:rPr>
            </w:pPr>
          </w:p>
        </w:tc>
        <w:tc>
          <w:tcPr>
            <w:tcW w:w="993" w:type="dxa"/>
            <w:vMerge w:val="restart"/>
          </w:tcPr>
          <w:p w14:paraId="26D699B8" w14:textId="77777777" w:rsidR="00EE5C70" w:rsidRDefault="00EE5C70" w:rsidP="00F135F8">
            <w:pPr>
              <w:jc w:val="center"/>
              <w:rPr>
                <w:rFonts w:asciiTheme="minorHAnsi" w:eastAsiaTheme="minorHAnsi" w:hAnsiTheme="minorHAnsi" w:cstheme="minorBidi"/>
                <w:sz w:val="16"/>
                <w:szCs w:val="16"/>
                <w:lang w:eastAsia="en-US"/>
              </w:rPr>
            </w:pPr>
          </w:p>
          <w:p w14:paraId="4717F352" w14:textId="101593DF" w:rsidR="00EE5C70" w:rsidRPr="00DB68C5" w:rsidRDefault="00EE5C70" w:rsidP="00F135F8">
            <w:pPr>
              <w:jc w:val="center"/>
              <w:rPr>
                <w:rFonts w:asciiTheme="minorHAnsi" w:eastAsiaTheme="minorHAnsi" w:hAnsiTheme="minorHAnsi" w:cstheme="minorBidi"/>
                <w:sz w:val="16"/>
                <w:szCs w:val="16"/>
                <w:lang w:eastAsia="en-US"/>
              </w:rPr>
            </w:pPr>
            <w:r w:rsidRPr="00DB68C5">
              <w:rPr>
                <w:rFonts w:asciiTheme="minorHAnsi" w:eastAsiaTheme="minorHAnsi" w:hAnsiTheme="minorHAnsi" w:cstheme="minorBidi"/>
                <w:sz w:val="16"/>
                <w:szCs w:val="16"/>
                <w:lang w:eastAsia="en-US"/>
              </w:rPr>
              <w:t>Y</w:t>
            </w:r>
          </w:p>
        </w:tc>
        <w:tc>
          <w:tcPr>
            <w:tcW w:w="992" w:type="dxa"/>
            <w:vMerge w:val="restart"/>
          </w:tcPr>
          <w:p w14:paraId="7540CA5F" w14:textId="77777777" w:rsidR="00EE5C70" w:rsidRDefault="00EE5C70" w:rsidP="00F135F8">
            <w:pPr>
              <w:jc w:val="center"/>
              <w:rPr>
                <w:rFonts w:asciiTheme="minorHAnsi" w:eastAsiaTheme="minorHAnsi" w:hAnsiTheme="minorHAnsi" w:cstheme="minorBidi"/>
                <w:sz w:val="16"/>
                <w:szCs w:val="16"/>
                <w:lang w:eastAsia="en-US"/>
              </w:rPr>
            </w:pPr>
          </w:p>
          <w:p w14:paraId="7CDE73EB" w14:textId="6B81FFD7" w:rsidR="00EE5C70" w:rsidRPr="00DB68C5" w:rsidRDefault="00EE5C70" w:rsidP="00F135F8">
            <w:pPr>
              <w:jc w:val="center"/>
              <w:rPr>
                <w:rFonts w:asciiTheme="minorHAnsi" w:eastAsiaTheme="minorHAnsi" w:hAnsiTheme="minorHAnsi" w:cstheme="minorBidi"/>
                <w:sz w:val="16"/>
                <w:szCs w:val="16"/>
                <w:lang w:eastAsia="en-US"/>
              </w:rPr>
            </w:pPr>
            <w:r w:rsidRPr="00DB68C5">
              <w:rPr>
                <w:rFonts w:asciiTheme="minorHAnsi" w:eastAsiaTheme="minorHAnsi" w:hAnsiTheme="minorHAnsi" w:cstheme="minorBidi"/>
                <w:sz w:val="16"/>
                <w:szCs w:val="16"/>
                <w:lang w:eastAsia="en-US"/>
              </w:rPr>
              <w:t>Y</w:t>
            </w:r>
          </w:p>
        </w:tc>
        <w:tc>
          <w:tcPr>
            <w:tcW w:w="1417" w:type="dxa"/>
            <w:vMerge w:val="restart"/>
          </w:tcPr>
          <w:p w14:paraId="544FEBCE" w14:textId="77777777" w:rsidR="00EE5C70" w:rsidRDefault="00EE5C70" w:rsidP="00F135F8">
            <w:pPr>
              <w:jc w:val="center"/>
              <w:rPr>
                <w:rFonts w:ascii="Calibri" w:hAnsi="Calibri" w:cs="Calibri"/>
                <w:color w:val="000000"/>
                <w:sz w:val="16"/>
                <w:szCs w:val="16"/>
              </w:rPr>
            </w:pPr>
          </w:p>
          <w:p w14:paraId="58FA466B" w14:textId="7C188915" w:rsidR="00EE5C70" w:rsidRPr="00DB68C5" w:rsidRDefault="00EE5C70" w:rsidP="00F135F8">
            <w:pPr>
              <w:jc w:val="center"/>
              <w:rPr>
                <w:rFonts w:asciiTheme="minorHAnsi" w:eastAsiaTheme="minorHAnsi" w:hAnsiTheme="minorHAnsi" w:cstheme="minorBidi"/>
                <w:sz w:val="16"/>
                <w:szCs w:val="16"/>
                <w:lang w:eastAsia="en-US"/>
              </w:rPr>
            </w:pPr>
            <w:r w:rsidRPr="00DB68C5">
              <w:rPr>
                <w:rFonts w:ascii="Calibri" w:hAnsi="Calibri" w:cs="Calibri"/>
                <w:color w:val="000000"/>
                <w:sz w:val="16"/>
                <w:szCs w:val="16"/>
              </w:rPr>
              <w:t>Cell Coulter counter</w:t>
            </w:r>
          </w:p>
        </w:tc>
      </w:tr>
      <w:tr w:rsidR="00EE5C70" w:rsidRPr="00DB68C5" w14:paraId="715A8AAC" w14:textId="77777777" w:rsidTr="003D54C5">
        <w:trPr>
          <w:trHeight w:val="295"/>
        </w:trPr>
        <w:tc>
          <w:tcPr>
            <w:tcW w:w="1248" w:type="dxa"/>
            <w:vMerge/>
          </w:tcPr>
          <w:p w14:paraId="3D4B9548" w14:textId="77777777" w:rsidR="00EE5C70" w:rsidRPr="00DB68C5" w:rsidRDefault="00EE5C70" w:rsidP="00F135F8">
            <w:pPr>
              <w:jc w:val="center"/>
              <w:rPr>
                <w:rFonts w:ascii="Calibri" w:hAnsi="Calibri" w:cs="Calibri"/>
                <w:color w:val="000000"/>
                <w:sz w:val="16"/>
                <w:szCs w:val="16"/>
              </w:rPr>
            </w:pPr>
          </w:p>
        </w:tc>
        <w:tc>
          <w:tcPr>
            <w:tcW w:w="992" w:type="dxa"/>
            <w:vMerge/>
          </w:tcPr>
          <w:p w14:paraId="17AAC1ED" w14:textId="77777777" w:rsidR="00EE5C70" w:rsidRDefault="00EE5C70" w:rsidP="00F135F8">
            <w:pPr>
              <w:jc w:val="center"/>
              <w:rPr>
                <w:rFonts w:asciiTheme="minorHAnsi" w:eastAsiaTheme="minorHAnsi" w:hAnsiTheme="minorHAnsi" w:cstheme="minorBidi"/>
                <w:sz w:val="16"/>
                <w:szCs w:val="16"/>
                <w:lang w:eastAsia="en-US"/>
              </w:rPr>
            </w:pPr>
          </w:p>
        </w:tc>
        <w:tc>
          <w:tcPr>
            <w:tcW w:w="1985" w:type="dxa"/>
            <w:vMerge/>
          </w:tcPr>
          <w:p w14:paraId="0CDE619D" w14:textId="77777777" w:rsidR="00EE5C70" w:rsidRPr="00DB68C5" w:rsidRDefault="00EE5C70" w:rsidP="00F135F8">
            <w:pPr>
              <w:jc w:val="center"/>
              <w:rPr>
                <w:rFonts w:asciiTheme="minorHAnsi" w:eastAsiaTheme="minorHAnsi" w:hAnsiTheme="minorHAnsi" w:cstheme="minorBidi"/>
                <w:sz w:val="16"/>
                <w:szCs w:val="16"/>
                <w:lang w:eastAsia="en-US"/>
              </w:rPr>
            </w:pPr>
          </w:p>
        </w:tc>
        <w:tc>
          <w:tcPr>
            <w:tcW w:w="1417" w:type="dxa"/>
          </w:tcPr>
          <w:p w14:paraId="4A538692" w14:textId="7171EE40" w:rsidR="00EE5C70" w:rsidRDefault="00EE5C70" w:rsidP="00F135F8">
            <w:pPr>
              <w:jc w:val="center"/>
              <w:rPr>
                <w:rFonts w:asciiTheme="minorHAnsi" w:eastAsiaTheme="minorHAnsi" w:hAnsiTheme="minorHAnsi" w:cstheme="minorBidi"/>
                <w:sz w:val="16"/>
                <w:szCs w:val="16"/>
                <w:lang w:eastAsia="en-US"/>
              </w:rPr>
            </w:pPr>
            <w:r w:rsidRPr="00EE5C70">
              <w:rPr>
                <w:rFonts w:asciiTheme="minorHAnsi" w:eastAsiaTheme="minorHAnsi" w:hAnsiTheme="minorHAnsi" w:cstheme="minorBidi"/>
                <w:sz w:val="16"/>
                <w:szCs w:val="16"/>
                <w:highlight w:val="yellow"/>
                <w:lang w:eastAsia="en-US"/>
              </w:rPr>
              <w:t>10</w:t>
            </w:r>
          </w:p>
        </w:tc>
        <w:tc>
          <w:tcPr>
            <w:tcW w:w="1276" w:type="dxa"/>
            <w:vMerge/>
          </w:tcPr>
          <w:p w14:paraId="015E7445" w14:textId="77777777" w:rsidR="00EE5C70" w:rsidRDefault="00EE5C70" w:rsidP="00F135F8">
            <w:pPr>
              <w:jc w:val="center"/>
              <w:rPr>
                <w:rFonts w:ascii="Calibri" w:eastAsiaTheme="minorHAnsi" w:hAnsi="Calibri" w:cs="Calibri"/>
                <w:color w:val="000000"/>
                <w:sz w:val="16"/>
                <w:szCs w:val="16"/>
                <w:lang w:eastAsia="en-US"/>
              </w:rPr>
            </w:pPr>
          </w:p>
        </w:tc>
        <w:tc>
          <w:tcPr>
            <w:tcW w:w="850" w:type="dxa"/>
            <w:vMerge/>
          </w:tcPr>
          <w:p w14:paraId="1F9F3DC1" w14:textId="77777777" w:rsidR="00EE5C70" w:rsidRDefault="00EE5C70" w:rsidP="00F135F8">
            <w:pPr>
              <w:jc w:val="center"/>
              <w:rPr>
                <w:rFonts w:asciiTheme="minorHAnsi" w:eastAsiaTheme="minorHAnsi" w:hAnsiTheme="minorHAnsi" w:cstheme="minorBidi"/>
                <w:sz w:val="16"/>
                <w:szCs w:val="16"/>
                <w:lang w:eastAsia="en-US"/>
              </w:rPr>
            </w:pPr>
          </w:p>
        </w:tc>
        <w:tc>
          <w:tcPr>
            <w:tcW w:w="1276" w:type="dxa"/>
            <w:vMerge/>
          </w:tcPr>
          <w:p w14:paraId="3B10E1EB" w14:textId="77777777" w:rsidR="00EE5C70" w:rsidRPr="008E6626" w:rsidRDefault="00EE5C70" w:rsidP="00F135F8">
            <w:pPr>
              <w:jc w:val="center"/>
              <w:rPr>
                <w:rFonts w:asciiTheme="minorHAnsi" w:eastAsiaTheme="minorHAnsi" w:hAnsiTheme="minorHAnsi" w:cstheme="minorBidi"/>
                <w:sz w:val="16"/>
                <w:szCs w:val="16"/>
                <w:highlight w:val="yellow"/>
                <w:lang w:eastAsia="en-US"/>
              </w:rPr>
            </w:pPr>
          </w:p>
        </w:tc>
        <w:tc>
          <w:tcPr>
            <w:tcW w:w="851" w:type="dxa"/>
            <w:vMerge/>
          </w:tcPr>
          <w:p w14:paraId="11B7BA52" w14:textId="77777777" w:rsidR="00EE5C70" w:rsidRDefault="00EE5C70" w:rsidP="00F135F8">
            <w:pPr>
              <w:jc w:val="center"/>
              <w:rPr>
                <w:rFonts w:asciiTheme="minorHAnsi" w:eastAsiaTheme="minorHAnsi" w:hAnsiTheme="minorHAnsi" w:cstheme="minorBidi"/>
                <w:sz w:val="16"/>
                <w:szCs w:val="16"/>
                <w:lang w:eastAsia="en-US"/>
              </w:rPr>
            </w:pPr>
          </w:p>
        </w:tc>
        <w:tc>
          <w:tcPr>
            <w:tcW w:w="1275" w:type="dxa"/>
            <w:vMerge/>
          </w:tcPr>
          <w:p w14:paraId="50739196" w14:textId="77777777" w:rsidR="00EE5C70" w:rsidRDefault="00EE5C70" w:rsidP="00F135F8">
            <w:pPr>
              <w:jc w:val="center"/>
              <w:rPr>
                <w:rFonts w:asciiTheme="minorHAnsi" w:eastAsiaTheme="minorHAnsi" w:hAnsiTheme="minorHAnsi" w:cstheme="minorBidi"/>
                <w:sz w:val="16"/>
                <w:szCs w:val="16"/>
                <w:lang w:eastAsia="en-US"/>
              </w:rPr>
            </w:pPr>
          </w:p>
        </w:tc>
        <w:tc>
          <w:tcPr>
            <w:tcW w:w="851" w:type="dxa"/>
            <w:vMerge/>
          </w:tcPr>
          <w:p w14:paraId="7CA5115D" w14:textId="77777777" w:rsidR="00EE5C70" w:rsidRDefault="00EE5C70" w:rsidP="00F135F8">
            <w:pPr>
              <w:jc w:val="center"/>
              <w:rPr>
                <w:rFonts w:asciiTheme="minorHAnsi" w:eastAsiaTheme="minorHAnsi" w:hAnsiTheme="minorHAnsi" w:cstheme="minorBidi"/>
                <w:sz w:val="16"/>
                <w:szCs w:val="16"/>
                <w:lang w:eastAsia="en-US"/>
              </w:rPr>
            </w:pPr>
          </w:p>
        </w:tc>
        <w:tc>
          <w:tcPr>
            <w:tcW w:w="850" w:type="dxa"/>
            <w:vMerge/>
          </w:tcPr>
          <w:p w14:paraId="63980FE0" w14:textId="77777777" w:rsidR="00EE5C70" w:rsidRPr="00DB68C5" w:rsidRDefault="00EE5C70" w:rsidP="00F135F8">
            <w:pPr>
              <w:jc w:val="center"/>
              <w:rPr>
                <w:rFonts w:asciiTheme="minorHAnsi" w:eastAsiaTheme="minorHAnsi" w:hAnsiTheme="minorHAnsi" w:cstheme="minorBidi"/>
                <w:sz w:val="16"/>
                <w:szCs w:val="16"/>
                <w:lang w:eastAsia="en-US"/>
              </w:rPr>
            </w:pPr>
          </w:p>
        </w:tc>
        <w:tc>
          <w:tcPr>
            <w:tcW w:w="993" w:type="dxa"/>
            <w:vMerge/>
          </w:tcPr>
          <w:p w14:paraId="5BA5DE36" w14:textId="77777777" w:rsidR="00EE5C70" w:rsidRDefault="00EE5C70" w:rsidP="00F135F8">
            <w:pPr>
              <w:jc w:val="center"/>
              <w:rPr>
                <w:rFonts w:asciiTheme="minorHAnsi" w:eastAsiaTheme="minorHAnsi" w:hAnsiTheme="minorHAnsi" w:cstheme="minorBidi"/>
                <w:sz w:val="16"/>
                <w:szCs w:val="16"/>
                <w:lang w:eastAsia="en-US"/>
              </w:rPr>
            </w:pPr>
          </w:p>
        </w:tc>
        <w:tc>
          <w:tcPr>
            <w:tcW w:w="992" w:type="dxa"/>
            <w:vMerge/>
          </w:tcPr>
          <w:p w14:paraId="054AB5A8" w14:textId="77777777" w:rsidR="00EE5C70" w:rsidRDefault="00EE5C70" w:rsidP="00F135F8">
            <w:pPr>
              <w:jc w:val="center"/>
              <w:rPr>
                <w:rFonts w:asciiTheme="minorHAnsi" w:eastAsiaTheme="minorHAnsi" w:hAnsiTheme="minorHAnsi" w:cstheme="minorBidi"/>
                <w:sz w:val="16"/>
                <w:szCs w:val="16"/>
                <w:lang w:eastAsia="en-US"/>
              </w:rPr>
            </w:pPr>
          </w:p>
        </w:tc>
        <w:tc>
          <w:tcPr>
            <w:tcW w:w="1417" w:type="dxa"/>
            <w:vMerge/>
          </w:tcPr>
          <w:p w14:paraId="1E27A10F" w14:textId="77777777" w:rsidR="00EE5C70" w:rsidRDefault="00EE5C70" w:rsidP="00F135F8">
            <w:pPr>
              <w:jc w:val="center"/>
              <w:rPr>
                <w:rFonts w:ascii="Calibri" w:hAnsi="Calibri" w:cs="Calibri"/>
                <w:color w:val="000000"/>
                <w:sz w:val="16"/>
                <w:szCs w:val="16"/>
              </w:rPr>
            </w:pPr>
          </w:p>
        </w:tc>
      </w:tr>
      <w:tr w:rsidR="00822A14" w:rsidRPr="00DB68C5" w14:paraId="119FA3A1" w14:textId="146C586E" w:rsidTr="00822A14">
        <w:trPr>
          <w:trHeight w:val="295"/>
        </w:trPr>
        <w:tc>
          <w:tcPr>
            <w:tcW w:w="1248" w:type="dxa"/>
            <w:vMerge w:val="restart"/>
          </w:tcPr>
          <w:p w14:paraId="58D07B2E" w14:textId="77777777" w:rsidR="00822A14" w:rsidRDefault="00822A14" w:rsidP="00F135F8">
            <w:pPr>
              <w:jc w:val="center"/>
              <w:rPr>
                <w:rFonts w:ascii="Calibri" w:hAnsi="Calibri" w:cs="Calibri"/>
                <w:color w:val="000000"/>
                <w:sz w:val="16"/>
                <w:szCs w:val="16"/>
              </w:rPr>
            </w:pPr>
            <w:proofErr w:type="spellStart"/>
            <w:r w:rsidRPr="00DB68C5">
              <w:rPr>
                <w:rFonts w:ascii="Calibri" w:hAnsi="Calibri" w:cs="Calibri"/>
                <w:color w:val="000000"/>
                <w:sz w:val="16"/>
                <w:szCs w:val="16"/>
              </w:rPr>
              <w:t>MyStem</w:t>
            </w:r>
            <w:proofErr w:type="spellEnd"/>
          </w:p>
          <w:p w14:paraId="4A65A72C" w14:textId="7705DEEE" w:rsidR="00822A14" w:rsidRPr="0034745B" w:rsidRDefault="00822A14" w:rsidP="00F135F8">
            <w:pPr>
              <w:jc w:val="center"/>
              <w:rPr>
                <w:rFonts w:ascii="Calibri" w:hAnsi="Calibri" w:cs="Calibri"/>
                <w:i/>
                <w:iCs/>
                <w:color w:val="000000"/>
                <w:sz w:val="16"/>
                <w:szCs w:val="16"/>
              </w:rPr>
            </w:pPr>
            <w:r w:rsidRPr="0034745B">
              <w:rPr>
                <w:rFonts w:ascii="Calibri" w:hAnsi="Calibri" w:cs="Calibri"/>
                <w:i/>
                <w:iCs/>
                <w:color w:val="000000"/>
                <w:sz w:val="16"/>
                <w:szCs w:val="16"/>
              </w:rPr>
              <w:t>(</w:t>
            </w:r>
            <w:proofErr w:type="spellStart"/>
            <w:r w:rsidRPr="0034745B">
              <w:rPr>
                <w:rFonts w:ascii="Calibri" w:hAnsi="Calibri" w:cs="Calibri"/>
                <w:i/>
                <w:iCs/>
                <w:color w:val="000000"/>
                <w:sz w:val="16"/>
                <w:szCs w:val="16"/>
              </w:rPr>
              <w:t>Cicione</w:t>
            </w:r>
            <w:proofErr w:type="spellEnd"/>
            <w:r w:rsidRPr="0034745B">
              <w:rPr>
                <w:rFonts w:ascii="Calibri" w:hAnsi="Calibri" w:cs="Calibri"/>
                <w:i/>
                <w:iCs/>
                <w:color w:val="000000"/>
                <w:sz w:val="16"/>
                <w:szCs w:val="16"/>
              </w:rPr>
              <w:t xml:space="preserve"> et al</w:t>
            </w:r>
            <w:r w:rsidRPr="0034745B">
              <w:rPr>
                <w:rFonts w:ascii="Calibri" w:hAnsi="Calibri" w:cs="Calibri"/>
                <w:i/>
                <w:iCs/>
                <w:color w:val="000000"/>
                <w:sz w:val="16"/>
                <w:szCs w:val="16"/>
              </w:rPr>
              <w:fldChar w:fldCharType="begin"/>
            </w:r>
            <w:r>
              <w:rPr>
                <w:rFonts w:ascii="Calibri" w:hAnsi="Calibri" w:cs="Calibri"/>
                <w:i/>
                <w:iCs/>
                <w:color w:val="000000"/>
                <w:sz w:val="16"/>
                <w:szCs w:val="16"/>
              </w:rPr>
              <w:instrText xml:space="preserve"> ADDIN ZOTERO_ITEM CSL_CITATION {"citationID":"AkIQ4fph","properties":{"formattedCitation":"[19]","plainCitation":"[19]","noteIndex":0},"citationItems":[{"id":50,"uris":["http://zotero.org/users/local/07BmffQg/items/32M3CRJ7"],"itemData":{"id":50,"type":"article-journal","abstract":"BACKGROUND: Adipose tissue harvested through lipoaspiration is widely exploited in plastic and cosmetic surgery, because of its remarkable trophic properties, especially relying on the presence of adipose-derived stem cells. The common procedures for adipose-derived stem cell isolation are mainly based on tissue fractionation and enzymatic digestion, requiring multiple hours of uninterrupted work, unsuitable for direct surgical applications. Recent studies demonstrated the feasibility of isolating adipose stromal cells without the need for enzymatic digestion. These studies reported the processing of the fluid portion of liposuctioned adipose tissue (lipoaspirate fluid), which contains a significant amount of progenitor cells endowed with plastic and trophic features. In this article, the authors introduce a brand new closed device--the MyStem EVO kit--which allows nonenzymatic tissue separation and rapid isolation of lipoaspirate fluid from human liposuctioned adipose tissue.\nMETHODS: Adipose tissue was liposuctioned from 14 donors, split into aliquots, and alternatively processed using either centrifugation or the MyStem EVO kit, to separate fatty and lipoaspirate fluid portions. The samples were analyzed comparatively by flow cytometry, histology, and differentiation assays. Osteoinductive and angioinductive features were analyzed through in vitro co-culture assays.\nRESULTS: The alternative procedures enabled comparable yields; the kit rapidly isolated lipoaspirate fluid comprising a homogenous cell population with adipose stem cell immunophenotype, bilineage potential, and efficient osteoinductive and angioinductive features.\nCONCLUSION: MyStem EVO allows the rapid isolation of lipoaspirate fluid with trophic properties within a closed system, and is potentially useful for regenerative medicine applications.","container-title":"Plastic and Reconstructive Surgery","DOI":"10.1097/PRS.0000000000002014","ISSN":"1529-4242","issue":"4","journalAbbreviation":"Plast Reconstr Surg","language":"eng","note":"PMID: 26741887","page":"1157-1167","source":"PubMed","title":"In Vitro Validation of a Closed Device Enabling the Purification of the Fluid Portion of Liposuction Aspirates","volume":"137","author":[{"family":"Cicione","given":"Claudia"},{"family":"Di Taranto","given":"Giuseppe"},{"family":"Barba","given":"Marta"},{"family":"Isgrò","given":"Maria A."},{"family":"D'Alessio","given":"Alessio"},{"family":"Cervelli","given":"Daniele"},{"family":"Sciarretta","given":"Fabio V."},{"family":"Pelo","given":"Sandro"},{"family":"Michetti","given":"Fabrizio"},{"family":"Lattanzi","given":"Wanda"}],"issued":{"date-parts":[["2016",4]]}}}],"schema":"https://github.com/citation-style-language/schema/raw/master/csl-citation.json"} </w:instrText>
            </w:r>
            <w:r w:rsidRPr="0034745B">
              <w:rPr>
                <w:rFonts w:ascii="Calibri" w:hAnsi="Calibri" w:cs="Calibri"/>
                <w:i/>
                <w:iCs/>
                <w:color w:val="000000"/>
                <w:sz w:val="16"/>
                <w:szCs w:val="16"/>
              </w:rPr>
              <w:fldChar w:fldCharType="separate"/>
            </w:r>
            <w:r w:rsidRPr="00C718B8">
              <w:rPr>
                <w:rFonts w:ascii="Calibri" w:hAnsi="Calibri" w:cs="Calibri"/>
                <w:sz w:val="16"/>
              </w:rPr>
              <w:t>[1</w:t>
            </w:r>
            <w:r w:rsidR="00A45E49">
              <w:rPr>
                <w:rFonts w:ascii="Calibri" w:hAnsi="Calibri" w:cs="Calibri"/>
                <w:sz w:val="16"/>
              </w:rPr>
              <w:t>6</w:t>
            </w:r>
            <w:r w:rsidRPr="00C718B8">
              <w:rPr>
                <w:rFonts w:ascii="Calibri" w:hAnsi="Calibri" w:cs="Calibri"/>
                <w:sz w:val="16"/>
              </w:rPr>
              <w:t>]</w:t>
            </w:r>
            <w:r w:rsidRPr="0034745B">
              <w:rPr>
                <w:rFonts w:ascii="Calibri" w:hAnsi="Calibri" w:cs="Calibri"/>
                <w:i/>
                <w:iCs/>
                <w:color w:val="000000"/>
                <w:sz w:val="16"/>
                <w:szCs w:val="16"/>
              </w:rPr>
              <w:fldChar w:fldCharType="end"/>
            </w:r>
            <w:r w:rsidRPr="0034745B">
              <w:rPr>
                <w:rFonts w:ascii="Calibri" w:hAnsi="Calibri" w:cs="Calibri"/>
                <w:i/>
                <w:iCs/>
                <w:color w:val="000000"/>
                <w:sz w:val="16"/>
                <w:szCs w:val="16"/>
              </w:rPr>
              <w:t>)</w:t>
            </w:r>
          </w:p>
        </w:tc>
        <w:tc>
          <w:tcPr>
            <w:tcW w:w="992" w:type="dxa"/>
            <w:vMerge w:val="restart"/>
          </w:tcPr>
          <w:p w14:paraId="36B9A048" w14:textId="77777777" w:rsidR="00822A14" w:rsidRDefault="00822A14" w:rsidP="00F135F8">
            <w:pPr>
              <w:jc w:val="center"/>
              <w:rPr>
                <w:rFonts w:asciiTheme="minorHAnsi" w:eastAsiaTheme="minorHAnsi" w:hAnsiTheme="minorHAnsi" w:cstheme="minorBidi"/>
                <w:sz w:val="16"/>
                <w:szCs w:val="16"/>
                <w:lang w:eastAsia="en-US"/>
              </w:rPr>
            </w:pPr>
          </w:p>
          <w:p w14:paraId="438B21AA" w14:textId="58BF1C9D" w:rsidR="00822A14" w:rsidRPr="00DB68C5" w:rsidRDefault="00822A14" w:rsidP="00F135F8">
            <w:pPr>
              <w:jc w:val="center"/>
              <w:rPr>
                <w:rFonts w:asciiTheme="minorHAnsi" w:eastAsiaTheme="minorHAnsi" w:hAnsiTheme="minorHAnsi" w:cstheme="minorBidi"/>
                <w:sz w:val="16"/>
                <w:szCs w:val="16"/>
                <w:lang w:eastAsia="en-US"/>
              </w:rPr>
            </w:pPr>
            <w:r w:rsidRPr="00822A14">
              <w:rPr>
                <w:rFonts w:asciiTheme="minorHAnsi" w:eastAsiaTheme="minorHAnsi" w:hAnsiTheme="minorHAnsi" w:cstheme="minorBidi"/>
                <w:sz w:val="16"/>
                <w:szCs w:val="16"/>
                <w:highlight w:val="yellow"/>
                <w:lang w:eastAsia="en-US"/>
              </w:rPr>
              <w:t>No data</w:t>
            </w:r>
          </w:p>
        </w:tc>
        <w:tc>
          <w:tcPr>
            <w:tcW w:w="1985" w:type="dxa"/>
            <w:vMerge w:val="restart"/>
          </w:tcPr>
          <w:p w14:paraId="614ED125" w14:textId="662C10BD" w:rsidR="00822A14" w:rsidRPr="00DB68C5" w:rsidRDefault="00822A14" w:rsidP="00F135F8">
            <w:pPr>
              <w:jc w:val="center"/>
              <w:rPr>
                <w:rFonts w:asciiTheme="minorHAnsi" w:eastAsiaTheme="minorHAnsi" w:hAnsiTheme="minorHAnsi" w:cstheme="minorBidi"/>
                <w:sz w:val="16"/>
                <w:szCs w:val="16"/>
                <w:lang w:eastAsia="en-US"/>
              </w:rPr>
            </w:pPr>
            <w:r w:rsidRPr="00DB68C5">
              <w:rPr>
                <w:rFonts w:asciiTheme="minorHAnsi" w:eastAsiaTheme="minorHAnsi" w:hAnsiTheme="minorHAnsi" w:cstheme="minorBidi"/>
                <w:sz w:val="16"/>
                <w:szCs w:val="16"/>
                <w:lang w:eastAsia="en-US"/>
              </w:rPr>
              <w:t xml:space="preserve">Harvested with </w:t>
            </w:r>
            <w:proofErr w:type="spellStart"/>
            <w:r w:rsidRPr="00DB68C5">
              <w:rPr>
                <w:rFonts w:asciiTheme="minorHAnsi" w:eastAsiaTheme="minorHAnsi" w:hAnsiTheme="minorHAnsi" w:cstheme="minorBidi"/>
                <w:sz w:val="16"/>
                <w:szCs w:val="16"/>
                <w:lang w:eastAsia="en-US"/>
              </w:rPr>
              <w:t>MyStem</w:t>
            </w:r>
            <w:proofErr w:type="spellEnd"/>
            <w:r w:rsidRPr="00DB68C5">
              <w:rPr>
                <w:rFonts w:asciiTheme="minorHAnsi" w:eastAsiaTheme="minorHAnsi" w:hAnsiTheme="minorHAnsi" w:cstheme="minorBidi"/>
                <w:sz w:val="16"/>
                <w:szCs w:val="16"/>
                <w:lang w:eastAsia="en-US"/>
              </w:rPr>
              <w:t xml:space="preserve"> 1.8mm blunt- tip cannula. Process not reported.</w:t>
            </w:r>
          </w:p>
        </w:tc>
        <w:tc>
          <w:tcPr>
            <w:tcW w:w="1417" w:type="dxa"/>
          </w:tcPr>
          <w:p w14:paraId="27BA5D26" w14:textId="490C1C99" w:rsidR="00822A14" w:rsidRPr="00DB68C5" w:rsidRDefault="00822A14" w:rsidP="00F135F8">
            <w:pPr>
              <w:jc w:val="center"/>
              <w:rPr>
                <w:rFonts w:asciiTheme="minorHAnsi" w:eastAsiaTheme="minorHAnsi" w:hAnsiTheme="minorHAnsi" w:cstheme="minorBidi"/>
                <w:sz w:val="16"/>
                <w:szCs w:val="16"/>
                <w:lang w:eastAsia="en-US"/>
              </w:rPr>
            </w:pPr>
            <w:r w:rsidRPr="00DB68C5">
              <w:rPr>
                <w:rFonts w:asciiTheme="minorHAnsi" w:eastAsiaTheme="minorHAnsi" w:hAnsiTheme="minorHAnsi" w:cstheme="minorBidi"/>
                <w:sz w:val="16"/>
                <w:szCs w:val="16"/>
                <w:lang w:eastAsia="en-US"/>
              </w:rPr>
              <w:t>17-50</w:t>
            </w:r>
          </w:p>
        </w:tc>
        <w:tc>
          <w:tcPr>
            <w:tcW w:w="1276" w:type="dxa"/>
            <w:vMerge w:val="restart"/>
          </w:tcPr>
          <w:p w14:paraId="700090DE" w14:textId="77777777" w:rsidR="00822A14" w:rsidRDefault="00822A14" w:rsidP="00F135F8">
            <w:pPr>
              <w:jc w:val="center"/>
              <w:rPr>
                <w:rFonts w:ascii="Calibri" w:eastAsiaTheme="minorHAnsi" w:hAnsi="Calibri" w:cs="Calibri"/>
                <w:color w:val="000000"/>
                <w:sz w:val="16"/>
                <w:szCs w:val="16"/>
                <w:lang w:eastAsia="en-US"/>
              </w:rPr>
            </w:pPr>
          </w:p>
          <w:p w14:paraId="33943314" w14:textId="0661C649" w:rsidR="00822A14" w:rsidRPr="00DB68C5" w:rsidRDefault="00822A14" w:rsidP="00F135F8">
            <w:pPr>
              <w:jc w:val="center"/>
              <w:rPr>
                <w:rFonts w:ascii="Calibri" w:eastAsiaTheme="minorHAnsi" w:hAnsi="Calibri" w:cs="Calibri"/>
                <w:color w:val="000000"/>
                <w:sz w:val="16"/>
                <w:szCs w:val="16"/>
                <w:lang w:eastAsia="en-US"/>
              </w:rPr>
            </w:pPr>
            <w:r w:rsidRPr="00DB68C5">
              <w:rPr>
                <w:rFonts w:ascii="Calibri" w:eastAsiaTheme="minorHAnsi" w:hAnsi="Calibri" w:cs="Calibri"/>
                <w:color w:val="000000"/>
                <w:sz w:val="16"/>
                <w:szCs w:val="16"/>
                <w:lang w:eastAsia="en-US"/>
              </w:rPr>
              <w:t>0.6</w:t>
            </w:r>
          </w:p>
        </w:tc>
        <w:tc>
          <w:tcPr>
            <w:tcW w:w="850" w:type="dxa"/>
            <w:vMerge w:val="restart"/>
          </w:tcPr>
          <w:p w14:paraId="7976BE83" w14:textId="77777777" w:rsidR="00822A14" w:rsidRDefault="00822A14" w:rsidP="00F135F8">
            <w:pPr>
              <w:jc w:val="center"/>
              <w:rPr>
                <w:rFonts w:ascii="Calibri" w:eastAsiaTheme="minorHAnsi" w:hAnsi="Calibri" w:cs="Calibri"/>
                <w:color w:val="000000"/>
                <w:sz w:val="16"/>
                <w:szCs w:val="16"/>
                <w:lang w:eastAsia="en-US"/>
              </w:rPr>
            </w:pPr>
          </w:p>
          <w:p w14:paraId="354E796E" w14:textId="5B7792F6" w:rsidR="00822A14" w:rsidRPr="00DB68C5" w:rsidRDefault="00822A14" w:rsidP="00F135F8">
            <w:pPr>
              <w:jc w:val="center"/>
              <w:rPr>
                <w:rFonts w:ascii="Calibri" w:eastAsiaTheme="minorHAnsi" w:hAnsi="Calibri" w:cs="Calibri"/>
                <w:color w:val="000000"/>
                <w:sz w:val="16"/>
                <w:szCs w:val="16"/>
                <w:lang w:eastAsia="en-US"/>
              </w:rPr>
            </w:pPr>
            <w:r w:rsidRPr="00DB68C5">
              <w:rPr>
                <w:rFonts w:ascii="Calibri" w:eastAsiaTheme="minorHAnsi" w:hAnsi="Calibri" w:cs="Calibri"/>
                <w:color w:val="000000"/>
                <w:sz w:val="16"/>
                <w:szCs w:val="16"/>
                <w:lang w:eastAsia="en-US"/>
              </w:rPr>
              <w:t>75.87</w:t>
            </w:r>
          </w:p>
        </w:tc>
        <w:tc>
          <w:tcPr>
            <w:tcW w:w="1276" w:type="dxa"/>
            <w:vMerge w:val="restart"/>
          </w:tcPr>
          <w:p w14:paraId="5778498D" w14:textId="5ADD4773" w:rsidR="00822A14" w:rsidRPr="00DB68C5" w:rsidRDefault="00822A14" w:rsidP="00F135F8">
            <w:pPr>
              <w:jc w:val="center"/>
              <w:rPr>
                <w:rFonts w:ascii="Calibri" w:eastAsiaTheme="minorHAnsi" w:hAnsi="Calibri" w:cs="Calibri"/>
                <w:color w:val="000000"/>
                <w:sz w:val="16"/>
                <w:szCs w:val="16"/>
                <w:lang w:eastAsia="en-US"/>
              </w:rPr>
            </w:pPr>
            <w:r w:rsidRPr="00822A14">
              <w:rPr>
                <w:rFonts w:ascii="Calibri" w:eastAsiaTheme="minorHAnsi" w:hAnsi="Calibri" w:cs="Calibri"/>
                <w:color w:val="000000"/>
                <w:sz w:val="16"/>
                <w:szCs w:val="16"/>
                <w:highlight w:val="yellow"/>
                <w:lang w:eastAsia="en-US"/>
              </w:rPr>
              <w:t>3.6- 10.7</w:t>
            </w:r>
            <w:r>
              <w:rPr>
                <w:rFonts w:ascii="Calibri" w:eastAsiaTheme="minorHAnsi" w:hAnsi="Calibri" w:cs="Calibri"/>
                <w:color w:val="000000"/>
                <w:sz w:val="16"/>
                <w:szCs w:val="16"/>
                <w:lang w:eastAsia="en-US"/>
              </w:rPr>
              <w:t xml:space="preserve"> </w:t>
            </w:r>
            <w:r w:rsidRPr="00822A14">
              <w:rPr>
                <w:rFonts w:ascii="Calibri" w:eastAsiaTheme="minorHAnsi" w:hAnsi="Calibri" w:cs="Calibri"/>
                <w:color w:val="000000"/>
                <w:sz w:val="16"/>
                <w:szCs w:val="16"/>
                <w:highlight w:val="yellow"/>
                <w:lang w:eastAsia="en-US"/>
              </w:rPr>
              <w:t>(Depending on introduced volume)</w:t>
            </w:r>
          </w:p>
        </w:tc>
        <w:tc>
          <w:tcPr>
            <w:tcW w:w="851" w:type="dxa"/>
            <w:vMerge w:val="restart"/>
          </w:tcPr>
          <w:p w14:paraId="3CAA8468" w14:textId="77777777" w:rsidR="00822A14" w:rsidRPr="00DB68C5" w:rsidRDefault="00822A14" w:rsidP="00F135F8">
            <w:pPr>
              <w:jc w:val="center"/>
              <w:rPr>
                <w:rFonts w:asciiTheme="minorHAnsi" w:eastAsiaTheme="minorHAnsi" w:hAnsiTheme="minorHAnsi" w:cstheme="minorBidi"/>
                <w:sz w:val="16"/>
                <w:szCs w:val="16"/>
                <w:lang w:eastAsia="en-US"/>
              </w:rPr>
            </w:pPr>
          </w:p>
        </w:tc>
        <w:tc>
          <w:tcPr>
            <w:tcW w:w="1275" w:type="dxa"/>
            <w:vMerge w:val="restart"/>
          </w:tcPr>
          <w:p w14:paraId="72C2C9A0" w14:textId="77777777" w:rsidR="00822A14" w:rsidRDefault="00822A14" w:rsidP="00F135F8">
            <w:pPr>
              <w:jc w:val="center"/>
              <w:rPr>
                <w:rFonts w:asciiTheme="minorHAnsi" w:eastAsiaTheme="minorHAnsi" w:hAnsiTheme="minorHAnsi" w:cstheme="minorBidi"/>
                <w:sz w:val="16"/>
                <w:szCs w:val="16"/>
                <w:lang w:eastAsia="en-US"/>
              </w:rPr>
            </w:pPr>
          </w:p>
          <w:p w14:paraId="74A66FFB" w14:textId="0E65CEFF" w:rsidR="00822A14" w:rsidRPr="00DB68C5" w:rsidRDefault="00822A14" w:rsidP="00F135F8">
            <w:pPr>
              <w:jc w:val="center"/>
              <w:rPr>
                <w:rFonts w:asciiTheme="minorHAnsi" w:eastAsiaTheme="minorHAnsi" w:hAnsiTheme="minorHAnsi" w:cstheme="minorBidi"/>
                <w:sz w:val="16"/>
                <w:szCs w:val="16"/>
                <w:lang w:eastAsia="en-US"/>
              </w:rPr>
            </w:pPr>
            <w:r w:rsidRPr="00DB68C5">
              <w:rPr>
                <w:rFonts w:asciiTheme="minorHAnsi" w:eastAsiaTheme="minorHAnsi" w:hAnsiTheme="minorHAnsi" w:cstheme="minorBidi"/>
                <w:sz w:val="16"/>
                <w:szCs w:val="16"/>
                <w:lang w:eastAsia="en-US"/>
              </w:rPr>
              <w:t>Y</w:t>
            </w:r>
          </w:p>
        </w:tc>
        <w:tc>
          <w:tcPr>
            <w:tcW w:w="851" w:type="dxa"/>
            <w:vMerge w:val="restart"/>
          </w:tcPr>
          <w:p w14:paraId="3022E719" w14:textId="77777777" w:rsidR="00822A14" w:rsidRPr="00DB68C5" w:rsidRDefault="00822A14" w:rsidP="00F135F8">
            <w:pPr>
              <w:jc w:val="center"/>
              <w:rPr>
                <w:rFonts w:asciiTheme="minorHAnsi" w:eastAsiaTheme="minorHAnsi" w:hAnsiTheme="minorHAnsi" w:cstheme="minorBidi"/>
                <w:sz w:val="16"/>
                <w:szCs w:val="16"/>
                <w:lang w:eastAsia="en-US"/>
              </w:rPr>
            </w:pPr>
          </w:p>
        </w:tc>
        <w:tc>
          <w:tcPr>
            <w:tcW w:w="850" w:type="dxa"/>
            <w:vMerge w:val="restart"/>
          </w:tcPr>
          <w:p w14:paraId="460867BF" w14:textId="77777777" w:rsidR="00822A14" w:rsidRPr="00DB68C5" w:rsidRDefault="00822A14" w:rsidP="00F135F8">
            <w:pPr>
              <w:jc w:val="center"/>
              <w:rPr>
                <w:rFonts w:asciiTheme="minorHAnsi" w:eastAsiaTheme="minorHAnsi" w:hAnsiTheme="minorHAnsi" w:cstheme="minorBidi"/>
                <w:sz w:val="16"/>
                <w:szCs w:val="16"/>
                <w:lang w:eastAsia="en-US"/>
              </w:rPr>
            </w:pPr>
          </w:p>
        </w:tc>
        <w:tc>
          <w:tcPr>
            <w:tcW w:w="993" w:type="dxa"/>
            <w:vMerge w:val="restart"/>
          </w:tcPr>
          <w:p w14:paraId="4B80F708" w14:textId="77777777" w:rsidR="00822A14" w:rsidRPr="00DB68C5" w:rsidRDefault="00822A14" w:rsidP="00F135F8">
            <w:pPr>
              <w:jc w:val="center"/>
              <w:rPr>
                <w:rFonts w:asciiTheme="minorHAnsi" w:eastAsiaTheme="minorHAnsi" w:hAnsiTheme="minorHAnsi" w:cstheme="minorBidi"/>
                <w:sz w:val="16"/>
                <w:szCs w:val="16"/>
                <w:lang w:eastAsia="en-US"/>
              </w:rPr>
            </w:pPr>
          </w:p>
        </w:tc>
        <w:tc>
          <w:tcPr>
            <w:tcW w:w="992" w:type="dxa"/>
            <w:vMerge w:val="restart"/>
          </w:tcPr>
          <w:p w14:paraId="2D91D648" w14:textId="77777777" w:rsidR="00822A14" w:rsidRPr="00DB68C5" w:rsidRDefault="00822A14" w:rsidP="00F135F8">
            <w:pPr>
              <w:jc w:val="center"/>
              <w:rPr>
                <w:rFonts w:asciiTheme="minorHAnsi" w:eastAsiaTheme="minorHAnsi" w:hAnsiTheme="minorHAnsi" w:cstheme="minorBidi"/>
                <w:sz w:val="16"/>
                <w:szCs w:val="16"/>
                <w:lang w:eastAsia="en-US"/>
              </w:rPr>
            </w:pPr>
          </w:p>
        </w:tc>
        <w:tc>
          <w:tcPr>
            <w:tcW w:w="1417" w:type="dxa"/>
            <w:vMerge w:val="restart"/>
          </w:tcPr>
          <w:p w14:paraId="00718FB2" w14:textId="77777777" w:rsidR="00822A14" w:rsidRDefault="00822A14" w:rsidP="00F135F8">
            <w:pPr>
              <w:jc w:val="center"/>
              <w:rPr>
                <w:rFonts w:ascii="Calibri" w:hAnsi="Calibri" w:cs="Calibri"/>
                <w:color w:val="000000"/>
                <w:sz w:val="16"/>
                <w:szCs w:val="16"/>
              </w:rPr>
            </w:pPr>
          </w:p>
          <w:p w14:paraId="1B893A79" w14:textId="19161D5F" w:rsidR="00822A14" w:rsidRPr="00DB68C5" w:rsidRDefault="00822A14" w:rsidP="00F135F8">
            <w:pPr>
              <w:jc w:val="center"/>
              <w:rPr>
                <w:rFonts w:asciiTheme="minorHAnsi" w:eastAsiaTheme="minorHAnsi" w:hAnsiTheme="minorHAnsi" w:cstheme="minorBidi"/>
                <w:sz w:val="16"/>
                <w:szCs w:val="16"/>
                <w:lang w:eastAsia="en-US"/>
              </w:rPr>
            </w:pPr>
            <w:proofErr w:type="spellStart"/>
            <w:r w:rsidRPr="00DB68C5">
              <w:rPr>
                <w:rFonts w:ascii="Calibri" w:hAnsi="Calibri" w:cs="Calibri"/>
                <w:color w:val="000000"/>
                <w:sz w:val="16"/>
                <w:szCs w:val="16"/>
              </w:rPr>
              <w:t>NucleoCounter</w:t>
            </w:r>
            <w:proofErr w:type="spellEnd"/>
          </w:p>
        </w:tc>
      </w:tr>
      <w:tr w:rsidR="00822A14" w:rsidRPr="00DB68C5" w14:paraId="029A3386" w14:textId="77777777" w:rsidTr="003D54C5">
        <w:trPr>
          <w:trHeight w:val="295"/>
        </w:trPr>
        <w:tc>
          <w:tcPr>
            <w:tcW w:w="1248" w:type="dxa"/>
            <w:vMerge/>
          </w:tcPr>
          <w:p w14:paraId="165EFC2D" w14:textId="77777777" w:rsidR="00822A14" w:rsidRPr="00DB68C5" w:rsidRDefault="00822A14" w:rsidP="00F135F8">
            <w:pPr>
              <w:jc w:val="center"/>
              <w:rPr>
                <w:rFonts w:ascii="Calibri" w:hAnsi="Calibri" w:cs="Calibri"/>
                <w:color w:val="000000"/>
                <w:sz w:val="16"/>
                <w:szCs w:val="16"/>
              </w:rPr>
            </w:pPr>
          </w:p>
        </w:tc>
        <w:tc>
          <w:tcPr>
            <w:tcW w:w="992" w:type="dxa"/>
            <w:vMerge/>
          </w:tcPr>
          <w:p w14:paraId="54FD0EAE" w14:textId="77777777" w:rsidR="00822A14" w:rsidRDefault="00822A14" w:rsidP="00F135F8">
            <w:pPr>
              <w:jc w:val="center"/>
              <w:rPr>
                <w:rFonts w:asciiTheme="minorHAnsi" w:eastAsiaTheme="minorHAnsi" w:hAnsiTheme="minorHAnsi" w:cstheme="minorBidi"/>
                <w:sz w:val="16"/>
                <w:szCs w:val="16"/>
                <w:lang w:eastAsia="en-US"/>
              </w:rPr>
            </w:pPr>
          </w:p>
        </w:tc>
        <w:tc>
          <w:tcPr>
            <w:tcW w:w="1985" w:type="dxa"/>
            <w:vMerge/>
          </w:tcPr>
          <w:p w14:paraId="0B291C3B" w14:textId="77777777" w:rsidR="00822A14" w:rsidRPr="00DB68C5" w:rsidRDefault="00822A14" w:rsidP="00F135F8">
            <w:pPr>
              <w:jc w:val="center"/>
              <w:rPr>
                <w:rFonts w:asciiTheme="minorHAnsi" w:eastAsiaTheme="minorHAnsi" w:hAnsiTheme="minorHAnsi" w:cstheme="minorBidi"/>
                <w:sz w:val="16"/>
                <w:szCs w:val="16"/>
                <w:lang w:eastAsia="en-US"/>
              </w:rPr>
            </w:pPr>
          </w:p>
        </w:tc>
        <w:tc>
          <w:tcPr>
            <w:tcW w:w="1417" w:type="dxa"/>
          </w:tcPr>
          <w:p w14:paraId="3731B9E9" w14:textId="77777777" w:rsidR="00822A14" w:rsidRDefault="00822A14" w:rsidP="00F135F8">
            <w:pPr>
              <w:jc w:val="center"/>
              <w:rPr>
                <w:rFonts w:asciiTheme="minorHAnsi" w:eastAsiaTheme="minorHAnsi" w:hAnsiTheme="minorHAnsi" w:cstheme="minorBidi"/>
                <w:sz w:val="16"/>
                <w:szCs w:val="16"/>
                <w:lang w:eastAsia="en-US"/>
              </w:rPr>
            </w:pPr>
            <w:r w:rsidRPr="00822A14">
              <w:rPr>
                <w:rFonts w:asciiTheme="minorHAnsi" w:eastAsiaTheme="minorHAnsi" w:hAnsiTheme="minorHAnsi" w:cstheme="minorBidi"/>
                <w:sz w:val="16"/>
                <w:szCs w:val="16"/>
                <w:highlight w:val="yellow"/>
                <w:lang w:eastAsia="en-US"/>
              </w:rPr>
              <w:t>8-23.5</w:t>
            </w:r>
          </w:p>
          <w:p w14:paraId="432CAFF1" w14:textId="0A5420B7" w:rsidR="00822A14" w:rsidRDefault="00822A14" w:rsidP="00F135F8">
            <w:pPr>
              <w:jc w:val="center"/>
              <w:rPr>
                <w:rFonts w:asciiTheme="minorHAnsi" w:eastAsiaTheme="minorHAnsi" w:hAnsiTheme="minorHAnsi" w:cstheme="minorBidi"/>
                <w:sz w:val="16"/>
                <w:szCs w:val="16"/>
                <w:lang w:eastAsia="en-US"/>
              </w:rPr>
            </w:pPr>
            <w:r w:rsidRPr="00822A14">
              <w:rPr>
                <w:rFonts w:asciiTheme="minorHAnsi" w:eastAsiaTheme="minorHAnsi" w:hAnsiTheme="minorHAnsi" w:cstheme="minorBidi"/>
                <w:sz w:val="16"/>
                <w:szCs w:val="16"/>
                <w:highlight w:val="yellow"/>
                <w:lang w:eastAsia="en-US"/>
              </w:rPr>
              <w:t>(Variable)</w:t>
            </w:r>
          </w:p>
        </w:tc>
        <w:tc>
          <w:tcPr>
            <w:tcW w:w="1276" w:type="dxa"/>
            <w:vMerge/>
          </w:tcPr>
          <w:p w14:paraId="24668658" w14:textId="77777777" w:rsidR="00822A14" w:rsidRDefault="00822A14" w:rsidP="00F135F8">
            <w:pPr>
              <w:jc w:val="center"/>
              <w:rPr>
                <w:rFonts w:ascii="Calibri" w:eastAsiaTheme="minorHAnsi" w:hAnsi="Calibri" w:cs="Calibri"/>
                <w:color w:val="000000"/>
                <w:sz w:val="16"/>
                <w:szCs w:val="16"/>
                <w:lang w:eastAsia="en-US"/>
              </w:rPr>
            </w:pPr>
          </w:p>
        </w:tc>
        <w:tc>
          <w:tcPr>
            <w:tcW w:w="850" w:type="dxa"/>
            <w:vMerge/>
          </w:tcPr>
          <w:p w14:paraId="0C3CB6FD" w14:textId="77777777" w:rsidR="00822A14" w:rsidRDefault="00822A14" w:rsidP="00F135F8">
            <w:pPr>
              <w:jc w:val="center"/>
              <w:rPr>
                <w:rFonts w:ascii="Calibri" w:eastAsiaTheme="minorHAnsi" w:hAnsi="Calibri" w:cs="Calibri"/>
                <w:color w:val="000000"/>
                <w:sz w:val="16"/>
                <w:szCs w:val="16"/>
                <w:lang w:eastAsia="en-US"/>
              </w:rPr>
            </w:pPr>
          </w:p>
        </w:tc>
        <w:tc>
          <w:tcPr>
            <w:tcW w:w="1276" w:type="dxa"/>
            <w:vMerge/>
          </w:tcPr>
          <w:p w14:paraId="1044B34C" w14:textId="77777777" w:rsidR="00822A14" w:rsidRDefault="00822A14" w:rsidP="00F135F8">
            <w:pPr>
              <w:jc w:val="center"/>
              <w:rPr>
                <w:rFonts w:ascii="Calibri" w:eastAsiaTheme="minorHAnsi" w:hAnsi="Calibri" w:cs="Calibri"/>
                <w:color w:val="000000"/>
                <w:sz w:val="16"/>
                <w:szCs w:val="16"/>
                <w:lang w:eastAsia="en-US"/>
              </w:rPr>
            </w:pPr>
          </w:p>
        </w:tc>
        <w:tc>
          <w:tcPr>
            <w:tcW w:w="851" w:type="dxa"/>
            <w:vMerge/>
          </w:tcPr>
          <w:p w14:paraId="369F249B" w14:textId="77777777" w:rsidR="00822A14" w:rsidRPr="00DB68C5" w:rsidRDefault="00822A14" w:rsidP="00F135F8">
            <w:pPr>
              <w:jc w:val="center"/>
              <w:rPr>
                <w:rFonts w:asciiTheme="minorHAnsi" w:eastAsiaTheme="minorHAnsi" w:hAnsiTheme="minorHAnsi" w:cstheme="minorBidi"/>
                <w:sz w:val="16"/>
                <w:szCs w:val="16"/>
                <w:lang w:eastAsia="en-US"/>
              </w:rPr>
            </w:pPr>
          </w:p>
        </w:tc>
        <w:tc>
          <w:tcPr>
            <w:tcW w:w="1275" w:type="dxa"/>
            <w:vMerge/>
          </w:tcPr>
          <w:p w14:paraId="124C186A" w14:textId="77777777" w:rsidR="00822A14" w:rsidRDefault="00822A14" w:rsidP="00F135F8">
            <w:pPr>
              <w:jc w:val="center"/>
              <w:rPr>
                <w:rFonts w:asciiTheme="minorHAnsi" w:eastAsiaTheme="minorHAnsi" w:hAnsiTheme="minorHAnsi" w:cstheme="minorBidi"/>
                <w:sz w:val="16"/>
                <w:szCs w:val="16"/>
                <w:lang w:eastAsia="en-US"/>
              </w:rPr>
            </w:pPr>
          </w:p>
        </w:tc>
        <w:tc>
          <w:tcPr>
            <w:tcW w:w="851" w:type="dxa"/>
            <w:vMerge/>
          </w:tcPr>
          <w:p w14:paraId="0C5166A3" w14:textId="77777777" w:rsidR="00822A14" w:rsidRPr="00DB68C5" w:rsidRDefault="00822A14" w:rsidP="00F135F8">
            <w:pPr>
              <w:jc w:val="center"/>
              <w:rPr>
                <w:rFonts w:asciiTheme="minorHAnsi" w:eastAsiaTheme="minorHAnsi" w:hAnsiTheme="minorHAnsi" w:cstheme="minorBidi"/>
                <w:sz w:val="16"/>
                <w:szCs w:val="16"/>
                <w:lang w:eastAsia="en-US"/>
              </w:rPr>
            </w:pPr>
          </w:p>
        </w:tc>
        <w:tc>
          <w:tcPr>
            <w:tcW w:w="850" w:type="dxa"/>
            <w:vMerge/>
          </w:tcPr>
          <w:p w14:paraId="29DB43AC" w14:textId="77777777" w:rsidR="00822A14" w:rsidRPr="00DB68C5" w:rsidRDefault="00822A14" w:rsidP="00F135F8">
            <w:pPr>
              <w:jc w:val="center"/>
              <w:rPr>
                <w:rFonts w:asciiTheme="minorHAnsi" w:eastAsiaTheme="minorHAnsi" w:hAnsiTheme="minorHAnsi" w:cstheme="minorBidi"/>
                <w:sz w:val="16"/>
                <w:szCs w:val="16"/>
                <w:lang w:eastAsia="en-US"/>
              </w:rPr>
            </w:pPr>
          </w:p>
        </w:tc>
        <w:tc>
          <w:tcPr>
            <w:tcW w:w="993" w:type="dxa"/>
            <w:vMerge/>
          </w:tcPr>
          <w:p w14:paraId="5BBFE9C3" w14:textId="77777777" w:rsidR="00822A14" w:rsidRPr="00DB68C5" w:rsidRDefault="00822A14" w:rsidP="00F135F8">
            <w:pPr>
              <w:jc w:val="center"/>
              <w:rPr>
                <w:rFonts w:asciiTheme="minorHAnsi" w:eastAsiaTheme="minorHAnsi" w:hAnsiTheme="minorHAnsi" w:cstheme="minorBidi"/>
                <w:sz w:val="16"/>
                <w:szCs w:val="16"/>
                <w:lang w:eastAsia="en-US"/>
              </w:rPr>
            </w:pPr>
          </w:p>
        </w:tc>
        <w:tc>
          <w:tcPr>
            <w:tcW w:w="992" w:type="dxa"/>
            <w:vMerge/>
          </w:tcPr>
          <w:p w14:paraId="6C77B43B" w14:textId="77777777" w:rsidR="00822A14" w:rsidRPr="00DB68C5" w:rsidRDefault="00822A14" w:rsidP="00F135F8">
            <w:pPr>
              <w:jc w:val="center"/>
              <w:rPr>
                <w:rFonts w:asciiTheme="minorHAnsi" w:eastAsiaTheme="minorHAnsi" w:hAnsiTheme="minorHAnsi" w:cstheme="minorBidi"/>
                <w:sz w:val="16"/>
                <w:szCs w:val="16"/>
                <w:lang w:eastAsia="en-US"/>
              </w:rPr>
            </w:pPr>
          </w:p>
        </w:tc>
        <w:tc>
          <w:tcPr>
            <w:tcW w:w="1417" w:type="dxa"/>
            <w:vMerge/>
          </w:tcPr>
          <w:p w14:paraId="474A25D5" w14:textId="77777777" w:rsidR="00822A14" w:rsidRDefault="00822A14" w:rsidP="00F135F8">
            <w:pPr>
              <w:jc w:val="center"/>
              <w:rPr>
                <w:rFonts w:ascii="Calibri" w:hAnsi="Calibri" w:cs="Calibri"/>
                <w:color w:val="000000"/>
                <w:sz w:val="16"/>
                <w:szCs w:val="16"/>
              </w:rPr>
            </w:pPr>
          </w:p>
        </w:tc>
      </w:tr>
      <w:tr w:rsidR="00AE7925" w:rsidRPr="00DB68C5" w14:paraId="33FDB8A0" w14:textId="7A94E482" w:rsidTr="00AE7925">
        <w:trPr>
          <w:trHeight w:val="295"/>
        </w:trPr>
        <w:tc>
          <w:tcPr>
            <w:tcW w:w="1248" w:type="dxa"/>
            <w:vMerge w:val="restart"/>
          </w:tcPr>
          <w:p w14:paraId="452F63B6" w14:textId="77777777" w:rsidR="00AE7925" w:rsidRDefault="00AE7925" w:rsidP="00F135F8">
            <w:pPr>
              <w:jc w:val="center"/>
              <w:rPr>
                <w:rFonts w:ascii="Calibri" w:hAnsi="Calibri" w:cs="Calibri"/>
                <w:color w:val="000000"/>
                <w:sz w:val="16"/>
                <w:szCs w:val="16"/>
              </w:rPr>
            </w:pPr>
            <w:bookmarkStart w:id="3" w:name="_Hlk88662454"/>
            <w:proofErr w:type="spellStart"/>
            <w:r w:rsidRPr="00DB68C5">
              <w:rPr>
                <w:rFonts w:ascii="Calibri" w:hAnsi="Calibri" w:cs="Calibri"/>
                <w:color w:val="000000"/>
                <w:sz w:val="16"/>
                <w:szCs w:val="16"/>
              </w:rPr>
              <w:t>MyStem</w:t>
            </w:r>
            <w:proofErr w:type="spellEnd"/>
          </w:p>
          <w:p w14:paraId="461124F8" w14:textId="403D6CF8" w:rsidR="00AE7925" w:rsidRPr="0034745B" w:rsidRDefault="00AE7925" w:rsidP="00F135F8">
            <w:pPr>
              <w:jc w:val="center"/>
              <w:rPr>
                <w:rFonts w:ascii="Calibri" w:hAnsi="Calibri" w:cs="Calibri"/>
                <w:i/>
                <w:iCs/>
                <w:color w:val="000000"/>
                <w:sz w:val="16"/>
                <w:szCs w:val="16"/>
              </w:rPr>
            </w:pPr>
            <w:r w:rsidRPr="0034745B">
              <w:rPr>
                <w:rFonts w:ascii="Calibri" w:hAnsi="Calibri" w:cs="Calibri"/>
                <w:i/>
                <w:iCs/>
                <w:color w:val="000000"/>
                <w:sz w:val="16"/>
                <w:szCs w:val="16"/>
              </w:rPr>
              <w:t>(Tarallo et al</w:t>
            </w:r>
            <w:r w:rsidRPr="0034745B">
              <w:rPr>
                <w:rFonts w:ascii="Calibri" w:hAnsi="Calibri" w:cs="Calibri"/>
                <w:i/>
                <w:iCs/>
                <w:color w:val="000000"/>
                <w:sz w:val="16"/>
                <w:szCs w:val="16"/>
              </w:rPr>
              <w:fldChar w:fldCharType="begin"/>
            </w:r>
            <w:r>
              <w:rPr>
                <w:rFonts w:ascii="Calibri" w:hAnsi="Calibri" w:cs="Calibri"/>
                <w:i/>
                <w:iCs/>
                <w:color w:val="000000"/>
                <w:sz w:val="16"/>
                <w:szCs w:val="16"/>
              </w:rPr>
              <w:instrText xml:space="preserve"> ADDIN ZOTERO_ITEM CSL_CITATION {"citationID":"EBCyBffu","properties":{"formattedCitation":"[77]","plainCitation":"[77]","noteIndex":0},"citationItems":[{"id":67,"uris":["http://zotero.org/users/local/07BmffQg/items/GQ9WHWAW"],"itemData":{"id":67,"type":"article-journal","container-title":"Plastic and Reconstructive Surgery","DOI":"10.1097/PRS.0000000000004506","ISSN":"0032-1052","issue":"1","journalAbbreviation":"Plastic and Reconstructive Surgery","language":"en","page":"136-147","source":"DOI.org (Crossref)","title":"Liposuction Aspirate Fluid Adipose-Derived Stem Cell Injection and Secondary Healing in Fingertip Injury: A Pilot Study","title-short":"Liposuction Aspirate Fluid Adipose-Derived Stem Cell Injection and Secondary Healing in Fingertip Injury","volume":"142","author":[{"family":"Tarallo","given":"Mauro"},{"family":"Fino","given":"Pasquale"},{"family":"Ribuffo","given":"Diego"},{"family":"Casella","given":"Donata"},{"family":"Toscani","given":"Marco"},{"family":"Spalvieri","given":"Cristina"},{"family":"Lattanzi","given":"Wanda"},{"family":"Di Taranto","given":"Giuseppe"}],"issued":{"date-parts":[["2018",7]]}}}],"schema":"https://github.com/citation-style-language/schema/raw/master/csl-citation.json"} </w:instrText>
            </w:r>
            <w:r w:rsidRPr="0034745B">
              <w:rPr>
                <w:rFonts w:ascii="Calibri" w:hAnsi="Calibri" w:cs="Calibri"/>
                <w:i/>
                <w:iCs/>
                <w:color w:val="000000"/>
                <w:sz w:val="16"/>
                <w:szCs w:val="16"/>
              </w:rPr>
              <w:fldChar w:fldCharType="separate"/>
            </w:r>
            <w:r w:rsidRPr="00C718B8">
              <w:rPr>
                <w:rFonts w:ascii="Calibri" w:hAnsi="Calibri" w:cs="Calibri"/>
                <w:sz w:val="16"/>
              </w:rPr>
              <w:t>[</w:t>
            </w:r>
            <w:r w:rsidR="00A45E49">
              <w:rPr>
                <w:rFonts w:ascii="Calibri" w:hAnsi="Calibri" w:cs="Calibri"/>
                <w:sz w:val="16"/>
              </w:rPr>
              <w:t>65</w:t>
            </w:r>
            <w:r w:rsidRPr="00C718B8">
              <w:rPr>
                <w:rFonts w:ascii="Calibri" w:hAnsi="Calibri" w:cs="Calibri"/>
                <w:sz w:val="16"/>
              </w:rPr>
              <w:t>]</w:t>
            </w:r>
            <w:r w:rsidRPr="0034745B">
              <w:rPr>
                <w:rFonts w:ascii="Calibri" w:hAnsi="Calibri" w:cs="Calibri"/>
                <w:i/>
                <w:iCs/>
                <w:color w:val="000000"/>
                <w:sz w:val="16"/>
                <w:szCs w:val="16"/>
              </w:rPr>
              <w:fldChar w:fldCharType="end"/>
            </w:r>
            <w:r w:rsidRPr="0034745B">
              <w:rPr>
                <w:rFonts w:ascii="Calibri" w:hAnsi="Calibri" w:cs="Calibri"/>
                <w:i/>
                <w:iCs/>
                <w:color w:val="000000"/>
                <w:sz w:val="16"/>
                <w:szCs w:val="16"/>
              </w:rPr>
              <w:t>)</w:t>
            </w:r>
          </w:p>
        </w:tc>
        <w:tc>
          <w:tcPr>
            <w:tcW w:w="992" w:type="dxa"/>
            <w:vMerge w:val="restart"/>
          </w:tcPr>
          <w:p w14:paraId="1C51C850" w14:textId="77777777" w:rsidR="00AE7925" w:rsidRDefault="00AE7925" w:rsidP="00F135F8">
            <w:pPr>
              <w:jc w:val="center"/>
              <w:rPr>
                <w:rFonts w:asciiTheme="minorHAnsi" w:eastAsiaTheme="minorHAnsi" w:hAnsiTheme="minorHAnsi" w:cstheme="minorBidi"/>
                <w:sz w:val="16"/>
                <w:szCs w:val="16"/>
                <w:lang w:eastAsia="en-US"/>
              </w:rPr>
            </w:pPr>
          </w:p>
          <w:p w14:paraId="064C7726" w14:textId="38EF8E9D" w:rsidR="00AE7925" w:rsidRPr="00DB68C5" w:rsidRDefault="00AE7925" w:rsidP="00F135F8">
            <w:pPr>
              <w:jc w:val="center"/>
              <w:rPr>
                <w:rFonts w:asciiTheme="minorHAnsi" w:eastAsiaTheme="minorHAnsi" w:hAnsiTheme="minorHAnsi" w:cstheme="minorBidi"/>
                <w:sz w:val="16"/>
                <w:szCs w:val="16"/>
                <w:lang w:eastAsia="en-US"/>
              </w:rPr>
            </w:pPr>
            <w:r w:rsidRPr="00822A14">
              <w:rPr>
                <w:rFonts w:asciiTheme="minorHAnsi" w:eastAsiaTheme="minorHAnsi" w:hAnsiTheme="minorHAnsi" w:cstheme="minorBidi"/>
                <w:sz w:val="16"/>
                <w:szCs w:val="16"/>
                <w:highlight w:val="yellow"/>
                <w:lang w:eastAsia="en-US"/>
              </w:rPr>
              <w:t>Abdomen</w:t>
            </w:r>
          </w:p>
        </w:tc>
        <w:tc>
          <w:tcPr>
            <w:tcW w:w="1985" w:type="dxa"/>
            <w:vMerge w:val="restart"/>
          </w:tcPr>
          <w:p w14:paraId="1AC40E7F" w14:textId="4B974C07" w:rsidR="00AE7925" w:rsidRPr="00DB68C5" w:rsidRDefault="00AE7925" w:rsidP="00F135F8">
            <w:pPr>
              <w:jc w:val="center"/>
              <w:rPr>
                <w:rFonts w:asciiTheme="minorHAnsi" w:eastAsiaTheme="minorHAnsi" w:hAnsiTheme="minorHAnsi" w:cstheme="minorBidi"/>
                <w:sz w:val="16"/>
                <w:szCs w:val="16"/>
                <w:lang w:eastAsia="en-US"/>
              </w:rPr>
            </w:pPr>
            <w:r w:rsidRPr="00DB68C5">
              <w:rPr>
                <w:rFonts w:asciiTheme="minorHAnsi" w:eastAsiaTheme="minorHAnsi" w:hAnsiTheme="minorHAnsi" w:cstheme="minorBidi"/>
                <w:sz w:val="16"/>
                <w:szCs w:val="16"/>
                <w:lang w:eastAsia="en-US"/>
              </w:rPr>
              <w:t>Harvested with local anaesthetic. ‘Standard protocol’- not described</w:t>
            </w:r>
          </w:p>
        </w:tc>
        <w:tc>
          <w:tcPr>
            <w:tcW w:w="1417" w:type="dxa"/>
          </w:tcPr>
          <w:p w14:paraId="6E6CCDCA" w14:textId="75642CF2" w:rsidR="00AE7925" w:rsidRPr="00DB68C5" w:rsidRDefault="00AE7925" w:rsidP="00AE7925">
            <w:pPr>
              <w:jc w:val="center"/>
              <w:rPr>
                <w:rFonts w:asciiTheme="minorHAnsi" w:eastAsiaTheme="minorHAnsi" w:hAnsiTheme="minorHAnsi" w:cstheme="minorBidi"/>
                <w:sz w:val="16"/>
                <w:szCs w:val="16"/>
                <w:lang w:eastAsia="en-US"/>
              </w:rPr>
            </w:pPr>
            <w:r w:rsidRPr="00DB68C5">
              <w:rPr>
                <w:rFonts w:asciiTheme="minorHAnsi" w:eastAsiaTheme="minorHAnsi" w:hAnsiTheme="minorHAnsi" w:cstheme="minorBidi"/>
                <w:sz w:val="16"/>
                <w:szCs w:val="16"/>
                <w:lang w:eastAsia="en-US"/>
              </w:rPr>
              <w:t>30</w:t>
            </w:r>
          </w:p>
        </w:tc>
        <w:tc>
          <w:tcPr>
            <w:tcW w:w="1276" w:type="dxa"/>
            <w:vMerge w:val="restart"/>
          </w:tcPr>
          <w:p w14:paraId="24313CCE" w14:textId="77777777" w:rsidR="00AE7925" w:rsidRDefault="00AE7925" w:rsidP="00F135F8">
            <w:pPr>
              <w:jc w:val="center"/>
              <w:rPr>
                <w:rFonts w:ascii="Calibri" w:eastAsiaTheme="minorHAnsi" w:hAnsi="Calibri" w:cs="Calibri"/>
                <w:color w:val="000000"/>
                <w:sz w:val="16"/>
                <w:szCs w:val="16"/>
                <w:lang w:eastAsia="en-US"/>
              </w:rPr>
            </w:pPr>
          </w:p>
          <w:p w14:paraId="5F1FAC4D" w14:textId="60C2973F" w:rsidR="00AE7925" w:rsidRPr="00DB68C5" w:rsidRDefault="00AE7925" w:rsidP="00F135F8">
            <w:pPr>
              <w:jc w:val="center"/>
              <w:rPr>
                <w:rFonts w:ascii="Calibri" w:eastAsiaTheme="minorHAnsi" w:hAnsi="Calibri" w:cs="Calibri"/>
                <w:color w:val="000000"/>
                <w:sz w:val="16"/>
                <w:szCs w:val="16"/>
                <w:lang w:eastAsia="en-US"/>
              </w:rPr>
            </w:pPr>
            <w:r w:rsidRPr="00DB68C5">
              <w:rPr>
                <w:rFonts w:ascii="Calibri" w:eastAsiaTheme="minorHAnsi" w:hAnsi="Calibri" w:cs="Calibri"/>
                <w:color w:val="000000"/>
                <w:sz w:val="16"/>
                <w:szCs w:val="16"/>
                <w:lang w:eastAsia="en-US"/>
              </w:rPr>
              <w:t>0.83</w:t>
            </w:r>
          </w:p>
        </w:tc>
        <w:tc>
          <w:tcPr>
            <w:tcW w:w="850" w:type="dxa"/>
            <w:vMerge w:val="restart"/>
          </w:tcPr>
          <w:p w14:paraId="68E98F51" w14:textId="77777777" w:rsidR="00AE7925" w:rsidRDefault="00AE7925" w:rsidP="00F135F8">
            <w:pPr>
              <w:jc w:val="center"/>
              <w:rPr>
                <w:rFonts w:asciiTheme="minorHAnsi" w:eastAsiaTheme="minorHAnsi" w:hAnsiTheme="minorHAnsi" w:cstheme="minorBidi"/>
                <w:sz w:val="16"/>
                <w:szCs w:val="16"/>
                <w:lang w:eastAsia="en-US"/>
              </w:rPr>
            </w:pPr>
          </w:p>
          <w:p w14:paraId="60802AD9" w14:textId="632BF309" w:rsidR="00AE7925" w:rsidRPr="00DB68C5" w:rsidRDefault="00AE7925" w:rsidP="00F135F8">
            <w:pPr>
              <w:jc w:val="center"/>
              <w:rPr>
                <w:rFonts w:asciiTheme="minorHAnsi" w:eastAsiaTheme="minorHAnsi" w:hAnsiTheme="minorHAnsi" w:cstheme="minorBidi"/>
                <w:sz w:val="16"/>
                <w:szCs w:val="16"/>
                <w:lang w:eastAsia="en-US"/>
              </w:rPr>
            </w:pPr>
            <w:r w:rsidRPr="00DB68C5">
              <w:rPr>
                <w:rFonts w:asciiTheme="minorHAnsi" w:eastAsiaTheme="minorHAnsi" w:hAnsiTheme="minorHAnsi" w:cstheme="minorBidi"/>
                <w:sz w:val="16"/>
                <w:szCs w:val="16"/>
                <w:lang w:eastAsia="en-US"/>
              </w:rPr>
              <w:t>74.3</w:t>
            </w:r>
          </w:p>
        </w:tc>
        <w:tc>
          <w:tcPr>
            <w:tcW w:w="1276" w:type="dxa"/>
            <w:vMerge w:val="restart"/>
          </w:tcPr>
          <w:p w14:paraId="582507F7" w14:textId="77777777" w:rsidR="00AE7925" w:rsidRDefault="00AE7925" w:rsidP="00F135F8">
            <w:pPr>
              <w:jc w:val="center"/>
              <w:rPr>
                <w:rFonts w:asciiTheme="minorHAnsi" w:eastAsiaTheme="minorHAnsi" w:hAnsiTheme="minorHAnsi" w:cstheme="minorBidi"/>
                <w:sz w:val="16"/>
                <w:szCs w:val="16"/>
                <w:lang w:eastAsia="en-US"/>
              </w:rPr>
            </w:pPr>
          </w:p>
          <w:p w14:paraId="5D21F1CB" w14:textId="68DC7EB1" w:rsidR="00AE7925" w:rsidRPr="00DB68C5" w:rsidRDefault="00AE7925" w:rsidP="00F135F8">
            <w:pPr>
              <w:jc w:val="center"/>
              <w:rPr>
                <w:rFonts w:asciiTheme="minorHAnsi" w:eastAsiaTheme="minorHAnsi" w:hAnsiTheme="minorHAnsi" w:cstheme="minorBidi"/>
                <w:sz w:val="16"/>
                <w:szCs w:val="16"/>
                <w:lang w:eastAsia="en-US"/>
              </w:rPr>
            </w:pPr>
            <w:r>
              <w:rPr>
                <w:rFonts w:asciiTheme="minorHAnsi" w:eastAsiaTheme="minorHAnsi" w:hAnsiTheme="minorHAnsi" w:cstheme="minorBidi"/>
                <w:sz w:val="16"/>
                <w:szCs w:val="16"/>
                <w:lang w:eastAsia="en-US"/>
              </w:rPr>
              <w:t>0.62- 4.3</w:t>
            </w:r>
          </w:p>
        </w:tc>
        <w:tc>
          <w:tcPr>
            <w:tcW w:w="851" w:type="dxa"/>
            <w:vMerge w:val="restart"/>
          </w:tcPr>
          <w:p w14:paraId="555A7E10" w14:textId="77777777" w:rsidR="00AE7925" w:rsidRDefault="00AE7925" w:rsidP="00F135F8">
            <w:pPr>
              <w:jc w:val="center"/>
              <w:rPr>
                <w:rFonts w:asciiTheme="minorHAnsi" w:eastAsiaTheme="minorHAnsi" w:hAnsiTheme="minorHAnsi" w:cstheme="minorBidi"/>
                <w:sz w:val="16"/>
                <w:szCs w:val="16"/>
                <w:lang w:eastAsia="en-US"/>
              </w:rPr>
            </w:pPr>
          </w:p>
          <w:p w14:paraId="7A45E131" w14:textId="2C946E5C" w:rsidR="00AE7925" w:rsidRPr="00DB68C5" w:rsidRDefault="00AE7925" w:rsidP="00F135F8">
            <w:pPr>
              <w:jc w:val="center"/>
              <w:rPr>
                <w:rFonts w:asciiTheme="minorHAnsi" w:eastAsiaTheme="minorHAnsi" w:hAnsiTheme="minorHAnsi" w:cstheme="minorBidi"/>
                <w:sz w:val="16"/>
                <w:szCs w:val="16"/>
                <w:lang w:eastAsia="en-US"/>
              </w:rPr>
            </w:pPr>
            <w:r w:rsidRPr="00DB68C5">
              <w:rPr>
                <w:rFonts w:asciiTheme="minorHAnsi" w:eastAsiaTheme="minorHAnsi" w:hAnsiTheme="minorHAnsi" w:cstheme="minorBidi"/>
                <w:sz w:val="16"/>
                <w:szCs w:val="16"/>
                <w:lang w:eastAsia="en-US"/>
              </w:rPr>
              <w:t>Y</w:t>
            </w:r>
          </w:p>
        </w:tc>
        <w:tc>
          <w:tcPr>
            <w:tcW w:w="1275" w:type="dxa"/>
            <w:vMerge w:val="restart"/>
          </w:tcPr>
          <w:p w14:paraId="542454D5" w14:textId="77777777" w:rsidR="00AE7925" w:rsidRDefault="00AE7925" w:rsidP="00F135F8">
            <w:pPr>
              <w:jc w:val="center"/>
              <w:rPr>
                <w:rFonts w:asciiTheme="minorHAnsi" w:eastAsiaTheme="minorHAnsi" w:hAnsiTheme="minorHAnsi" w:cstheme="minorBidi"/>
                <w:sz w:val="16"/>
                <w:szCs w:val="16"/>
                <w:lang w:eastAsia="en-US"/>
              </w:rPr>
            </w:pPr>
          </w:p>
          <w:p w14:paraId="65DD1CF2" w14:textId="35BDF9C9" w:rsidR="00AE7925" w:rsidRPr="00DB68C5" w:rsidRDefault="00AE7925" w:rsidP="00F135F8">
            <w:pPr>
              <w:jc w:val="center"/>
              <w:rPr>
                <w:rFonts w:asciiTheme="minorHAnsi" w:eastAsiaTheme="minorHAnsi" w:hAnsiTheme="minorHAnsi" w:cstheme="minorBidi"/>
                <w:sz w:val="16"/>
                <w:szCs w:val="16"/>
                <w:lang w:eastAsia="en-US"/>
              </w:rPr>
            </w:pPr>
            <w:r w:rsidRPr="00DB68C5">
              <w:rPr>
                <w:rFonts w:asciiTheme="minorHAnsi" w:eastAsiaTheme="minorHAnsi" w:hAnsiTheme="minorHAnsi" w:cstheme="minorBidi"/>
                <w:sz w:val="16"/>
                <w:szCs w:val="16"/>
                <w:lang w:eastAsia="en-US"/>
              </w:rPr>
              <w:t>Y</w:t>
            </w:r>
          </w:p>
        </w:tc>
        <w:tc>
          <w:tcPr>
            <w:tcW w:w="851" w:type="dxa"/>
            <w:vMerge w:val="restart"/>
          </w:tcPr>
          <w:p w14:paraId="6EAC4B66" w14:textId="77777777" w:rsidR="00AE7925" w:rsidRPr="00DB68C5" w:rsidRDefault="00AE7925" w:rsidP="00F135F8">
            <w:pPr>
              <w:jc w:val="center"/>
              <w:rPr>
                <w:rFonts w:asciiTheme="minorHAnsi" w:eastAsiaTheme="minorHAnsi" w:hAnsiTheme="minorHAnsi" w:cstheme="minorBidi"/>
                <w:sz w:val="16"/>
                <w:szCs w:val="16"/>
                <w:lang w:eastAsia="en-US"/>
              </w:rPr>
            </w:pPr>
          </w:p>
        </w:tc>
        <w:tc>
          <w:tcPr>
            <w:tcW w:w="850" w:type="dxa"/>
            <w:vMerge w:val="restart"/>
          </w:tcPr>
          <w:p w14:paraId="62D57FF0" w14:textId="77777777" w:rsidR="00AE7925" w:rsidRPr="00DB68C5" w:rsidRDefault="00AE7925" w:rsidP="00F135F8">
            <w:pPr>
              <w:jc w:val="center"/>
              <w:rPr>
                <w:rFonts w:asciiTheme="minorHAnsi" w:eastAsiaTheme="minorHAnsi" w:hAnsiTheme="minorHAnsi" w:cstheme="minorBidi"/>
                <w:sz w:val="16"/>
                <w:szCs w:val="16"/>
                <w:lang w:eastAsia="en-US"/>
              </w:rPr>
            </w:pPr>
          </w:p>
        </w:tc>
        <w:tc>
          <w:tcPr>
            <w:tcW w:w="993" w:type="dxa"/>
            <w:vMerge w:val="restart"/>
          </w:tcPr>
          <w:p w14:paraId="339A0C01" w14:textId="77777777" w:rsidR="00AE7925" w:rsidRPr="00DB68C5" w:rsidRDefault="00AE7925" w:rsidP="00F135F8">
            <w:pPr>
              <w:jc w:val="center"/>
              <w:rPr>
                <w:rFonts w:asciiTheme="minorHAnsi" w:eastAsiaTheme="minorHAnsi" w:hAnsiTheme="minorHAnsi" w:cstheme="minorBidi"/>
                <w:sz w:val="16"/>
                <w:szCs w:val="16"/>
                <w:lang w:eastAsia="en-US"/>
              </w:rPr>
            </w:pPr>
          </w:p>
        </w:tc>
        <w:tc>
          <w:tcPr>
            <w:tcW w:w="992" w:type="dxa"/>
            <w:vMerge w:val="restart"/>
          </w:tcPr>
          <w:p w14:paraId="1874758F" w14:textId="77777777" w:rsidR="00AE7925" w:rsidRDefault="00AE7925" w:rsidP="00F135F8">
            <w:pPr>
              <w:jc w:val="center"/>
              <w:rPr>
                <w:rFonts w:asciiTheme="minorHAnsi" w:eastAsiaTheme="minorHAnsi" w:hAnsiTheme="minorHAnsi" w:cstheme="minorBidi"/>
                <w:sz w:val="16"/>
                <w:szCs w:val="16"/>
                <w:lang w:eastAsia="en-US"/>
              </w:rPr>
            </w:pPr>
          </w:p>
          <w:p w14:paraId="37CB58D5" w14:textId="51A094AC" w:rsidR="00AE7925" w:rsidRPr="00DB68C5" w:rsidRDefault="00AE7925" w:rsidP="00F135F8">
            <w:pPr>
              <w:jc w:val="center"/>
              <w:rPr>
                <w:rFonts w:asciiTheme="minorHAnsi" w:eastAsiaTheme="minorHAnsi" w:hAnsiTheme="minorHAnsi" w:cstheme="minorBidi"/>
                <w:sz w:val="16"/>
                <w:szCs w:val="16"/>
                <w:lang w:eastAsia="en-US"/>
              </w:rPr>
            </w:pPr>
            <w:r w:rsidRPr="00DB68C5">
              <w:rPr>
                <w:rFonts w:asciiTheme="minorHAnsi" w:eastAsiaTheme="minorHAnsi" w:hAnsiTheme="minorHAnsi" w:cstheme="minorBidi"/>
                <w:sz w:val="16"/>
                <w:szCs w:val="16"/>
                <w:lang w:eastAsia="en-US"/>
              </w:rPr>
              <w:t>Y</w:t>
            </w:r>
          </w:p>
        </w:tc>
        <w:tc>
          <w:tcPr>
            <w:tcW w:w="1417" w:type="dxa"/>
            <w:vMerge w:val="restart"/>
          </w:tcPr>
          <w:p w14:paraId="3059A964" w14:textId="77777777" w:rsidR="00AE7925" w:rsidRDefault="00AE7925" w:rsidP="00F135F8">
            <w:pPr>
              <w:jc w:val="center"/>
              <w:rPr>
                <w:rFonts w:ascii="Calibri" w:hAnsi="Calibri" w:cs="Calibri"/>
                <w:color w:val="000000"/>
                <w:sz w:val="16"/>
                <w:szCs w:val="16"/>
              </w:rPr>
            </w:pPr>
          </w:p>
          <w:p w14:paraId="3D0F440A" w14:textId="1FA24C66" w:rsidR="00AE7925" w:rsidRPr="00DB68C5" w:rsidRDefault="00AE7925" w:rsidP="00F135F8">
            <w:pPr>
              <w:jc w:val="center"/>
              <w:rPr>
                <w:rFonts w:asciiTheme="minorHAnsi" w:eastAsiaTheme="minorHAnsi" w:hAnsiTheme="minorHAnsi" w:cstheme="minorBidi"/>
                <w:sz w:val="16"/>
                <w:szCs w:val="16"/>
                <w:lang w:eastAsia="en-US"/>
              </w:rPr>
            </w:pPr>
            <w:proofErr w:type="spellStart"/>
            <w:r w:rsidRPr="00DB68C5">
              <w:rPr>
                <w:rFonts w:ascii="Calibri" w:hAnsi="Calibri" w:cs="Calibri"/>
                <w:color w:val="000000"/>
                <w:sz w:val="16"/>
                <w:szCs w:val="16"/>
              </w:rPr>
              <w:t>NucleoCounter</w:t>
            </w:r>
            <w:proofErr w:type="spellEnd"/>
          </w:p>
        </w:tc>
      </w:tr>
      <w:tr w:rsidR="00AE7925" w:rsidRPr="00DB68C5" w14:paraId="209718AD" w14:textId="77777777" w:rsidTr="003D54C5">
        <w:trPr>
          <w:trHeight w:val="295"/>
        </w:trPr>
        <w:tc>
          <w:tcPr>
            <w:tcW w:w="1248" w:type="dxa"/>
            <w:vMerge/>
          </w:tcPr>
          <w:p w14:paraId="6263A632" w14:textId="77777777" w:rsidR="00AE7925" w:rsidRPr="00DB68C5" w:rsidRDefault="00AE7925" w:rsidP="00F135F8">
            <w:pPr>
              <w:jc w:val="center"/>
              <w:rPr>
                <w:rFonts w:ascii="Calibri" w:hAnsi="Calibri" w:cs="Calibri"/>
                <w:color w:val="000000"/>
                <w:sz w:val="16"/>
                <w:szCs w:val="16"/>
              </w:rPr>
            </w:pPr>
          </w:p>
        </w:tc>
        <w:tc>
          <w:tcPr>
            <w:tcW w:w="992" w:type="dxa"/>
            <w:vMerge/>
          </w:tcPr>
          <w:p w14:paraId="23EBB178" w14:textId="77777777" w:rsidR="00AE7925" w:rsidRDefault="00AE7925" w:rsidP="00F135F8">
            <w:pPr>
              <w:jc w:val="center"/>
              <w:rPr>
                <w:rFonts w:asciiTheme="minorHAnsi" w:eastAsiaTheme="minorHAnsi" w:hAnsiTheme="minorHAnsi" w:cstheme="minorBidi"/>
                <w:sz w:val="16"/>
                <w:szCs w:val="16"/>
                <w:lang w:eastAsia="en-US"/>
              </w:rPr>
            </w:pPr>
          </w:p>
        </w:tc>
        <w:tc>
          <w:tcPr>
            <w:tcW w:w="1985" w:type="dxa"/>
            <w:vMerge/>
          </w:tcPr>
          <w:p w14:paraId="24041240" w14:textId="77777777" w:rsidR="00AE7925" w:rsidRPr="00DB68C5" w:rsidRDefault="00AE7925" w:rsidP="00F135F8">
            <w:pPr>
              <w:jc w:val="center"/>
              <w:rPr>
                <w:rFonts w:asciiTheme="minorHAnsi" w:eastAsiaTheme="minorHAnsi" w:hAnsiTheme="minorHAnsi" w:cstheme="minorBidi"/>
                <w:sz w:val="16"/>
                <w:szCs w:val="16"/>
                <w:lang w:eastAsia="en-US"/>
              </w:rPr>
            </w:pPr>
          </w:p>
        </w:tc>
        <w:tc>
          <w:tcPr>
            <w:tcW w:w="1417" w:type="dxa"/>
          </w:tcPr>
          <w:p w14:paraId="1B226850" w14:textId="77777777" w:rsidR="00AE7925" w:rsidRPr="00AE7925" w:rsidRDefault="00AE7925" w:rsidP="00F135F8">
            <w:pPr>
              <w:jc w:val="center"/>
              <w:rPr>
                <w:rFonts w:asciiTheme="minorHAnsi" w:eastAsiaTheme="minorHAnsi" w:hAnsiTheme="minorHAnsi" w:cstheme="minorBidi"/>
                <w:sz w:val="16"/>
                <w:szCs w:val="16"/>
                <w:highlight w:val="yellow"/>
                <w:lang w:eastAsia="en-US"/>
              </w:rPr>
            </w:pPr>
            <w:r w:rsidRPr="00AE7925">
              <w:rPr>
                <w:rFonts w:asciiTheme="minorHAnsi" w:eastAsiaTheme="minorHAnsi" w:hAnsiTheme="minorHAnsi" w:cstheme="minorBidi"/>
                <w:sz w:val="16"/>
                <w:szCs w:val="16"/>
                <w:highlight w:val="yellow"/>
                <w:lang w:eastAsia="en-US"/>
              </w:rPr>
              <w:t xml:space="preserve">1-7 </w:t>
            </w:r>
          </w:p>
          <w:p w14:paraId="4B3CE9EE" w14:textId="4015B08A" w:rsidR="00AE7925" w:rsidRDefault="00AE7925" w:rsidP="00F135F8">
            <w:pPr>
              <w:jc w:val="center"/>
              <w:rPr>
                <w:rFonts w:asciiTheme="minorHAnsi" w:eastAsiaTheme="minorHAnsi" w:hAnsiTheme="minorHAnsi" w:cstheme="minorBidi"/>
                <w:sz w:val="16"/>
                <w:szCs w:val="16"/>
                <w:lang w:eastAsia="en-US"/>
              </w:rPr>
            </w:pPr>
            <w:r w:rsidRPr="00AE7925">
              <w:rPr>
                <w:rFonts w:asciiTheme="minorHAnsi" w:eastAsiaTheme="minorHAnsi" w:hAnsiTheme="minorHAnsi" w:cstheme="minorBidi"/>
                <w:sz w:val="16"/>
                <w:szCs w:val="16"/>
                <w:highlight w:val="yellow"/>
                <w:lang w:eastAsia="en-US"/>
              </w:rPr>
              <w:t>(Variable)</w:t>
            </w:r>
          </w:p>
        </w:tc>
        <w:tc>
          <w:tcPr>
            <w:tcW w:w="1276" w:type="dxa"/>
            <w:vMerge/>
          </w:tcPr>
          <w:p w14:paraId="7AE730A4" w14:textId="77777777" w:rsidR="00AE7925" w:rsidRDefault="00AE7925" w:rsidP="00F135F8">
            <w:pPr>
              <w:jc w:val="center"/>
              <w:rPr>
                <w:rFonts w:ascii="Calibri" w:eastAsiaTheme="minorHAnsi" w:hAnsi="Calibri" w:cs="Calibri"/>
                <w:color w:val="000000"/>
                <w:sz w:val="16"/>
                <w:szCs w:val="16"/>
                <w:lang w:eastAsia="en-US"/>
              </w:rPr>
            </w:pPr>
          </w:p>
        </w:tc>
        <w:tc>
          <w:tcPr>
            <w:tcW w:w="850" w:type="dxa"/>
            <w:vMerge/>
          </w:tcPr>
          <w:p w14:paraId="1241F3F9" w14:textId="77777777" w:rsidR="00AE7925" w:rsidRDefault="00AE7925" w:rsidP="00F135F8">
            <w:pPr>
              <w:jc w:val="center"/>
              <w:rPr>
                <w:rFonts w:asciiTheme="minorHAnsi" w:eastAsiaTheme="minorHAnsi" w:hAnsiTheme="minorHAnsi" w:cstheme="minorBidi"/>
                <w:sz w:val="16"/>
                <w:szCs w:val="16"/>
                <w:lang w:eastAsia="en-US"/>
              </w:rPr>
            </w:pPr>
          </w:p>
        </w:tc>
        <w:tc>
          <w:tcPr>
            <w:tcW w:w="1276" w:type="dxa"/>
            <w:vMerge/>
          </w:tcPr>
          <w:p w14:paraId="07395C9F" w14:textId="77777777" w:rsidR="00AE7925" w:rsidRDefault="00AE7925" w:rsidP="00F135F8">
            <w:pPr>
              <w:jc w:val="center"/>
              <w:rPr>
                <w:rFonts w:asciiTheme="minorHAnsi" w:eastAsiaTheme="minorHAnsi" w:hAnsiTheme="minorHAnsi" w:cstheme="minorBidi"/>
                <w:sz w:val="16"/>
                <w:szCs w:val="16"/>
                <w:lang w:eastAsia="en-US"/>
              </w:rPr>
            </w:pPr>
          </w:p>
        </w:tc>
        <w:tc>
          <w:tcPr>
            <w:tcW w:w="851" w:type="dxa"/>
            <w:vMerge/>
          </w:tcPr>
          <w:p w14:paraId="3EA2E5FA" w14:textId="77777777" w:rsidR="00AE7925" w:rsidRDefault="00AE7925" w:rsidP="00F135F8">
            <w:pPr>
              <w:jc w:val="center"/>
              <w:rPr>
                <w:rFonts w:asciiTheme="minorHAnsi" w:eastAsiaTheme="minorHAnsi" w:hAnsiTheme="minorHAnsi" w:cstheme="minorBidi"/>
                <w:sz w:val="16"/>
                <w:szCs w:val="16"/>
                <w:lang w:eastAsia="en-US"/>
              </w:rPr>
            </w:pPr>
          </w:p>
        </w:tc>
        <w:tc>
          <w:tcPr>
            <w:tcW w:w="1275" w:type="dxa"/>
            <w:vMerge/>
          </w:tcPr>
          <w:p w14:paraId="0A5D73BA" w14:textId="77777777" w:rsidR="00AE7925" w:rsidRDefault="00AE7925" w:rsidP="00F135F8">
            <w:pPr>
              <w:jc w:val="center"/>
              <w:rPr>
                <w:rFonts w:asciiTheme="minorHAnsi" w:eastAsiaTheme="minorHAnsi" w:hAnsiTheme="minorHAnsi" w:cstheme="minorBidi"/>
                <w:sz w:val="16"/>
                <w:szCs w:val="16"/>
                <w:lang w:eastAsia="en-US"/>
              </w:rPr>
            </w:pPr>
          </w:p>
        </w:tc>
        <w:tc>
          <w:tcPr>
            <w:tcW w:w="851" w:type="dxa"/>
            <w:vMerge/>
          </w:tcPr>
          <w:p w14:paraId="3E2D5A1F" w14:textId="77777777" w:rsidR="00AE7925" w:rsidRPr="00DB68C5" w:rsidRDefault="00AE7925" w:rsidP="00F135F8">
            <w:pPr>
              <w:jc w:val="center"/>
              <w:rPr>
                <w:rFonts w:asciiTheme="minorHAnsi" w:eastAsiaTheme="minorHAnsi" w:hAnsiTheme="minorHAnsi" w:cstheme="minorBidi"/>
                <w:sz w:val="16"/>
                <w:szCs w:val="16"/>
                <w:lang w:eastAsia="en-US"/>
              </w:rPr>
            </w:pPr>
          </w:p>
        </w:tc>
        <w:tc>
          <w:tcPr>
            <w:tcW w:w="850" w:type="dxa"/>
            <w:vMerge/>
          </w:tcPr>
          <w:p w14:paraId="6CE72FE6" w14:textId="77777777" w:rsidR="00AE7925" w:rsidRPr="00DB68C5" w:rsidRDefault="00AE7925" w:rsidP="00F135F8">
            <w:pPr>
              <w:jc w:val="center"/>
              <w:rPr>
                <w:rFonts w:asciiTheme="minorHAnsi" w:eastAsiaTheme="minorHAnsi" w:hAnsiTheme="minorHAnsi" w:cstheme="minorBidi"/>
                <w:sz w:val="16"/>
                <w:szCs w:val="16"/>
                <w:lang w:eastAsia="en-US"/>
              </w:rPr>
            </w:pPr>
          </w:p>
        </w:tc>
        <w:tc>
          <w:tcPr>
            <w:tcW w:w="993" w:type="dxa"/>
            <w:vMerge/>
          </w:tcPr>
          <w:p w14:paraId="7C25862F" w14:textId="77777777" w:rsidR="00AE7925" w:rsidRPr="00DB68C5" w:rsidRDefault="00AE7925" w:rsidP="00F135F8">
            <w:pPr>
              <w:jc w:val="center"/>
              <w:rPr>
                <w:rFonts w:asciiTheme="minorHAnsi" w:eastAsiaTheme="minorHAnsi" w:hAnsiTheme="minorHAnsi" w:cstheme="minorBidi"/>
                <w:sz w:val="16"/>
                <w:szCs w:val="16"/>
                <w:lang w:eastAsia="en-US"/>
              </w:rPr>
            </w:pPr>
          </w:p>
        </w:tc>
        <w:tc>
          <w:tcPr>
            <w:tcW w:w="992" w:type="dxa"/>
            <w:vMerge/>
          </w:tcPr>
          <w:p w14:paraId="4699AE30" w14:textId="77777777" w:rsidR="00AE7925" w:rsidRDefault="00AE7925" w:rsidP="00F135F8">
            <w:pPr>
              <w:jc w:val="center"/>
              <w:rPr>
                <w:rFonts w:asciiTheme="minorHAnsi" w:eastAsiaTheme="minorHAnsi" w:hAnsiTheme="minorHAnsi" w:cstheme="minorBidi"/>
                <w:sz w:val="16"/>
                <w:szCs w:val="16"/>
                <w:lang w:eastAsia="en-US"/>
              </w:rPr>
            </w:pPr>
          </w:p>
        </w:tc>
        <w:tc>
          <w:tcPr>
            <w:tcW w:w="1417" w:type="dxa"/>
            <w:vMerge/>
          </w:tcPr>
          <w:p w14:paraId="10BC3DAF" w14:textId="77777777" w:rsidR="00AE7925" w:rsidRDefault="00AE7925" w:rsidP="00F135F8">
            <w:pPr>
              <w:jc w:val="center"/>
              <w:rPr>
                <w:rFonts w:ascii="Calibri" w:hAnsi="Calibri" w:cs="Calibri"/>
                <w:color w:val="000000"/>
                <w:sz w:val="16"/>
                <w:szCs w:val="16"/>
              </w:rPr>
            </w:pPr>
          </w:p>
        </w:tc>
      </w:tr>
      <w:bookmarkEnd w:id="3"/>
      <w:tr w:rsidR="0003671A" w:rsidRPr="00DB68C5" w14:paraId="68E2F289" w14:textId="0DB2145E" w:rsidTr="0003671A">
        <w:trPr>
          <w:trHeight w:val="295"/>
        </w:trPr>
        <w:tc>
          <w:tcPr>
            <w:tcW w:w="1248" w:type="dxa"/>
            <w:vMerge w:val="restart"/>
          </w:tcPr>
          <w:p w14:paraId="59A8F039" w14:textId="77777777" w:rsidR="0003671A" w:rsidRDefault="0003671A" w:rsidP="00F135F8">
            <w:pPr>
              <w:jc w:val="center"/>
              <w:rPr>
                <w:rFonts w:ascii="Calibri" w:hAnsi="Calibri" w:cs="Calibri"/>
                <w:color w:val="000000"/>
                <w:sz w:val="16"/>
                <w:szCs w:val="16"/>
              </w:rPr>
            </w:pPr>
            <w:proofErr w:type="spellStart"/>
            <w:r w:rsidRPr="00DB68C5">
              <w:rPr>
                <w:rFonts w:ascii="Calibri" w:hAnsi="Calibri" w:cs="Calibri"/>
                <w:color w:val="000000"/>
                <w:sz w:val="16"/>
                <w:szCs w:val="16"/>
              </w:rPr>
              <w:t>Puregraft</w:t>
            </w:r>
            <w:proofErr w:type="spellEnd"/>
          </w:p>
          <w:p w14:paraId="4114AC13" w14:textId="6AD5113D" w:rsidR="0003671A" w:rsidRPr="0034745B" w:rsidRDefault="0003671A" w:rsidP="00F135F8">
            <w:pPr>
              <w:jc w:val="center"/>
              <w:rPr>
                <w:rFonts w:ascii="Calibri" w:hAnsi="Calibri" w:cs="Calibri"/>
                <w:i/>
                <w:iCs/>
                <w:color w:val="000000"/>
                <w:sz w:val="16"/>
                <w:szCs w:val="16"/>
              </w:rPr>
            </w:pPr>
            <w:r w:rsidRPr="0034745B">
              <w:rPr>
                <w:rFonts w:ascii="Calibri" w:hAnsi="Calibri" w:cs="Calibri"/>
                <w:i/>
                <w:iCs/>
                <w:color w:val="000000"/>
                <w:sz w:val="16"/>
                <w:szCs w:val="16"/>
              </w:rPr>
              <w:t>(</w:t>
            </w:r>
            <w:proofErr w:type="spellStart"/>
            <w:r w:rsidRPr="0034745B">
              <w:rPr>
                <w:rFonts w:ascii="Calibri" w:hAnsi="Calibri" w:cs="Calibri"/>
                <w:i/>
                <w:iCs/>
                <w:color w:val="000000"/>
                <w:sz w:val="16"/>
                <w:szCs w:val="16"/>
              </w:rPr>
              <w:t>Streit</w:t>
            </w:r>
            <w:proofErr w:type="spellEnd"/>
            <w:r w:rsidRPr="0034745B">
              <w:rPr>
                <w:rFonts w:ascii="Calibri" w:hAnsi="Calibri" w:cs="Calibri"/>
                <w:i/>
                <w:iCs/>
                <w:color w:val="000000"/>
                <w:sz w:val="16"/>
                <w:szCs w:val="16"/>
              </w:rPr>
              <w:t xml:space="preserve"> et al</w:t>
            </w:r>
            <w:r w:rsidRPr="0034745B">
              <w:rPr>
                <w:rFonts w:ascii="Calibri" w:hAnsi="Calibri" w:cs="Calibri"/>
                <w:i/>
                <w:iCs/>
                <w:color w:val="000000"/>
                <w:sz w:val="16"/>
                <w:szCs w:val="16"/>
              </w:rPr>
              <w:fldChar w:fldCharType="begin"/>
            </w:r>
            <w:r>
              <w:rPr>
                <w:rFonts w:ascii="Calibri" w:hAnsi="Calibri" w:cs="Calibri"/>
                <w:i/>
                <w:iCs/>
                <w:color w:val="000000"/>
                <w:sz w:val="16"/>
                <w:szCs w:val="16"/>
              </w:rPr>
              <w:instrText xml:space="preserve"> ADDIN ZOTERO_ITEM CSL_CITATION {"citationID":"7Lb15lrp","properties":{"formattedCitation":"[76]","plainCitation":"[76]","noteIndex":0},"citationItems":[{"id":66,"uris":["http://zotero.org/users/local/07BmffQg/items/6JQZYITY"],"itemData":{"id":66,"type":"article-journal","container-title":"Plastic and Reconstructive Surgery","DOI":"10.1097/PRS.0000000000003124","ISSN":"0032-1052","issue":"3","journalAbbreviation":"Plastic and Reconstructive Surgery","language":"en","page":"670e-682e","source":"DOI.org (Crossref)","title":"A Comprehensive In Vitro Comparison of Preparation Techniques for Fat Grafting:","title-short":"A Comprehensive In Vitro Comparison of Preparation Techniques for Fat Grafting","volume":"139","author":[{"family":"Streit","given":"Libor"},{"family":"Jaros","given":"Josef"},{"family":"Sedlakova","given":"Veronika"},{"family":"Sedlackova","given":"Miroslava"},{"family":"Drazan","given":"Lubos"},{"family":"Svoboda","given":"Michal"},{"family":"Pospisil","given":"Jakub"},{"family":"Vyska","given":"Tomas"},{"family":"Vesely","given":"Jiri"},{"family":"Hampl","given":"Ales"}],"issued":{"date-parts":[["2017",3]]}}}],"schema":"https://github.com/citation-style-language/schema/raw/master/csl-citation.json"} </w:instrText>
            </w:r>
            <w:r w:rsidRPr="0034745B">
              <w:rPr>
                <w:rFonts w:ascii="Calibri" w:hAnsi="Calibri" w:cs="Calibri"/>
                <w:i/>
                <w:iCs/>
                <w:color w:val="000000"/>
                <w:sz w:val="16"/>
                <w:szCs w:val="16"/>
              </w:rPr>
              <w:fldChar w:fldCharType="separate"/>
            </w:r>
            <w:r w:rsidRPr="00C718B8">
              <w:rPr>
                <w:rFonts w:ascii="Calibri" w:hAnsi="Calibri" w:cs="Calibri"/>
                <w:sz w:val="16"/>
              </w:rPr>
              <w:t>[</w:t>
            </w:r>
            <w:r w:rsidR="00A45E49">
              <w:rPr>
                <w:rFonts w:ascii="Calibri" w:hAnsi="Calibri" w:cs="Calibri"/>
                <w:sz w:val="16"/>
              </w:rPr>
              <w:t>63</w:t>
            </w:r>
            <w:r w:rsidRPr="00C718B8">
              <w:rPr>
                <w:rFonts w:ascii="Calibri" w:hAnsi="Calibri" w:cs="Calibri"/>
                <w:sz w:val="16"/>
              </w:rPr>
              <w:t>]</w:t>
            </w:r>
            <w:r w:rsidRPr="0034745B">
              <w:rPr>
                <w:rFonts w:ascii="Calibri" w:hAnsi="Calibri" w:cs="Calibri"/>
                <w:i/>
                <w:iCs/>
                <w:color w:val="000000"/>
                <w:sz w:val="16"/>
                <w:szCs w:val="16"/>
              </w:rPr>
              <w:fldChar w:fldCharType="end"/>
            </w:r>
            <w:r w:rsidRPr="0034745B">
              <w:rPr>
                <w:rFonts w:ascii="Calibri" w:hAnsi="Calibri" w:cs="Calibri"/>
                <w:i/>
                <w:iCs/>
                <w:color w:val="000000"/>
                <w:sz w:val="16"/>
                <w:szCs w:val="16"/>
              </w:rPr>
              <w:t>)</w:t>
            </w:r>
          </w:p>
        </w:tc>
        <w:tc>
          <w:tcPr>
            <w:tcW w:w="992" w:type="dxa"/>
            <w:vMerge w:val="restart"/>
          </w:tcPr>
          <w:p w14:paraId="49A45691" w14:textId="77777777" w:rsidR="0003671A" w:rsidRDefault="0003671A" w:rsidP="00F135F8">
            <w:pPr>
              <w:jc w:val="center"/>
              <w:rPr>
                <w:rFonts w:asciiTheme="minorHAnsi" w:eastAsiaTheme="minorHAnsi" w:hAnsiTheme="minorHAnsi" w:cstheme="minorBidi"/>
                <w:sz w:val="16"/>
                <w:szCs w:val="16"/>
                <w:lang w:eastAsia="en-US"/>
              </w:rPr>
            </w:pPr>
          </w:p>
          <w:p w14:paraId="58053A38" w14:textId="1881E113" w:rsidR="0003671A" w:rsidRPr="00DB68C5" w:rsidRDefault="0003671A" w:rsidP="00F135F8">
            <w:pPr>
              <w:jc w:val="center"/>
              <w:rPr>
                <w:rFonts w:asciiTheme="minorHAnsi" w:eastAsiaTheme="minorHAnsi" w:hAnsiTheme="minorHAnsi" w:cstheme="minorBidi"/>
                <w:sz w:val="16"/>
                <w:szCs w:val="16"/>
                <w:lang w:eastAsia="en-US"/>
              </w:rPr>
            </w:pPr>
            <w:r w:rsidRPr="0003671A">
              <w:rPr>
                <w:rFonts w:asciiTheme="minorHAnsi" w:eastAsiaTheme="minorHAnsi" w:hAnsiTheme="minorHAnsi" w:cstheme="minorBidi"/>
                <w:sz w:val="16"/>
                <w:szCs w:val="16"/>
                <w:highlight w:val="yellow"/>
                <w:lang w:eastAsia="en-US"/>
              </w:rPr>
              <w:t>Abdomen</w:t>
            </w:r>
          </w:p>
        </w:tc>
        <w:tc>
          <w:tcPr>
            <w:tcW w:w="1985" w:type="dxa"/>
            <w:vMerge w:val="restart"/>
          </w:tcPr>
          <w:p w14:paraId="511A27EC" w14:textId="3E838EAC" w:rsidR="0003671A" w:rsidRPr="00DB68C5" w:rsidRDefault="0003671A" w:rsidP="00F135F8">
            <w:pPr>
              <w:jc w:val="center"/>
              <w:rPr>
                <w:rFonts w:asciiTheme="minorHAnsi" w:eastAsiaTheme="minorHAnsi" w:hAnsiTheme="minorHAnsi" w:cstheme="minorBidi"/>
                <w:sz w:val="16"/>
                <w:szCs w:val="16"/>
                <w:lang w:eastAsia="en-US"/>
              </w:rPr>
            </w:pPr>
            <w:r w:rsidRPr="00DB68C5">
              <w:rPr>
                <w:rFonts w:asciiTheme="minorHAnsi" w:eastAsiaTheme="minorHAnsi" w:hAnsiTheme="minorHAnsi" w:cstheme="minorBidi"/>
                <w:sz w:val="16"/>
                <w:szCs w:val="16"/>
                <w:lang w:eastAsia="en-US"/>
              </w:rPr>
              <w:t>Harvested with 3.5mm diameter cannula with tumescent solution.</w:t>
            </w:r>
          </w:p>
        </w:tc>
        <w:tc>
          <w:tcPr>
            <w:tcW w:w="1417" w:type="dxa"/>
          </w:tcPr>
          <w:p w14:paraId="737A6C76" w14:textId="413A04BF" w:rsidR="0003671A" w:rsidRPr="00DB68C5" w:rsidRDefault="0003671A" w:rsidP="00F135F8">
            <w:pPr>
              <w:jc w:val="center"/>
              <w:rPr>
                <w:rFonts w:asciiTheme="minorHAnsi" w:eastAsiaTheme="minorHAnsi" w:hAnsiTheme="minorHAnsi" w:cstheme="minorBidi"/>
                <w:sz w:val="16"/>
                <w:szCs w:val="16"/>
                <w:lang w:eastAsia="en-US"/>
              </w:rPr>
            </w:pPr>
            <w:r w:rsidRPr="00DB68C5">
              <w:rPr>
                <w:rFonts w:asciiTheme="minorHAnsi" w:eastAsiaTheme="minorHAnsi" w:hAnsiTheme="minorHAnsi" w:cstheme="minorBidi"/>
                <w:sz w:val="16"/>
                <w:szCs w:val="16"/>
                <w:lang w:eastAsia="en-US"/>
              </w:rPr>
              <w:t>50</w:t>
            </w:r>
          </w:p>
        </w:tc>
        <w:tc>
          <w:tcPr>
            <w:tcW w:w="1276" w:type="dxa"/>
            <w:vMerge w:val="restart"/>
          </w:tcPr>
          <w:p w14:paraId="7DC2E43C" w14:textId="77777777" w:rsidR="0003671A" w:rsidRDefault="0003671A" w:rsidP="00F135F8">
            <w:pPr>
              <w:jc w:val="center"/>
              <w:rPr>
                <w:rFonts w:ascii="Calibri" w:eastAsiaTheme="minorHAnsi" w:hAnsi="Calibri" w:cs="Calibri"/>
                <w:color w:val="000000"/>
                <w:sz w:val="16"/>
                <w:szCs w:val="16"/>
                <w:lang w:eastAsia="en-US"/>
              </w:rPr>
            </w:pPr>
          </w:p>
          <w:p w14:paraId="3A9FE201" w14:textId="0FF67A6A" w:rsidR="0003671A" w:rsidRPr="00DB68C5" w:rsidRDefault="0003671A" w:rsidP="00F135F8">
            <w:pPr>
              <w:jc w:val="center"/>
              <w:rPr>
                <w:rFonts w:ascii="Calibri" w:eastAsiaTheme="minorHAnsi" w:hAnsi="Calibri" w:cs="Calibri"/>
                <w:color w:val="000000"/>
                <w:sz w:val="16"/>
                <w:szCs w:val="16"/>
                <w:lang w:eastAsia="en-US"/>
              </w:rPr>
            </w:pPr>
            <w:r w:rsidRPr="00DB68C5">
              <w:rPr>
                <w:rFonts w:ascii="Calibri" w:eastAsiaTheme="minorHAnsi" w:hAnsi="Calibri" w:cs="Calibri"/>
                <w:color w:val="000000"/>
                <w:sz w:val="16"/>
                <w:szCs w:val="16"/>
                <w:lang w:eastAsia="en-US"/>
              </w:rPr>
              <w:t>0.198</w:t>
            </w:r>
          </w:p>
        </w:tc>
        <w:tc>
          <w:tcPr>
            <w:tcW w:w="850" w:type="dxa"/>
            <w:vMerge w:val="restart"/>
          </w:tcPr>
          <w:p w14:paraId="7A7AFF7E" w14:textId="77777777" w:rsidR="0003671A" w:rsidRDefault="0003671A" w:rsidP="00F135F8">
            <w:pPr>
              <w:jc w:val="center"/>
              <w:rPr>
                <w:rFonts w:asciiTheme="minorHAnsi" w:eastAsiaTheme="minorHAnsi" w:hAnsiTheme="minorHAnsi" w:cstheme="minorBidi"/>
                <w:sz w:val="16"/>
                <w:szCs w:val="16"/>
                <w:lang w:eastAsia="en-US"/>
              </w:rPr>
            </w:pPr>
          </w:p>
          <w:p w14:paraId="7579FBA1" w14:textId="5BA8849A" w:rsidR="0003671A" w:rsidRPr="00DB68C5" w:rsidRDefault="0003671A" w:rsidP="00F135F8">
            <w:pPr>
              <w:jc w:val="center"/>
              <w:rPr>
                <w:rFonts w:asciiTheme="minorHAnsi" w:eastAsiaTheme="minorHAnsi" w:hAnsiTheme="minorHAnsi" w:cstheme="minorBidi"/>
                <w:sz w:val="16"/>
                <w:szCs w:val="16"/>
                <w:lang w:eastAsia="en-US"/>
              </w:rPr>
            </w:pPr>
            <w:r w:rsidRPr="00DB68C5">
              <w:rPr>
                <w:rFonts w:asciiTheme="minorHAnsi" w:eastAsiaTheme="minorHAnsi" w:hAnsiTheme="minorHAnsi" w:cstheme="minorBidi"/>
                <w:sz w:val="16"/>
                <w:szCs w:val="16"/>
                <w:lang w:eastAsia="en-US"/>
              </w:rPr>
              <w:t>60</w:t>
            </w:r>
          </w:p>
        </w:tc>
        <w:tc>
          <w:tcPr>
            <w:tcW w:w="1276" w:type="dxa"/>
            <w:vMerge w:val="restart"/>
          </w:tcPr>
          <w:p w14:paraId="2643069C" w14:textId="77777777" w:rsidR="0003671A" w:rsidRDefault="0003671A" w:rsidP="00F135F8">
            <w:pPr>
              <w:jc w:val="center"/>
              <w:rPr>
                <w:rFonts w:asciiTheme="minorHAnsi" w:eastAsiaTheme="minorHAnsi" w:hAnsiTheme="minorHAnsi" w:cstheme="minorBidi"/>
                <w:sz w:val="16"/>
                <w:szCs w:val="16"/>
                <w:lang w:eastAsia="en-US"/>
              </w:rPr>
            </w:pPr>
          </w:p>
          <w:p w14:paraId="22AE1303" w14:textId="1D4D4947" w:rsidR="0003671A" w:rsidRPr="00DB68C5" w:rsidRDefault="0003671A" w:rsidP="00F135F8">
            <w:pPr>
              <w:jc w:val="center"/>
              <w:rPr>
                <w:rFonts w:asciiTheme="minorHAnsi" w:eastAsiaTheme="minorHAnsi" w:hAnsiTheme="minorHAnsi" w:cstheme="minorBidi"/>
                <w:sz w:val="16"/>
                <w:szCs w:val="16"/>
                <w:lang w:eastAsia="en-US"/>
              </w:rPr>
            </w:pPr>
            <w:r w:rsidRPr="0003671A">
              <w:rPr>
                <w:rFonts w:asciiTheme="minorHAnsi" w:eastAsiaTheme="minorHAnsi" w:hAnsiTheme="minorHAnsi" w:cstheme="minorBidi"/>
                <w:sz w:val="16"/>
                <w:szCs w:val="16"/>
                <w:highlight w:val="yellow"/>
                <w:lang w:eastAsia="en-US"/>
              </w:rPr>
              <w:t>N/A</w:t>
            </w:r>
          </w:p>
        </w:tc>
        <w:tc>
          <w:tcPr>
            <w:tcW w:w="851" w:type="dxa"/>
            <w:vMerge w:val="restart"/>
          </w:tcPr>
          <w:p w14:paraId="0742332C" w14:textId="77777777" w:rsidR="0003671A" w:rsidRDefault="0003671A" w:rsidP="00F135F8">
            <w:pPr>
              <w:jc w:val="center"/>
              <w:rPr>
                <w:rFonts w:asciiTheme="minorHAnsi" w:eastAsiaTheme="minorHAnsi" w:hAnsiTheme="minorHAnsi" w:cstheme="minorBidi"/>
                <w:sz w:val="16"/>
                <w:szCs w:val="16"/>
                <w:lang w:eastAsia="en-US"/>
              </w:rPr>
            </w:pPr>
          </w:p>
          <w:p w14:paraId="0B1C1AFB" w14:textId="0BA2FFF6" w:rsidR="0003671A" w:rsidRPr="00DB68C5" w:rsidRDefault="0003671A" w:rsidP="00F135F8">
            <w:pPr>
              <w:jc w:val="center"/>
              <w:rPr>
                <w:rFonts w:asciiTheme="minorHAnsi" w:eastAsiaTheme="minorHAnsi" w:hAnsiTheme="minorHAnsi" w:cstheme="minorBidi"/>
                <w:sz w:val="16"/>
                <w:szCs w:val="16"/>
                <w:lang w:eastAsia="en-US"/>
              </w:rPr>
            </w:pPr>
            <w:r w:rsidRPr="00DB68C5">
              <w:rPr>
                <w:rFonts w:asciiTheme="minorHAnsi" w:eastAsiaTheme="minorHAnsi" w:hAnsiTheme="minorHAnsi" w:cstheme="minorBidi"/>
                <w:sz w:val="16"/>
                <w:szCs w:val="16"/>
                <w:lang w:eastAsia="en-US"/>
              </w:rPr>
              <w:t>Y</w:t>
            </w:r>
          </w:p>
        </w:tc>
        <w:tc>
          <w:tcPr>
            <w:tcW w:w="1275" w:type="dxa"/>
            <w:vMerge w:val="restart"/>
          </w:tcPr>
          <w:p w14:paraId="2ED01321" w14:textId="77777777" w:rsidR="0003671A" w:rsidRDefault="0003671A" w:rsidP="00F135F8">
            <w:pPr>
              <w:jc w:val="center"/>
              <w:rPr>
                <w:rFonts w:asciiTheme="minorHAnsi" w:eastAsiaTheme="minorHAnsi" w:hAnsiTheme="minorHAnsi" w:cstheme="minorBidi"/>
                <w:sz w:val="16"/>
                <w:szCs w:val="16"/>
                <w:lang w:eastAsia="en-US"/>
              </w:rPr>
            </w:pPr>
          </w:p>
          <w:p w14:paraId="5043CE33" w14:textId="10D74DCB" w:rsidR="0003671A" w:rsidRPr="00DB68C5" w:rsidRDefault="0003671A" w:rsidP="00F135F8">
            <w:pPr>
              <w:jc w:val="center"/>
              <w:rPr>
                <w:rFonts w:asciiTheme="minorHAnsi" w:eastAsiaTheme="minorHAnsi" w:hAnsiTheme="minorHAnsi" w:cstheme="minorBidi"/>
                <w:sz w:val="16"/>
                <w:szCs w:val="16"/>
                <w:lang w:eastAsia="en-US"/>
              </w:rPr>
            </w:pPr>
            <w:r w:rsidRPr="00DB68C5">
              <w:rPr>
                <w:rFonts w:asciiTheme="minorHAnsi" w:eastAsiaTheme="minorHAnsi" w:hAnsiTheme="minorHAnsi" w:cstheme="minorBidi"/>
                <w:sz w:val="16"/>
                <w:szCs w:val="16"/>
                <w:lang w:eastAsia="en-US"/>
              </w:rPr>
              <w:t>Y</w:t>
            </w:r>
          </w:p>
        </w:tc>
        <w:tc>
          <w:tcPr>
            <w:tcW w:w="851" w:type="dxa"/>
            <w:vMerge w:val="restart"/>
          </w:tcPr>
          <w:p w14:paraId="544A4B26" w14:textId="77777777" w:rsidR="0003671A" w:rsidRPr="00DB68C5" w:rsidRDefault="0003671A" w:rsidP="00F135F8">
            <w:pPr>
              <w:jc w:val="center"/>
              <w:rPr>
                <w:rFonts w:asciiTheme="minorHAnsi" w:eastAsiaTheme="minorHAnsi" w:hAnsiTheme="minorHAnsi" w:cstheme="minorBidi"/>
                <w:sz w:val="16"/>
                <w:szCs w:val="16"/>
                <w:lang w:eastAsia="en-US"/>
              </w:rPr>
            </w:pPr>
          </w:p>
        </w:tc>
        <w:tc>
          <w:tcPr>
            <w:tcW w:w="850" w:type="dxa"/>
            <w:vMerge w:val="restart"/>
          </w:tcPr>
          <w:p w14:paraId="5E30C57F" w14:textId="77777777" w:rsidR="0003671A" w:rsidRDefault="0003671A" w:rsidP="00F135F8">
            <w:pPr>
              <w:jc w:val="center"/>
              <w:rPr>
                <w:rFonts w:asciiTheme="minorHAnsi" w:eastAsiaTheme="minorHAnsi" w:hAnsiTheme="minorHAnsi" w:cstheme="minorBidi"/>
                <w:sz w:val="16"/>
                <w:szCs w:val="16"/>
                <w:lang w:eastAsia="en-US"/>
              </w:rPr>
            </w:pPr>
          </w:p>
          <w:p w14:paraId="4131DBBA" w14:textId="20404F59" w:rsidR="0003671A" w:rsidRPr="00DB68C5" w:rsidRDefault="0003671A" w:rsidP="00F135F8">
            <w:pPr>
              <w:jc w:val="center"/>
              <w:rPr>
                <w:rFonts w:asciiTheme="minorHAnsi" w:eastAsiaTheme="minorHAnsi" w:hAnsiTheme="minorHAnsi" w:cstheme="minorBidi"/>
                <w:sz w:val="16"/>
                <w:szCs w:val="16"/>
                <w:lang w:eastAsia="en-US"/>
              </w:rPr>
            </w:pPr>
            <w:r w:rsidRPr="00DB68C5">
              <w:rPr>
                <w:rFonts w:asciiTheme="minorHAnsi" w:eastAsiaTheme="minorHAnsi" w:hAnsiTheme="minorHAnsi" w:cstheme="minorBidi"/>
                <w:sz w:val="16"/>
                <w:szCs w:val="16"/>
                <w:lang w:eastAsia="en-US"/>
              </w:rPr>
              <w:t>Y</w:t>
            </w:r>
          </w:p>
        </w:tc>
        <w:tc>
          <w:tcPr>
            <w:tcW w:w="993" w:type="dxa"/>
            <w:vMerge w:val="restart"/>
          </w:tcPr>
          <w:p w14:paraId="30C75021" w14:textId="77777777" w:rsidR="0003671A" w:rsidRPr="00DB68C5" w:rsidRDefault="0003671A" w:rsidP="00F135F8">
            <w:pPr>
              <w:jc w:val="center"/>
              <w:rPr>
                <w:rFonts w:asciiTheme="minorHAnsi" w:eastAsiaTheme="minorHAnsi" w:hAnsiTheme="minorHAnsi" w:cstheme="minorBidi"/>
                <w:sz w:val="16"/>
                <w:szCs w:val="16"/>
                <w:lang w:eastAsia="en-US"/>
              </w:rPr>
            </w:pPr>
          </w:p>
        </w:tc>
        <w:tc>
          <w:tcPr>
            <w:tcW w:w="992" w:type="dxa"/>
            <w:vMerge w:val="restart"/>
          </w:tcPr>
          <w:p w14:paraId="0378BBE6" w14:textId="77777777" w:rsidR="0003671A" w:rsidRDefault="0003671A" w:rsidP="00F135F8">
            <w:pPr>
              <w:jc w:val="center"/>
              <w:rPr>
                <w:rFonts w:asciiTheme="minorHAnsi" w:eastAsiaTheme="minorHAnsi" w:hAnsiTheme="minorHAnsi" w:cstheme="minorBidi"/>
                <w:sz w:val="16"/>
                <w:szCs w:val="16"/>
                <w:lang w:eastAsia="en-US"/>
              </w:rPr>
            </w:pPr>
          </w:p>
          <w:p w14:paraId="6959C87E" w14:textId="46CEB814" w:rsidR="0003671A" w:rsidRPr="00DB68C5" w:rsidRDefault="0003671A" w:rsidP="00F135F8">
            <w:pPr>
              <w:jc w:val="center"/>
              <w:rPr>
                <w:rFonts w:asciiTheme="minorHAnsi" w:eastAsiaTheme="minorHAnsi" w:hAnsiTheme="minorHAnsi" w:cstheme="minorBidi"/>
                <w:sz w:val="16"/>
                <w:szCs w:val="16"/>
                <w:lang w:eastAsia="en-US"/>
              </w:rPr>
            </w:pPr>
            <w:r w:rsidRPr="00DB68C5">
              <w:rPr>
                <w:rFonts w:asciiTheme="minorHAnsi" w:eastAsiaTheme="minorHAnsi" w:hAnsiTheme="minorHAnsi" w:cstheme="minorBidi"/>
                <w:sz w:val="16"/>
                <w:szCs w:val="16"/>
                <w:lang w:eastAsia="en-US"/>
              </w:rPr>
              <w:t>Y</w:t>
            </w:r>
          </w:p>
        </w:tc>
        <w:tc>
          <w:tcPr>
            <w:tcW w:w="1417" w:type="dxa"/>
            <w:vMerge w:val="restart"/>
          </w:tcPr>
          <w:p w14:paraId="54DE0534" w14:textId="77777777" w:rsidR="0003671A" w:rsidRDefault="0003671A" w:rsidP="00F135F8">
            <w:pPr>
              <w:jc w:val="center"/>
              <w:rPr>
                <w:rFonts w:ascii="Calibri" w:hAnsi="Calibri" w:cs="Calibri"/>
                <w:color w:val="000000"/>
                <w:sz w:val="16"/>
                <w:szCs w:val="16"/>
              </w:rPr>
            </w:pPr>
          </w:p>
          <w:p w14:paraId="03C420BC" w14:textId="7AC4397A" w:rsidR="0003671A" w:rsidRPr="003E1BB8" w:rsidRDefault="0003671A" w:rsidP="00F135F8">
            <w:pPr>
              <w:jc w:val="center"/>
              <w:rPr>
                <w:rFonts w:asciiTheme="minorHAnsi" w:eastAsiaTheme="minorHAnsi" w:hAnsiTheme="minorHAnsi" w:cstheme="minorBidi"/>
                <w:sz w:val="16"/>
                <w:szCs w:val="16"/>
                <w:lang w:eastAsia="en-US"/>
              </w:rPr>
            </w:pPr>
            <w:r w:rsidRPr="003E1BB8">
              <w:rPr>
                <w:rFonts w:ascii="Calibri" w:hAnsi="Calibri" w:cs="Calibri"/>
                <w:color w:val="000000"/>
                <w:sz w:val="16"/>
                <w:szCs w:val="16"/>
              </w:rPr>
              <w:t>Haemocytometer</w:t>
            </w:r>
          </w:p>
        </w:tc>
      </w:tr>
      <w:tr w:rsidR="0003671A" w:rsidRPr="00DB68C5" w14:paraId="54508960" w14:textId="77777777" w:rsidTr="003D54C5">
        <w:trPr>
          <w:trHeight w:val="295"/>
        </w:trPr>
        <w:tc>
          <w:tcPr>
            <w:tcW w:w="1248" w:type="dxa"/>
            <w:vMerge/>
          </w:tcPr>
          <w:p w14:paraId="74890EFE" w14:textId="77777777" w:rsidR="0003671A" w:rsidRPr="00DB68C5" w:rsidRDefault="0003671A" w:rsidP="00F135F8">
            <w:pPr>
              <w:jc w:val="center"/>
              <w:rPr>
                <w:rFonts w:ascii="Calibri" w:hAnsi="Calibri" w:cs="Calibri"/>
                <w:color w:val="000000"/>
                <w:sz w:val="16"/>
                <w:szCs w:val="16"/>
              </w:rPr>
            </w:pPr>
          </w:p>
        </w:tc>
        <w:tc>
          <w:tcPr>
            <w:tcW w:w="992" w:type="dxa"/>
            <w:vMerge/>
          </w:tcPr>
          <w:p w14:paraId="49111372" w14:textId="77777777" w:rsidR="0003671A" w:rsidRDefault="0003671A" w:rsidP="00F135F8">
            <w:pPr>
              <w:jc w:val="center"/>
              <w:rPr>
                <w:rFonts w:asciiTheme="minorHAnsi" w:eastAsiaTheme="minorHAnsi" w:hAnsiTheme="minorHAnsi" w:cstheme="minorBidi"/>
                <w:sz w:val="16"/>
                <w:szCs w:val="16"/>
                <w:lang w:eastAsia="en-US"/>
              </w:rPr>
            </w:pPr>
          </w:p>
        </w:tc>
        <w:tc>
          <w:tcPr>
            <w:tcW w:w="1985" w:type="dxa"/>
            <w:vMerge/>
          </w:tcPr>
          <w:p w14:paraId="2F23C8EB" w14:textId="77777777" w:rsidR="0003671A" w:rsidRPr="00DB68C5" w:rsidRDefault="0003671A" w:rsidP="00F135F8">
            <w:pPr>
              <w:jc w:val="center"/>
              <w:rPr>
                <w:rFonts w:asciiTheme="minorHAnsi" w:eastAsiaTheme="minorHAnsi" w:hAnsiTheme="minorHAnsi" w:cstheme="minorBidi"/>
                <w:sz w:val="16"/>
                <w:szCs w:val="16"/>
                <w:lang w:eastAsia="en-US"/>
              </w:rPr>
            </w:pPr>
          </w:p>
        </w:tc>
        <w:tc>
          <w:tcPr>
            <w:tcW w:w="1417" w:type="dxa"/>
          </w:tcPr>
          <w:p w14:paraId="168C602E" w14:textId="77777777" w:rsidR="0003671A" w:rsidRPr="0003671A" w:rsidRDefault="0003671A" w:rsidP="0003671A">
            <w:pPr>
              <w:jc w:val="center"/>
              <w:rPr>
                <w:rFonts w:asciiTheme="minorHAnsi" w:eastAsiaTheme="minorHAnsi" w:hAnsiTheme="minorHAnsi" w:cstheme="minorBidi"/>
                <w:sz w:val="16"/>
                <w:szCs w:val="16"/>
                <w:highlight w:val="yellow"/>
                <w:lang w:eastAsia="en-US"/>
              </w:rPr>
            </w:pPr>
            <w:r w:rsidRPr="0003671A">
              <w:rPr>
                <w:rFonts w:asciiTheme="minorHAnsi" w:eastAsiaTheme="minorHAnsi" w:hAnsiTheme="minorHAnsi" w:cstheme="minorBidi"/>
                <w:sz w:val="16"/>
                <w:szCs w:val="16"/>
                <w:highlight w:val="yellow"/>
                <w:lang w:eastAsia="en-US"/>
              </w:rPr>
              <w:t xml:space="preserve">No data </w:t>
            </w:r>
          </w:p>
          <w:p w14:paraId="0ADFA44F" w14:textId="22529197" w:rsidR="0003671A" w:rsidRDefault="0003671A" w:rsidP="0003671A">
            <w:pPr>
              <w:jc w:val="center"/>
              <w:rPr>
                <w:rFonts w:asciiTheme="minorHAnsi" w:eastAsiaTheme="minorHAnsi" w:hAnsiTheme="minorHAnsi" w:cstheme="minorBidi"/>
                <w:sz w:val="16"/>
                <w:szCs w:val="16"/>
                <w:lang w:eastAsia="en-US"/>
              </w:rPr>
            </w:pPr>
            <w:r w:rsidRPr="0003671A">
              <w:rPr>
                <w:rFonts w:asciiTheme="minorHAnsi" w:eastAsiaTheme="minorHAnsi" w:hAnsiTheme="minorHAnsi" w:cstheme="minorBidi"/>
                <w:sz w:val="16"/>
                <w:szCs w:val="16"/>
                <w:highlight w:val="yellow"/>
                <w:lang w:eastAsia="en-US"/>
              </w:rPr>
              <w:t>(Pellet used)</w:t>
            </w:r>
          </w:p>
        </w:tc>
        <w:tc>
          <w:tcPr>
            <w:tcW w:w="1276" w:type="dxa"/>
            <w:vMerge/>
          </w:tcPr>
          <w:p w14:paraId="40AF225F" w14:textId="77777777" w:rsidR="0003671A" w:rsidRDefault="0003671A" w:rsidP="00F135F8">
            <w:pPr>
              <w:jc w:val="center"/>
              <w:rPr>
                <w:rFonts w:ascii="Calibri" w:eastAsiaTheme="minorHAnsi" w:hAnsi="Calibri" w:cs="Calibri"/>
                <w:color w:val="000000"/>
                <w:sz w:val="16"/>
                <w:szCs w:val="16"/>
                <w:lang w:eastAsia="en-US"/>
              </w:rPr>
            </w:pPr>
          </w:p>
        </w:tc>
        <w:tc>
          <w:tcPr>
            <w:tcW w:w="850" w:type="dxa"/>
            <w:vMerge/>
          </w:tcPr>
          <w:p w14:paraId="19C66EC8" w14:textId="77777777" w:rsidR="0003671A" w:rsidRDefault="0003671A" w:rsidP="00F135F8">
            <w:pPr>
              <w:jc w:val="center"/>
              <w:rPr>
                <w:rFonts w:asciiTheme="minorHAnsi" w:eastAsiaTheme="minorHAnsi" w:hAnsiTheme="minorHAnsi" w:cstheme="minorBidi"/>
                <w:sz w:val="16"/>
                <w:szCs w:val="16"/>
                <w:lang w:eastAsia="en-US"/>
              </w:rPr>
            </w:pPr>
          </w:p>
        </w:tc>
        <w:tc>
          <w:tcPr>
            <w:tcW w:w="1276" w:type="dxa"/>
            <w:vMerge/>
          </w:tcPr>
          <w:p w14:paraId="6C94A115" w14:textId="77777777" w:rsidR="0003671A" w:rsidRDefault="0003671A" w:rsidP="00F135F8">
            <w:pPr>
              <w:jc w:val="center"/>
              <w:rPr>
                <w:rFonts w:asciiTheme="minorHAnsi" w:eastAsiaTheme="minorHAnsi" w:hAnsiTheme="minorHAnsi" w:cstheme="minorBidi"/>
                <w:sz w:val="16"/>
                <w:szCs w:val="16"/>
                <w:lang w:eastAsia="en-US"/>
              </w:rPr>
            </w:pPr>
          </w:p>
        </w:tc>
        <w:tc>
          <w:tcPr>
            <w:tcW w:w="851" w:type="dxa"/>
            <w:vMerge/>
          </w:tcPr>
          <w:p w14:paraId="1CF485D6" w14:textId="77777777" w:rsidR="0003671A" w:rsidRDefault="0003671A" w:rsidP="00F135F8">
            <w:pPr>
              <w:jc w:val="center"/>
              <w:rPr>
                <w:rFonts w:asciiTheme="minorHAnsi" w:eastAsiaTheme="minorHAnsi" w:hAnsiTheme="minorHAnsi" w:cstheme="minorBidi"/>
                <w:sz w:val="16"/>
                <w:szCs w:val="16"/>
                <w:lang w:eastAsia="en-US"/>
              </w:rPr>
            </w:pPr>
          </w:p>
        </w:tc>
        <w:tc>
          <w:tcPr>
            <w:tcW w:w="1275" w:type="dxa"/>
            <w:vMerge/>
          </w:tcPr>
          <w:p w14:paraId="6BBF2919" w14:textId="77777777" w:rsidR="0003671A" w:rsidRDefault="0003671A" w:rsidP="00F135F8">
            <w:pPr>
              <w:jc w:val="center"/>
              <w:rPr>
                <w:rFonts w:asciiTheme="minorHAnsi" w:eastAsiaTheme="minorHAnsi" w:hAnsiTheme="minorHAnsi" w:cstheme="minorBidi"/>
                <w:sz w:val="16"/>
                <w:szCs w:val="16"/>
                <w:lang w:eastAsia="en-US"/>
              </w:rPr>
            </w:pPr>
          </w:p>
        </w:tc>
        <w:tc>
          <w:tcPr>
            <w:tcW w:w="851" w:type="dxa"/>
            <w:vMerge/>
          </w:tcPr>
          <w:p w14:paraId="1F98936E" w14:textId="77777777" w:rsidR="0003671A" w:rsidRPr="00DB68C5" w:rsidRDefault="0003671A" w:rsidP="00F135F8">
            <w:pPr>
              <w:jc w:val="center"/>
              <w:rPr>
                <w:rFonts w:asciiTheme="minorHAnsi" w:eastAsiaTheme="minorHAnsi" w:hAnsiTheme="minorHAnsi" w:cstheme="minorBidi"/>
                <w:sz w:val="16"/>
                <w:szCs w:val="16"/>
                <w:lang w:eastAsia="en-US"/>
              </w:rPr>
            </w:pPr>
          </w:p>
        </w:tc>
        <w:tc>
          <w:tcPr>
            <w:tcW w:w="850" w:type="dxa"/>
            <w:vMerge/>
          </w:tcPr>
          <w:p w14:paraId="3B5C9371" w14:textId="77777777" w:rsidR="0003671A" w:rsidRDefault="0003671A" w:rsidP="00F135F8">
            <w:pPr>
              <w:jc w:val="center"/>
              <w:rPr>
                <w:rFonts w:asciiTheme="minorHAnsi" w:eastAsiaTheme="minorHAnsi" w:hAnsiTheme="minorHAnsi" w:cstheme="minorBidi"/>
                <w:sz w:val="16"/>
                <w:szCs w:val="16"/>
                <w:lang w:eastAsia="en-US"/>
              </w:rPr>
            </w:pPr>
          </w:p>
        </w:tc>
        <w:tc>
          <w:tcPr>
            <w:tcW w:w="993" w:type="dxa"/>
            <w:vMerge/>
          </w:tcPr>
          <w:p w14:paraId="69911D88" w14:textId="77777777" w:rsidR="0003671A" w:rsidRPr="00DB68C5" w:rsidRDefault="0003671A" w:rsidP="00F135F8">
            <w:pPr>
              <w:jc w:val="center"/>
              <w:rPr>
                <w:rFonts w:asciiTheme="minorHAnsi" w:eastAsiaTheme="minorHAnsi" w:hAnsiTheme="minorHAnsi" w:cstheme="minorBidi"/>
                <w:sz w:val="16"/>
                <w:szCs w:val="16"/>
                <w:lang w:eastAsia="en-US"/>
              </w:rPr>
            </w:pPr>
          </w:p>
        </w:tc>
        <w:tc>
          <w:tcPr>
            <w:tcW w:w="992" w:type="dxa"/>
            <w:vMerge/>
          </w:tcPr>
          <w:p w14:paraId="7F26CF2E" w14:textId="77777777" w:rsidR="0003671A" w:rsidRDefault="0003671A" w:rsidP="00F135F8">
            <w:pPr>
              <w:jc w:val="center"/>
              <w:rPr>
                <w:rFonts w:asciiTheme="minorHAnsi" w:eastAsiaTheme="minorHAnsi" w:hAnsiTheme="minorHAnsi" w:cstheme="minorBidi"/>
                <w:sz w:val="16"/>
                <w:szCs w:val="16"/>
                <w:lang w:eastAsia="en-US"/>
              </w:rPr>
            </w:pPr>
          </w:p>
        </w:tc>
        <w:tc>
          <w:tcPr>
            <w:tcW w:w="1417" w:type="dxa"/>
            <w:vMerge/>
          </w:tcPr>
          <w:p w14:paraId="0EE723AE" w14:textId="77777777" w:rsidR="0003671A" w:rsidRDefault="0003671A" w:rsidP="00F135F8">
            <w:pPr>
              <w:jc w:val="center"/>
              <w:rPr>
                <w:rFonts w:ascii="Calibri" w:hAnsi="Calibri" w:cs="Calibri"/>
                <w:color w:val="000000"/>
                <w:sz w:val="16"/>
                <w:szCs w:val="16"/>
              </w:rPr>
            </w:pPr>
          </w:p>
        </w:tc>
      </w:tr>
      <w:tr w:rsidR="007B0D97" w:rsidRPr="00DB68C5" w14:paraId="7ECB7FC2" w14:textId="162883D2" w:rsidTr="007B0D97">
        <w:trPr>
          <w:trHeight w:val="490"/>
        </w:trPr>
        <w:tc>
          <w:tcPr>
            <w:tcW w:w="1248" w:type="dxa"/>
            <w:vMerge w:val="restart"/>
          </w:tcPr>
          <w:p w14:paraId="5A4A8B35" w14:textId="77777777" w:rsidR="007B0D97" w:rsidRDefault="007B0D97" w:rsidP="00F135F8">
            <w:pPr>
              <w:jc w:val="center"/>
              <w:rPr>
                <w:rFonts w:ascii="Calibri" w:hAnsi="Calibri" w:cs="Calibri"/>
                <w:color w:val="000000"/>
                <w:sz w:val="16"/>
                <w:szCs w:val="16"/>
              </w:rPr>
            </w:pPr>
            <w:proofErr w:type="spellStart"/>
            <w:r w:rsidRPr="00DB68C5">
              <w:rPr>
                <w:rFonts w:ascii="Calibri" w:hAnsi="Calibri" w:cs="Calibri"/>
                <w:color w:val="000000"/>
                <w:sz w:val="16"/>
                <w:szCs w:val="16"/>
              </w:rPr>
              <w:t>Rigenera</w:t>
            </w:r>
            <w:proofErr w:type="spellEnd"/>
          </w:p>
          <w:p w14:paraId="442BB39C" w14:textId="16C00C48" w:rsidR="007B0D97" w:rsidRPr="0034745B" w:rsidRDefault="007B0D97" w:rsidP="00F135F8">
            <w:pPr>
              <w:jc w:val="center"/>
              <w:rPr>
                <w:rFonts w:ascii="Calibri" w:hAnsi="Calibri" w:cs="Calibri"/>
                <w:i/>
                <w:iCs/>
                <w:color w:val="000000"/>
                <w:sz w:val="16"/>
                <w:szCs w:val="16"/>
              </w:rPr>
            </w:pPr>
            <w:r w:rsidRPr="0034745B">
              <w:rPr>
                <w:rFonts w:ascii="Calibri" w:hAnsi="Calibri" w:cs="Calibri"/>
                <w:i/>
                <w:iCs/>
                <w:color w:val="000000"/>
                <w:sz w:val="16"/>
                <w:szCs w:val="16"/>
              </w:rPr>
              <w:t>(Dai Pre et al</w:t>
            </w:r>
            <w:r w:rsidRPr="0034745B">
              <w:rPr>
                <w:rFonts w:ascii="Calibri" w:hAnsi="Calibri" w:cs="Calibri"/>
                <w:i/>
                <w:iCs/>
                <w:color w:val="000000"/>
                <w:sz w:val="16"/>
                <w:szCs w:val="16"/>
              </w:rPr>
              <w:fldChar w:fldCharType="begin"/>
            </w:r>
            <w:r>
              <w:rPr>
                <w:rFonts w:ascii="Calibri" w:hAnsi="Calibri" w:cs="Calibri"/>
                <w:i/>
                <w:iCs/>
                <w:color w:val="000000"/>
                <w:sz w:val="16"/>
                <w:szCs w:val="16"/>
              </w:rPr>
              <w:instrText xml:space="preserve"> ADDIN ZOTERO_ITEM CSL_CITATION {"citationID":"KrbtFSwt","properties":{"formattedCitation":"[24]","plainCitation":"[24]","noteIndex":0},"citationItems":[{"id":56,"uris":["http://zotero.org/users/local/07BmffQg/items/2CSQDVGS"],"itemData":{"id":56,"type":"article-journal","abstract":"Autologous fat grafting is a surgical technique in which adipose tissue is transferred from one area of the body to another, in order to reconstruct or regenerate damaged or injured tissues. Before reinjection, adipose tissue needs to be purified from blood and cellular debris to avoid inflammation and preserve the graft viability. To perform this purification, different enzymatic and mechanical methods can be used. In this study, we characterized in vitro the product of a closed automatic device based on mechanical disaggregation, named Rigenera®, focusing on two sites of adipose tissue harvesting. At first, we optimized the Rigenera® operating timing, demonstrating that 60 s of treatment allows a higher cellular yield, in terms of the cell number and growth rate. This result optimizes the mechanical disaggregation and it can increase the clinical efficiency of the final product. When comparing the extracted adipose samples from the thigh and abdomen, our results showed that the thigh provides a higher number of mesenchymal-like cells, with a faster replication rate and a higher ability to form colonies. We can conclude that by collecting adipose tissue from the thigh and treating it with the Rigenera® device for 60 s, it is possible to obtain the most efficient product.","container-title":"International Journal of Molecular Sciences","DOI":"10.3390/ijms21093081","ISSN":"1422-0067","issue":"9","journalAbbreviation":"IJMS","language":"en","page":"3081","source":"DOI.org (Crossref)","title":"In Vitro Characterization of Adipose Stem Cells Non-Enzymatically Extracted from the Thigh and Abdomen","volume":"21","author":[{"family":"Dai Prè","given":"Elena"},{"family":"Busato","given":"Alice"},{"family":"Mannucci","given":"Silvia"},{"family":"Vurro","given":"Federica"},{"family":"De Francesco","given":"Francesco"},{"family":"Riccio","given":"Valentina"},{"family":"Solito","given":"Samantha"},{"family":"Biswas","given":"Reetuparna"},{"family":"Bernardi","given":"Paolo"},{"family":"Riccio","given":"Michele"},{"family":"Sbarbati","given":"Andrea"}],"issued":{"date-parts":[["2020",4,27]]}}}],"schema":"https://github.com/citation-style-language/schema/raw/master/csl-citation.json"} </w:instrText>
            </w:r>
            <w:r w:rsidRPr="0034745B">
              <w:rPr>
                <w:rFonts w:ascii="Calibri" w:hAnsi="Calibri" w:cs="Calibri"/>
                <w:i/>
                <w:iCs/>
                <w:color w:val="000000"/>
                <w:sz w:val="16"/>
                <w:szCs w:val="16"/>
              </w:rPr>
              <w:fldChar w:fldCharType="separate"/>
            </w:r>
            <w:r w:rsidRPr="00C718B8">
              <w:rPr>
                <w:rFonts w:ascii="Calibri" w:hAnsi="Calibri" w:cs="Calibri"/>
                <w:sz w:val="16"/>
              </w:rPr>
              <w:t>[2</w:t>
            </w:r>
            <w:r w:rsidR="00A45E49">
              <w:rPr>
                <w:rFonts w:ascii="Calibri" w:hAnsi="Calibri" w:cs="Calibri"/>
                <w:sz w:val="16"/>
              </w:rPr>
              <w:t>0</w:t>
            </w:r>
            <w:r w:rsidRPr="00C718B8">
              <w:rPr>
                <w:rFonts w:ascii="Calibri" w:hAnsi="Calibri" w:cs="Calibri"/>
                <w:sz w:val="16"/>
              </w:rPr>
              <w:t>]</w:t>
            </w:r>
            <w:r w:rsidRPr="0034745B">
              <w:rPr>
                <w:rFonts w:ascii="Calibri" w:hAnsi="Calibri" w:cs="Calibri"/>
                <w:i/>
                <w:iCs/>
                <w:color w:val="000000"/>
                <w:sz w:val="16"/>
                <w:szCs w:val="16"/>
              </w:rPr>
              <w:fldChar w:fldCharType="end"/>
            </w:r>
            <w:r w:rsidRPr="0034745B">
              <w:rPr>
                <w:rFonts w:ascii="Calibri" w:hAnsi="Calibri" w:cs="Calibri"/>
                <w:i/>
                <w:iCs/>
                <w:color w:val="000000"/>
                <w:sz w:val="16"/>
                <w:szCs w:val="16"/>
              </w:rPr>
              <w:t>)</w:t>
            </w:r>
          </w:p>
        </w:tc>
        <w:tc>
          <w:tcPr>
            <w:tcW w:w="992" w:type="dxa"/>
            <w:vMerge w:val="restart"/>
          </w:tcPr>
          <w:p w14:paraId="35A9D7E2" w14:textId="77777777" w:rsidR="007B0D97" w:rsidRDefault="007B0D97" w:rsidP="00F135F8">
            <w:pPr>
              <w:jc w:val="center"/>
              <w:rPr>
                <w:rFonts w:asciiTheme="minorHAnsi" w:eastAsiaTheme="minorHAnsi" w:hAnsiTheme="minorHAnsi" w:cstheme="minorBidi"/>
                <w:sz w:val="16"/>
                <w:szCs w:val="16"/>
                <w:highlight w:val="yellow"/>
                <w:lang w:eastAsia="en-US"/>
              </w:rPr>
            </w:pPr>
          </w:p>
          <w:p w14:paraId="5841FD5B" w14:textId="17691726" w:rsidR="007B0D97" w:rsidRPr="00DB68C5" w:rsidRDefault="007B0D97" w:rsidP="00F135F8">
            <w:pPr>
              <w:jc w:val="center"/>
              <w:rPr>
                <w:rFonts w:asciiTheme="minorHAnsi" w:eastAsiaTheme="minorHAnsi" w:hAnsiTheme="minorHAnsi" w:cstheme="minorBidi"/>
                <w:sz w:val="16"/>
                <w:szCs w:val="16"/>
                <w:lang w:eastAsia="en-US"/>
              </w:rPr>
            </w:pPr>
            <w:r w:rsidRPr="0003671A">
              <w:rPr>
                <w:rFonts w:asciiTheme="minorHAnsi" w:eastAsiaTheme="minorHAnsi" w:hAnsiTheme="minorHAnsi" w:cstheme="minorBidi"/>
                <w:sz w:val="16"/>
                <w:szCs w:val="16"/>
                <w:highlight w:val="yellow"/>
                <w:lang w:eastAsia="en-US"/>
              </w:rPr>
              <w:t>Thigh and Abdomen</w:t>
            </w:r>
          </w:p>
        </w:tc>
        <w:tc>
          <w:tcPr>
            <w:tcW w:w="1985" w:type="dxa"/>
            <w:vMerge w:val="restart"/>
          </w:tcPr>
          <w:p w14:paraId="2E5C1043" w14:textId="5B975919" w:rsidR="007B0D97" w:rsidRPr="00DB68C5" w:rsidRDefault="007B0D97" w:rsidP="00F135F8">
            <w:pPr>
              <w:jc w:val="center"/>
              <w:rPr>
                <w:rFonts w:asciiTheme="minorHAnsi" w:eastAsiaTheme="minorHAnsi" w:hAnsiTheme="minorHAnsi" w:cstheme="minorBidi"/>
                <w:sz w:val="16"/>
                <w:szCs w:val="16"/>
                <w:lang w:eastAsia="en-US"/>
              </w:rPr>
            </w:pPr>
            <w:r w:rsidRPr="00DB68C5">
              <w:rPr>
                <w:rFonts w:asciiTheme="minorHAnsi" w:eastAsiaTheme="minorHAnsi" w:hAnsiTheme="minorHAnsi" w:cstheme="minorBidi"/>
                <w:sz w:val="16"/>
                <w:szCs w:val="16"/>
                <w:lang w:eastAsia="en-US"/>
              </w:rPr>
              <w:t>Harvesting procedure not mentioned. Lipoaspirate mixed with equal volume of culture medium, FBS and antibiotics.</w:t>
            </w:r>
          </w:p>
        </w:tc>
        <w:tc>
          <w:tcPr>
            <w:tcW w:w="1417" w:type="dxa"/>
          </w:tcPr>
          <w:p w14:paraId="13DB6F58" w14:textId="77777777" w:rsidR="007B0D97" w:rsidRDefault="007B0D97" w:rsidP="00F135F8">
            <w:pPr>
              <w:jc w:val="center"/>
              <w:rPr>
                <w:rFonts w:asciiTheme="minorHAnsi" w:eastAsiaTheme="minorHAnsi" w:hAnsiTheme="minorHAnsi" w:cstheme="minorBidi"/>
                <w:sz w:val="16"/>
                <w:szCs w:val="16"/>
                <w:lang w:eastAsia="en-US"/>
              </w:rPr>
            </w:pPr>
          </w:p>
          <w:p w14:paraId="1CE8B3BB" w14:textId="2A4428BC" w:rsidR="007B0D97" w:rsidRPr="00DB68C5" w:rsidRDefault="007B0D97" w:rsidP="00F135F8">
            <w:pPr>
              <w:jc w:val="center"/>
              <w:rPr>
                <w:rFonts w:asciiTheme="minorHAnsi" w:eastAsiaTheme="minorHAnsi" w:hAnsiTheme="minorHAnsi" w:cstheme="minorBidi"/>
                <w:sz w:val="16"/>
                <w:szCs w:val="16"/>
                <w:lang w:eastAsia="en-US"/>
              </w:rPr>
            </w:pPr>
            <w:r w:rsidRPr="00DB68C5">
              <w:rPr>
                <w:rFonts w:asciiTheme="minorHAnsi" w:eastAsiaTheme="minorHAnsi" w:hAnsiTheme="minorHAnsi" w:cstheme="minorBidi"/>
                <w:sz w:val="16"/>
                <w:szCs w:val="16"/>
                <w:lang w:eastAsia="en-US"/>
              </w:rPr>
              <w:t>4</w:t>
            </w:r>
          </w:p>
        </w:tc>
        <w:tc>
          <w:tcPr>
            <w:tcW w:w="1276" w:type="dxa"/>
            <w:vMerge w:val="restart"/>
          </w:tcPr>
          <w:p w14:paraId="70650F33" w14:textId="77777777" w:rsidR="007B0D97" w:rsidRDefault="007B0D97" w:rsidP="00F135F8">
            <w:pPr>
              <w:jc w:val="center"/>
              <w:rPr>
                <w:rFonts w:ascii="Calibri" w:eastAsiaTheme="minorHAnsi" w:hAnsi="Calibri" w:cs="Calibri"/>
                <w:color w:val="000000"/>
                <w:sz w:val="16"/>
                <w:szCs w:val="16"/>
                <w:lang w:eastAsia="en-US"/>
              </w:rPr>
            </w:pPr>
          </w:p>
          <w:p w14:paraId="2643DB29" w14:textId="38BAC6B0" w:rsidR="007B0D97" w:rsidRPr="00DB68C5" w:rsidRDefault="007B0D97" w:rsidP="00F135F8">
            <w:pPr>
              <w:jc w:val="center"/>
              <w:rPr>
                <w:rFonts w:ascii="Calibri" w:eastAsiaTheme="minorHAnsi" w:hAnsi="Calibri" w:cs="Calibri"/>
                <w:color w:val="000000"/>
                <w:sz w:val="16"/>
                <w:szCs w:val="16"/>
                <w:lang w:eastAsia="en-US"/>
              </w:rPr>
            </w:pPr>
            <w:r w:rsidRPr="00DB68C5">
              <w:rPr>
                <w:rFonts w:ascii="Calibri" w:eastAsiaTheme="minorHAnsi" w:hAnsi="Calibri" w:cs="Calibri"/>
                <w:color w:val="000000"/>
                <w:sz w:val="16"/>
                <w:szCs w:val="16"/>
                <w:lang w:eastAsia="en-US"/>
              </w:rPr>
              <w:t>21</w:t>
            </w:r>
          </w:p>
        </w:tc>
        <w:tc>
          <w:tcPr>
            <w:tcW w:w="850" w:type="dxa"/>
            <w:vMerge w:val="restart"/>
          </w:tcPr>
          <w:p w14:paraId="55C1DC70" w14:textId="77777777" w:rsidR="007B0D97" w:rsidRDefault="007B0D97" w:rsidP="00F135F8">
            <w:pPr>
              <w:jc w:val="center"/>
              <w:rPr>
                <w:rFonts w:asciiTheme="minorHAnsi" w:eastAsiaTheme="minorHAnsi" w:hAnsiTheme="minorHAnsi" w:cstheme="minorBidi"/>
                <w:sz w:val="16"/>
                <w:szCs w:val="16"/>
                <w:lang w:eastAsia="en-US"/>
              </w:rPr>
            </w:pPr>
          </w:p>
          <w:p w14:paraId="08D55DEF" w14:textId="09328A1C" w:rsidR="007B0D97" w:rsidRPr="00DB68C5" w:rsidRDefault="007B0D97" w:rsidP="00F135F8">
            <w:pPr>
              <w:jc w:val="center"/>
              <w:rPr>
                <w:rFonts w:asciiTheme="minorHAnsi" w:eastAsiaTheme="minorHAnsi" w:hAnsiTheme="minorHAnsi" w:cstheme="minorBidi"/>
                <w:sz w:val="16"/>
                <w:szCs w:val="16"/>
                <w:lang w:eastAsia="en-US"/>
              </w:rPr>
            </w:pPr>
            <w:r w:rsidRPr="00DB68C5">
              <w:rPr>
                <w:rFonts w:asciiTheme="minorHAnsi" w:eastAsiaTheme="minorHAnsi" w:hAnsiTheme="minorHAnsi" w:cstheme="minorBidi"/>
                <w:sz w:val="16"/>
                <w:szCs w:val="16"/>
                <w:lang w:eastAsia="en-US"/>
              </w:rPr>
              <w:t>-</w:t>
            </w:r>
          </w:p>
        </w:tc>
        <w:tc>
          <w:tcPr>
            <w:tcW w:w="1276" w:type="dxa"/>
            <w:vMerge w:val="restart"/>
          </w:tcPr>
          <w:p w14:paraId="573583CC" w14:textId="77777777" w:rsidR="007B0D97" w:rsidRDefault="007B0D97" w:rsidP="00F135F8">
            <w:pPr>
              <w:jc w:val="center"/>
              <w:rPr>
                <w:rFonts w:asciiTheme="minorHAnsi" w:eastAsiaTheme="minorHAnsi" w:hAnsiTheme="minorHAnsi" w:cstheme="minorBidi"/>
                <w:sz w:val="16"/>
                <w:szCs w:val="16"/>
                <w:lang w:eastAsia="en-US"/>
              </w:rPr>
            </w:pPr>
          </w:p>
          <w:p w14:paraId="143B7FA6" w14:textId="6A4B6598" w:rsidR="007B0D97" w:rsidRPr="00DB68C5" w:rsidRDefault="007B0D97" w:rsidP="00F135F8">
            <w:pPr>
              <w:jc w:val="center"/>
              <w:rPr>
                <w:rFonts w:asciiTheme="minorHAnsi" w:eastAsiaTheme="minorHAnsi" w:hAnsiTheme="minorHAnsi" w:cstheme="minorBidi"/>
                <w:sz w:val="16"/>
                <w:szCs w:val="16"/>
                <w:lang w:eastAsia="en-US"/>
              </w:rPr>
            </w:pPr>
            <w:r w:rsidRPr="008E6626">
              <w:rPr>
                <w:rFonts w:asciiTheme="minorHAnsi" w:eastAsiaTheme="minorHAnsi" w:hAnsiTheme="minorHAnsi" w:cstheme="minorBidi"/>
                <w:sz w:val="16"/>
                <w:szCs w:val="16"/>
                <w:highlight w:val="yellow"/>
                <w:lang w:eastAsia="en-US"/>
              </w:rPr>
              <w:t>N/A</w:t>
            </w:r>
          </w:p>
        </w:tc>
        <w:tc>
          <w:tcPr>
            <w:tcW w:w="851" w:type="dxa"/>
            <w:vMerge w:val="restart"/>
          </w:tcPr>
          <w:p w14:paraId="499CCF48" w14:textId="77777777" w:rsidR="007B0D97" w:rsidRPr="00DB68C5" w:rsidRDefault="007B0D97" w:rsidP="00F135F8">
            <w:pPr>
              <w:jc w:val="center"/>
              <w:rPr>
                <w:rFonts w:asciiTheme="minorHAnsi" w:eastAsiaTheme="minorHAnsi" w:hAnsiTheme="minorHAnsi" w:cstheme="minorBidi"/>
                <w:sz w:val="16"/>
                <w:szCs w:val="16"/>
                <w:lang w:eastAsia="en-US"/>
              </w:rPr>
            </w:pPr>
          </w:p>
        </w:tc>
        <w:tc>
          <w:tcPr>
            <w:tcW w:w="1275" w:type="dxa"/>
            <w:vMerge w:val="restart"/>
          </w:tcPr>
          <w:p w14:paraId="1DEC8611" w14:textId="77777777" w:rsidR="007B0D97" w:rsidRDefault="007B0D97" w:rsidP="00F135F8">
            <w:pPr>
              <w:jc w:val="center"/>
              <w:rPr>
                <w:rFonts w:asciiTheme="minorHAnsi" w:eastAsiaTheme="minorHAnsi" w:hAnsiTheme="minorHAnsi" w:cstheme="minorBidi"/>
                <w:sz w:val="16"/>
                <w:szCs w:val="16"/>
                <w:lang w:eastAsia="en-US"/>
              </w:rPr>
            </w:pPr>
          </w:p>
          <w:p w14:paraId="1FC8DE0A" w14:textId="7F7A9D2B" w:rsidR="007B0D97" w:rsidRPr="00DB68C5" w:rsidRDefault="007B0D97" w:rsidP="00F135F8">
            <w:pPr>
              <w:jc w:val="center"/>
              <w:rPr>
                <w:rFonts w:asciiTheme="minorHAnsi" w:eastAsiaTheme="minorHAnsi" w:hAnsiTheme="minorHAnsi" w:cstheme="minorBidi"/>
                <w:sz w:val="16"/>
                <w:szCs w:val="16"/>
                <w:lang w:eastAsia="en-US"/>
              </w:rPr>
            </w:pPr>
            <w:r w:rsidRPr="00DB68C5">
              <w:rPr>
                <w:rFonts w:asciiTheme="minorHAnsi" w:eastAsiaTheme="minorHAnsi" w:hAnsiTheme="minorHAnsi" w:cstheme="minorBidi"/>
                <w:sz w:val="16"/>
                <w:szCs w:val="16"/>
                <w:lang w:eastAsia="en-US"/>
              </w:rPr>
              <w:t>Y</w:t>
            </w:r>
          </w:p>
        </w:tc>
        <w:tc>
          <w:tcPr>
            <w:tcW w:w="851" w:type="dxa"/>
            <w:vMerge w:val="restart"/>
          </w:tcPr>
          <w:p w14:paraId="2539FB83" w14:textId="77777777" w:rsidR="007B0D97" w:rsidRDefault="007B0D97" w:rsidP="00F135F8">
            <w:pPr>
              <w:jc w:val="center"/>
              <w:rPr>
                <w:rFonts w:asciiTheme="minorHAnsi" w:eastAsiaTheme="minorHAnsi" w:hAnsiTheme="minorHAnsi" w:cstheme="minorBidi"/>
                <w:sz w:val="16"/>
                <w:szCs w:val="16"/>
                <w:lang w:eastAsia="en-US"/>
              </w:rPr>
            </w:pPr>
          </w:p>
          <w:p w14:paraId="77FAFA26" w14:textId="28A6E207" w:rsidR="007B0D97" w:rsidRPr="00DB68C5" w:rsidRDefault="007B0D97" w:rsidP="00F135F8">
            <w:pPr>
              <w:jc w:val="center"/>
              <w:rPr>
                <w:rFonts w:asciiTheme="minorHAnsi" w:eastAsiaTheme="minorHAnsi" w:hAnsiTheme="minorHAnsi" w:cstheme="minorBidi"/>
                <w:sz w:val="16"/>
                <w:szCs w:val="16"/>
                <w:lang w:eastAsia="en-US"/>
              </w:rPr>
            </w:pPr>
            <w:r w:rsidRPr="00DB68C5">
              <w:rPr>
                <w:rFonts w:asciiTheme="minorHAnsi" w:eastAsiaTheme="minorHAnsi" w:hAnsiTheme="minorHAnsi" w:cstheme="minorBidi"/>
                <w:sz w:val="16"/>
                <w:szCs w:val="16"/>
                <w:lang w:eastAsia="en-US"/>
              </w:rPr>
              <w:t>Y</w:t>
            </w:r>
          </w:p>
        </w:tc>
        <w:tc>
          <w:tcPr>
            <w:tcW w:w="850" w:type="dxa"/>
            <w:vMerge w:val="restart"/>
          </w:tcPr>
          <w:p w14:paraId="725B7FCF" w14:textId="77777777" w:rsidR="007B0D97" w:rsidRPr="00DB68C5" w:rsidRDefault="007B0D97" w:rsidP="00F135F8">
            <w:pPr>
              <w:jc w:val="center"/>
              <w:rPr>
                <w:rFonts w:asciiTheme="minorHAnsi" w:eastAsiaTheme="minorHAnsi" w:hAnsiTheme="minorHAnsi" w:cstheme="minorBidi"/>
                <w:sz w:val="16"/>
                <w:szCs w:val="16"/>
                <w:lang w:eastAsia="en-US"/>
              </w:rPr>
            </w:pPr>
          </w:p>
        </w:tc>
        <w:tc>
          <w:tcPr>
            <w:tcW w:w="993" w:type="dxa"/>
            <w:vMerge w:val="restart"/>
          </w:tcPr>
          <w:p w14:paraId="3B4319B7" w14:textId="77777777" w:rsidR="007B0D97" w:rsidRPr="00DB68C5" w:rsidRDefault="007B0D97" w:rsidP="00F135F8">
            <w:pPr>
              <w:jc w:val="center"/>
              <w:rPr>
                <w:rFonts w:asciiTheme="minorHAnsi" w:eastAsiaTheme="minorHAnsi" w:hAnsiTheme="minorHAnsi" w:cstheme="minorBidi"/>
                <w:sz w:val="16"/>
                <w:szCs w:val="16"/>
                <w:lang w:eastAsia="en-US"/>
              </w:rPr>
            </w:pPr>
          </w:p>
        </w:tc>
        <w:tc>
          <w:tcPr>
            <w:tcW w:w="992" w:type="dxa"/>
            <w:vMerge w:val="restart"/>
          </w:tcPr>
          <w:p w14:paraId="5C191A54" w14:textId="77777777" w:rsidR="007B0D97" w:rsidRDefault="007B0D97" w:rsidP="00F135F8">
            <w:pPr>
              <w:jc w:val="center"/>
              <w:rPr>
                <w:rFonts w:asciiTheme="minorHAnsi" w:eastAsiaTheme="minorHAnsi" w:hAnsiTheme="minorHAnsi" w:cstheme="minorBidi"/>
                <w:sz w:val="16"/>
                <w:szCs w:val="16"/>
                <w:lang w:eastAsia="en-US"/>
              </w:rPr>
            </w:pPr>
          </w:p>
          <w:p w14:paraId="183E6284" w14:textId="49CD17DB" w:rsidR="007B0D97" w:rsidRPr="00DB68C5" w:rsidRDefault="007B0D97" w:rsidP="00F135F8">
            <w:pPr>
              <w:jc w:val="center"/>
              <w:rPr>
                <w:rFonts w:asciiTheme="minorHAnsi" w:eastAsiaTheme="minorHAnsi" w:hAnsiTheme="minorHAnsi" w:cstheme="minorBidi"/>
                <w:sz w:val="16"/>
                <w:szCs w:val="16"/>
                <w:lang w:eastAsia="en-US"/>
              </w:rPr>
            </w:pPr>
            <w:r w:rsidRPr="00DB68C5">
              <w:rPr>
                <w:rFonts w:asciiTheme="minorHAnsi" w:eastAsiaTheme="minorHAnsi" w:hAnsiTheme="minorHAnsi" w:cstheme="minorBidi"/>
                <w:sz w:val="16"/>
                <w:szCs w:val="16"/>
                <w:lang w:eastAsia="en-US"/>
              </w:rPr>
              <w:t>Y</w:t>
            </w:r>
          </w:p>
        </w:tc>
        <w:tc>
          <w:tcPr>
            <w:tcW w:w="1417" w:type="dxa"/>
            <w:vMerge w:val="restart"/>
          </w:tcPr>
          <w:p w14:paraId="48795ED0" w14:textId="77777777" w:rsidR="007B0D97" w:rsidRDefault="007B0D97" w:rsidP="00F135F8">
            <w:pPr>
              <w:jc w:val="center"/>
              <w:rPr>
                <w:rFonts w:ascii="Calibri" w:hAnsi="Calibri" w:cs="Calibri"/>
                <w:color w:val="000000"/>
                <w:sz w:val="16"/>
                <w:szCs w:val="16"/>
              </w:rPr>
            </w:pPr>
          </w:p>
          <w:p w14:paraId="2B55D99F" w14:textId="647A7222" w:rsidR="007B0D97" w:rsidRPr="00DB68C5" w:rsidRDefault="007B0D97" w:rsidP="00F135F8">
            <w:pPr>
              <w:jc w:val="center"/>
              <w:rPr>
                <w:rFonts w:asciiTheme="minorHAnsi" w:eastAsiaTheme="minorHAnsi" w:hAnsiTheme="minorHAnsi" w:cstheme="minorBidi"/>
                <w:sz w:val="16"/>
                <w:szCs w:val="16"/>
                <w:lang w:eastAsia="en-US"/>
              </w:rPr>
            </w:pPr>
            <w:proofErr w:type="spellStart"/>
            <w:r w:rsidRPr="00DB68C5">
              <w:rPr>
                <w:rFonts w:ascii="Calibri" w:hAnsi="Calibri" w:cs="Calibri"/>
                <w:color w:val="000000"/>
                <w:sz w:val="16"/>
                <w:szCs w:val="16"/>
              </w:rPr>
              <w:t>Tryptan</w:t>
            </w:r>
            <w:proofErr w:type="spellEnd"/>
            <w:r w:rsidRPr="00DB68C5">
              <w:rPr>
                <w:rFonts w:ascii="Calibri" w:hAnsi="Calibri" w:cs="Calibri"/>
                <w:color w:val="000000"/>
                <w:sz w:val="16"/>
                <w:szCs w:val="16"/>
              </w:rPr>
              <w:t xml:space="preserve"> blue exclusion assay</w:t>
            </w:r>
          </w:p>
        </w:tc>
      </w:tr>
      <w:tr w:rsidR="007B0D97" w:rsidRPr="00DB68C5" w14:paraId="2F5E9EC7" w14:textId="77777777" w:rsidTr="003D54C5">
        <w:trPr>
          <w:trHeight w:val="490"/>
        </w:trPr>
        <w:tc>
          <w:tcPr>
            <w:tcW w:w="1248" w:type="dxa"/>
            <w:vMerge/>
          </w:tcPr>
          <w:p w14:paraId="06236D2B" w14:textId="77777777" w:rsidR="007B0D97" w:rsidRPr="00DB68C5" w:rsidRDefault="007B0D97" w:rsidP="00F135F8">
            <w:pPr>
              <w:jc w:val="center"/>
              <w:rPr>
                <w:rFonts w:ascii="Calibri" w:hAnsi="Calibri" w:cs="Calibri"/>
                <w:color w:val="000000"/>
                <w:sz w:val="16"/>
                <w:szCs w:val="16"/>
              </w:rPr>
            </w:pPr>
          </w:p>
        </w:tc>
        <w:tc>
          <w:tcPr>
            <w:tcW w:w="992" w:type="dxa"/>
            <w:vMerge/>
          </w:tcPr>
          <w:p w14:paraId="181FBA21" w14:textId="77777777" w:rsidR="007B0D97" w:rsidRDefault="007B0D97" w:rsidP="00F135F8">
            <w:pPr>
              <w:jc w:val="center"/>
              <w:rPr>
                <w:rFonts w:asciiTheme="minorHAnsi" w:eastAsiaTheme="minorHAnsi" w:hAnsiTheme="minorHAnsi" w:cstheme="minorBidi"/>
                <w:sz w:val="16"/>
                <w:szCs w:val="16"/>
                <w:highlight w:val="yellow"/>
                <w:lang w:eastAsia="en-US"/>
              </w:rPr>
            </w:pPr>
          </w:p>
        </w:tc>
        <w:tc>
          <w:tcPr>
            <w:tcW w:w="1985" w:type="dxa"/>
            <w:vMerge/>
          </w:tcPr>
          <w:p w14:paraId="14343D9C" w14:textId="77777777" w:rsidR="007B0D97" w:rsidRPr="00DB68C5" w:rsidRDefault="007B0D97" w:rsidP="00F135F8">
            <w:pPr>
              <w:jc w:val="center"/>
              <w:rPr>
                <w:rFonts w:asciiTheme="minorHAnsi" w:eastAsiaTheme="minorHAnsi" w:hAnsiTheme="minorHAnsi" w:cstheme="minorBidi"/>
                <w:sz w:val="16"/>
                <w:szCs w:val="16"/>
                <w:lang w:eastAsia="en-US"/>
              </w:rPr>
            </w:pPr>
          </w:p>
        </w:tc>
        <w:tc>
          <w:tcPr>
            <w:tcW w:w="1417" w:type="dxa"/>
          </w:tcPr>
          <w:p w14:paraId="710EB192" w14:textId="77777777" w:rsidR="007B0D97" w:rsidRDefault="007B0D97" w:rsidP="00F135F8">
            <w:pPr>
              <w:jc w:val="center"/>
              <w:rPr>
                <w:rFonts w:asciiTheme="minorHAnsi" w:eastAsiaTheme="minorHAnsi" w:hAnsiTheme="minorHAnsi" w:cstheme="minorBidi"/>
                <w:sz w:val="16"/>
                <w:szCs w:val="16"/>
                <w:lang w:eastAsia="en-US"/>
              </w:rPr>
            </w:pPr>
          </w:p>
          <w:p w14:paraId="332C574C" w14:textId="64FA4AA6" w:rsidR="007B0D97" w:rsidRDefault="007B0D97" w:rsidP="00F135F8">
            <w:pPr>
              <w:jc w:val="center"/>
              <w:rPr>
                <w:rFonts w:asciiTheme="minorHAnsi" w:eastAsiaTheme="minorHAnsi" w:hAnsiTheme="minorHAnsi" w:cstheme="minorBidi"/>
                <w:sz w:val="16"/>
                <w:szCs w:val="16"/>
                <w:lang w:eastAsia="en-US"/>
              </w:rPr>
            </w:pPr>
            <w:r w:rsidRPr="007B0D97">
              <w:rPr>
                <w:rFonts w:asciiTheme="minorHAnsi" w:eastAsiaTheme="minorHAnsi" w:hAnsiTheme="minorHAnsi" w:cstheme="minorBidi"/>
                <w:sz w:val="16"/>
                <w:szCs w:val="16"/>
                <w:highlight w:val="yellow"/>
                <w:lang w:eastAsia="en-US"/>
              </w:rPr>
              <w:t>4</w:t>
            </w:r>
          </w:p>
        </w:tc>
        <w:tc>
          <w:tcPr>
            <w:tcW w:w="1276" w:type="dxa"/>
            <w:vMerge/>
          </w:tcPr>
          <w:p w14:paraId="471DDF57" w14:textId="77777777" w:rsidR="007B0D97" w:rsidRDefault="007B0D97" w:rsidP="00F135F8">
            <w:pPr>
              <w:jc w:val="center"/>
              <w:rPr>
                <w:rFonts w:ascii="Calibri" w:eastAsiaTheme="minorHAnsi" w:hAnsi="Calibri" w:cs="Calibri"/>
                <w:color w:val="000000"/>
                <w:sz w:val="16"/>
                <w:szCs w:val="16"/>
                <w:lang w:eastAsia="en-US"/>
              </w:rPr>
            </w:pPr>
          </w:p>
        </w:tc>
        <w:tc>
          <w:tcPr>
            <w:tcW w:w="850" w:type="dxa"/>
            <w:vMerge/>
          </w:tcPr>
          <w:p w14:paraId="600DF98D" w14:textId="77777777" w:rsidR="007B0D97" w:rsidRDefault="007B0D97" w:rsidP="00F135F8">
            <w:pPr>
              <w:jc w:val="center"/>
              <w:rPr>
                <w:rFonts w:asciiTheme="minorHAnsi" w:eastAsiaTheme="minorHAnsi" w:hAnsiTheme="minorHAnsi" w:cstheme="minorBidi"/>
                <w:sz w:val="16"/>
                <w:szCs w:val="16"/>
                <w:lang w:eastAsia="en-US"/>
              </w:rPr>
            </w:pPr>
          </w:p>
        </w:tc>
        <w:tc>
          <w:tcPr>
            <w:tcW w:w="1276" w:type="dxa"/>
            <w:vMerge/>
          </w:tcPr>
          <w:p w14:paraId="132B741C" w14:textId="77777777" w:rsidR="007B0D97" w:rsidRDefault="007B0D97" w:rsidP="00F135F8">
            <w:pPr>
              <w:jc w:val="center"/>
              <w:rPr>
                <w:rFonts w:asciiTheme="minorHAnsi" w:eastAsiaTheme="minorHAnsi" w:hAnsiTheme="minorHAnsi" w:cstheme="minorBidi"/>
                <w:sz w:val="16"/>
                <w:szCs w:val="16"/>
                <w:lang w:eastAsia="en-US"/>
              </w:rPr>
            </w:pPr>
          </w:p>
        </w:tc>
        <w:tc>
          <w:tcPr>
            <w:tcW w:w="851" w:type="dxa"/>
            <w:vMerge/>
          </w:tcPr>
          <w:p w14:paraId="05122081" w14:textId="77777777" w:rsidR="007B0D97" w:rsidRPr="00DB68C5" w:rsidRDefault="007B0D97" w:rsidP="00F135F8">
            <w:pPr>
              <w:jc w:val="center"/>
              <w:rPr>
                <w:rFonts w:asciiTheme="minorHAnsi" w:eastAsiaTheme="minorHAnsi" w:hAnsiTheme="minorHAnsi" w:cstheme="minorBidi"/>
                <w:sz w:val="16"/>
                <w:szCs w:val="16"/>
                <w:lang w:eastAsia="en-US"/>
              </w:rPr>
            </w:pPr>
          </w:p>
        </w:tc>
        <w:tc>
          <w:tcPr>
            <w:tcW w:w="1275" w:type="dxa"/>
            <w:vMerge/>
          </w:tcPr>
          <w:p w14:paraId="2375AF89" w14:textId="77777777" w:rsidR="007B0D97" w:rsidRDefault="007B0D97" w:rsidP="00F135F8">
            <w:pPr>
              <w:jc w:val="center"/>
              <w:rPr>
                <w:rFonts w:asciiTheme="minorHAnsi" w:eastAsiaTheme="minorHAnsi" w:hAnsiTheme="minorHAnsi" w:cstheme="minorBidi"/>
                <w:sz w:val="16"/>
                <w:szCs w:val="16"/>
                <w:lang w:eastAsia="en-US"/>
              </w:rPr>
            </w:pPr>
          </w:p>
        </w:tc>
        <w:tc>
          <w:tcPr>
            <w:tcW w:w="851" w:type="dxa"/>
            <w:vMerge/>
          </w:tcPr>
          <w:p w14:paraId="74DBD6DC" w14:textId="77777777" w:rsidR="007B0D97" w:rsidRDefault="007B0D97" w:rsidP="00F135F8">
            <w:pPr>
              <w:jc w:val="center"/>
              <w:rPr>
                <w:rFonts w:asciiTheme="minorHAnsi" w:eastAsiaTheme="minorHAnsi" w:hAnsiTheme="minorHAnsi" w:cstheme="minorBidi"/>
                <w:sz w:val="16"/>
                <w:szCs w:val="16"/>
                <w:lang w:eastAsia="en-US"/>
              </w:rPr>
            </w:pPr>
          </w:p>
        </w:tc>
        <w:tc>
          <w:tcPr>
            <w:tcW w:w="850" w:type="dxa"/>
            <w:vMerge/>
          </w:tcPr>
          <w:p w14:paraId="30CEA9B0" w14:textId="77777777" w:rsidR="007B0D97" w:rsidRPr="00DB68C5" w:rsidRDefault="007B0D97" w:rsidP="00F135F8">
            <w:pPr>
              <w:jc w:val="center"/>
              <w:rPr>
                <w:rFonts w:asciiTheme="minorHAnsi" w:eastAsiaTheme="minorHAnsi" w:hAnsiTheme="minorHAnsi" w:cstheme="minorBidi"/>
                <w:sz w:val="16"/>
                <w:szCs w:val="16"/>
                <w:lang w:eastAsia="en-US"/>
              </w:rPr>
            </w:pPr>
          </w:p>
        </w:tc>
        <w:tc>
          <w:tcPr>
            <w:tcW w:w="993" w:type="dxa"/>
            <w:vMerge/>
          </w:tcPr>
          <w:p w14:paraId="035090D8" w14:textId="77777777" w:rsidR="007B0D97" w:rsidRPr="00DB68C5" w:rsidRDefault="007B0D97" w:rsidP="00F135F8">
            <w:pPr>
              <w:jc w:val="center"/>
              <w:rPr>
                <w:rFonts w:asciiTheme="minorHAnsi" w:eastAsiaTheme="minorHAnsi" w:hAnsiTheme="minorHAnsi" w:cstheme="minorBidi"/>
                <w:sz w:val="16"/>
                <w:szCs w:val="16"/>
                <w:lang w:eastAsia="en-US"/>
              </w:rPr>
            </w:pPr>
          </w:p>
        </w:tc>
        <w:tc>
          <w:tcPr>
            <w:tcW w:w="992" w:type="dxa"/>
            <w:vMerge/>
          </w:tcPr>
          <w:p w14:paraId="44D16205" w14:textId="77777777" w:rsidR="007B0D97" w:rsidRDefault="007B0D97" w:rsidP="00F135F8">
            <w:pPr>
              <w:jc w:val="center"/>
              <w:rPr>
                <w:rFonts w:asciiTheme="minorHAnsi" w:eastAsiaTheme="minorHAnsi" w:hAnsiTheme="minorHAnsi" w:cstheme="minorBidi"/>
                <w:sz w:val="16"/>
                <w:szCs w:val="16"/>
                <w:lang w:eastAsia="en-US"/>
              </w:rPr>
            </w:pPr>
          </w:p>
        </w:tc>
        <w:tc>
          <w:tcPr>
            <w:tcW w:w="1417" w:type="dxa"/>
            <w:vMerge/>
          </w:tcPr>
          <w:p w14:paraId="2FAA3276" w14:textId="77777777" w:rsidR="007B0D97" w:rsidRDefault="007B0D97" w:rsidP="00F135F8">
            <w:pPr>
              <w:jc w:val="center"/>
              <w:rPr>
                <w:rFonts w:ascii="Calibri" w:hAnsi="Calibri" w:cs="Calibri"/>
                <w:color w:val="000000"/>
                <w:sz w:val="16"/>
                <w:szCs w:val="16"/>
              </w:rPr>
            </w:pPr>
          </w:p>
        </w:tc>
      </w:tr>
      <w:tr w:rsidR="00F23185" w:rsidRPr="00DB68C5" w14:paraId="59F24A70" w14:textId="178A636F" w:rsidTr="00F23185">
        <w:trPr>
          <w:trHeight w:val="390"/>
        </w:trPr>
        <w:tc>
          <w:tcPr>
            <w:tcW w:w="1248" w:type="dxa"/>
            <w:vMerge w:val="restart"/>
          </w:tcPr>
          <w:p w14:paraId="0CDD1B4F" w14:textId="77777777" w:rsidR="00F23185" w:rsidRDefault="00F23185" w:rsidP="00F135F8">
            <w:pPr>
              <w:jc w:val="center"/>
              <w:rPr>
                <w:rFonts w:ascii="Calibri" w:hAnsi="Calibri" w:cs="Calibri"/>
                <w:color w:val="000000"/>
                <w:sz w:val="16"/>
                <w:szCs w:val="16"/>
              </w:rPr>
            </w:pPr>
            <w:r w:rsidRPr="00DB68C5">
              <w:rPr>
                <w:rFonts w:ascii="Calibri" w:hAnsi="Calibri" w:cs="Calibri"/>
                <w:color w:val="000000"/>
                <w:sz w:val="16"/>
                <w:szCs w:val="16"/>
              </w:rPr>
              <w:t>Transpose RT</w:t>
            </w:r>
          </w:p>
          <w:p w14:paraId="29D8D81D" w14:textId="4A92046F" w:rsidR="00F23185" w:rsidRPr="0034745B" w:rsidRDefault="00F23185" w:rsidP="00F135F8">
            <w:pPr>
              <w:jc w:val="center"/>
              <w:rPr>
                <w:rFonts w:ascii="Calibri" w:hAnsi="Calibri" w:cs="Calibri"/>
                <w:i/>
                <w:iCs/>
                <w:color w:val="000000"/>
                <w:sz w:val="16"/>
                <w:szCs w:val="16"/>
              </w:rPr>
            </w:pPr>
            <w:r w:rsidRPr="0034745B">
              <w:rPr>
                <w:rFonts w:ascii="Calibri" w:hAnsi="Calibri" w:cs="Calibri"/>
                <w:i/>
                <w:iCs/>
                <w:color w:val="000000"/>
                <w:sz w:val="16"/>
                <w:szCs w:val="16"/>
              </w:rPr>
              <w:t>(</w:t>
            </w:r>
            <w:proofErr w:type="spellStart"/>
            <w:r w:rsidRPr="0034745B">
              <w:rPr>
                <w:rFonts w:ascii="Calibri" w:hAnsi="Calibri" w:cs="Calibri"/>
                <w:i/>
                <w:iCs/>
                <w:color w:val="000000"/>
                <w:sz w:val="16"/>
                <w:szCs w:val="16"/>
              </w:rPr>
              <w:t>Winnier</w:t>
            </w:r>
            <w:proofErr w:type="spellEnd"/>
            <w:r w:rsidRPr="0034745B">
              <w:rPr>
                <w:rFonts w:ascii="Calibri" w:hAnsi="Calibri" w:cs="Calibri"/>
                <w:i/>
                <w:iCs/>
                <w:color w:val="000000"/>
                <w:sz w:val="16"/>
                <w:szCs w:val="16"/>
              </w:rPr>
              <w:t xml:space="preserve"> et al</w:t>
            </w:r>
            <w:r w:rsidRPr="0034745B">
              <w:rPr>
                <w:rFonts w:ascii="Calibri" w:hAnsi="Calibri" w:cs="Calibri"/>
                <w:i/>
                <w:iCs/>
                <w:color w:val="000000"/>
                <w:sz w:val="16"/>
                <w:szCs w:val="16"/>
              </w:rPr>
              <w:fldChar w:fldCharType="begin"/>
            </w:r>
            <w:r>
              <w:rPr>
                <w:rFonts w:ascii="Calibri" w:hAnsi="Calibri" w:cs="Calibri"/>
                <w:i/>
                <w:iCs/>
                <w:color w:val="000000"/>
                <w:sz w:val="16"/>
                <w:szCs w:val="16"/>
              </w:rPr>
              <w:instrText xml:space="preserve"> ADDIN ZOTERO_ITEM CSL_CITATION {"citationID":"YsblC0aT","properties":{"formattedCitation":"[87]","plainCitation":"[87]","noteIndex":0},"citationItems":[{"id":"gkghSpuz/rbDnUwGC","uris":["http://zotero.org/users/local/07BmffQg/items/PRQ3MX9B"],"itemData":{"id":"LnffWqJX/INTU82Vw","type":"article-journal","container-title":"PLOS ONE","DOI":"10.1371/journal.pone.0221457","ISSN":"1932-6203","issue":"9","journalAbbreviation":"PLoS ONE","language":"en","page":"e0221457","source":"DOI.org (Crossref)","title":"Isolation of adipose tissue derived regenerative cells from human subcutaneous tissue with or without the use of an enzymatic reagent","volume":"14","author":[{"family":"Winnier","given":"Glenn E."},{"family":"Valenzuela","given":"Nick"},{"family":"Peters-Hall","given":"Jennifer"},{"family":"Kellner","given":"Joshua"},{"family":"Alt","given":"Christopher"},{"family":"Alt","given":"Eckhard U."}],"editor":[{"family":"Shi","given":"Xing-Ming"}],"issued":{"date-parts":[["2019",9,3]]}}}],"schema":"https://github.com/citation-style-language/schema/raw/master/csl-citation.json"} </w:instrText>
            </w:r>
            <w:r w:rsidRPr="0034745B">
              <w:rPr>
                <w:rFonts w:ascii="Calibri" w:hAnsi="Calibri" w:cs="Calibri"/>
                <w:i/>
                <w:iCs/>
                <w:color w:val="000000"/>
                <w:sz w:val="16"/>
                <w:szCs w:val="16"/>
              </w:rPr>
              <w:fldChar w:fldCharType="separate"/>
            </w:r>
            <w:r w:rsidRPr="00C718B8">
              <w:rPr>
                <w:rFonts w:ascii="Calibri" w:hAnsi="Calibri" w:cs="Calibri"/>
                <w:sz w:val="16"/>
              </w:rPr>
              <w:t>[</w:t>
            </w:r>
            <w:r w:rsidR="00A45E49">
              <w:rPr>
                <w:rFonts w:ascii="Calibri" w:hAnsi="Calibri" w:cs="Calibri"/>
                <w:sz w:val="16"/>
              </w:rPr>
              <w:t>7</w:t>
            </w:r>
            <w:r w:rsidR="008A4122">
              <w:rPr>
                <w:rFonts w:ascii="Calibri" w:hAnsi="Calibri" w:cs="Calibri"/>
                <w:sz w:val="16"/>
              </w:rPr>
              <w:t>7</w:t>
            </w:r>
            <w:r w:rsidRPr="00C718B8">
              <w:rPr>
                <w:rFonts w:ascii="Calibri" w:hAnsi="Calibri" w:cs="Calibri"/>
                <w:sz w:val="16"/>
              </w:rPr>
              <w:t>]</w:t>
            </w:r>
            <w:r w:rsidRPr="0034745B">
              <w:rPr>
                <w:rFonts w:ascii="Calibri" w:hAnsi="Calibri" w:cs="Calibri"/>
                <w:i/>
                <w:iCs/>
                <w:color w:val="000000"/>
                <w:sz w:val="16"/>
                <w:szCs w:val="16"/>
              </w:rPr>
              <w:fldChar w:fldCharType="end"/>
            </w:r>
            <w:r w:rsidRPr="0034745B">
              <w:rPr>
                <w:rFonts w:ascii="Calibri" w:hAnsi="Calibri" w:cs="Calibri"/>
                <w:i/>
                <w:iCs/>
                <w:color w:val="000000"/>
                <w:sz w:val="16"/>
                <w:szCs w:val="16"/>
              </w:rPr>
              <w:t>)</w:t>
            </w:r>
          </w:p>
        </w:tc>
        <w:tc>
          <w:tcPr>
            <w:tcW w:w="992" w:type="dxa"/>
            <w:vMerge w:val="restart"/>
          </w:tcPr>
          <w:p w14:paraId="4FC9BD72" w14:textId="77777777" w:rsidR="00F23185" w:rsidRDefault="00F23185" w:rsidP="00F135F8">
            <w:pPr>
              <w:jc w:val="center"/>
              <w:rPr>
                <w:rFonts w:asciiTheme="minorHAnsi" w:eastAsiaTheme="minorHAnsi" w:hAnsiTheme="minorHAnsi" w:cstheme="minorBidi"/>
                <w:sz w:val="16"/>
                <w:szCs w:val="16"/>
                <w:lang w:eastAsia="en-US"/>
              </w:rPr>
            </w:pPr>
          </w:p>
          <w:p w14:paraId="29FCCCA6" w14:textId="61F6AFF9" w:rsidR="00F23185" w:rsidRPr="00DB68C5" w:rsidRDefault="00F23185" w:rsidP="00F135F8">
            <w:pPr>
              <w:jc w:val="center"/>
              <w:rPr>
                <w:rFonts w:asciiTheme="minorHAnsi" w:eastAsiaTheme="minorHAnsi" w:hAnsiTheme="minorHAnsi" w:cstheme="minorBidi"/>
                <w:sz w:val="16"/>
                <w:szCs w:val="16"/>
                <w:lang w:eastAsia="en-US"/>
              </w:rPr>
            </w:pPr>
            <w:r w:rsidRPr="00F23185">
              <w:rPr>
                <w:rFonts w:asciiTheme="minorHAnsi" w:eastAsiaTheme="minorHAnsi" w:hAnsiTheme="minorHAnsi" w:cstheme="minorBidi"/>
                <w:sz w:val="16"/>
                <w:szCs w:val="16"/>
                <w:highlight w:val="yellow"/>
                <w:lang w:eastAsia="en-US"/>
              </w:rPr>
              <w:t>No data</w:t>
            </w:r>
          </w:p>
        </w:tc>
        <w:tc>
          <w:tcPr>
            <w:tcW w:w="1985" w:type="dxa"/>
            <w:vMerge w:val="restart"/>
          </w:tcPr>
          <w:p w14:paraId="15D6B533" w14:textId="76A16DC3" w:rsidR="00F23185" w:rsidRPr="00DB68C5" w:rsidRDefault="00F23185" w:rsidP="00F135F8">
            <w:pPr>
              <w:jc w:val="center"/>
              <w:rPr>
                <w:rFonts w:asciiTheme="minorHAnsi" w:eastAsiaTheme="minorHAnsi" w:hAnsiTheme="minorHAnsi" w:cstheme="minorBidi"/>
                <w:sz w:val="16"/>
                <w:szCs w:val="16"/>
                <w:lang w:eastAsia="en-US"/>
              </w:rPr>
            </w:pPr>
            <w:r w:rsidRPr="00DB68C5">
              <w:rPr>
                <w:rFonts w:asciiTheme="minorHAnsi" w:eastAsiaTheme="minorHAnsi" w:hAnsiTheme="minorHAnsi" w:cstheme="minorBidi"/>
                <w:sz w:val="16"/>
                <w:szCs w:val="16"/>
                <w:lang w:eastAsia="en-US"/>
              </w:rPr>
              <w:t>Harvested with ‘standard procedure’- not described. Lipoaspirate mixed with lactated Ringer solution</w:t>
            </w:r>
          </w:p>
        </w:tc>
        <w:tc>
          <w:tcPr>
            <w:tcW w:w="1417" w:type="dxa"/>
          </w:tcPr>
          <w:p w14:paraId="68F22A3C" w14:textId="644B3B8A" w:rsidR="00F23185" w:rsidRPr="00DB68C5" w:rsidRDefault="00F23185" w:rsidP="00F23185">
            <w:pPr>
              <w:jc w:val="center"/>
              <w:rPr>
                <w:rFonts w:asciiTheme="minorHAnsi" w:eastAsiaTheme="minorHAnsi" w:hAnsiTheme="minorHAnsi" w:cstheme="minorBidi"/>
                <w:sz w:val="16"/>
                <w:szCs w:val="16"/>
                <w:lang w:eastAsia="en-US"/>
              </w:rPr>
            </w:pPr>
            <w:r w:rsidRPr="00DB68C5">
              <w:rPr>
                <w:rFonts w:asciiTheme="minorHAnsi" w:eastAsiaTheme="minorHAnsi" w:hAnsiTheme="minorHAnsi" w:cstheme="minorBidi"/>
                <w:sz w:val="16"/>
                <w:szCs w:val="16"/>
                <w:lang w:eastAsia="en-US"/>
              </w:rPr>
              <w:t>25</w:t>
            </w:r>
          </w:p>
        </w:tc>
        <w:tc>
          <w:tcPr>
            <w:tcW w:w="1276" w:type="dxa"/>
            <w:vMerge w:val="restart"/>
          </w:tcPr>
          <w:p w14:paraId="09E00723" w14:textId="77777777" w:rsidR="00F23185" w:rsidRDefault="00F23185" w:rsidP="00F135F8">
            <w:pPr>
              <w:jc w:val="center"/>
              <w:rPr>
                <w:rFonts w:ascii="Calibri" w:eastAsiaTheme="minorHAnsi" w:hAnsi="Calibri" w:cs="Calibri"/>
                <w:color w:val="000000"/>
                <w:sz w:val="16"/>
                <w:szCs w:val="16"/>
                <w:lang w:eastAsia="en-US"/>
              </w:rPr>
            </w:pPr>
          </w:p>
          <w:p w14:paraId="2D4B2F4B" w14:textId="7004F962" w:rsidR="00F23185" w:rsidRPr="00DB68C5" w:rsidRDefault="00F23185" w:rsidP="00F135F8">
            <w:pPr>
              <w:jc w:val="center"/>
              <w:rPr>
                <w:rFonts w:ascii="Calibri" w:eastAsiaTheme="minorHAnsi" w:hAnsi="Calibri" w:cs="Calibri"/>
                <w:color w:val="000000"/>
                <w:sz w:val="16"/>
                <w:szCs w:val="16"/>
                <w:lang w:eastAsia="en-US"/>
              </w:rPr>
            </w:pPr>
            <w:r w:rsidRPr="00DB68C5">
              <w:rPr>
                <w:rFonts w:ascii="Calibri" w:eastAsiaTheme="minorHAnsi" w:hAnsi="Calibri" w:cs="Calibri"/>
                <w:color w:val="000000"/>
                <w:sz w:val="16"/>
                <w:szCs w:val="16"/>
                <w:lang w:eastAsia="en-US"/>
              </w:rPr>
              <w:t>0.084</w:t>
            </w:r>
          </w:p>
        </w:tc>
        <w:tc>
          <w:tcPr>
            <w:tcW w:w="850" w:type="dxa"/>
            <w:vMerge w:val="restart"/>
          </w:tcPr>
          <w:p w14:paraId="55955428" w14:textId="77777777" w:rsidR="00F23185" w:rsidRDefault="00F23185" w:rsidP="00F135F8">
            <w:pPr>
              <w:jc w:val="center"/>
              <w:rPr>
                <w:rFonts w:ascii="Calibri" w:eastAsiaTheme="minorHAnsi" w:hAnsi="Calibri" w:cs="Calibri"/>
                <w:color w:val="000000"/>
                <w:sz w:val="16"/>
                <w:szCs w:val="16"/>
                <w:lang w:eastAsia="en-US"/>
              </w:rPr>
            </w:pPr>
          </w:p>
          <w:p w14:paraId="06A7BE59" w14:textId="5CCA649C" w:rsidR="00F23185" w:rsidRPr="00DB68C5" w:rsidRDefault="00F23185" w:rsidP="00F135F8">
            <w:pPr>
              <w:jc w:val="center"/>
              <w:rPr>
                <w:rFonts w:ascii="Calibri" w:eastAsiaTheme="minorHAnsi" w:hAnsi="Calibri" w:cs="Calibri"/>
                <w:color w:val="000000"/>
                <w:sz w:val="16"/>
                <w:szCs w:val="16"/>
                <w:lang w:eastAsia="en-US"/>
              </w:rPr>
            </w:pPr>
            <w:r w:rsidRPr="00DB68C5">
              <w:rPr>
                <w:rFonts w:ascii="Calibri" w:eastAsiaTheme="minorHAnsi" w:hAnsi="Calibri" w:cs="Calibri"/>
                <w:color w:val="000000"/>
                <w:sz w:val="16"/>
                <w:szCs w:val="16"/>
                <w:lang w:eastAsia="en-US"/>
              </w:rPr>
              <w:t>61.7</w:t>
            </w:r>
          </w:p>
        </w:tc>
        <w:tc>
          <w:tcPr>
            <w:tcW w:w="1276" w:type="dxa"/>
            <w:vMerge w:val="restart"/>
          </w:tcPr>
          <w:p w14:paraId="2406F0C7" w14:textId="77777777" w:rsidR="00F23185" w:rsidRDefault="00F23185" w:rsidP="00F135F8">
            <w:pPr>
              <w:jc w:val="center"/>
              <w:rPr>
                <w:rFonts w:ascii="Calibri" w:eastAsiaTheme="minorHAnsi" w:hAnsi="Calibri" w:cs="Calibri"/>
                <w:color w:val="000000"/>
                <w:sz w:val="16"/>
                <w:szCs w:val="16"/>
                <w:lang w:eastAsia="en-US"/>
              </w:rPr>
            </w:pPr>
          </w:p>
          <w:p w14:paraId="38620E83" w14:textId="6BF31C7B" w:rsidR="00F23185" w:rsidRPr="00DB68C5" w:rsidRDefault="00F23185" w:rsidP="00F135F8">
            <w:pPr>
              <w:jc w:val="center"/>
              <w:rPr>
                <w:rFonts w:ascii="Calibri" w:eastAsiaTheme="minorHAnsi" w:hAnsi="Calibri" w:cs="Calibri"/>
                <w:color w:val="000000"/>
                <w:sz w:val="16"/>
                <w:szCs w:val="16"/>
                <w:lang w:eastAsia="en-US"/>
              </w:rPr>
            </w:pPr>
            <w:r w:rsidRPr="00F23185">
              <w:rPr>
                <w:rFonts w:ascii="Calibri" w:eastAsiaTheme="minorHAnsi" w:hAnsi="Calibri" w:cs="Calibri"/>
                <w:color w:val="000000"/>
                <w:sz w:val="16"/>
                <w:szCs w:val="16"/>
                <w:highlight w:val="yellow"/>
                <w:lang w:eastAsia="en-US"/>
              </w:rPr>
              <w:t>0.16</w:t>
            </w:r>
          </w:p>
        </w:tc>
        <w:tc>
          <w:tcPr>
            <w:tcW w:w="851" w:type="dxa"/>
            <w:vMerge w:val="restart"/>
          </w:tcPr>
          <w:p w14:paraId="24D38F42" w14:textId="77777777" w:rsidR="00F23185" w:rsidRPr="00DB68C5" w:rsidRDefault="00F23185" w:rsidP="00F135F8">
            <w:pPr>
              <w:jc w:val="center"/>
              <w:rPr>
                <w:rFonts w:asciiTheme="minorHAnsi" w:eastAsiaTheme="minorHAnsi" w:hAnsiTheme="minorHAnsi" w:cstheme="minorBidi"/>
                <w:sz w:val="16"/>
                <w:szCs w:val="16"/>
                <w:lang w:eastAsia="en-US"/>
              </w:rPr>
            </w:pPr>
          </w:p>
        </w:tc>
        <w:tc>
          <w:tcPr>
            <w:tcW w:w="1275" w:type="dxa"/>
            <w:vMerge w:val="restart"/>
          </w:tcPr>
          <w:p w14:paraId="632B9E62" w14:textId="77777777" w:rsidR="00F23185" w:rsidRPr="00DB68C5" w:rsidRDefault="00F23185" w:rsidP="00F135F8">
            <w:pPr>
              <w:jc w:val="center"/>
              <w:rPr>
                <w:rFonts w:asciiTheme="minorHAnsi" w:eastAsiaTheme="minorHAnsi" w:hAnsiTheme="minorHAnsi" w:cstheme="minorBidi"/>
                <w:sz w:val="16"/>
                <w:szCs w:val="16"/>
                <w:lang w:eastAsia="en-US"/>
              </w:rPr>
            </w:pPr>
          </w:p>
        </w:tc>
        <w:tc>
          <w:tcPr>
            <w:tcW w:w="851" w:type="dxa"/>
            <w:vMerge w:val="restart"/>
          </w:tcPr>
          <w:p w14:paraId="1B67F36A" w14:textId="77777777" w:rsidR="00F23185" w:rsidRPr="00DB68C5" w:rsidRDefault="00F23185" w:rsidP="00F135F8">
            <w:pPr>
              <w:jc w:val="center"/>
              <w:rPr>
                <w:rFonts w:asciiTheme="minorHAnsi" w:eastAsiaTheme="minorHAnsi" w:hAnsiTheme="minorHAnsi" w:cstheme="minorBidi"/>
                <w:sz w:val="16"/>
                <w:szCs w:val="16"/>
                <w:lang w:eastAsia="en-US"/>
              </w:rPr>
            </w:pPr>
          </w:p>
        </w:tc>
        <w:tc>
          <w:tcPr>
            <w:tcW w:w="850" w:type="dxa"/>
            <w:vMerge w:val="restart"/>
          </w:tcPr>
          <w:p w14:paraId="7DF1ECDD" w14:textId="77777777" w:rsidR="00F23185" w:rsidRPr="00DB68C5" w:rsidRDefault="00F23185" w:rsidP="00F135F8">
            <w:pPr>
              <w:jc w:val="center"/>
              <w:rPr>
                <w:rFonts w:asciiTheme="minorHAnsi" w:eastAsiaTheme="minorHAnsi" w:hAnsiTheme="minorHAnsi" w:cstheme="minorBidi"/>
                <w:sz w:val="16"/>
                <w:szCs w:val="16"/>
                <w:lang w:eastAsia="en-US"/>
              </w:rPr>
            </w:pPr>
          </w:p>
        </w:tc>
        <w:tc>
          <w:tcPr>
            <w:tcW w:w="993" w:type="dxa"/>
            <w:vMerge w:val="restart"/>
          </w:tcPr>
          <w:p w14:paraId="4518E5CD" w14:textId="77777777" w:rsidR="00F23185" w:rsidRPr="00DB68C5" w:rsidRDefault="00F23185" w:rsidP="00F135F8">
            <w:pPr>
              <w:jc w:val="center"/>
              <w:rPr>
                <w:rFonts w:asciiTheme="minorHAnsi" w:eastAsiaTheme="minorHAnsi" w:hAnsiTheme="minorHAnsi" w:cstheme="minorBidi"/>
                <w:sz w:val="16"/>
                <w:szCs w:val="16"/>
                <w:lang w:eastAsia="en-US"/>
              </w:rPr>
            </w:pPr>
          </w:p>
        </w:tc>
        <w:tc>
          <w:tcPr>
            <w:tcW w:w="992" w:type="dxa"/>
            <w:vMerge w:val="restart"/>
          </w:tcPr>
          <w:p w14:paraId="6734CBB4" w14:textId="77777777" w:rsidR="00F23185" w:rsidRPr="00DB68C5" w:rsidRDefault="00F23185" w:rsidP="00F135F8">
            <w:pPr>
              <w:jc w:val="center"/>
              <w:rPr>
                <w:rFonts w:asciiTheme="minorHAnsi" w:eastAsiaTheme="minorHAnsi" w:hAnsiTheme="minorHAnsi" w:cstheme="minorBidi"/>
                <w:sz w:val="16"/>
                <w:szCs w:val="16"/>
                <w:lang w:eastAsia="en-US"/>
              </w:rPr>
            </w:pPr>
          </w:p>
        </w:tc>
        <w:tc>
          <w:tcPr>
            <w:tcW w:w="1417" w:type="dxa"/>
            <w:vMerge w:val="restart"/>
          </w:tcPr>
          <w:p w14:paraId="275D9686" w14:textId="77777777" w:rsidR="00F23185" w:rsidRDefault="00F23185" w:rsidP="00F135F8">
            <w:pPr>
              <w:jc w:val="center"/>
              <w:rPr>
                <w:rFonts w:ascii="Calibri" w:hAnsi="Calibri" w:cs="Calibri"/>
                <w:color w:val="000000"/>
                <w:sz w:val="16"/>
                <w:szCs w:val="16"/>
              </w:rPr>
            </w:pPr>
          </w:p>
          <w:p w14:paraId="3315556B" w14:textId="733730F2" w:rsidR="00F23185" w:rsidRPr="00DB68C5" w:rsidRDefault="00F23185" w:rsidP="00F135F8">
            <w:pPr>
              <w:jc w:val="center"/>
              <w:rPr>
                <w:rFonts w:asciiTheme="minorHAnsi" w:eastAsiaTheme="minorHAnsi" w:hAnsiTheme="minorHAnsi" w:cstheme="minorBidi"/>
                <w:sz w:val="16"/>
                <w:szCs w:val="16"/>
                <w:lang w:eastAsia="en-US"/>
              </w:rPr>
            </w:pPr>
            <w:proofErr w:type="spellStart"/>
            <w:r w:rsidRPr="00DB68C5">
              <w:rPr>
                <w:rFonts w:ascii="Calibri" w:hAnsi="Calibri" w:cs="Calibri"/>
                <w:color w:val="000000"/>
                <w:sz w:val="16"/>
                <w:szCs w:val="16"/>
              </w:rPr>
              <w:t>NucleoCounter</w:t>
            </w:r>
            <w:proofErr w:type="spellEnd"/>
          </w:p>
        </w:tc>
      </w:tr>
      <w:tr w:rsidR="00F23185" w:rsidRPr="00DB68C5" w14:paraId="4E351480" w14:textId="77777777" w:rsidTr="003D54C5">
        <w:trPr>
          <w:trHeight w:val="390"/>
        </w:trPr>
        <w:tc>
          <w:tcPr>
            <w:tcW w:w="1248" w:type="dxa"/>
            <w:vMerge/>
          </w:tcPr>
          <w:p w14:paraId="45513B31" w14:textId="77777777" w:rsidR="00F23185" w:rsidRPr="00DB68C5" w:rsidRDefault="00F23185" w:rsidP="00F135F8">
            <w:pPr>
              <w:jc w:val="center"/>
              <w:rPr>
                <w:rFonts w:ascii="Calibri" w:hAnsi="Calibri" w:cs="Calibri"/>
                <w:color w:val="000000"/>
                <w:sz w:val="16"/>
                <w:szCs w:val="16"/>
              </w:rPr>
            </w:pPr>
          </w:p>
        </w:tc>
        <w:tc>
          <w:tcPr>
            <w:tcW w:w="992" w:type="dxa"/>
            <w:vMerge/>
          </w:tcPr>
          <w:p w14:paraId="58589F37" w14:textId="77777777" w:rsidR="00F23185" w:rsidRPr="00DB68C5" w:rsidRDefault="00F23185" w:rsidP="00F135F8">
            <w:pPr>
              <w:jc w:val="center"/>
              <w:rPr>
                <w:rFonts w:asciiTheme="minorHAnsi" w:eastAsiaTheme="minorHAnsi" w:hAnsiTheme="minorHAnsi" w:cstheme="minorBidi"/>
                <w:sz w:val="16"/>
                <w:szCs w:val="16"/>
                <w:lang w:eastAsia="en-US"/>
              </w:rPr>
            </w:pPr>
          </w:p>
        </w:tc>
        <w:tc>
          <w:tcPr>
            <w:tcW w:w="1985" w:type="dxa"/>
            <w:vMerge/>
          </w:tcPr>
          <w:p w14:paraId="5AE0E7B5" w14:textId="77777777" w:rsidR="00F23185" w:rsidRPr="00DB68C5" w:rsidRDefault="00F23185" w:rsidP="00F135F8">
            <w:pPr>
              <w:jc w:val="center"/>
              <w:rPr>
                <w:rFonts w:asciiTheme="minorHAnsi" w:eastAsiaTheme="minorHAnsi" w:hAnsiTheme="minorHAnsi" w:cstheme="minorBidi"/>
                <w:sz w:val="16"/>
                <w:szCs w:val="16"/>
                <w:lang w:eastAsia="en-US"/>
              </w:rPr>
            </w:pPr>
          </w:p>
        </w:tc>
        <w:tc>
          <w:tcPr>
            <w:tcW w:w="1417" w:type="dxa"/>
          </w:tcPr>
          <w:p w14:paraId="0125E5B9" w14:textId="2A3BAD78" w:rsidR="00F23185" w:rsidRDefault="00F23185" w:rsidP="00F23185">
            <w:pPr>
              <w:jc w:val="center"/>
              <w:rPr>
                <w:rFonts w:asciiTheme="minorHAnsi" w:eastAsiaTheme="minorHAnsi" w:hAnsiTheme="minorHAnsi" w:cstheme="minorBidi"/>
                <w:sz w:val="16"/>
                <w:szCs w:val="16"/>
                <w:lang w:eastAsia="en-US"/>
              </w:rPr>
            </w:pPr>
            <w:r w:rsidRPr="00F23185">
              <w:rPr>
                <w:rFonts w:asciiTheme="minorHAnsi" w:eastAsiaTheme="minorHAnsi" w:hAnsiTheme="minorHAnsi" w:cstheme="minorBidi"/>
                <w:sz w:val="16"/>
                <w:szCs w:val="16"/>
                <w:highlight w:val="yellow"/>
                <w:lang w:eastAsia="en-US"/>
              </w:rPr>
              <w:t>3</w:t>
            </w:r>
          </w:p>
        </w:tc>
        <w:tc>
          <w:tcPr>
            <w:tcW w:w="1276" w:type="dxa"/>
            <w:vMerge/>
          </w:tcPr>
          <w:p w14:paraId="25EA8AF4" w14:textId="77777777" w:rsidR="00F23185" w:rsidRDefault="00F23185" w:rsidP="00F135F8">
            <w:pPr>
              <w:jc w:val="center"/>
              <w:rPr>
                <w:rFonts w:ascii="Calibri" w:eastAsiaTheme="minorHAnsi" w:hAnsi="Calibri" w:cs="Calibri"/>
                <w:color w:val="000000"/>
                <w:sz w:val="16"/>
                <w:szCs w:val="16"/>
                <w:lang w:eastAsia="en-US"/>
              </w:rPr>
            </w:pPr>
          </w:p>
        </w:tc>
        <w:tc>
          <w:tcPr>
            <w:tcW w:w="850" w:type="dxa"/>
            <w:vMerge/>
          </w:tcPr>
          <w:p w14:paraId="31E17494" w14:textId="77777777" w:rsidR="00F23185" w:rsidRDefault="00F23185" w:rsidP="00F135F8">
            <w:pPr>
              <w:jc w:val="center"/>
              <w:rPr>
                <w:rFonts w:ascii="Calibri" w:eastAsiaTheme="minorHAnsi" w:hAnsi="Calibri" w:cs="Calibri"/>
                <w:color w:val="000000"/>
                <w:sz w:val="16"/>
                <w:szCs w:val="16"/>
                <w:lang w:eastAsia="en-US"/>
              </w:rPr>
            </w:pPr>
          </w:p>
        </w:tc>
        <w:tc>
          <w:tcPr>
            <w:tcW w:w="1276" w:type="dxa"/>
            <w:vMerge/>
          </w:tcPr>
          <w:p w14:paraId="3142311D" w14:textId="77777777" w:rsidR="00F23185" w:rsidRDefault="00F23185" w:rsidP="00F135F8">
            <w:pPr>
              <w:jc w:val="center"/>
              <w:rPr>
                <w:rFonts w:ascii="Calibri" w:eastAsiaTheme="minorHAnsi" w:hAnsi="Calibri" w:cs="Calibri"/>
                <w:color w:val="000000"/>
                <w:sz w:val="16"/>
                <w:szCs w:val="16"/>
                <w:lang w:eastAsia="en-US"/>
              </w:rPr>
            </w:pPr>
          </w:p>
        </w:tc>
        <w:tc>
          <w:tcPr>
            <w:tcW w:w="851" w:type="dxa"/>
            <w:vMerge/>
          </w:tcPr>
          <w:p w14:paraId="5362F179" w14:textId="77777777" w:rsidR="00F23185" w:rsidRPr="00DB68C5" w:rsidRDefault="00F23185" w:rsidP="00F135F8">
            <w:pPr>
              <w:jc w:val="center"/>
              <w:rPr>
                <w:rFonts w:asciiTheme="minorHAnsi" w:eastAsiaTheme="minorHAnsi" w:hAnsiTheme="minorHAnsi" w:cstheme="minorBidi"/>
                <w:sz w:val="16"/>
                <w:szCs w:val="16"/>
                <w:lang w:eastAsia="en-US"/>
              </w:rPr>
            </w:pPr>
          </w:p>
        </w:tc>
        <w:tc>
          <w:tcPr>
            <w:tcW w:w="1275" w:type="dxa"/>
            <w:vMerge/>
          </w:tcPr>
          <w:p w14:paraId="15D69F8A" w14:textId="77777777" w:rsidR="00F23185" w:rsidRPr="00DB68C5" w:rsidRDefault="00F23185" w:rsidP="00F135F8">
            <w:pPr>
              <w:jc w:val="center"/>
              <w:rPr>
                <w:rFonts w:asciiTheme="minorHAnsi" w:eastAsiaTheme="minorHAnsi" w:hAnsiTheme="minorHAnsi" w:cstheme="minorBidi"/>
                <w:sz w:val="16"/>
                <w:szCs w:val="16"/>
                <w:lang w:eastAsia="en-US"/>
              </w:rPr>
            </w:pPr>
          </w:p>
        </w:tc>
        <w:tc>
          <w:tcPr>
            <w:tcW w:w="851" w:type="dxa"/>
            <w:vMerge/>
          </w:tcPr>
          <w:p w14:paraId="65B33491" w14:textId="77777777" w:rsidR="00F23185" w:rsidRPr="00DB68C5" w:rsidRDefault="00F23185" w:rsidP="00F135F8">
            <w:pPr>
              <w:jc w:val="center"/>
              <w:rPr>
                <w:rFonts w:asciiTheme="minorHAnsi" w:eastAsiaTheme="minorHAnsi" w:hAnsiTheme="minorHAnsi" w:cstheme="minorBidi"/>
                <w:sz w:val="16"/>
                <w:szCs w:val="16"/>
                <w:lang w:eastAsia="en-US"/>
              </w:rPr>
            </w:pPr>
          </w:p>
        </w:tc>
        <w:tc>
          <w:tcPr>
            <w:tcW w:w="850" w:type="dxa"/>
            <w:vMerge/>
          </w:tcPr>
          <w:p w14:paraId="26F48ACD" w14:textId="77777777" w:rsidR="00F23185" w:rsidRPr="00DB68C5" w:rsidRDefault="00F23185" w:rsidP="00F135F8">
            <w:pPr>
              <w:jc w:val="center"/>
              <w:rPr>
                <w:rFonts w:asciiTheme="minorHAnsi" w:eastAsiaTheme="minorHAnsi" w:hAnsiTheme="minorHAnsi" w:cstheme="minorBidi"/>
                <w:sz w:val="16"/>
                <w:szCs w:val="16"/>
                <w:lang w:eastAsia="en-US"/>
              </w:rPr>
            </w:pPr>
          </w:p>
        </w:tc>
        <w:tc>
          <w:tcPr>
            <w:tcW w:w="993" w:type="dxa"/>
            <w:vMerge/>
          </w:tcPr>
          <w:p w14:paraId="0E7D9213" w14:textId="77777777" w:rsidR="00F23185" w:rsidRPr="00DB68C5" w:rsidRDefault="00F23185" w:rsidP="00F135F8">
            <w:pPr>
              <w:jc w:val="center"/>
              <w:rPr>
                <w:rFonts w:asciiTheme="minorHAnsi" w:eastAsiaTheme="minorHAnsi" w:hAnsiTheme="minorHAnsi" w:cstheme="minorBidi"/>
                <w:sz w:val="16"/>
                <w:szCs w:val="16"/>
                <w:lang w:eastAsia="en-US"/>
              </w:rPr>
            </w:pPr>
          </w:p>
        </w:tc>
        <w:tc>
          <w:tcPr>
            <w:tcW w:w="992" w:type="dxa"/>
            <w:vMerge/>
          </w:tcPr>
          <w:p w14:paraId="02598DD7" w14:textId="77777777" w:rsidR="00F23185" w:rsidRPr="00DB68C5" w:rsidRDefault="00F23185" w:rsidP="00F135F8">
            <w:pPr>
              <w:jc w:val="center"/>
              <w:rPr>
                <w:rFonts w:asciiTheme="minorHAnsi" w:eastAsiaTheme="minorHAnsi" w:hAnsiTheme="minorHAnsi" w:cstheme="minorBidi"/>
                <w:sz w:val="16"/>
                <w:szCs w:val="16"/>
                <w:lang w:eastAsia="en-US"/>
              </w:rPr>
            </w:pPr>
          </w:p>
        </w:tc>
        <w:tc>
          <w:tcPr>
            <w:tcW w:w="1417" w:type="dxa"/>
            <w:vMerge/>
          </w:tcPr>
          <w:p w14:paraId="40A327A7" w14:textId="77777777" w:rsidR="00F23185" w:rsidRDefault="00F23185" w:rsidP="00F135F8">
            <w:pPr>
              <w:jc w:val="center"/>
              <w:rPr>
                <w:rFonts w:ascii="Calibri" w:hAnsi="Calibri" w:cs="Calibri"/>
                <w:color w:val="000000"/>
                <w:sz w:val="16"/>
                <w:szCs w:val="16"/>
              </w:rPr>
            </w:pPr>
          </w:p>
        </w:tc>
      </w:tr>
      <w:tr w:rsidR="001F2117" w:rsidRPr="00DB68C5" w14:paraId="22AF0464" w14:textId="547AB745" w:rsidTr="001F2117">
        <w:trPr>
          <w:trHeight w:val="390"/>
        </w:trPr>
        <w:tc>
          <w:tcPr>
            <w:tcW w:w="1248" w:type="dxa"/>
            <w:vMerge w:val="restart"/>
          </w:tcPr>
          <w:p w14:paraId="657F526D" w14:textId="77777777" w:rsidR="001F2117" w:rsidRDefault="001F2117" w:rsidP="00F135F8">
            <w:pPr>
              <w:jc w:val="center"/>
              <w:rPr>
                <w:rFonts w:ascii="Calibri" w:hAnsi="Calibri" w:cs="Calibri"/>
                <w:color w:val="000000"/>
                <w:sz w:val="16"/>
                <w:szCs w:val="16"/>
              </w:rPr>
            </w:pPr>
            <w:r w:rsidRPr="00DB68C5">
              <w:rPr>
                <w:rFonts w:ascii="Calibri" w:hAnsi="Calibri" w:cs="Calibri"/>
                <w:color w:val="000000"/>
                <w:sz w:val="16"/>
                <w:szCs w:val="16"/>
              </w:rPr>
              <w:t xml:space="preserve">Tulip </w:t>
            </w:r>
            <w:proofErr w:type="spellStart"/>
            <w:r w:rsidRPr="00DB68C5">
              <w:rPr>
                <w:rFonts w:ascii="Calibri" w:hAnsi="Calibri" w:cs="Calibri"/>
                <w:color w:val="000000"/>
                <w:sz w:val="16"/>
                <w:szCs w:val="16"/>
              </w:rPr>
              <w:t>Nanotransfer</w:t>
            </w:r>
            <w:proofErr w:type="spellEnd"/>
          </w:p>
          <w:p w14:paraId="608A0593" w14:textId="21AE778B" w:rsidR="001F2117" w:rsidRPr="0034745B" w:rsidRDefault="001F2117" w:rsidP="00F135F8">
            <w:pPr>
              <w:jc w:val="center"/>
              <w:rPr>
                <w:rFonts w:ascii="Calibri" w:hAnsi="Calibri" w:cs="Calibri"/>
                <w:i/>
                <w:iCs/>
                <w:color w:val="000000"/>
                <w:sz w:val="16"/>
                <w:szCs w:val="16"/>
              </w:rPr>
            </w:pPr>
            <w:r w:rsidRPr="0034745B">
              <w:rPr>
                <w:rFonts w:ascii="Calibri" w:hAnsi="Calibri" w:cs="Calibri"/>
                <w:i/>
                <w:iCs/>
                <w:color w:val="000000"/>
                <w:sz w:val="16"/>
                <w:szCs w:val="16"/>
              </w:rPr>
              <w:t>(Sese et al</w:t>
            </w:r>
            <w:r w:rsidRPr="0034745B">
              <w:rPr>
                <w:rFonts w:ascii="Calibri" w:hAnsi="Calibri" w:cs="Calibri"/>
                <w:i/>
                <w:iCs/>
                <w:color w:val="000000"/>
                <w:sz w:val="16"/>
                <w:szCs w:val="16"/>
              </w:rPr>
              <w:fldChar w:fldCharType="begin"/>
            </w:r>
            <w:r>
              <w:rPr>
                <w:rFonts w:ascii="Calibri" w:hAnsi="Calibri" w:cs="Calibri"/>
                <w:i/>
                <w:iCs/>
                <w:color w:val="000000"/>
                <w:sz w:val="16"/>
                <w:szCs w:val="16"/>
              </w:rPr>
              <w:instrText xml:space="preserve"> ADDIN ZOTERO_ITEM CSL_CITATION {"citationID":"keaVqCm9","properties":{"formattedCitation":"[72]","plainCitation":"[72]","noteIndex":0},"citationItems":[{"id":64,"uris":["http://zotero.org/users/local/07BmffQg/items/LYKWJLQ9"],"itemData":{"id":64,"type":"article-journal","container-title":"Plastic and Reconstructive Surgery","DOI":"10.1097/PRS.0000000000006155","ISSN":"0032-1052","issue":"5","journalAbbreviation":"Plastic and Reconstructive Surgery","language":"en","page":"1079-1088","source":"DOI.org (Crossref)","title":"Nanofat Cell Aggregates: A Nearly Constitutive Stromal Cell Inoculum for Regenerative Site-Specific Therapies","title-short":"Nanofat Cell Aggregates","volume":"144","author":[{"family":"Sesé","given":"Borja"},{"family":"Sanmartín","given":"Javier M."},{"family":"Ortega","given":"Bernat"},{"family":"Matas-Palau","given":"Aina"},{"family":"Llull","given":"Ramon"}],"issued":{"date-parts":[["2019",11]]}}}],"schema":"https://github.com/citation-style-language/schema/raw/master/csl-citation.json"} </w:instrText>
            </w:r>
            <w:r w:rsidRPr="0034745B">
              <w:rPr>
                <w:rFonts w:ascii="Calibri" w:hAnsi="Calibri" w:cs="Calibri"/>
                <w:i/>
                <w:iCs/>
                <w:color w:val="000000"/>
                <w:sz w:val="16"/>
                <w:szCs w:val="16"/>
              </w:rPr>
              <w:fldChar w:fldCharType="separate"/>
            </w:r>
            <w:r w:rsidRPr="00C718B8">
              <w:rPr>
                <w:rFonts w:ascii="Calibri" w:hAnsi="Calibri" w:cs="Calibri"/>
                <w:sz w:val="16"/>
              </w:rPr>
              <w:t>[</w:t>
            </w:r>
            <w:r w:rsidR="00A45E49">
              <w:rPr>
                <w:rFonts w:ascii="Calibri" w:hAnsi="Calibri" w:cs="Calibri"/>
                <w:sz w:val="16"/>
              </w:rPr>
              <w:t>61</w:t>
            </w:r>
            <w:r w:rsidRPr="00C718B8">
              <w:rPr>
                <w:rFonts w:ascii="Calibri" w:hAnsi="Calibri" w:cs="Calibri"/>
                <w:sz w:val="16"/>
              </w:rPr>
              <w:t>]</w:t>
            </w:r>
            <w:r w:rsidRPr="0034745B">
              <w:rPr>
                <w:rFonts w:ascii="Calibri" w:hAnsi="Calibri" w:cs="Calibri"/>
                <w:i/>
                <w:iCs/>
                <w:color w:val="000000"/>
                <w:sz w:val="16"/>
                <w:szCs w:val="16"/>
              </w:rPr>
              <w:fldChar w:fldCharType="end"/>
            </w:r>
            <w:r w:rsidRPr="0034745B">
              <w:rPr>
                <w:rFonts w:ascii="Calibri" w:hAnsi="Calibri" w:cs="Calibri"/>
                <w:i/>
                <w:iCs/>
                <w:color w:val="000000"/>
                <w:sz w:val="16"/>
                <w:szCs w:val="16"/>
              </w:rPr>
              <w:t>)</w:t>
            </w:r>
          </w:p>
        </w:tc>
        <w:tc>
          <w:tcPr>
            <w:tcW w:w="992" w:type="dxa"/>
            <w:vMerge w:val="restart"/>
          </w:tcPr>
          <w:p w14:paraId="4121AC25" w14:textId="77777777" w:rsidR="001F2117" w:rsidRDefault="001F2117" w:rsidP="00F135F8">
            <w:pPr>
              <w:jc w:val="center"/>
              <w:rPr>
                <w:rFonts w:asciiTheme="minorHAnsi" w:eastAsiaTheme="minorHAnsi" w:hAnsiTheme="minorHAnsi" w:cstheme="minorBidi"/>
                <w:sz w:val="16"/>
                <w:szCs w:val="16"/>
                <w:lang w:eastAsia="en-US"/>
              </w:rPr>
            </w:pPr>
          </w:p>
          <w:p w14:paraId="5DD1AE41" w14:textId="7A95EFBB" w:rsidR="001F2117" w:rsidRPr="00DB68C5" w:rsidRDefault="001F2117" w:rsidP="00F135F8">
            <w:pPr>
              <w:jc w:val="center"/>
              <w:rPr>
                <w:rFonts w:asciiTheme="minorHAnsi" w:eastAsiaTheme="minorHAnsi" w:hAnsiTheme="minorHAnsi" w:cstheme="minorBidi"/>
                <w:sz w:val="16"/>
                <w:szCs w:val="16"/>
                <w:lang w:eastAsia="en-US"/>
              </w:rPr>
            </w:pPr>
            <w:r w:rsidRPr="00F23185">
              <w:rPr>
                <w:rFonts w:asciiTheme="minorHAnsi" w:eastAsiaTheme="minorHAnsi" w:hAnsiTheme="minorHAnsi" w:cstheme="minorBidi"/>
                <w:sz w:val="16"/>
                <w:szCs w:val="16"/>
                <w:highlight w:val="yellow"/>
                <w:lang w:eastAsia="en-US"/>
              </w:rPr>
              <w:t>Abdomen</w:t>
            </w:r>
          </w:p>
        </w:tc>
        <w:tc>
          <w:tcPr>
            <w:tcW w:w="1985" w:type="dxa"/>
            <w:vMerge w:val="restart"/>
          </w:tcPr>
          <w:p w14:paraId="2A04BA69" w14:textId="6243CB0D" w:rsidR="001F2117" w:rsidRPr="00DB68C5" w:rsidRDefault="001F2117" w:rsidP="00F135F8">
            <w:pPr>
              <w:jc w:val="center"/>
              <w:rPr>
                <w:rFonts w:asciiTheme="minorHAnsi" w:eastAsiaTheme="minorHAnsi" w:hAnsiTheme="minorHAnsi" w:cstheme="minorBidi"/>
                <w:sz w:val="16"/>
                <w:szCs w:val="16"/>
                <w:lang w:eastAsia="en-US"/>
              </w:rPr>
            </w:pPr>
            <w:r w:rsidRPr="00DB68C5">
              <w:rPr>
                <w:rFonts w:asciiTheme="minorHAnsi" w:eastAsiaTheme="minorHAnsi" w:hAnsiTheme="minorHAnsi" w:cstheme="minorBidi"/>
                <w:sz w:val="16"/>
                <w:szCs w:val="16"/>
                <w:lang w:eastAsia="en-US"/>
              </w:rPr>
              <w:t>Harvested with Carraway Harvester cannula with tumescent fluid, then washed with saline.</w:t>
            </w:r>
          </w:p>
        </w:tc>
        <w:tc>
          <w:tcPr>
            <w:tcW w:w="1417" w:type="dxa"/>
          </w:tcPr>
          <w:p w14:paraId="04EEBDAB" w14:textId="77777777" w:rsidR="001F2117" w:rsidRDefault="001F2117" w:rsidP="001F2117">
            <w:pPr>
              <w:jc w:val="center"/>
              <w:rPr>
                <w:rFonts w:asciiTheme="minorHAnsi" w:eastAsiaTheme="minorHAnsi" w:hAnsiTheme="minorHAnsi" w:cstheme="minorBidi"/>
                <w:sz w:val="16"/>
                <w:szCs w:val="16"/>
                <w:lang w:eastAsia="en-US"/>
              </w:rPr>
            </w:pPr>
            <w:r w:rsidRPr="00DB68C5">
              <w:rPr>
                <w:rFonts w:asciiTheme="minorHAnsi" w:eastAsiaTheme="minorHAnsi" w:hAnsiTheme="minorHAnsi" w:cstheme="minorBidi"/>
                <w:sz w:val="16"/>
                <w:szCs w:val="16"/>
                <w:lang w:eastAsia="en-US"/>
              </w:rPr>
              <w:t>20</w:t>
            </w:r>
          </w:p>
          <w:p w14:paraId="1270181A" w14:textId="24FC7A5B" w:rsidR="001F2117" w:rsidRPr="00DB68C5" w:rsidRDefault="001F2117" w:rsidP="00F135F8">
            <w:pPr>
              <w:jc w:val="center"/>
              <w:rPr>
                <w:rFonts w:asciiTheme="minorHAnsi" w:eastAsiaTheme="minorHAnsi" w:hAnsiTheme="minorHAnsi" w:cstheme="minorBidi"/>
                <w:sz w:val="16"/>
                <w:szCs w:val="16"/>
                <w:lang w:eastAsia="en-US"/>
              </w:rPr>
            </w:pPr>
          </w:p>
        </w:tc>
        <w:tc>
          <w:tcPr>
            <w:tcW w:w="1276" w:type="dxa"/>
            <w:vMerge w:val="restart"/>
          </w:tcPr>
          <w:p w14:paraId="78C69BC8" w14:textId="77777777" w:rsidR="001F2117" w:rsidRDefault="001F2117" w:rsidP="00F135F8">
            <w:pPr>
              <w:jc w:val="center"/>
              <w:rPr>
                <w:rFonts w:ascii="Calibri" w:eastAsiaTheme="minorHAnsi" w:hAnsi="Calibri" w:cs="Calibri"/>
                <w:color w:val="000000"/>
                <w:sz w:val="16"/>
                <w:szCs w:val="16"/>
                <w:lang w:eastAsia="en-US"/>
              </w:rPr>
            </w:pPr>
            <w:bookmarkStart w:id="4" w:name="_Hlk88662393"/>
          </w:p>
          <w:p w14:paraId="71595BA2" w14:textId="727E77CB" w:rsidR="001F2117" w:rsidRPr="00DB68C5" w:rsidRDefault="001F2117" w:rsidP="00F135F8">
            <w:pPr>
              <w:jc w:val="center"/>
              <w:rPr>
                <w:rFonts w:ascii="Calibri" w:eastAsiaTheme="minorHAnsi" w:hAnsi="Calibri" w:cs="Calibri"/>
                <w:color w:val="000000"/>
                <w:sz w:val="16"/>
                <w:szCs w:val="16"/>
                <w:lang w:eastAsia="en-US"/>
              </w:rPr>
            </w:pPr>
            <w:r w:rsidRPr="00DB68C5">
              <w:rPr>
                <w:rFonts w:ascii="Calibri" w:eastAsiaTheme="minorHAnsi" w:hAnsi="Calibri" w:cs="Calibri"/>
                <w:color w:val="000000"/>
                <w:sz w:val="16"/>
                <w:szCs w:val="16"/>
                <w:lang w:eastAsia="en-US"/>
              </w:rPr>
              <w:t>6.63</w:t>
            </w:r>
            <w:bookmarkEnd w:id="4"/>
          </w:p>
        </w:tc>
        <w:tc>
          <w:tcPr>
            <w:tcW w:w="850" w:type="dxa"/>
            <w:vMerge w:val="restart"/>
          </w:tcPr>
          <w:p w14:paraId="640BFCA9" w14:textId="77777777" w:rsidR="001F2117" w:rsidRDefault="001F2117" w:rsidP="00F135F8">
            <w:pPr>
              <w:jc w:val="center"/>
              <w:rPr>
                <w:rFonts w:asciiTheme="minorHAnsi" w:eastAsiaTheme="minorHAnsi" w:hAnsiTheme="minorHAnsi" w:cstheme="minorBidi"/>
                <w:sz w:val="16"/>
                <w:szCs w:val="16"/>
                <w:lang w:eastAsia="en-US"/>
              </w:rPr>
            </w:pPr>
          </w:p>
          <w:p w14:paraId="243646C5" w14:textId="3AE8CE84" w:rsidR="001F2117" w:rsidRPr="00DB68C5" w:rsidRDefault="001F2117" w:rsidP="00F135F8">
            <w:pPr>
              <w:jc w:val="center"/>
              <w:rPr>
                <w:rFonts w:asciiTheme="minorHAnsi" w:eastAsiaTheme="minorHAnsi" w:hAnsiTheme="minorHAnsi" w:cstheme="minorBidi"/>
                <w:sz w:val="16"/>
                <w:szCs w:val="16"/>
                <w:lang w:eastAsia="en-US"/>
              </w:rPr>
            </w:pPr>
            <w:r w:rsidRPr="00DB68C5">
              <w:rPr>
                <w:rFonts w:asciiTheme="minorHAnsi" w:eastAsiaTheme="minorHAnsi" w:hAnsiTheme="minorHAnsi" w:cstheme="minorBidi"/>
                <w:sz w:val="16"/>
                <w:szCs w:val="16"/>
                <w:lang w:eastAsia="en-US"/>
              </w:rPr>
              <w:t>76.8</w:t>
            </w:r>
          </w:p>
        </w:tc>
        <w:tc>
          <w:tcPr>
            <w:tcW w:w="1276" w:type="dxa"/>
            <w:vMerge w:val="restart"/>
          </w:tcPr>
          <w:p w14:paraId="45F6AA75" w14:textId="77777777" w:rsidR="001F2117" w:rsidRDefault="001F2117" w:rsidP="00F135F8">
            <w:pPr>
              <w:jc w:val="center"/>
              <w:rPr>
                <w:rFonts w:asciiTheme="minorHAnsi" w:eastAsiaTheme="minorHAnsi" w:hAnsiTheme="minorHAnsi" w:cstheme="minorBidi"/>
                <w:sz w:val="16"/>
                <w:szCs w:val="16"/>
                <w:lang w:eastAsia="en-US"/>
              </w:rPr>
            </w:pPr>
          </w:p>
          <w:p w14:paraId="0C1D4CEB" w14:textId="43A54BE1" w:rsidR="001F2117" w:rsidRPr="00DB68C5" w:rsidRDefault="00667DAF" w:rsidP="00F135F8">
            <w:pPr>
              <w:jc w:val="center"/>
              <w:rPr>
                <w:rFonts w:asciiTheme="minorHAnsi" w:eastAsiaTheme="minorHAnsi" w:hAnsiTheme="minorHAnsi" w:cstheme="minorBidi"/>
                <w:sz w:val="16"/>
                <w:szCs w:val="16"/>
                <w:lang w:eastAsia="en-US"/>
              </w:rPr>
            </w:pPr>
            <w:r w:rsidRPr="00667DAF">
              <w:rPr>
                <w:rFonts w:asciiTheme="minorHAnsi" w:eastAsiaTheme="minorHAnsi" w:hAnsiTheme="minorHAnsi" w:cstheme="minorBidi"/>
                <w:sz w:val="16"/>
                <w:szCs w:val="16"/>
                <w:highlight w:val="yellow"/>
                <w:lang w:eastAsia="en-US"/>
              </w:rPr>
              <w:t>50.9</w:t>
            </w:r>
          </w:p>
        </w:tc>
        <w:tc>
          <w:tcPr>
            <w:tcW w:w="851" w:type="dxa"/>
            <w:vMerge w:val="restart"/>
          </w:tcPr>
          <w:p w14:paraId="5B1C789C" w14:textId="77777777" w:rsidR="001F2117" w:rsidRPr="00DB68C5" w:rsidRDefault="001F2117" w:rsidP="00F135F8">
            <w:pPr>
              <w:jc w:val="center"/>
              <w:rPr>
                <w:rFonts w:asciiTheme="minorHAnsi" w:eastAsiaTheme="minorHAnsi" w:hAnsiTheme="minorHAnsi" w:cstheme="minorBidi"/>
                <w:sz w:val="16"/>
                <w:szCs w:val="16"/>
                <w:lang w:eastAsia="en-US"/>
              </w:rPr>
            </w:pPr>
          </w:p>
        </w:tc>
        <w:tc>
          <w:tcPr>
            <w:tcW w:w="1275" w:type="dxa"/>
            <w:vMerge w:val="restart"/>
          </w:tcPr>
          <w:p w14:paraId="4AE0AF03" w14:textId="77777777" w:rsidR="001F2117" w:rsidRDefault="001F2117" w:rsidP="00F135F8">
            <w:pPr>
              <w:jc w:val="center"/>
              <w:rPr>
                <w:rFonts w:asciiTheme="minorHAnsi" w:eastAsiaTheme="minorHAnsi" w:hAnsiTheme="minorHAnsi" w:cstheme="minorBidi"/>
                <w:sz w:val="16"/>
                <w:szCs w:val="16"/>
                <w:lang w:eastAsia="en-US"/>
              </w:rPr>
            </w:pPr>
          </w:p>
          <w:p w14:paraId="6E4BDD13" w14:textId="15DFEF01" w:rsidR="001F2117" w:rsidRPr="00DB68C5" w:rsidRDefault="001F2117" w:rsidP="00F135F8">
            <w:pPr>
              <w:jc w:val="center"/>
              <w:rPr>
                <w:rFonts w:asciiTheme="minorHAnsi" w:eastAsiaTheme="minorHAnsi" w:hAnsiTheme="minorHAnsi" w:cstheme="minorBidi"/>
                <w:sz w:val="16"/>
                <w:szCs w:val="16"/>
                <w:lang w:eastAsia="en-US"/>
              </w:rPr>
            </w:pPr>
            <w:r w:rsidRPr="00DB68C5">
              <w:rPr>
                <w:rFonts w:asciiTheme="minorHAnsi" w:eastAsiaTheme="minorHAnsi" w:hAnsiTheme="minorHAnsi" w:cstheme="minorBidi"/>
                <w:sz w:val="16"/>
                <w:szCs w:val="16"/>
                <w:lang w:eastAsia="en-US"/>
              </w:rPr>
              <w:t>Y</w:t>
            </w:r>
          </w:p>
        </w:tc>
        <w:tc>
          <w:tcPr>
            <w:tcW w:w="851" w:type="dxa"/>
            <w:vMerge w:val="restart"/>
          </w:tcPr>
          <w:p w14:paraId="6F6D0B06" w14:textId="77777777" w:rsidR="001F2117" w:rsidRPr="00DB68C5" w:rsidRDefault="001F2117" w:rsidP="00F135F8">
            <w:pPr>
              <w:jc w:val="center"/>
              <w:rPr>
                <w:rFonts w:asciiTheme="minorHAnsi" w:eastAsiaTheme="minorHAnsi" w:hAnsiTheme="minorHAnsi" w:cstheme="minorBidi"/>
                <w:sz w:val="16"/>
                <w:szCs w:val="16"/>
                <w:lang w:eastAsia="en-US"/>
              </w:rPr>
            </w:pPr>
          </w:p>
        </w:tc>
        <w:tc>
          <w:tcPr>
            <w:tcW w:w="850" w:type="dxa"/>
            <w:vMerge w:val="restart"/>
          </w:tcPr>
          <w:p w14:paraId="454CDF63" w14:textId="77777777" w:rsidR="001F2117" w:rsidRPr="00DB68C5" w:rsidRDefault="001F2117" w:rsidP="00F135F8">
            <w:pPr>
              <w:jc w:val="center"/>
              <w:rPr>
                <w:rFonts w:asciiTheme="minorHAnsi" w:eastAsiaTheme="minorHAnsi" w:hAnsiTheme="minorHAnsi" w:cstheme="minorBidi"/>
                <w:sz w:val="16"/>
                <w:szCs w:val="16"/>
                <w:lang w:eastAsia="en-US"/>
              </w:rPr>
            </w:pPr>
          </w:p>
        </w:tc>
        <w:tc>
          <w:tcPr>
            <w:tcW w:w="993" w:type="dxa"/>
            <w:vMerge w:val="restart"/>
          </w:tcPr>
          <w:p w14:paraId="3122BCB2" w14:textId="77777777" w:rsidR="001F2117" w:rsidRPr="00DB68C5" w:rsidRDefault="001F2117" w:rsidP="00F135F8">
            <w:pPr>
              <w:jc w:val="center"/>
              <w:rPr>
                <w:rFonts w:asciiTheme="minorHAnsi" w:eastAsiaTheme="minorHAnsi" w:hAnsiTheme="minorHAnsi" w:cstheme="minorBidi"/>
                <w:sz w:val="16"/>
                <w:szCs w:val="16"/>
                <w:lang w:eastAsia="en-US"/>
              </w:rPr>
            </w:pPr>
          </w:p>
        </w:tc>
        <w:tc>
          <w:tcPr>
            <w:tcW w:w="992" w:type="dxa"/>
            <w:vMerge w:val="restart"/>
          </w:tcPr>
          <w:p w14:paraId="7877E7DF" w14:textId="77777777" w:rsidR="001F2117" w:rsidRDefault="001F2117" w:rsidP="00F135F8">
            <w:pPr>
              <w:jc w:val="center"/>
              <w:rPr>
                <w:rFonts w:asciiTheme="minorHAnsi" w:eastAsiaTheme="minorHAnsi" w:hAnsiTheme="minorHAnsi" w:cstheme="minorBidi"/>
                <w:sz w:val="16"/>
                <w:szCs w:val="16"/>
                <w:lang w:eastAsia="en-US"/>
              </w:rPr>
            </w:pPr>
          </w:p>
          <w:p w14:paraId="1CADC970" w14:textId="4A13E653" w:rsidR="001F2117" w:rsidRPr="00DB68C5" w:rsidRDefault="001F2117" w:rsidP="00F135F8">
            <w:pPr>
              <w:jc w:val="center"/>
              <w:rPr>
                <w:rFonts w:asciiTheme="minorHAnsi" w:eastAsiaTheme="minorHAnsi" w:hAnsiTheme="minorHAnsi" w:cstheme="minorBidi"/>
                <w:sz w:val="16"/>
                <w:szCs w:val="16"/>
                <w:lang w:eastAsia="en-US"/>
              </w:rPr>
            </w:pPr>
            <w:r w:rsidRPr="00DB68C5">
              <w:rPr>
                <w:rFonts w:asciiTheme="minorHAnsi" w:eastAsiaTheme="minorHAnsi" w:hAnsiTheme="minorHAnsi" w:cstheme="minorBidi"/>
                <w:sz w:val="16"/>
                <w:szCs w:val="16"/>
                <w:lang w:eastAsia="en-US"/>
              </w:rPr>
              <w:t>Y</w:t>
            </w:r>
          </w:p>
        </w:tc>
        <w:tc>
          <w:tcPr>
            <w:tcW w:w="1417" w:type="dxa"/>
            <w:vMerge w:val="restart"/>
          </w:tcPr>
          <w:p w14:paraId="3E1DBB9E" w14:textId="77777777" w:rsidR="001F2117" w:rsidRDefault="001F2117" w:rsidP="00F135F8">
            <w:pPr>
              <w:jc w:val="center"/>
              <w:rPr>
                <w:rFonts w:ascii="Calibri" w:hAnsi="Calibri" w:cs="Calibri"/>
                <w:color w:val="000000"/>
                <w:sz w:val="16"/>
                <w:szCs w:val="16"/>
              </w:rPr>
            </w:pPr>
          </w:p>
          <w:p w14:paraId="02D5C443" w14:textId="4C6447A7" w:rsidR="001F2117" w:rsidRPr="00DB68C5" w:rsidRDefault="001F2117" w:rsidP="00F135F8">
            <w:pPr>
              <w:jc w:val="center"/>
              <w:rPr>
                <w:rFonts w:asciiTheme="minorHAnsi" w:eastAsiaTheme="minorHAnsi" w:hAnsiTheme="minorHAnsi" w:cstheme="minorBidi"/>
                <w:sz w:val="16"/>
                <w:szCs w:val="16"/>
                <w:lang w:eastAsia="en-US"/>
              </w:rPr>
            </w:pPr>
            <w:proofErr w:type="spellStart"/>
            <w:r w:rsidRPr="00DB68C5">
              <w:rPr>
                <w:rFonts w:ascii="Calibri" w:hAnsi="Calibri" w:cs="Calibri"/>
                <w:color w:val="000000"/>
                <w:sz w:val="16"/>
                <w:szCs w:val="16"/>
              </w:rPr>
              <w:t>NucleoCounter</w:t>
            </w:r>
            <w:proofErr w:type="spellEnd"/>
          </w:p>
        </w:tc>
      </w:tr>
      <w:tr w:rsidR="001F2117" w:rsidRPr="00DB68C5" w14:paraId="7F377FDA" w14:textId="77777777" w:rsidTr="003D54C5">
        <w:trPr>
          <w:trHeight w:val="390"/>
        </w:trPr>
        <w:tc>
          <w:tcPr>
            <w:tcW w:w="1248" w:type="dxa"/>
            <w:vMerge/>
          </w:tcPr>
          <w:p w14:paraId="4DA31531" w14:textId="77777777" w:rsidR="001F2117" w:rsidRPr="00DB68C5" w:rsidRDefault="001F2117" w:rsidP="00F135F8">
            <w:pPr>
              <w:jc w:val="center"/>
              <w:rPr>
                <w:rFonts w:ascii="Calibri" w:hAnsi="Calibri" w:cs="Calibri"/>
                <w:color w:val="000000"/>
                <w:sz w:val="16"/>
                <w:szCs w:val="16"/>
              </w:rPr>
            </w:pPr>
          </w:p>
        </w:tc>
        <w:tc>
          <w:tcPr>
            <w:tcW w:w="992" w:type="dxa"/>
            <w:vMerge/>
          </w:tcPr>
          <w:p w14:paraId="0470E78C" w14:textId="77777777" w:rsidR="001F2117" w:rsidRDefault="001F2117" w:rsidP="00F135F8">
            <w:pPr>
              <w:jc w:val="center"/>
              <w:rPr>
                <w:rFonts w:asciiTheme="minorHAnsi" w:eastAsiaTheme="minorHAnsi" w:hAnsiTheme="minorHAnsi" w:cstheme="minorBidi"/>
                <w:sz w:val="16"/>
                <w:szCs w:val="16"/>
                <w:lang w:eastAsia="en-US"/>
              </w:rPr>
            </w:pPr>
          </w:p>
        </w:tc>
        <w:tc>
          <w:tcPr>
            <w:tcW w:w="1985" w:type="dxa"/>
            <w:vMerge/>
          </w:tcPr>
          <w:p w14:paraId="7A6FAB2A" w14:textId="77777777" w:rsidR="001F2117" w:rsidRPr="00DB68C5" w:rsidRDefault="001F2117" w:rsidP="00F135F8">
            <w:pPr>
              <w:jc w:val="center"/>
              <w:rPr>
                <w:rFonts w:asciiTheme="minorHAnsi" w:eastAsiaTheme="minorHAnsi" w:hAnsiTheme="minorHAnsi" w:cstheme="minorBidi"/>
                <w:sz w:val="16"/>
                <w:szCs w:val="16"/>
                <w:lang w:eastAsia="en-US"/>
              </w:rPr>
            </w:pPr>
          </w:p>
        </w:tc>
        <w:tc>
          <w:tcPr>
            <w:tcW w:w="1417" w:type="dxa"/>
          </w:tcPr>
          <w:p w14:paraId="29066B23" w14:textId="67073D69" w:rsidR="001F2117" w:rsidRDefault="001F2117" w:rsidP="00F135F8">
            <w:pPr>
              <w:jc w:val="center"/>
              <w:rPr>
                <w:rFonts w:asciiTheme="minorHAnsi" w:eastAsiaTheme="minorHAnsi" w:hAnsiTheme="minorHAnsi" w:cstheme="minorBidi"/>
                <w:sz w:val="16"/>
                <w:szCs w:val="16"/>
                <w:lang w:eastAsia="en-US"/>
              </w:rPr>
            </w:pPr>
            <w:r w:rsidRPr="001F2117">
              <w:rPr>
                <w:rFonts w:asciiTheme="minorHAnsi" w:eastAsiaTheme="minorHAnsi" w:hAnsiTheme="minorHAnsi" w:cstheme="minorBidi"/>
                <w:sz w:val="16"/>
                <w:szCs w:val="16"/>
                <w:highlight w:val="yellow"/>
                <w:lang w:eastAsia="en-US"/>
              </w:rPr>
              <w:t>10</w:t>
            </w:r>
          </w:p>
        </w:tc>
        <w:tc>
          <w:tcPr>
            <w:tcW w:w="1276" w:type="dxa"/>
            <w:vMerge/>
          </w:tcPr>
          <w:p w14:paraId="7648E15F" w14:textId="77777777" w:rsidR="001F2117" w:rsidRDefault="001F2117" w:rsidP="00F135F8">
            <w:pPr>
              <w:jc w:val="center"/>
              <w:rPr>
                <w:rFonts w:ascii="Calibri" w:eastAsiaTheme="minorHAnsi" w:hAnsi="Calibri" w:cs="Calibri"/>
                <w:color w:val="000000"/>
                <w:sz w:val="16"/>
                <w:szCs w:val="16"/>
                <w:lang w:eastAsia="en-US"/>
              </w:rPr>
            </w:pPr>
          </w:p>
        </w:tc>
        <w:tc>
          <w:tcPr>
            <w:tcW w:w="850" w:type="dxa"/>
            <w:vMerge/>
          </w:tcPr>
          <w:p w14:paraId="64FAFA89" w14:textId="77777777" w:rsidR="001F2117" w:rsidRDefault="001F2117" w:rsidP="00F135F8">
            <w:pPr>
              <w:jc w:val="center"/>
              <w:rPr>
                <w:rFonts w:asciiTheme="minorHAnsi" w:eastAsiaTheme="minorHAnsi" w:hAnsiTheme="minorHAnsi" w:cstheme="minorBidi"/>
                <w:sz w:val="16"/>
                <w:szCs w:val="16"/>
                <w:lang w:eastAsia="en-US"/>
              </w:rPr>
            </w:pPr>
          </w:p>
        </w:tc>
        <w:tc>
          <w:tcPr>
            <w:tcW w:w="1276" w:type="dxa"/>
            <w:vMerge/>
          </w:tcPr>
          <w:p w14:paraId="0B6A51E2" w14:textId="77777777" w:rsidR="001F2117" w:rsidRDefault="001F2117" w:rsidP="00F135F8">
            <w:pPr>
              <w:jc w:val="center"/>
              <w:rPr>
                <w:rFonts w:asciiTheme="minorHAnsi" w:eastAsiaTheme="minorHAnsi" w:hAnsiTheme="minorHAnsi" w:cstheme="minorBidi"/>
                <w:sz w:val="16"/>
                <w:szCs w:val="16"/>
                <w:lang w:eastAsia="en-US"/>
              </w:rPr>
            </w:pPr>
          </w:p>
        </w:tc>
        <w:tc>
          <w:tcPr>
            <w:tcW w:w="851" w:type="dxa"/>
            <w:vMerge/>
          </w:tcPr>
          <w:p w14:paraId="08D4051A" w14:textId="77777777" w:rsidR="001F2117" w:rsidRPr="00DB68C5" w:rsidRDefault="001F2117" w:rsidP="00F135F8">
            <w:pPr>
              <w:jc w:val="center"/>
              <w:rPr>
                <w:rFonts w:asciiTheme="minorHAnsi" w:eastAsiaTheme="minorHAnsi" w:hAnsiTheme="minorHAnsi" w:cstheme="minorBidi"/>
                <w:sz w:val="16"/>
                <w:szCs w:val="16"/>
                <w:lang w:eastAsia="en-US"/>
              </w:rPr>
            </w:pPr>
          </w:p>
        </w:tc>
        <w:tc>
          <w:tcPr>
            <w:tcW w:w="1275" w:type="dxa"/>
            <w:vMerge/>
          </w:tcPr>
          <w:p w14:paraId="48D45A30" w14:textId="77777777" w:rsidR="001F2117" w:rsidRDefault="001F2117" w:rsidP="00F135F8">
            <w:pPr>
              <w:jc w:val="center"/>
              <w:rPr>
                <w:rFonts w:asciiTheme="minorHAnsi" w:eastAsiaTheme="minorHAnsi" w:hAnsiTheme="minorHAnsi" w:cstheme="minorBidi"/>
                <w:sz w:val="16"/>
                <w:szCs w:val="16"/>
                <w:lang w:eastAsia="en-US"/>
              </w:rPr>
            </w:pPr>
          </w:p>
        </w:tc>
        <w:tc>
          <w:tcPr>
            <w:tcW w:w="851" w:type="dxa"/>
            <w:vMerge/>
          </w:tcPr>
          <w:p w14:paraId="1594AF91" w14:textId="77777777" w:rsidR="001F2117" w:rsidRPr="00DB68C5" w:rsidRDefault="001F2117" w:rsidP="00F135F8">
            <w:pPr>
              <w:jc w:val="center"/>
              <w:rPr>
                <w:rFonts w:asciiTheme="minorHAnsi" w:eastAsiaTheme="minorHAnsi" w:hAnsiTheme="minorHAnsi" w:cstheme="minorBidi"/>
                <w:sz w:val="16"/>
                <w:szCs w:val="16"/>
                <w:lang w:eastAsia="en-US"/>
              </w:rPr>
            </w:pPr>
          </w:p>
        </w:tc>
        <w:tc>
          <w:tcPr>
            <w:tcW w:w="850" w:type="dxa"/>
            <w:vMerge/>
          </w:tcPr>
          <w:p w14:paraId="04201623" w14:textId="77777777" w:rsidR="001F2117" w:rsidRPr="00DB68C5" w:rsidRDefault="001F2117" w:rsidP="00F135F8">
            <w:pPr>
              <w:jc w:val="center"/>
              <w:rPr>
                <w:rFonts w:asciiTheme="minorHAnsi" w:eastAsiaTheme="minorHAnsi" w:hAnsiTheme="minorHAnsi" w:cstheme="minorBidi"/>
                <w:sz w:val="16"/>
                <w:szCs w:val="16"/>
                <w:lang w:eastAsia="en-US"/>
              </w:rPr>
            </w:pPr>
          </w:p>
        </w:tc>
        <w:tc>
          <w:tcPr>
            <w:tcW w:w="993" w:type="dxa"/>
            <w:vMerge/>
          </w:tcPr>
          <w:p w14:paraId="5DFDE2A1" w14:textId="77777777" w:rsidR="001F2117" w:rsidRPr="00DB68C5" w:rsidRDefault="001F2117" w:rsidP="00F135F8">
            <w:pPr>
              <w:jc w:val="center"/>
              <w:rPr>
                <w:rFonts w:asciiTheme="minorHAnsi" w:eastAsiaTheme="minorHAnsi" w:hAnsiTheme="minorHAnsi" w:cstheme="minorBidi"/>
                <w:sz w:val="16"/>
                <w:szCs w:val="16"/>
                <w:lang w:eastAsia="en-US"/>
              </w:rPr>
            </w:pPr>
          </w:p>
        </w:tc>
        <w:tc>
          <w:tcPr>
            <w:tcW w:w="992" w:type="dxa"/>
            <w:vMerge/>
          </w:tcPr>
          <w:p w14:paraId="6FEC10E1" w14:textId="77777777" w:rsidR="001F2117" w:rsidRDefault="001F2117" w:rsidP="00F135F8">
            <w:pPr>
              <w:jc w:val="center"/>
              <w:rPr>
                <w:rFonts w:asciiTheme="minorHAnsi" w:eastAsiaTheme="minorHAnsi" w:hAnsiTheme="minorHAnsi" w:cstheme="minorBidi"/>
                <w:sz w:val="16"/>
                <w:szCs w:val="16"/>
                <w:lang w:eastAsia="en-US"/>
              </w:rPr>
            </w:pPr>
          </w:p>
        </w:tc>
        <w:tc>
          <w:tcPr>
            <w:tcW w:w="1417" w:type="dxa"/>
            <w:vMerge/>
          </w:tcPr>
          <w:p w14:paraId="4E507223" w14:textId="77777777" w:rsidR="001F2117" w:rsidRDefault="001F2117" w:rsidP="00F135F8">
            <w:pPr>
              <w:jc w:val="center"/>
              <w:rPr>
                <w:rFonts w:ascii="Calibri" w:hAnsi="Calibri" w:cs="Calibri"/>
                <w:color w:val="000000"/>
                <w:sz w:val="16"/>
                <w:szCs w:val="16"/>
              </w:rPr>
            </w:pPr>
          </w:p>
        </w:tc>
      </w:tr>
    </w:tbl>
    <w:p w14:paraId="7F69804F" w14:textId="77777777" w:rsidR="001F2117" w:rsidRDefault="001F2117" w:rsidP="00DB68C5">
      <w:pPr>
        <w:spacing w:after="200" w:line="276" w:lineRule="auto"/>
        <w:rPr>
          <w:rFonts w:asciiTheme="minorHAnsi" w:eastAsiaTheme="minorHAnsi" w:hAnsiTheme="minorHAnsi" w:cstheme="minorBidi"/>
          <w:sz w:val="4"/>
          <w:szCs w:val="4"/>
          <w:highlight w:val="yellow"/>
          <w:lang w:eastAsia="en-US"/>
        </w:rPr>
      </w:pPr>
    </w:p>
    <w:p w14:paraId="1F251AF0" w14:textId="1926C53D" w:rsidR="009663F3" w:rsidRDefault="00DB68C5" w:rsidP="00DB68C5">
      <w:pPr>
        <w:spacing w:after="200" w:line="276" w:lineRule="auto"/>
        <w:rPr>
          <w:rFonts w:asciiTheme="minorHAnsi" w:eastAsiaTheme="minorHAnsi" w:hAnsiTheme="minorHAnsi" w:cstheme="minorBidi"/>
          <w:sz w:val="16"/>
          <w:szCs w:val="16"/>
          <w:lang w:eastAsia="en-US"/>
        </w:rPr>
      </w:pPr>
      <w:r w:rsidRPr="00FF6296">
        <w:rPr>
          <w:rFonts w:asciiTheme="minorHAnsi" w:eastAsiaTheme="minorHAnsi" w:hAnsiTheme="minorHAnsi" w:cstheme="minorBidi"/>
          <w:sz w:val="16"/>
          <w:szCs w:val="16"/>
          <w:highlight w:val="yellow"/>
          <w:lang w:eastAsia="en-US"/>
        </w:rPr>
        <w:t>*</w:t>
      </w:r>
      <w:r w:rsidR="009663F3" w:rsidRPr="00FF6296">
        <w:rPr>
          <w:rFonts w:asciiTheme="minorHAnsi" w:eastAsiaTheme="minorHAnsi" w:hAnsiTheme="minorHAnsi" w:cstheme="minorBidi"/>
          <w:sz w:val="16"/>
          <w:szCs w:val="16"/>
          <w:highlight w:val="yellow"/>
          <w:lang w:eastAsia="en-US"/>
        </w:rPr>
        <w:t xml:space="preserve">Estimated total cell yield= </w:t>
      </w:r>
      <w:r w:rsidR="00CF126C" w:rsidRPr="00FF6296">
        <w:rPr>
          <w:rFonts w:asciiTheme="minorHAnsi" w:eastAsiaTheme="minorHAnsi" w:hAnsiTheme="minorHAnsi" w:cstheme="minorBidi"/>
          <w:sz w:val="16"/>
          <w:szCs w:val="16"/>
          <w:highlight w:val="yellow"/>
          <w:lang w:eastAsia="en-US"/>
        </w:rPr>
        <w:t xml:space="preserve">Volume of product (ml) X </w:t>
      </w:r>
      <w:r w:rsidR="009663F3" w:rsidRPr="00FF6296">
        <w:rPr>
          <w:rFonts w:asciiTheme="minorHAnsi" w:eastAsiaTheme="minorHAnsi" w:hAnsiTheme="minorHAnsi" w:cstheme="minorBidi"/>
          <w:sz w:val="16"/>
          <w:szCs w:val="16"/>
          <w:highlight w:val="yellow"/>
          <w:lang w:eastAsia="en-US"/>
        </w:rPr>
        <w:t>Cell concentration</w:t>
      </w:r>
      <w:r w:rsidR="008B23CE" w:rsidRPr="00FF6296">
        <w:rPr>
          <w:rFonts w:asciiTheme="minorHAnsi" w:eastAsiaTheme="minorHAnsi" w:hAnsiTheme="minorHAnsi" w:cstheme="minorBidi"/>
          <w:sz w:val="16"/>
          <w:szCs w:val="16"/>
          <w:highlight w:val="yellow"/>
          <w:lang w:eastAsia="en-US"/>
        </w:rPr>
        <w:t xml:space="preserve"> (x10</w:t>
      </w:r>
      <w:r w:rsidR="008B23CE" w:rsidRPr="00FF6296">
        <w:rPr>
          <w:rFonts w:asciiTheme="minorHAnsi" w:eastAsiaTheme="minorHAnsi" w:hAnsiTheme="minorHAnsi" w:cstheme="minorBidi"/>
          <w:sz w:val="16"/>
          <w:szCs w:val="16"/>
          <w:highlight w:val="yellow"/>
          <w:vertAlign w:val="superscript"/>
          <w:lang w:eastAsia="en-US"/>
        </w:rPr>
        <w:t>6</w:t>
      </w:r>
      <w:r w:rsidR="008B23CE" w:rsidRPr="00FF6296">
        <w:rPr>
          <w:rFonts w:asciiTheme="minorHAnsi" w:eastAsiaTheme="minorHAnsi" w:hAnsiTheme="minorHAnsi" w:cstheme="minorBidi"/>
          <w:sz w:val="16"/>
          <w:szCs w:val="16"/>
          <w:highlight w:val="yellow"/>
          <w:lang w:eastAsia="en-US"/>
        </w:rPr>
        <w:t>/ml of lipoaspirate) X % Cell viability</w:t>
      </w:r>
    </w:p>
    <w:p w14:paraId="55CFE28F" w14:textId="7690F2D4" w:rsidR="00DB68C5" w:rsidRPr="00DB68C5" w:rsidRDefault="009663F3" w:rsidP="00DB68C5">
      <w:pPr>
        <w:spacing w:after="200" w:line="276" w:lineRule="auto"/>
        <w:rPr>
          <w:rFonts w:asciiTheme="minorHAnsi" w:eastAsiaTheme="minorHAnsi" w:hAnsiTheme="minorHAnsi" w:cstheme="minorBidi"/>
          <w:sz w:val="16"/>
          <w:szCs w:val="16"/>
          <w:lang w:eastAsia="en-US"/>
        </w:rPr>
      </w:pPr>
      <w:r>
        <w:rPr>
          <w:rFonts w:asciiTheme="minorHAnsi" w:eastAsiaTheme="minorHAnsi" w:hAnsiTheme="minorHAnsi" w:cstheme="minorBidi"/>
          <w:sz w:val="16"/>
          <w:szCs w:val="16"/>
          <w:lang w:eastAsia="en-US"/>
        </w:rPr>
        <w:t>**</w:t>
      </w:r>
      <w:r w:rsidR="00DB68C5" w:rsidRPr="00DB68C5">
        <w:rPr>
          <w:rFonts w:asciiTheme="minorHAnsi" w:eastAsiaTheme="minorHAnsi" w:hAnsiTheme="minorHAnsi" w:cstheme="minorBidi"/>
          <w:sz w:val="16"/>
          <w:szCs w:val="16"/>
          <w:lang w:eastAsia="en-US"/>
        </w:rPr>
        <w:t xml:space="preserve">Value given is an average obtained from the four different protocols used in the study </w:t>
      </w:r>
    </w:p>
    <w:p w14:paraId="04389FB3" w14:textId="31C09F7C" w:rsidR="00DB68C5" w:rsidRDefault="00DB68C5" w:rsidP="00DB68C5">
      <w:pPr>
        <w:spacing w:after="200" w:line="276" w:lineRule="auto"/>
        <w:rPr>
          <w:rFonts w:asciiTheme="minorHAnsi" w:eastAsiaTheme="minorHAnsi" w:hAnsiTheme="minorHAnsi" w:cstheme="minorBidi"/>
          <w:sz w:val="16"/>
          <w:szCs w:val="16"/>
          <w:lang w:eastAsia="en-US"/>
        </w:rPr>
      </w:pPr>
      <w:r w:rsidRPr="00DB68C5">
        <w:rPr>
          <w:rFonts w:asciiTheme="minorHAnsi" w:eastAsiaTheme="minorHAnsi" w:hAnsiTheme="minorHAnsi" w:cstheme="minorBidi"/>
          <w:sz w:val="16"/>
          <w:szCs w:val="16"/>
          <w:lang w:eastAsia="en-US"/>
        </w:rPr>
        <w:t>**</w:t>
      </w:r>
      <w:r w:rsidR="009663F3">
        <w:rPr>
          <w:rFonts w:asciiTheme="minorHAnsi" w:eastAsiaTheme="minorHAnsi" w:hAnsiTheme="minorHAnsi" w:cstheme="minorBidi"/>
          <w:sz w:val="16"/>
          <w:szCs w:val="16"/>
          <w:lang w:eastAsia="en-US"/>
        </w:rPr>
        <w:t>*</w:t>
      </w:r>
      <w:r w:rsidRPr="00DB68C5">
        <w:rPr>
          <w:rFonts w:asciiTheme="minorHAnsi" w:eastAsiaTheme="minorHAnsi" w:hAnsiTheme="minorHAnsi" w:cstheme="minorBidi"/>
          <w:sz w:val="16"/>
          <w:szCs w:val="16"/>
          <w:lang w:eastAsia="en-US"/>
        </w:rPr>
        <w:t>Figures from Layer 2 which resulted in the highest numbers</w:t>
      </w:r>
    </w:p>
    <w:p w14:paraId="51F62E48" w14:textId="45B32440" w:rsidR="009B60C8" w:rsidRPr="00DB68C5" w:rsidRDefault="009B60C8" w:rsidP="009B60C8">
      <w:pPr>
        <w:spacing w:after="200" w:line="276" w:lineRule="auto"/>
        <w:rPr>
          <w:rFonts w:asciiTheme="minorHAnsi" w:eastAsiaTheme="minorHAnsi" w:hAnsiTheme="minorHAnsi" w:cstheme="minorBidi"/>
          <w:sz w:val="16"/>
          <w:szCs w:val="16"/>
          <w:lang w:eastAsia="en-US"/>
        </w:rPr>
      </w:pPr>
      <w:r w:rsidRPr="00DB68C5">
        <w:rPr>
          <w:rFonts w:asciiTheme="minorHAnsi" w:eastAsiaTheme="minorHAnsi" w:hAnsiTheme="minorHAnsi" w:cstheme="minorBidi"/>
          <w:sz w:val="16"/>
          <w:szCs w:val="16"/>
          <w:lang w:eastAsia="en-US"/>
        </w:rPr>
        <w:t>**</w:t>
      </w:r>
      <w:r>
        <w:rPr>
          <w:rFonts w:asciiTheme="minorHAnsi" w:eastAsiaTheme="minorHAnsi" w:hAnsiTheme="minorHAnsi" w:cstheme="minorBidi"/>
          <w:sz w:val="16"/>
          <w:szCs w:val="16"/>
          <w:lang w:eastAsia="en-US"/>
        </w:rPr>
        <w:t>*</w:t>
      </w:r>
      <w:r w:rsidR="009663F3">
        <w:rPr>
          <w:rFonts w:asciiTheme="minorHAnsi" w:eastAsiaTheme="minorHAnsi" w:hAnsiTheme="minorHAnsi" w:cstheme="minorBidi"/>
          <w:sz w:val="16"/>
          <w:szCs w:val="16"/>
          <w:lang w:eastAsia="en-US"/>
        </w:rPr>
        <w:t>*</w:t>
      </w:r>
      <w:r w:rsidRPr="00DB68C5">
        <w:rPr>
          <w:rFonts w:asciiTheme="minorHAnsi" w:eastAsiaTheme="minorHAnsi" w:hAnsiTheme="minorHAnsi" w:cstheme="minorBidi"/>
          <w:sz w:val="16"/>
          <w:szCs w:val="16"/>
          <w:lang w:eastAsia="en-US"/>
        </w:rPr>
        <w:t>Enrichment performed in only 50% of lipoaspirate sample</w:t>
      </w:r>
    </w:p>
    <w:p w14:paraId="7D2420D1" w14:textId="04827AAE" w:rsidR="00082DB6" w:rsidRDefault="00DB68C5" w:rsidP="00DB68C5">
      <w:pPr>
        <w:spacing w:after="200" w:line="276" w:lineRule="auto"/>
        <w:rPr>
          <w:rFonts w:asciiTheme="minorHAnsi" w:eastAsiaTheme="minorHAnsi" w:hAnsiTheme="minorHAnsi" w:cstheme="minorBidi"/>
          <w:sz w:val="16"/>
          <w:szCs w:val="16"/>
          <w:lang w:eastAsia="en-US"/>
        </w:rPr>
        <w:sectPr w:rsidR="00082DB6" w:rsidSect="0005350A">
          <w:pgSz w:w="16838" w:h="11906" w:orient="landscape"/>
          <w:pgMar w:top="1440" w:right="1440" w:bottom="1440" w:left="1440" w:header="708" w:footer="708" w:gutter="0"/>
          <w:cols w:space="708"/>
          <w:docGrid w:linePitch="360"/>
        </w:sectPr>
      </w:pPr>
      <w:r w:rsidRPr="00DB68C5">
        <w:rPr>
          <w:rFonts w:asciiTheme="minorHAnsi" w:eastAsiaTheme="minorHAnsi" w:hAnsiTheme="minorHAnsi" w:cstheme="minorBidi"/>
          <w:sz w:val="16"/>
          <w:szCs w:val="16"/>
          <w:lang w:eastAsia="en-US"/>
        </w:rPr>
        <w:t>****</w:t>
      </w:r>
      <w:r w:rsidR="009663F3">
        <w:rPr>
          <w:rFonts w:asciiTheme="minorHAnsi" w:eastAsiaTheme="minorHAnsi" w:hAnsiTheme="minorHAnsi" w:cstheme="minorBidi"/>
          <w:sz w:val="16"/>
          <w:szCs w:val="16"/>
          <w:lang w:eastAsia="en-US"/>
        </w:rPr>
        <w:t>*</w:t>
      </w:r>
      <w:r w:rsidRPr="00DB68C5">
        <w:rPr>
          <w:rFonts w:asciiTheme="minorHAnsi" w:eastAsiaTheme="minorHAnsi" w:hAnsiTheme="minorHAnsi" w:cstheme="minorBidi"/>
          <w:sz w:val="16"/>
          <w:szCs w:val="16"/>
          <w:lang w:eastAsia="en-US"/>
        </w:rPr>
        <w:t>Generalised figure for the study overall, not specific to either device</w:t>
      </w:r>
      <w:r w:rsidR="00E37412">
        <w:rPr>
          <w:rFonts w:asciiTheme="minorHAnsi" w:eastAsiaTheme="minorHAnsi" w:hAnsiTheme="minorHAnsi" w:cstheme="minorBidi"/>
          <w:sz w:val="16"/>
          <w:szCs w:val="16"/>
          <w:lang w:eastAsia="en-US"/>
        </w:rPr>
        <w:t>/system</w:t>
      </w:r>
      <w:r w:rsidR="009B60C8">
        <w:rPr>
          <w:rFonts w:asciiTheme="minorHAnsi" w:eastAsiaTheme="minorHAnsi" w:hAnsiTheme="minorHAnsi" w:cstheme="minorBidi"/>
          <w:sz w:val="16"/>
          <w:szCs w:val="16"/>
          <w:lang w:eastAsia="en-US"/>
        </w:rPr>
        <w:t xml:space="preserve"> </w:t>
      </w:r>
    </w:p>
    <w:p w14:paraId="135748FC" w14:textId="0705F607" w:rsidR="00DB68C5" w:rsidRDefault="00DB68C5" w:rsidP="00DB68C5">
      <w:pPr>
        <w:spacing w:line="360" w:lineRule="auto"/>
        <w:jc w:val="both"/>
        <w:rPr>
          <w:rFonts w:ascii="Arial" w:hAnsi="Arial" w:cs="Arial"/>
        </w:rPr>
      </w:pPr>
      <w:r w:rsidRPr="00A45E49">
        <w:rPr>
          <w:rFonts w:ascii="Arial" w:hAnsi="Arial" w:cs="Arial"/>
          <w:b/>
          <w:bCs/>
          <w:highlight w:val="yellow"/>
        </w:rPr>
        <w:lastRenderedPageBreak/>
        <w:t xml:space="preserve">Table </w:t>
      </w:r>
      <w:r w:rsidR="00A45E49" w:rsidRPr="00A45E49">
        <w:rPr>
          <w:rFonts w:ascii="Arial" w:hAnsi="Arial" w:cs="Arial"/>
          <w:b/>
          <w:bCs/>
          <w:highlight w:val="yellow"/>
        </w:rPr>
        <w:t>4</w:t>
      </w:r>
      <w:r w:rsidRPr="00A45E49">
        <w:rPr>
          <w:rFonts w:ascii="Arial" w:hAnsi="Arial" w:cs="Arial"/>
          <w:b/>
          <w:bCs/>
          <w:highlight w:val="yellow"/>
        </w:rPr>
        <w:t>:</w:t>
      </w:r>
      <w:r>
        <w:rPr>
          <w:rFonts w:ascii="Arial" w:hAnsi="Arial" w:cs="Arial"/>
          <w:b/>
          <w:bCs/>
        </w:rPr>
        <w:t xml:space="preserve"> </w:t>
      </w:r>
      <w:r w:rsidRPr="00DB68C5">
        <w:rPr>
          <w:rFonts w:ascii="Arial" w:hAnsi="Arial" w:cs="Arial"/>
        </w:rPr>
        <w:t>Immuno-phenotypic analysis performed and CD Marker Expression</w:t>
      </w:r>
      <w:r>
        <w:rPr>
          <w:rFonts w:ascii="Arial" w:hAnsi="Arial" w:cs="Arial"/>
        </w:rPr>
        <w:t xml:space="preserve">. </w:t>
      </w:r>
    </w:p>
    <w:p w14:paraId="33E8BF71" w14:textId="77777777" w:rsidR="0093248E" w:rsidRDefault="0093248E" w:rsidP="00DB68C5">
      <w:pPr>
        <w:spacing w:line="360" w:lineRule="auto"/>
        <w:jc w:val="both"/>
        <w:rPr>
          <w:rFonts w:ascii="Arial" w:hAnsi="Arial" w:cs="Arial"/>
        </w:rPr>
      </w:pPr>
    </w:p>
    <w:tbl>
      <w:tblPr>
        <w:tblStyle w:val="TableGrid"/>
        <w:tblW w:w="16160" w:type="dxa"/>
        <w:tblInd w:w="-1139" w:type="dxa"/>
        <w:tblLayout w:type="fixed"/>
        <w:tblLook w:val="04A0" w:firstRow="1" w:lastRow="0" w:firstColumn="1" w:lastColumn="0" w:noHBand="0" w:noVBand="1"/>
      </w:tblPr>
      <w:tblGrid>
        <w:gridCol w:w="1268"/>
        <w:gridCol w:w="1284"/>
        <w:gridCol w:w="1388"/>
        <w:gridCol w:w="4282"/>
        <w:gridCol w:w="567"/>
        <w:gridCol w:w="567"/>
        <w:gridCol w:w="567"/>
        <w:gridCol w:w="567"/>
        <w:gridCol w:w="567"/>
        <w:gridCol w:w="567"/>
        <w:gridCol w:w="567"/>
        <w:gridCol w:w="567"/>
        <w:gridCol w:w="567"/>
        <w:gridCol w:w="567"/>
        <w:gridCol w:w="567"/>
        <w:gridCol w:w="1701"/>
      </w:tblGrid>
      <w:tr w:rsidR="006535F3" w14:paraId="593888A2" w14:textId="77777777" w:rsidTr="00D76257">
        <w:trPr>
          <w:trHeight w:val="459"/>
        </w:trPr>
        <w:tc>
          <w:tcPr>
            <w:tcW w:w="1268" w:type="dxa"/>
            <w:vMerge w:val="restart"/>
          </w:tcPr>
          <w:p w14:paraId="7F9DB602" w14:textId="77777777" w:rsidR="006535F3" w:rsidRPr="00D76257" w:rsidRDefault="006535F3" w:rsidP="0027062B">
            <w:pPr>
              <w:spacing w:line="360" w:lineRule="auto"/>
              <w:jc w:val="center"/>
              <w:rPr>
                <w:rFonts w:asciiTheme="minorHAnsi" w:eastAsiaTheme="minorHAnsi" w:hAnsiTheme="minorHAnsi" w:cstheme="minorBidi"/>
                <w:b/>
                <w:bCs/>
                <w:sz w:val="18"/>
                <w:szCs w:val="18"/>
                <w:lang w:eastAsia="en-US"/>
              </w:rPr>
            </w:pPr>
            <w:r w:rsidRPr="00D76257">
              <w:rPr>
                <w:rFonts w:asciiTheme="minorHAnsi" w:eastAsiaTheme="minorHAnsi" w:hAnsiTheme="minorHAnsi" w:cstheme="minorBidi"/>
                <w:b/>
                <w:bCs/>
                <w:sz w:val="18"/>
                <w:szCs w:val="18"/>
                <w:lang w:eastAsia="en-US"/>
              </w:rPr>
              <w:t>Device/ System used</w:t>
            </w:r>
          </w:p>
          <w:p w14:paraId="73BE97B9" w14:textId="605C580C" w:rsidR="006535F3" w:rsidRPr="0034745B" w:rsidRDefault="006535F3" w:rsidP="0027062B">
            <w:pPr>
              <w:spacing w:line="360" w:lineRule="auto"/>
              <w:jc w:val="center"/>
              <w:rPr>
                <w:rFonts w:ascii="Arial" w:hAnsi="Arial" w:cs="Arial"/>
                <w:i/>
                <w:iCs/>
                <w:sz w:val="20"/>
                <w:szCs w:val="20"/>
              </w:rPr>
            </w:pPr>
            <w:r w:rsidRPr="0034745B">
              <w:rPr>
                <w:rFonts w:asciiTheme="minorHAnsi" w:eastAsiaTheme="minorHAnsi" w:hAnsiTheme="minorHAnsi" w:cstheme="minorBidi"/>
                <w:b/>
                <w:bCs/>
                <w:i/>
                <w:iCs/>
                <w:sz w:val="18"/>
                <w:szCs w:val="18"/>
                <w:lang w:eastAsia="en-US"/>
              </w:rPr>
              <w:t>(Author)</w:t>
            </w:r>
          </w:p>
        </w:tc>
        <w:tc>
          <w:tcPr>
            <w:tcW w:w="1284" w:type="dxa"/>
            <w:vMerge w:val="restart"/>
          </w:tcPr>
          <w:p w14:paraId="71CF90BC" w14:textId="6B7D6552" w:rsidR="006535F3" w:rsidRPr="0027062B" w:rsidRDefault="006535F3" w:rsidP="0027062B">
            <w:pPr>
              <w:spacing w:line="360" w:lineRule="auto"/>
              <w:jc w:val="center"/>
              <w:rPr>
                <w:rFonts w:asciiTheme="minorHAnsi" w:hAnsiTheme="minorHAnsi" w:cstheme="minorHAnsi"/>
                <w:sz w:val="20"/>
                <w:szCs w:val="20"/>
              </w:rPr>
            </w:pPr>
            <w:r w:rsidRPr="00D76257">
              <w:rPr>
                <w:rFonts w:asciiTheme="minorHAnsi" w:hAnsiTheme="minorHAnsi" w:cstheme="minorHAnsi"/>
                <w:b/>
                <w:bCs/>
                <w:sz w:val="18"/>
                <w:szCs w:val="18"/>
              </w:rPr>
              <w:t>Type of immuno-phenotypic analysis of cell subtypes</w:t>
            </w:r>
          </w:p>
        </w:tc>
        <w:tc>
          <w:tcPr>
            <w:tcW w:w="1388" w:type="dxa"/>
            <w:vMerge w:val="restart"/>
          </w:tcPr>
          <w:p w14:paraId="42F0784E" w14:textId="49A603F5" w:rsidR="006535F3" w:rsidRPr="0027062B" w:rsidRDefault="006535F3" w:rsidP="0027062B">
            <w:pPr>
              <w:jc w:val="center"/>
              <w:rPr>
                <w:rFonts w:asciiTheme="minorHAnsi" w:hAnsiTheme="minorHAnsi" w:cstheme="minorHAnsi"/>
                <w:b/>
                <w:bCs/>
                <w:sz w:val="20"/>
                <w:szCs w:val="20"/>
              </w:rPr>
            </w:pPr>
            <w:r w:rsidRPr="00D76257">
              <w:rPr>
                <w:rFonts w:asciiTheme="minorHAnsi" w:hAnsiTheme="minorHAnsi" w:cstheme="minorHAnsi"/>
                <w:b/>
                <w:bCs/>
                <w:sz w:val="18"/>
                <w:szCs w:val="18"/>
              </w:rPr>
              <w:t>Terminology for uncultured, freshly isolated cells</w:t>
            </w:r>
          </w:p>
        </w:tc>
        <w:tc>
          <w:tcPr>
            <w:tcW w:w="4282" w:type="dxa"/>
            <w:vMerge w:val="restart"/>
          </w:tcPr>
          <w:p w14:paraId="1E0FFBF1" w14:textId="77777777" w:rsidR="0027062B" w:rsidRDefault="0027062B" w:rsidP="0027062B">
            <w:pPr>
              <w:spacing w:line="360" w:lineRule="auto"/>
              <w:jc w:val="center"/>
              <w:rPr>
                <w:rFonts w:asciiTheme="minorHAnsi" w:hAnsiTheme="minorHAnsi" w:cstheme="minorHAnsi"/>
                <w:b/>
                <w:bCs/>
                <w:sz w:val="22"/>
                <w:szCs w:val="22"/>
              </w:rPr>
            </w:pPr>
          </w:p>
          <w:p w14:paraId="1E44137E" w14:textId="302F34F9" w:rsidR="006535F3" w:rsidRPr="0020352C" w:rsidRDefault="006535F3" w:rsidP="0027062B">
            <w:pPr>
              <w:spacing w:line="360" w:lineRule="auto"/>
              <w:jc w:val="center"/>
              <w:rPr>
                <w:rFonts w:asciiTheme="minorHAnsi" w:hAnsiTheme="minorHAnsi" w:cstheme="minorHAnsi"/>
                <w:b/>
                <w:bCs/>
                <w:sz w:val="18"/>
                <w:szCs w:val="18"/>
              </w:rPr>
            </w:pPr>
            <w:r w:rsidRPr="0027062B">
              <w:rPr>
                <w:rFonts w:asciiTheme="minorHAnsi" w:hAnsiTheme="minorHAnsi" w:cstheme="minorHAnsi"/>
                <w:b/>
                <w:bCs/>
                <w:sz w:val="22"/>
                <w:szCs w:val="22"/>
              </w:rPr>
              <w:t>Stage of cell processing</w:t>
            </w:r>
          </w:p>
        </w:tc>
        <w:tc>
          <w:tcPr>
            <w:tcW w:w="7938" w:type="dxa"/>
            <w:gridSpan w:val="12"/>
          </w:tcPr>
          <w:p w14:paraId="34AC835E" w14:textId="46ED9E0B" w:rsidR="006535F3" w:rsidRPr="006535F3" w:rsidRDefault="006535F3" w:rsidP="00AC2A6E">
            <w:pPr>
              <w:spacing w:line="360" w:lineRule="auto"/>
              <w:jc w:val="center"/>
              <w:rPr>
                <w:rFonts w:asciiTheme="minorHAnsi" w:hAnsiTheme="minorHAnsi" w:cstheme="minorHAnsi"/>
                <w:b/>
                <w:bCs/>
                <w:sz w:val="22"/>
                <w:szCs w:val="22"/>
              </w:rPr>
            </w:pPr>
            <w:r w:rsidRPr="006535F3">
              <w:rPr>
                <w:rFonts w:asciiTheme="minorHAnsi" w:hAnsiTheme="minorHAnsi" w:cstheme="minorHAnsi"/>
                <w:b/>
                <w:bCs/>
                <w:sz w:val="22"/>
                <w:szCs w:val="22"/>
              </w:rPr>
              <w:t>Positive cell CD marker expression (%)</w:t>
            </w:r>
          </w:p>
        </w:tc>
      </w:tr>
      <w:tr w:rsidR="0027062B" w14:paraId="07EF192D" w14:textId="77777777" w:rsidTr="00D76257">
        <w:trPr>
          <w:trHeight w:val="459"/>
        </w:trPr>
        <w:tc>
          <w:tcPr>
            <w:tcW w:w="1268" w:type="dxa"/>
            <w:vMerge/>
          </w:tcPr>
          <w:p w14:paraId="64C2C433" w14:textId="77777777" w:rsidR="006535F3" w:rsidRPr="0020352C" w:rsidRDefault="006535F3" w:rsidP="0020352C">
            <w:pPr>
              <w:spacing w:line="360" w:lineRule="auto"/>
              <w:jc w:val="both"/>
              <w:rPr>
                <w:rFonts w:asciiTheme="minorHAnsi" w:eastAsiaTheme="minorHAnsi" w:hAnsiTheme="minorHAnsi" w:cstheme="minorBidi"/>
                <w:b/>
                <w:bCs/>
                <w:sz w:val="18"/>
                <w:szCs w:val="18"/>
                <w:lang w:eastAsia="en-US"/>
              </w:rPr>
            </w:pPr>
          </w:p>
        </w:tc>
        <w:tc>
          <w:tcPr>
            <w:tcW w:w="1284" w:type="dxa"/>
            <w:vMerge/>
          </w:tcPr>
          <w:p w14:paraId="1EEDB8D0" w14:textId="77777777" w:rsidR="006535F3" w:rsidRPr="0020352C" w:rsidRDefault="006535F3" w:rsidP="00DB68C5">
            <w:pPr>
              <w:spacing w:line="360" w:lineRule="auto"/>
              <w:jc w:val="both"/>
              <w:rPr>
                <w:rFonts w:asciiTheme="minorHAnsi" w:hAnsiTheme="minorHAnsi" w:cstheme="minorHAnsi"/>
                <w:b/>
                <w:bCs/>
                <w:sz w:val="18"/>
                <w:szCs w:val="18"/>
              </w:rPr>
            </w:pPr>
          </w:p>
        </w:tc>
        <w:tc>
          <w:tcPr>
            <w:tcW w:w="1388" w:type="dxa"/>
            <w:vMerge/>
          </w:tcPr>
          <w:p w14:paraId="20D7C6B3" w14:textId="77777777" w:rsidR="006535F3" w:rsidRPr="0020352C" w:rsidRDefault="006535F3" w:rsidP="0020352C">
            <w:pPr>
              <w:jc w:val="center"/>
              <w:rPr>
                <w:rFonts w:asciiTheme="minorHAnsi" w:hAnsiTheme="minorHAnsi" w:cstheme="minorHAnsi"/>
                <w:b/>
                <w:bCs/>
                <w:sz w:val="18"/>
                <w:szCs w:val="18"/>
              </w:rPr>
            </w:pPr>
          </w:p>
        </w:tc>
        <w:tc>
          <w:tcPr>
            <w:tcW w:w="4282" w:type="dxa"/>
            <w:vMerge/>
          </w:tcPr>
          <w:p w14:paraId="10EE9147" w14:textId="77777777" w:rsidR="006535F3" w:rsidRPr="0020352C" w:rsidRDefault="006535F3" w:rsidP="00DB68C5">
            <w:pPr>
              <w:spacing w:line="360" w:lineRule="auto"/>
              <w:jc w:val="both"/>
              <w:rPr>
                <w:rFonts w:asciiTheme="minorHAnsi" w:hAnsiTheme="minorHAnsi" w:cstheme="minorHAnsi"/>
                <w:b/>
                <w:bCs/>
                <w:sz w:val="18"/>
                <w:szCs w:val="18"/>
              </w:rPr>
            </w:pPr>
          </w:p>
        </w:tc>
        <w:tc>
          <w:tcPr>
            <w:tcW w:w="3969" w:type="dxa"/>
            <w:gridSpan w:val="7"/>
          </w:tcPr>
          <w:p w14:paraId="33F7B06F" w14:textId="77777777" w:rsidR="006535F3" w:rsidRPr="006535F3" w:rsidRDefault="006535F3" w:rsidP="006535F3">
            <w:pPr>
              <w:jc w:val="center"/>
              <w:rPr>
                <w:rFonts w:asciiTheme="minorHAnsi" w:hAnsiTheme="minorHAnsi" w:cstheme="minorHAnsi"/>
                <w:b/>
                <w:bCs/>
                <w:sz w:val="16"/>
                <w:szCs w:val="16"/>
              </w:rPr>
            </w:pPr>
            <w:r w:rsidRPr="006535F3">
              <w:rPr>
                <w:rFonts w:asciiTheme="minorHAnsi" w:hAnsiTheme="minorHAnsi" w:cstheme="minorHAnsi"/>
                <w:b/>
                <w:bCs/>
                <w:sz w:val="16"/>
                <w:szCs w:val="16"/>
              </w:rPr>
              <w:t>Mesenchymal stem cell markers</w:t>
            </w:r>
          </w:p>
          <w:p w14:paraId="3D2B812F" w14:textId="40386E30" w:rsidR="006535F3" w:rsidRPr="0020352C" w:rsidRDefault="006535F3" w:rsidP="00AC2A6E">
            <w:pPr>
              <w:spacing w:line="360" w:lineRule="auto"/>
              <w:jc w:val="center"/>
              <w:rPr>
                <w:rFonts w:asciiTheme="minorHAnsi" w:hAnsiTheme="minorHAnsi" w:cstheme="minorHAnsi"/>
                <w:b/>
                <w:bCs/>
                <w:sz w:val="18"/>
                <w:szCs w:val="18"/>
              </w:rPr>
            </w:pPr>
            <w:r w:rsidRPr="006535F3">
              <w:rPr>
                <w:rFonts w:asciiTheme="minorHAnsi" w:hAnsiTheme="minorHAnsi" w:cstheme="minorHAnsi"/>
                <w:i/>
                <w:iCs/>
                <w:sz w:val="14"/>
                <w:szCs w:val="14"/>
              </w:rPr>
              <w:t>*CD markers observed in Pericytes as well</w:t>
            </w:r>
          </w:p>
        </w:tc>
        <w:tc>
          <w:tcPr>
            <w:tcW w:w="3969" w:type="dxa"/>
            <w:gridSpan w:val="5"/>
          </w:tcPr>
          <w:p w14:paraId="2B4818E0" w14:textId="0D918F65" w:rsidR="006535F3" w:rsidRPr="0020352C" w:rsidRDefault="00AC2A6E" w:rsidP="00DB68C5">
            <w:pPr>
              <w:spacing w:line="360" w:lineRule="auto"/>
              <w:jc w:val="both"/>
              <w:rPr>
                <w:rFonts w:asciiTheme="minorHAnsi" w:hAnsiTheme="minorHAnsi" w:cstheme="minorHAnsi"/>
                <w:b/>
                <w:bCs/>
                <w:sz w:val="18"/>
                <w:szCs w:val="18"/>
              </w:rPr>
            </w:pPr>
            <w:r w:rsidRPr="00AC2A6E">
              <w:rPr>
                <w:rFonts w:asciiTheme="minorHAnsi" w:hAnsiTheme="minorHAnsi" w:cstheme="minorHAnsi"/>
                <w:b/>
                <w:bCs/>
                <w:sz w:val="16"/>
                <w:szCs w:val="16"/>
              </w:rPr>
              <w:t xml:space="preserve">Endothelial cell, pericyte and </w:t>
            </w:r>
            <w:proofErr w:type="spellStart"/>
            <w:r w:rsidRPr="00AC2A6E">
              <w:rPr>
                <w:rFonts w:asciiTheme="minorHAnsi" w:hAnsiTheme="minorHAnsi" w:cstheme="minorHAnsi"/>
                <w:b/>
                <w:bCs/>
                <w:sz w:val="16"/>
                <w:szCs w:val="16"/>
              </w:rPr>
              <w:t>haematopoetic</w:t>
            </w:r>
            <w:proofErr w:type="spellEnd"/>
            <w:r w:rsidRPr="00AC2A6E">
              <w:rPr>
                <w:rFonts w:asciiTheme="minorHAnsi" w:hAnsiTheme="minorHAnsi" w:cstheme="minorHAnsi"/>
                <w:b/>
                <w:bCs/>
                <w:sz w:val="16"/>
                <w:szCs w:val="16"/>
              </w:rPr>
              <w:t xml:space="preserve"> markers</w:t>
            </w:r>
          </w:p>
        </w:tc>
      </w:tr>
      <w:tr w:rsidR="0027062B" w14:paraId="74CCE41F" w14:textId="77777777" w:rsidTr="00D76257">
        <w:trPr>
          <w:trHeight w:val="459"/>
        </w:trPr>
        <w:tc>
          <w:tcPr>
            <w:tcW w:w="1268" w:type="dxa"/>
            <w:vMerge/>
          </w:tcPr>
          <w:p w14:paraId="7AA597FB" w14:textId="77777777" w:rsidR="00AC2A6E" w:rsidRPr="0020352C" w:rsidRDefault="00AC2A6E" w:rsidP="00AC2A6E">
            <w:pPr>
              <w:spacing w:line="360" w:lineRule="auto"/>
              <w:jc w:val="both"/>
              <w:rPr>
                <w:rFonts w:asciiTheme="minorHAnsi" w:eastAsiaTheme="minorHAnsi" w:hAnsiTheme="minorHAnsi" w:cstheme="minorBidi"/>
                <w:b/>
                <w:bCs/>
                <w:sz w:val="18"/>
                <w:szCs w:val="18"/>
                <w:lang w:eastAsia="en-US"/>
              </w:rPr>
            </w:pPr>
          </w:p>
        </w:tc>
        <w:tc>
          <w:tcPr>
            <w:tcW w:w="1284" w:type="dxa"/>
            <w:vMerge/>
          </w:tcPr>
          <w:p w14:paraId="3DC460B6" w14:textId="77777777" w:rsidR="00AC2A6E" w:rsidRPr="0020352C" w:rsidRDefault="00AC2A6E" w:rsidP="00AC2A6E">
            <w:pPr>
              <w:spacing w:line="360" w:lineRule="auto"/>
              <w:jc w:val="both"/>
              <w:rPr>
                <w:rFonts w:asciiTheme="minorHAnsi" w:hAnsiTheme="minorHAnsi" w:cstheme="minorHAnsi"/>
                <w:b/>
                <w:bCs/>
                <w:sz w:val="18"/>
                <w:szCs w:val="18"/>
              </w:rPr>
            </w:pPr>
          </w:p>
        </w:tc>
        <w:tc>
          <w:tcPr>
            <w:tcW w:w="1388" w:type="dxa"/>
            <w:vMerge/>
          </w:tcPr>
          <w:p w14:paraId="31BEE894" w14:textId="77777777" w:rsidR="00AC2A6E" w:rsidRPr="0020352C" w:rsidRDefault="00AC2A6E" w:rsidP="00AC2A6E">
            <w:pPr>
              <w:jc w:val="center"/>
              <w:rPr>
                <w:rFonts w:asciiTheme="minorHAnsi" w:hAnsiTheme="minorHAnsi" w:cstheme="minorHAnsi"/>
                <w:b/>
                <w:bCs/>
                <w:sz w:val="18"/>
                <w:szCs w:val="18"/>
              </w:rPr>
            </w:pPr>
          </w:p>
        </w:tc>
        <w:tc>
          <w:tcPr>
            <w:tcW w:w="4282" w:type="dxa"/>
            <w:vMerge/>
          </w:tcPr>
          <w:p w14:paraId="03ED5408" w14:textId="77777777" w:rsidR="00AC2A6E" w:rsidRPr="0020352C" w:rsidRDefault="00AC2A6E" w:rsidP="00AC2A6E">
            <w:pPr>
              <w:spacing w:line="360" w:lineRule="auto"/>
              <w:jc w:val="both"/>
              <w:rPr>
                <w:rFonts w:asciiTheme="minorHAnsi" w:hAnsiTheme="minorHAnsi" w:cstheme="minorHAnsi"/>
                <w:b/>
                <w:bCs/>
                <w:sz w:val="18"/>
                <w:szCs w:val="18"/>
              </w:rPr>
            </w:pPr>
          </w:p>
        </w:tc>
        <w:tc>
          <w:tcPr>
            <w:tcW w:w="567" w:type="dxa"/>
            <w:vAlign w:val="center"/>
          </w:tcPr>
          <w:p w14:paraId="3CEFDDD0" w14:textId="6D8FA495" w:rsidR="00AC2A6E" w:rsidRPr="00AC2A6E" w:rsidRDefault="00AC2A6E" w:rsidP="00AC2A6E">
            <w:pPr>
              <w:spacing w:line="360" w:lineRule="auto"/>
              <w:jc w:val="center"/>
              <w:rPr>
                <w:rFonts w:asciiTheme="minorHAnsi" w:hAnsiTheme="minorHAnsi" w:cstheme="minorHAnsi"/>
                <w:b/>
                <w:bCs/>
                <w:sz w:val="18"/>
                <w:szCs w:val="18"/>
              </w:rPr>
            </w:pPr>
            <w:r w:rsidRPr="00AC2A6E">
              <w:rPr>
                <w:rFonts w:asciiTheme="minorHAnsi" w:hAnsiTheme="minorHAnsi" w:cstheme="minorHAnsi"/>
                <w:b/>
                <w:bCs/>
                <w:sz w:val="16"/>
                <w:szCs w:val="16"/>
              </w:rPr>
              <w:t>CD 13</w:t>
            </w:r>
          </w:p>
        </w:tc>
        <w:tc>
          <w:tcPr>
            <w:tcW w:w="567" w:type="dxa"/>
            <w:vAlign w:val="center"/>
          </w:tcPr>
          <w:p w14:paraId="591D554B" w14:textId="3AA9ECE7" w:rsidR="00AC2A6E" w:rsidRPr="00AC2A6E" w:rsidRDefault="00AC2A6E" w:rsidP="00AC2A6E">
            <w:pPr>
              <w:spacing w:line="360" w:lineRule="auto"/>
              <w:jc w:val="center"/>
              <w:rPr>
                <w:rFonts w:asciiTheme="minorHAnsi" w:hAnsiTheme="minorHAnsi" w:cstheme="minorHAnsi"/>
                <w:b/>
                <w:bCs/>
                <w:sz w:val="18"/>
                <w:szCs w:val="18"/>
              </w:rPr>
            </w:pPr>
            <w:r w:rsidRPr="00AC2A6E">
              <w:rPr>
                <w:rFonts w:asciiTheme="minorHAnsi" w:hAnsiTheme="minorHAnsi" w:cstheme="minorHAnsi"/>
                <w:b/>
                <w:bCs/>
                <w:sz w:val="16"/>
                <w:szCs w:val="16"/>
              </w:rPr>
              <w:t>CD 29</w:t>
            </w:r>
          </w:p>
        </w:tc>
        <w:tc>
          <w:tcPr>
            <w:tcW w:w="567" w:type="dxa"/>
            <w:vAlign w:val="center"/>
          </w:tcPr>
          <w:p w14:paraId="555E0B31" w14:textId="23F22EAA" w:rsidR="00AC2A6E" w:rsidRPr="00AC2A6E" w:rsidRDefault="00AC2A6E" w:rsidP="00AC2A6E">
            <w:pPr>
              <w:spacing w:line="360" w:lineRule="auto"/>
              <w:jc w:val="center"/>
              <w:rPr>
                <w:rFonts w:asciiTheme="minorHAnsi" w:hAnsiTheme="minorHAnsi" w:cstheme="minorHAnsi"/>
                <w:b/>
                <w:bCs/>
                <w:sz w:val="18"/>
                <w:szCs w:val="18"/>
              </w:rPr>
            </w:pPr>
            <w:r w:rsidRPr="00AC2A6E">
              <w:rPr>
                <w:rFonts w:asciiTheme="minorHAnsi" w:hAnsiTheme="minorHAnsi" w:cstheme="minorHAnsi"/>
                <w:b/>
                <w:bCs/>
                <w:sz w:val="16"/>
                <w:szCs w:val="16"/>
              </w:rPr>
              <w:t>CD 44*</w:t>
            </w:r>
          </w:p>
        </w:tc>
        <w:tc>
          <w:tcPr>
            <w:tcW w:w="567" w:type="dxa"/>
            <w:vAlign w:val="center"/>
          </w:tcPr>
          <w:p w14:paraId="13E034B0" w14:textId="1CF4F3F2" w:rsidR="00AC2A6E" w:rsidRPr="00AC2A6E" w:rsidRDefault="00AC2A6E" w:rsidP="00AC2A6E">
            <w:pPr>
              <w:spacing w:line="360" w:lineRule="auto"/>
              <w:jc w:val="center"/>
              <w:rPr>
                <w:rFonts w:asciiTheme="minorHAnsi" w:hAnsiTheme="minorHAnsi" w:cstheme="minorHAnsi"/>
                <w:b/>
                <w:bCs/>
                <w:sz w:val="18"/>
                <w:szCs w:val="18"/>
              </w:rPr>
            </w:pPr>
            <w:r w:rsidRPr="00AC2A6E">
              <w:rPr>
                <w:rFonts w:asciiTheme="minorHAnsi" w:hAnsiTheme="minorHAnsi" w:cstheme="minorHAnsi"/>
                <w:b/>
                <w:bCs/>
                <w:sz w:val="16"/>
                <w:szCs w:val="16"/>
              </w:rPr>
              <w:t>CD 73</w:t>
            </w:r>
          </w:p>
        </w:tc>
        <w:tc>
          <w:tcPr>
            <w:tcW w:w="567" w:type="dxa"/>
            <w:vAlign w:val="center"/>
          </w:tcPr>
          <w:p w14:paraId="1B520E45" w14:textId="7C3F49A0" w:rsidR="00AC2A6E" w:rsidRPr="00AC2A6E" w:rsidRDefault="00AC2A6E" w:rsidP="00AC2A6E">
            <w:pPr>
              <w:spacing w:line="360" w:lineRule="auto"/>
              <w:jc w:val="center"/>
              <w:rPr>
                <w:rFonts w:asciiTheme="minorHAnsi" w:hAnsiTheme="minorHAnsi" w:cstheme="minorHAnsi"/>
                <w:b/>
                <w:bCs/>
                <w:sz w:val="18"/>
                <w:szCs w:val="18"/>
              </w:rPr>
            </w:pPr>
            <w:r w:rsidRPr="00AC2A6E">
              <w:rPr>
                <w:rFonts w:asciiTheme="minorHAnsi" w:hAnsiTheme="minorHAnsi" w:cstheme="minorHAnsi"/>
                <w:b/>
                <w:bCs/>
                <w:sz w:val="16"/>
                <w:szCs w:val="16"/>
              </w:rPr>
              <w:t>CD 90*</w:t>
            </w:r>
          </w:p>
        </w:tc>
        <w:tc>
          <w:tcPr>
            <w:tcW w:w="567" w:type="dxa"/>
            <w:vAlign w:val="center"/>
          </w:tcPr>
          <w:p w14:paraId="35FA27BC" w14:textId="22F8809A" w:rsidR="00AC2A6E" w:rsidRPr="00AC2A6E" w:rsidRDefault="00AC2A6E" w:rsidP="00AC2A6E">
            <w:pPr>
              <w:spacing w:line="360" w:lineRule="auto"/>
              <w:jc w:val="center"/>
              <w:rPr>
                <w:rFonts w:asciiTheme="minorHAnsi" w:hAnsiTheme="minorHAnsi" w:cstheme="minorHAnsi"/>
                <w:b/>
                <w:bCs/>
                <w:sz w:val="18"/>
                <w:szCs w:val="18"/>
              </w:rPr>
            </w:pPr>
            <w:r w:rsidRPr="00AC2A6E">
              <w:rPr>
                <w:rFonts w:asciiTheme="minorHAnsi" w:hAnsiTheme="minorHAnsi" w:cstheme="minorHAnsi"/>
                <w:b/>
                <w:bCs/>
                <w:sz w:val="16"/>
                <w:szCs w:val="16"/>
              </w:rPr>
              <w:t>CD 105*</w:t>
            </w:r>
          </w:p>
        </w:tc>
        <w:tc>
          <w:tcPr>
            <w:tcW w:w="567" w:type="dxa"/>
            <w:vAlign w:val="center"/>
          </w:tcPr>
          <w:p w14:paraId="58D339C0" w14:textId="326A68FD" w:rsidR="00AC2A6E" w:rsidRPr="00AC2A6E" w:rsidRDefault="00AC2A6E" w:rsidP="00AC2A6E">
            <w:pPr>
              <w:spacing w:line="360" w:lineRule="auto"/>
              <w:jc w:val="center"/>
              <w:rPr>
                <w:rFonts w:asciiTheme="minorHAnsi" w:hAnsiTheme="minorHAnsi" w:cstheme="minorHAnsi"/>
                <w:b/>
                <w:bCs/>
                <w:sz w:val="18"/>
                <w:szCs w:val="18"/>
              </w:rPr>
            </w:pPr>
            <w:r w:rsidRPr="00AC2A6E">
              <w:rPr>
                <w:rFonts w:asciiTheme="minorHAnsi" w:hAnsiTheme="minorHAnsi" w:cstheme="minorHAnsi"/>
                <w:b/>
                <w:bCs/>
                <w:sz w:val="16"/>
                <w:szCs w:val="16"/>
              </w:rPr>
              <w:t>CD 146*</w:t>
            </w:r>
          </w:p>
        </w:tc>
        <w:tc>
          <w:tcPr>
            <w:tcW w:w="567" w:type="dxa"/>
            <w:vAlign w:val="center"/>
          </w:tcPr>
          <w:p w14:paraId="3A5B6E84" w14:textId="374A91F8" w:rsidR="00AC2A6E" w:rsidRPr="00AC2A6E" w:rsidRDefault="00AC2A6E" w:rsidP="00AC2A6E">
            <w:pPr>
              <w:spacing w:line="360" w:lineRule="auto"/>
              <w:jc w:val="center"/>
              <w:rPr>
                <w:rFonts w:asciiTheme="minorHAnsi" w:hAnsiTheme="minorHAnsi" w:cstheme="minorHAnsi"/>
                <w:b/>
                <w:bCs/>
                <w:sz w:val="18"/>
                <w:szCs w:val="18"/>
              </w:rPr>
            </w:pPr>
            <w:r w:rsidRPr="00AC2A6E">
              <w:rPr>
                <w:rFonts w:asciiTheme="minorHAnsi" w:hAnsiTheme="minorHAnsi" w:cstheme="minorHAnsi"/>
                <w:b/>
                <w:bCs/>
                <w:sz w:val="16"/>
                <w:szCs w:val="16"/>
              </w:rPr>
              <w:t>CD 31</w:t>
            </w:r>
          </w:p>
        </w:tc>
        <w:tc>
          <w:tcPr>
            <w:tcW w:w="567" w:type="dxa"/>
            <w:vAlign w:val="center"/>
          </w:tcPr>
          <w:p w14:paraId="60AB89C7" w14:textId="42CEABB0" w:rsidR="00AC2A6E" w:rsidRPr="00AC2A6E" w:rsidRDefault="00AC2A6E" w:rsidP="00AC2A6E">
            <w:pPr>
              <w:spacing w:line="360" w:lineRule="auto"/>
              <w:jc w:val="center"/>
              <w:rPr>
                <w:rFonts w:asciiTheme="minorHAnsi" w:hAnsiTheme="minorHAnsi" w:cstheme="minorHAnsi"/>
                <w:b/>
                <w:bCs/>
                <w:sz w:val="18"/>
                <w:szCs w:val="18"/>
              </w:rPr>
            </w:pPr>
            <w:r w:rsidRPr="00AC2A6E">
              <w:rPr>
                <w:rFonts w:asciiTheme="minorHAnsi" w:hAnsiTheme="minorHAnsi" w:cstheme="minorHAnsi"/>
                <w:b/>
                <w:bCs/>
                <w:sz w:val="16"/>
                <w:szCs w:val="16"/>
              </w:rPr>
              <w:t>CD 34</w:t>
            </w:r>
          </w:p>
        </w:tc>
        <w:tc>
          <w:tcPr>
            <w:tcW w:w="567" w:type="dxa"/>
            <w:vAlign w:val="center"/>
          </w:tcPr>
          <w:p w14:paraId="2FD1909A" w14:textId="0D9D5B8D" w:rsidR="00AC2A6E" w:rsidRPr="00AC2A6E" w:rsidRDefault="00AC2A6E" w:rsidP="00AC2A6E">
            <w:pPr>
              <w:spacing w:line="360" w:lineRule="auto"/>
              <w:jc w:val="center"/>
              <w:rPr>
                <w:rFonts w:asciiTheme="minorHAnsi" w:hAnsiTheme="minorHAnsi" w:cstheme="minorHAnsi"/>
                <w:b/>
                <w:bCs/>
                <w:sz w:val="18"/>
                <w:szCs w:val="18"/>
              </w:rPr>
            </w:pPr>
            <w:r w:rsidRPr="00AC2A6E">
              <w:rPr>
                <w:rFonts w:asciiTheme="minorHAnsi" w:hAnsiTheme="minorHAnsi" w:cstheme="minorHAnsi"/>
                <w:b/>
                <w:bCs/>
                <w:sz w:val="16"/>
                <w:szCs w:val="16"/>
              </w:rPr>
              <w:t>CD 45</w:t>
            </w:r>
          </w:p>
        </w:tc>
        <w:tc>
          <w:tcPr>
            <w:tcW w:w="567" w:type="dxa"/>
            <w:vAlign w:val="center"/>
          </w:tcPr>
          <w:p w14:paraId="15A540B6" w14:textId="1F7D8C81" w:rsidR="00AC2A6E" w:rsidRPr="00AC2A6E" w:rsidRDefault="00AC2A6E" w:rsidP="00AC2A6E">
            <w:pPr>
              <w:spacing w:line="360" w:lineRule="auto"/>
              <w:jc w:val="center"/>
              <w:rPr>
                <w:rFonts w:asciiTheme="minorHAnsi" w:hAnsiTheme="minorHAnsi" w:cstheme="minorHAnsi"/>
                <w:b/>
                <w:bCs/>
                <w:sz w:val="18"/>
                <w:szCs w:val="18"/>
              </w:rPr>
            </w:pPr>
            <w:r w:rsidRPr="00AC2A6E">
              <w:rPr>
                <w:rFonts w:asciiTheme="minorHAnsi" w:hAnsiTheme="minorHAnsi" w:cstheme="minorHAnsi"/>
                <w:b/>
                <w:bCs/>
                <w:sz w:val="16"/>
                <w:szCs w:val="16"/>
              </w:rPr>
              <w:t>CD 68</w:t>
            </w:r>
          </w:p>
        </w:tc>
        <w:tc>
          <w:tcPr>
            <w:tcW w:w="1701" w:type="dxa"/>
            <w:vAlign w:val="center"/>
          </w:tcPr>
          <w:p w14:paraId="42BD575A" w14:textId="01A806FE" w:rsidR="00AC2A6E" w:rsidRPr="00AC2A6E" w:rsidRDefault="00AC2A6E" w:rsidP="00AC2A6E">
            <w:pPr>
              <w:spacing w:line="360" w:lineRule="auto"/>
              <w:jc w:val="center"/>
              <w:rPr>
                <w:rFonts w:asciiTheme="minorHAnsi" w:hAnsiTheme="minorHAnsi" w:cstheme="minorHAnsi"/>
                <w:b/>
                <w:bCs/>
                <w:sz w:val="18"/>
                <w:szCs w:val="18"/>
              </w:rPr>
            </w:pPr>
            <w:r w:rsidRPr="00AC2A6E">
              <w:rPr>
                <w:rFonts w:asciiTheme="minorHAnsi" w:hAnsiTheme="minorHAnsi" w:cstheme="minorHAnsi"/>
                <w:b/>
                <w:bCs/>
                <w:sz w:val="16"/>
                <w:szCs w:val="16"/>
              </w:rPr>
              <w:t>Other</w:t>
            </w:r>
          </w:p>
        </w:tc>
      </w:tr>
      <w:tr w:rsidR="003F127F" w14:paraId="091480D3" w14:textId="77777777" w:rsidTr="00D76257">
        <w:trPr>
          <w:trHeight w:val="223"/>
        </w:trPr>
        <w:tc>
          <w:tcPr>
            <w:tcW w:w="1268" w:type="dxa"/>
            <w:vMerge w:val="restart"/>
          </w:tcPr>
          <w:p w14:paraId="26B36830" w14:textId="77777777" w:rsidR="003F127F" w:rsidRPr="00D76257" w:rsidRDefault="003F127F" w:rsidP="00B5444E">
            <w:pPr>
              <w:pStyle w:val="NoSpacing"/>
              <w:jc w:val="center"/>
              <w:rPr>
                <w:rFonts w:asciiTheme="minorHAnsi" w:hAnsiTheme="minorHAnsi" w:cstheme="minorHAnsi"/>
                <w:color w:val="000000"/>
                <w:sz w:val="16"/>
                <w:szCs w:val="16"/>
              </w:rPr>
            </w:pPr>
            <w:proofErr w:type="spellStart"/>
            <w:r w:rsidRPr="00D76257">
              <w:rPr>
                <w:rFonts w:asciiTheme="minorHAnsi" w:hAnsiTheme="minorHAnsi" w:cstheme="minorHAnsi"/>
                <w:color w:val="000000"/>
                <w:sz w:val="16"/>
                <w:szCs w:val="16"/>
              </w:rPr>
              <w:t>Adinizer</w:t>
            </w:r>
            <w:proofErr w:type="spellEnd"/>
          </w:p>
          <w:p w14:paraId="522BC073" w14:textId="66D36AED" w:rsidR="003F127F" w:rsidRPr="00D76257" w:rsidRDefault="003F127F" w:rsidP="00B5444E">
            <w:pPr>
              <w:pStyle w:val="NoSpacing"/>
              <w:jc w:val="center"/>
              <w:rPr>
                <w:rFonts w:asciiTheme="minorHAnsi" w:eastAsiaTheme="minorHAnsi" w:hAnsiTheme="minorHAnsi" w:cstheme="minorHAnsi"/>
                <w:b/>
                <w:bCs/>
                <w:sz w:val="16"/>
                <w:szCs w:val="16"/>
                <w:lang w:eastAsia="en-US"/>
              </w:rPr>
            </w:pPr>
            <w:r w:rsidRPr="00D76257">
              <w:rPr>
                <w:rFonts w:asciiTheme="minorHAnsi" w:hAnsiTheme="minorHAnsi" w:cstheme="minorHAnsi"/>
                <w:i/>
                <w:iCs/>
                <w:color w:val="000000"/>
                <w:sz w:val="16"/>
                <w:szCs w:val="16"/>
              </w:rPr>
              <w:t>(</w:t>
            </w:r>
            <w:proofErr w:type="spellStart"/>
            <w:r w:rsidRPr="00D76257">
              <w:rPr>
                <w:rFonts w:asciiTheme="minorHAnsi" w:hAnsiTheme="minorHAnsi" w:cstheme="minorHAnsi"/>
                <w:i/>
                <w:iCs/>
                <w:color w:val="000000"/>
                <w:sz w:val="16"/>
                <w:szCs w:val="16"/>
              </w:rPr>
              <w:t>Copcu</w:t>
            </w:r>
            <w:proofErr w:type="spellEnd"/>
            <w:r w:rsidRPr="00D76257">
              <w:rPr>
                <w:rFonts w:asciiTheme="minorHAnsi" w:hAnsiTheme="minorHAnsi" w:cstheme="minorHAnsi"/>
                <w:i/>
                <w:iCs/>
                <w:color w:val="000000"/>
                <w:sz w:val="16"/>
                <w:szCs w:val="16"/>
              </w:rPr>
              <w:t xml:space="preserve"> et al</w:t>
            </w:r>
            <w:r w:rsidRPr="00D76257">
              <w:rPr>
                <w:rFonts w:asciiTheme="minorHAnsi" w:hAnsiTheme="minorHAnsi" w:cstheme="minorHAnsi"/>
                <w:i/>
                <w:iCs/>
                <w:color w:val="000000"/>
                <w:sz w:val="16"/>
                <w:szCs w:val="16"/>
              </w:rPr>
              <w:fldChar w:fldCharType="begin"/>
            </w:r>
            <w:r w:rsidR="00C718B8">
              <w:rPr>
                <w:rFonts w:asciiTheme="minorHAnsi" w:hAnsiTheme="minorHAnsi" w:cstheme="minorHAnsi"/>
                <w:i/>
                <w:iCs/>
                <w:color w:val="000000"/>
                <w:sz w:val="16"/>
                <w:szCs w:val="16"/>
              </w:rPr>
              <w:instrText xml:space="preserve"> ADDIN ZOTERO_ITEM CSL_CITATION {"citationID":"r6znCcyo","properties":{"formattedCitation":"[23]","plainCitation":"[23]","noteIndex":0},"citationItems":[{"id":54,"uris":["http://zotero.org/users/local/07BmffQg/items/XSZLUTUQ"],"itemData":{"id":54,"type":"article-journal","abstract":"Abstract\n            \n              Background\n              Adipose tissue is not only a very important source of filler but also the body’s greatest source of regenerative cells.\n            \n            \n              Objectives\n              In this study, adipose tissue was cut to the desired dimensions using ultra-sharp blade systems to avoid excessive blunt pressure and applied to various anatomical areas—a procedure known as adjustable regenerative adipose-tissue transfer (ARAT). Mechanical stromal cell transfer (MEST) of regenerative cells from fat tissue was also examined.\n            \n            \n              Methods\n              ARAT, MEST, or a combination of these was applied in the facial area of a total of 24 patients who were followed for at least 24 months. The integrity of the fat tissue cut with different diameter blades is shown histopathologically. The number and viability of the stromal cells obtained were evaluated and secretome analyses were performed. Patient and surgeon satisfaction were assessed with a visual analog scale.\n            \n            \n              Results\n              With the ARAT technique, the desired size fat grafts were obtained between 4000- and 200-micron diameters and applied at varying depths to different aesthetic units of the face, and a guide was developed. In MEST, stromal cells were obtained from 100 mL of condensed fat using different indication-based protocols with 93% mean viability and cell counts of 28.66 to 88.88 × 106.\n            \n            \n              Conclusions\n              There are 2 main complications in fat grafting: visibility in thin skin and a low retention rate. The ARAT technique can be used to prevent these 2 complications. MEST, on the other hand, obtains a high rate of fat and viable stromal cells without applying excessive blunt pressure.\n            \n            \n              Level of Evidence: 4","container-title":"Aesthetic Surgery Journal Open Forum","DOI":"10.1093/asjof/ojaa035","ISSN":"2631-4797","issue":"4","language":"en","page":"ojaa035","source":"DOI.org (Crossref)","title":"New Mechanical Fat Separation Technique: Adjustable Regenerative Adipose-tissue Transfer (ARAT) and Mechanical Stromal Cell Transfer (MEST)","title-short":"New Mechanical Fat Separation Technique","volume":"2","author":[{"family":"Copcu","given":"H Eray"},{"family":"Oztan","given":"Sule"}],"issued":{"date-parts":[["2020",12,1]]}}}],"schema":"https://github.com/citation-style-language/schema/raw/master/csl-citation.json"} </w:instrText>
            </w:r>
            <w:r w:rsidRPr="00D76257">
              <w:rPr>
                <w:rFonts w:asciiTheme="minorHAnsi" w:hAnsiTheme="minorHAnsi" w:cstheme="minorHAnsi"/>
                <w:i/>
                <w:iCs/>
                <w:color w:val="000000"/>
                <w:sz w:val="16"/>
                <w:szCs w:val="16"/>
              </w:rPr>
              <w:fldChar w:fldCharType="separate"/>
            </w:r>
            <w:r w:rsidR="00C718B8" w:rsidRPr="00C718B8">
              <w:rPr>
                <w:rFonts w:ascii="Calibri" w:hAnsi="Calibri" w:cs="Calibri"/>
                <w:sz w:val="16"/>
              </w:rPr>
              <w:t>[</w:t>
            </w:r>
            <w:r w:rsidR="00A45E49">
              <w:rPr>
                <w:rFonts w:ascii="Calibri" w:hAnsi="Calibri" w:cs="Calibri"/>
                <w:sz w:val="16"/>
              </w:rPr>
              <w:t>18</w:t>
            </w:r>
            <w:r w:rsidR="00C718B8" w:rsidRPr="00C718B8">
              <w:rPr>
                <w:rFonts w:ascii="Calibri" w:hAnsi="Calibri" w:cs="Calibri"/>
                <w:sz w:val="16"/>
              </w:rPr>
              <w:t>]</w:t>
            </w:r>
            <w:r w:rsidRPr="00D76257">
              <w:rPr>
                <w:rFonts w:asciiTheme="minorHAnsi" w:hAnsiTheme="minorHAnsi" w:cstheme="minorHAnsi"/>
                <w:i/>
                <w:iCs/>
                <w:color w:val="000000"/>
                <w:sz w:val="16"/>
                <w:szCs w:val="16"/>
              </w:rPr>
              <w:fldChar w:fldCharType="end"/>
            </w:r>
            <w:r w:rsidRPr="00D76257">
              <w:rPr>
                <w:rFonts w:asciiTheme="minorHAnsi" w:hAnsiTheme="minorHAnsi" w:cstheme="minorHAnsi"/>
                <w:i/>
                <w:iCs/>
                <w:color w:val="000000"/>
                <w:sz w:val="16"/>
                <w:szCs w:val="16"/>
              </w:rPr>
              <w:t>)</w:t>
            </w:r>
          </w:p>
        </w:tc>
        <w:tc>
          <w:tcPr>
            <w:tcW w:w="1284" w:type="dxa"/>
            <w:vMerge w:val="restart"/>
          </w:tcPr>
          <w:p w14:paraId="7382E8CC" w14:textId="54FA5243" w:rsidR="003F127F" w:rsidRPr="00D76257" w:rsidRDefault="003F127F" w:rsidP="00B5444E">
            <w:pPr>
              <w:pStyle w:val="NoSpacing"/>
              <w:jc w:val="center"/>
              <w:rPr>
                <w:rFonts w:asciiTheme="minorHAnsi" w:hAnsiTheme="minorHAnsi" w:cstheme="minorHAnsi"/>
                <w:b/>
                <w:bCs/>
                <w:sz w:val="16"/>
                <w:szCs w:val="16"/>
              </w:rPr>
            </w:pPr>
            <w:r w:rsidRPr="00D76257">
              <w:rPr>
                <w:rFonts w:asciiTheme="minorHAnsi" w:hAnsiTheme="minorHAnsi" w:cstheme="minorHAnsi"/>
                <w:color w:val="000000"/>
                <w:sz w:val="16"/>
                <w:szCs w:val="16"/>
              </w:rPr>
              <w:t>Flow Cytometry</w:t>
            </w:r>
          </w:p>
        </w:tc>
        <w:tc>
          <w:tcPr>
            <w:tcW w:w="1388" w:type="dxa"/>
            <w:vMerge w:val="restart"/>
          </w:tcPr>
          <w:p w14:paraId="0029BEF8" w14:textId="2232C81B" w:rsidR="003F127F" w:rsidRPr="00D76257" w:rsidRDefault="003F127F" w:rsidP="00B5444E">
            <w:pPr>
              <w:pStyle w:val="NoSpacing"/>
              <w:jc w:val="center"/>
              <w:rPr>
                <w:rFonts w:asciiTheme="minorHAnsi" w:hAnsiTheme="minorHAnsi" w:cstheme="minorHAnsi"/>
                <w:b/>
                <w:bCs/>
                <w:sz w:val="16"/>
                <w:szCs w:val="16"/>
              </w:rPr>
            </w:pPr>
            <w:r w:rsidRPr="00D76257">
              <w:rPr>
                <w:rFonts w:asciiTheme="minorHAnsi" w:hAnsiTheme="minorHAnsi" w:cstheme="minorHAnsi"/>
                <w:sz w:val="16"/>
                <w:szCs w:val="16"/>
              </w:rPr>
              <w:t>Stromal cells/ Nuclear cells</w:t>
            </w:r>
          </w:p>
        </w:tc>
        <w:tc>
          <w:tcPr>
            <w:tcW w:w="4282" w:type="dxa"/>
          </w:tcPr>
          <w:p w14:paraId="5C8FD016" w14:textId="11337FA4" w:rsidR="003F127F" w:rsidRPr="00D76257" w:rsidRDefault="003F127F" w:rsidP="00B5444E">
            <w:pPr>
              <w:pStyle w:val="NoSpacing"/>
              <w:jc w:val="center"/>
              <w:rPr>
                <w:rFonts w:asciiTheme="minorHAnsi" w:hAnsiTheme="minorHAnsi" w:cstheme="minorHAnsi"/>
                <w:b/>
                <w:bCs/>
                <w:sz w:val="16"/>
                <w:szCs w:val="16"/>
              </w:rPr>
            </w:pPr>
            <w:r w:rsidRPr="00D76257">
              <w:rPr>
                <w:rFonts w:asciiTheme="minorHAnsi" w:hAnsiTheme="minorHAnsi" w:cstheme="minorHAnsi"/>
                <w:sz w:val="16"/>
                <w:szCs w:val="16"/>
              </w:rPr>
              <w:t>Immediately after device use (minimally manipulated)</w:t>
            </w:r>
          </w:p>
        </w:tc>
        <w:tc>
          <w:tcPr>
            <w:tcW w:w="7938" w:type="dxa"/>
            <w:gridSpan w:val="12"/>
            <w:vMerge w:val="restart"/>
          </w:tcPr>
          <w:p w14:paraId="3B88C5AE" w14:textId="7FB46328" w:rsidR="003F127F" w:rsidRPr="00D76257" w:rsidRDefault="003F127F" w:rsidP="00B5444E">
            <w:pPr>
              <w:pStyle w:val="NoSpacing"/>
              <w:jc w:val="center"/>
              <w:rPr>
                <w:rFonts w:asciiTheme="minorHAnsi" w:hAnsiTheme="minorHAnsi" w:cstheme="minorHAnsi"/>
                <w:b/>
                <w:bCs/>
                <w:sz w:val="16"/>
                <w:szCs w:val="16"/>
              </w:rPr>
            </w:pPr>
            <w:r w:rsidRPr="00D76257">
              <w:rPr>
                <w:rFonts w:asciiTheme="minorHAnsi" w:hAnsiTheme="minorHAnsi" w:cstheme="minorHAnsi"/>
                <w:sz w:val="16"/>
                <w:szCs w:val="16"/>
              </w:rPr>
              <w:t>As per methods- Proportions of CD45 negative cells were analysed in CD34−CD146+ and CD34+CD146−CD90+ (deemed as regenerative perivascular cells), and CD34+CD146+ as endothelial cells. However, percentages not specifically reported in results.</w:t>
            </w:r>
          </w:p>
        </w:tc>
      </w:tr>
      <w:tr w:rsidR="003F127F" w14:paraId="44F35CF6" w14:textId="77777777" w:rsidTr="00D76257">
        <w:trPr>
          <w:trHeight w:val="57"/>
        </w:trPr>
        <w:tc>
          <w:tcPr>
            <w:tcW w:w="1268" w:type="dxa"/>
            <w:vMerge/>
          </w:tcPr>
          <w:p w14:paraId="729EE59B" w14:textId="77777777" w:rsidR="003F127F" w:rsidRPr="00D76257" w:rsidRDefault="003F127F" w:rsidP="00B5444E">
            <w:pPr>
              <w:pStyle w:val="NoSpacing"/>
              <w:jc w:val="center"/>
              <w:rPr>
                <w:rFonts w:asciiTheme="minorHAnsi" w:eastAsiaTheme="minorHAnsi" w:hAnsiTheme="minorHAnsi" w:cstheme="minorHAnsi"/>
                <w:b/>
                <w:bCs/>
                <w:sz w:val="16"/>
                <w:szCs w:val="16"/>
                <w:lang w:eastAsia="en-US"/>
              </w:rPr>
            </w:pPr>
          </w:p>
        </w:tc>
        <w:tc>
          <w:tcPr>
            <w:tcW w:w="1284" w:type="dxa"/>
            <w:vMerge/>
          </w:tcPr>
          <w:p w14:paraId="54DB6C09" w14:textId="77777777" w:rsidR="003F127F" w:rsidRPr="00D76257" w:rsidRDefault="003F127F" w:rsidP="00B5444E">
            <w:pPr>
              <w:pStyle w:val="NoSpacing"/>
              <w:jc w:val="center"/>
              <w:rPr>
                <w:rFonts w:asciiTheme="minorHAnsi" w:hAnsiTheme="minorHAnsi" w:cstheme="minorHAnsi"/>
                <w:b/>
                <w:bCs/>
                <w:sz w:val="16"/>
                <w:szCs w:val="16"/>
              </w:rPr>
            </w:pPr>
          </w:p>
        </w:tc>
        <w:tc>
          <w:tcPr>
            <w:tcW w:w="1388" w:type="dxa"/>
            <w:vMerge/>
          </w:tcPr>
          <w:p w14:paraId="00CC7183" w14:textId="77777777" w:rsidR="003F127F" w:rsidRPr="00D76257" w:rsidRDefault="003F127F" w:rsidP="00B5444E">
            <w:pPr>
              <w:pStyle w:val="NoSpacing"/>
              <w:jc w:val="center"/>
              <w:rPr>
                <w:rFonts w:asciiTheme="minorHAnsi" w:hAnsiTheme="minorHAnsi" w:cstheme="minorHAnsi"/>
                <w:b/>
                <w:bCs/>
                <w:sz w:val="16"/>
                <w:szCs w:val="16"/>
              </w:rPr>
            </w:pPr>
          </w:p>
        </w:tc>
        <w:tc>
          <w:tcPr>
            <w:tcW w:w="4282" w:type="dxa"/>
          </w:tcPr>
          <w:p w14:paraId="3E2B52B5" w14:textId="464CF8A8" w:rsidR="003F127F" w:rsidRPr="00D76257" w:rsidRDefault="003F127F" w:rsidP="00B5444E">
            <w:pPr>
              <w:pStyle w:val="NoSpacing"/>
              <w:jc w:val="center"/>
              <w:rPr>
                <w:rFonts w:asciiTheme="minorHAnsi" w:hAnsiTheme="minorHAnsi" w:cstheme="minorHAnsi"/>
                <w:b/>
                <w:bCs/>
                <w:sz w:val="16"/>
                <w:szCs w:val="16"/>
              </w:rPr>
            </w:pPr>
            <w:r w:rsidRPr="00D76257">
              <w:rPr>
                <w:rFonts w:asciiTheme="minorHAnsi" w:hAnsiTheme="minorHAnsi" w:cstheme="minorHAnsi"/>
                <w:color w:val="000000"/>
                <w:sz w:val="16"/>
                <w:szCs w:val="16"/>
              </w:rPr>
              <w:t>No control</w:t>
            </w:r>
          </w:p>
        </w:tc>
        <w:tc>
          <w:tcPr>
            <w:tcW w:w="7938" w:type="dxa"/>
            <w:gridSpan w:val="12"/>
            <w:vMerge/>
          </w:tcPr>
          <w:p w14:paraId="08913037" w14:textId="77777777" w:rsidR="003F127F" w:rsidRPr="00D76257" w:rsidRDefault="003F127F" w:rsidP="00B5444E">
            <w:pPr>
              <w:pStyle w:val="NoSpacing"/>
              <w:jc w:val="center"/>
              <w:rPr>
                <w:rFonts w:asciiTheme="minorHAnsi" w:hAnsiTheme="minorHAnsi" w:cstheme="minorHAnsi"/>
                <w:b/>
                <w:bCs/>
                <w:sz w:val="16"/>
                <w:szCs w:val="16"/>
              </w:rPr>
            </w:pPr>
          </w:p>
        </w:tc>
      </w:tr>
      <w:tr w:rsidR="003F127F" w14:paraId="7F6F3B1A" w14:textId="77777777" w:rsidTr="00D76257">
        <w:trPr>
          <w:trHeight w:val="189"/>
        </w:trPr>
        <w:tc>
          <w:tcPr>
            <w:tcW w:w="1268" w:type="dxa"/>
            <w:vMerge/>
          </w:tcPr>
          <w:p w14:paraId="47421EEF" w14:textId="77777777" w:rsidR="003F127F" w:rsidRPr="00D76257" w:rsidRDefault="003F127F" w:rsidP="00B5444E">
            <w:pPr>
              <w:pStyle w:val="NoSpacing"/>
              <w:jc w:val="center"/>
              <w:rPr>
                <w:rFonts w:asciiTheme="minorHAnsi" w:eastAsiaTheme="minorHAnsi" w:hAnsiTheme="minorHAnsi" w:cstheme="minorHAnsi"/>
                <w:b/>
                <w:bCs/>
                <w:sz w:val="16"/>
                <w:szCs w:val="16"/>
                <w:lang w:eastAsia="en-US"/>
              </w:rPr>
            </w:pPr>
          </w:p>
        </w:tc>
        <w:tc>
          <w:tcPr>
            <w:tcW w:w="1284" w:type="dxa"/>
            <w:vMerge/>
          </w:tcPr>
          <w:p w14:paraId="4EA9A14C" w14:textId="77777777" w:rsidR="003F127F" w:rsidRPr="00D76257" w:rsidRDefault="003F127F" w:rsidP="00B5444E">
            <w:pPr>
              <w:pStyle w:val="NoSpacing"/>
              <w:jc w:val="center"/>
              <w:rPr>
                <w:rFonts w:asciiTheme="minorHAnsi" w:hAnsiTheme="minorHAnsi" w:cstheme="minorHAnsi"/>
                <w:b/>
                <w:bCs/>
                <w:sz w:val="16"/>
                <w:szCs w:val="16"/>
              </w:rPr>
            </w:pPr>
          </w:p>
        </w:tc>
        <w:tc>
          <w:tcPr>
            <w:tcW w:w="1388" w:type="dxa"/>
            <w:vMerge/>
          </w:tcPr>
          <w:p w14:paraId="5C9DBEB8" w14:textId="77777777" w:rsidR="003F127F" w:rsidRPr="00D76257" w:rsidRDefault="003F127F" w:rsidP="00B5444E">
            <w:pPr>
              <w:pStyle w:val="NoSpacing"/>
              <w:jc w:val="center"/>
              <w:rPr>
                <w:rFonts w:asciiTheme="minorHAnsi" w:hAnsiTheme="minorHAnsi" w:cstheme="minorHAnsi"/>
                <w:b/>
                <w:bCs/>
                <w:sz w:val="16"/>
                <w:szCs w:val="16"/>
              </w:rPr>
            </w:pPr>
          </w:p>
        </w:tc>
        <w:tc>
          <w:tcPr>
            <w:tcW w:w="4282" w:type="dxa"/>
          </w:tcPr>
          <w:p w14:paraId="2AAA7814" w14:textId="11EC1A14" w:rsidR="003F127F" w:rsidRPr="00D76257" w:rsidRDefault="003F127F" w:rsidP="00B5444E">
            <w:pPr>
              <w:pStyle w:val="NoSpacing"/>
              <w:jc w:val="center"/>
              <w:rPr>
                <w:rFonts w:asciiTheme="minorHAnsi" w:hAnsiTheme="minorHAnsi" w:cstheme="minorHAnsi"/>
                <w:b/>
                <w:bCs/>
                <w:sz w:val="16"/>
                <w:szCs w:val="16"/>
              </w:rPr>
            </w:pPr>
            <w:r w:rsidRPr="00D76257">
              <w:rPr>
                <w:rFonts w:asciiTheme="minorHAnsi" w:hAnsiTheme="minorHAnsi" w:cstheme="minorHAnsi"/>
                <w:color w:val="000000"/>
                <w:sz w:val="16"/>
                <w:szCs w:val="16"/>
              </w:rPr>
              <w:t>Passage in culture following device (extensively manipulated)</w:t>
            </w:r>
          </w:p>
        </w:tc>
        <w:tc>
          <w:tcPr>
            <w:tcW w:w="7938" w:type="dxa"/>
            <w:gridSpan w:val="12"/>
            <w:vMerge/>
          </w:tcPr>
          <w:p w14:paraId="1C8041F6" w14:textId="77777777" w:rsidR="003F127F" w:rsidRPr="00D76257" w:rsidRDefault="003F127F" w:rsidP="00B5444E">
            <w:pPr>
              <w:pStyle w:val="NoSpacing"/>
              <w:jc w:val="center"/>
              <w:rPr>
                <w:rFonts w:asciiTheme="minorHAnsi" w:hAnsiTheme="minorHAnsi" w:cstheme="minorHAnsi"/>
                <w:b/>
                <w:bCs/>
                <w:sz w:val="16"/>
                <w:szCs w:val="16"/>
              </w:rPr>
            </w:pPr>
          </w:p>
        </w:tc>
      </w:tr>
      <w:tr w:rsidR="000B3E6A" w14:paraId="4B121AD8" w14:textId="77777777" w:rsidTr="00D76257">
        <w:trPr>
          <w:trHeight w:val="229"/>
        </w:trPr>
        <w:tc>
          <w:tcPr>
            <w:tcW w:w="1268" w:type="dxa"/>
            <w:vMerge w:val="restart"/>
          </w:tcPr>
          <w:p w14:paraId="0844849B" w14:textId="77777777" w:rsidR="000B3E6A" w:rsidRPr="00D76257" w:rsidRDefault="000B3E6A" w:rsidP="00B5444E">
            <w:pPr>
              <w:pStyle w:val="NoSpacing"/>
              <w:jc w:val="center"/>
              <w:rPr>
                <w:rFonts w:asciiTheme="minorHAnsi" w:hAnsiTheme="minorHAnsi" w:cstheme="minorHAnsi"/>
                <w:sz w:val="16"/>
                <w:szCs w:val="16"/>
              </w:rPr>
            </w:pPr>
            <w:proofErr w:type="spellStart"/>
            <w:r w:rsidRPr="00D76257">
              <w:rPr>
                <w:rFonts w:asciiTheme="minorHAnsi" w:hAnsiTheme="minorHAnsi" w:cstheme="minorHAnsi"/>
                <w:sz w:val="16"/>
                <w:szCs w:val="16"/>
              </w:rPr>
              <w:t>Adiprep</w:t>
            </w:r>
            <w:proofErr w:type="spellEnd"/>
          </w:p>
          <w:p w14:paraId="479FF185" w14:textId="1F0B636B" w:rsidR="000B3E6A" w:rsidRPr="00D76257" w:rsidRDefault="000B3E6A" w:rsidP="00B5444E">
            <w:pPr>
              <w:pStyle w:val="NoSpacing"/>
              <w:jc w:val="center"/>
              <w:rPr>
                <w:rFonts w:asciiTheme="minorHAnsi" w:eastAsiaTheme="minorHAnsi" w:hAnsiTheme="minorHAnsi" w:cstheme="minorHAnsi"/>
                <w:b/>
                <w:bCs/>
                <w:sz w:val="16"/>
                <w:szCs w:val="16"/>
                <w:lang w:eastAsia="en-US"/>
              </w:rPr>
            </w:pPr>
            <w:r w:rsidRPr="00D76257">
              <w:rPr>
                <w:rFonts w:asciiTheme="minorHAnsi" w:hAnsiTheme="minorHAnsi" w:cstheme="minorHAnsi"/>
                <w:i/>
                <w:iCs/>
                <w:sz w:val="16"/>
                <w:szCs w:val="16"/>
              </w:rPr>
              <w:t>(</w:t>
            </w:r>
            <w:proofErr w:type="spellStart"/>
            <w:r w:rsidRPr="00D76257">
              <w:rPr>
                <w:rFonts w:asciiTheme="minorHAnsi" w:hAnsiTheme="minorHAnsi" w:cstheme="minorHAnsi"/>
                <w:i/>
                <w:iCs/>
                <w:sz w:val="16"/>
                <w:szCs w:val="16"/>
              </w:rPr>
              <w:t>Dragoo</w:t>
            </w:r>
            <w:proofErr w:type="spellEnd"/>
            <w:r w:rsidRPr="00D76257">
              <w:rPr>
                <w:rFonts w:asciiTheme="minorHAnsi" w:hAnsiTheme="minorHAnsi" w:cstheme="minorHAnsi"/>
                <w:i/>
                <w:iCs/>
                <w:sz w:val="16"/>
                <w:szCs w:val="16"/>
              </w:rPr>
              <w:t xml:space="preserve"> et al</w:t>
            </w:r>
            <w:r w:rsidRPr="00D76257">
              <w:rPr>
                <w:rFonts w:asciiTheme="minorHAnsi" w:hAnsiTheme="minorHAnsi" w:cstheme="minorHAnsi"/>
                <w:i/>
                <w:iCs/>
                <w:sz w:val="16"/>
                <w:szCs w:val="16"/>
              </w:rPr>
              <w:fldChar w:fldCharType="begin"/>
            </w:r>
            <w:r w:rsidR="00C718B8">
              <w:rPr>
                <w:rFonts w:asciiTheme="minorHAnsi" w:hAnsiTheme="minorHAnsi" w:cstheme="minorHAnsi"/>
                <w:i/>
                <w:iCs/>
                <w:sz w:val="16"/>
                <w:szCs w:val="16"/>
              </w:rPr>
              <w:instrText xml:space="preserve"> ADDIN ZOTERO_ITEM CSL_CITATION {"citationID":"v34JjGyq","properties":{"formattedCitation":"[32]","plainCitation":"[32]","noteIndex":0},"citationItems":[{"id":60,"uris":["http://zotero.org/users/local/07BmffQg/items/Y5NYGADM"],"itemData":{"id":60,"type":"article-journal","abstract":"Background:\n              The successful isolation of adipose-derived mesenchymal stem cells (ADSCs) from the arthroscopically harvested infrapatellar fat pad (IFP) would provide orthopaedic surgeons with an autologous solution for regenerative procedures.\n            \n            \n              Purpose:\n              To demonstrate the quantity and viability of the mesenchymal stem cell population arthroscopically harvested from the IFP as well as the surrounding synovium.\n            \n            \n              Study Design:\n              Descriptive laboratory study.\n            \n            \n              Methods:\n              The posterior border of the IFP, including the surrounding synovial tissue, was harvested arthroscopically from patients undergoing anterior cruciate ligament reconstruction. Tissue was then collected in an AquaVage adipose canister, followed by fat fractionization using syringe emulsification and concentration with an AdiPrep device. In the laboratory, the layers of tissue were separated and then digested with 0.3% type I collagenase. The pelleted stromal vascular fraction (SVF) cells were then immediately analyzed for viability, mesenchymal cell surface markers by fluorescence-activated cell sorting, and clonogenic capacity. After culture expansion, the metabolic activity of the ADSCs was assessed by an AlamarBlue assay, and the multilineage differentiation capability was tested. The transition of surface antigens from the SVF toward expanded ADSCs at passage 2 was further evaluated.\n            \n            \n              Results:\n              \n                SVF cells were successfully harvested with a mean yield of 4.86 ± 2.64 × 10\n                5\n                cells/g of tissue and a mean viability of 69.03% ± 10.75%, with ages ranging from 17 to 52 years (mean, 35.14 ± 13.70 years; n = 7). The cultured ADSCs composed a mean 5.85% ± 5.89% of SVF cells with a mean yield of 0.33 ± 0.42 × 10\n                5\n                cells/g of tissue. The nonhematopoietic cells (CD45\n                −\n                ) displayed the following surface antigens as a percentage of the viable population: CD44\n                +\n                (52.21% ± 4.50%), CD73\n                +\n                CD90\n                +\n                CD105\n                +\n                (19.20% ± 17.04%), and CD44\n                +\n                CD73\n                +\n                CD90\n                +\n                CD105\n                +\n                (15.32% ± 15.23%). There was also a significant increase in the expression of ADSC markers CD73 (96.97% ± 1.72%; P &lt; .01), CD10 (84.47% ± 15.46%; P &lt; .05), and CD166 (11.63% ± 7.84%; P &lt; .005) starting at passage 2 compared with freshly harvested SVF cells. The clonogenic efficiency of SVF cells was determined at a mean 3.21% ± 1.52% for layer 1 and 1.51% ± 0.55% for layer 2. Differentiation into cartilage, fat, and bone tissue was demonstrated by tissue-specific staining and quantitative polymerase chain reaction.\n              \n            \n            \n              Conclusion:\n              SVF cells from the IFP and adjacent synovial tissue were successfully harvested using an arthroscopic technique and produced ADSCs with surface markers that meet criteria for defined mesenchymal stem cells.\n            \n            \n              Clinical Relevance:\n              An autologous source of stem cells can now be harvested using a simple arthroscopic technique that will allow orthopaedic surgeons easier access to progenitor cells for regenerative procedures.","container-title":"The American Journal of Sports Medicine","DOI":"10.1177/0363546517719454","ISSN":"0363-5465, 1552-3365","issue":"13","journalAbbreviation":"Am J Sports Med","language":"en","page":"3119-3127","source":"DOI.org (Crossref)","title":"Arthroscopic Harvest of Adipose-Derived Mesenchymal Stem Cells From the Infrapatellar Fat Pad","volume":"45","author":[{"family":"Dragoo","given":"Jason L."},{"family":"Chang","given":"Wenteh"}],"issued":{"date-parts":[["2017",11]]}}}],"schema":"https://github.com/citation-style-language/schema/raw/master/csl-citation.json"} </w:instrText>
            </w:r>
            <w:r w:rsidRPr="00D76257">
              <w:rPr>
                <w:rFonts w:asciiTheme="minorHAnsi" w:hAnsiTheme="minorHAnsi" w:cstheme="minorHAnsi"/>
                <w:i/>
                <w:iCs/>
                <w:sz w:val="16"/>
                <w:szCs w:val="16"/>
              </w:rPr>
              <w:fldChar w:fldCharType="separate"/>
            </w:r>
            <w:r w:rsidR="00C718B8" w:rsidRPr="00C718B8">
              <w:rPr>
                <w:rFonts w:ascii="Calibri" w:hAnsi="Calibri" w:cs="Calibri"/>
                <w:sz w:val="16"/>
              </w:rPr>
              <w:t>[</w:t>
            </w:r>
            <w:r w:rsidR="00A45E49">
              <w:rPr>
                <w:rFonts w:ascii="Calibri" w:hAnsi="Calibri" w:cs="Calibri"/>
                <w:sz w:val="16"/>
              </w:rPr>
              <w:t>27</w:t>
            </w:r>
            <w:r w:rsidR="00C718B8" w:rsidRPr="00C718B8">
              <w:rPr>
                <w:rFonts w:ascii="Calibri" w:hAnsi="Calibri" w:cs="Calibri"/>
                <w:sz w:val="16"/>
              </w:rPr>
              <w:t>]</w:t>
            </w:r>
            <w:r w:rsidRPr="00D76257">
              <w:rPr>
                <w:rFonts w:asciiTheme="minorHAnsi" w:hAnsiTheme="minorHAnsi" w:cstheme="minorHAnsi"/>
                <w:i/>
                <w:iCs/>
                <w:sz w:val="16"/>
                <w:szCs w:val="16"/>
              </w:rPr>
              <w:fldChar w:fldCharType="end"/>
            </w:r>
            <w:r w:rsidRPr="00D76257">
              <w:rPr>
                <w:rFonts w:asciiTheme="minorHAnsi" w:hAnsiTheme="minorHAnsi" w:cstheme="minorHAnsi"/>
                <w:i/>
                <w:iCs/>
                <w:sz w:val="16"/>
                <w:szCs w:val="16"/>
              </w:rPr>
              <w:t>)</w:t>
            </w:r>
          </w:p>
        </w:tc>
        <w:tc>
          <w:tcPr>
            <w:tcW w:w="1284" w:type="dxa"/>
            <w:vMerge w:val="restart"/>
          </w:tcPr>
          <w:p w14:paraId="5E015288" w14:textId="77777777" w:rsidR="000B3E6A" w:rsidRPr="00D76257" w:rsidRDefault="000B3E6A" w:rsidP="00B5444E">
            <w:pPr>
              <w:pStyle w:val="NoSpacing"/>
              <w:jc w:val="center"/>
              <w:rPr>
                <w:rFonts w:asciiTheme="minorHAnsi" w:hAnsiTheme="minorHAnsi" w:cstheme="minorHAnsi"/>
                <w:b/>
                <w:bCs/>
                <w:sz w:val="16"/>
                <w:szCs w:val="16"/>
              </w:rPr>
            </w:pPr>
            <w:r w:rsidRPr="00D76257">
              <w:rPr>
                <w:rFonts w:asciiTheme="minorHAnsi" w:hAnsiTheme="minorHAnsi" w:cstheme="minorHAnsi"/>
                <w:color w:val="000000"/>
                <w:sz w:val="16"/>
                <w:szCs w:val="16"/>
              </w:rPr>
              <w:t>Flow Cytometry</w:t>
            </w:r>
          </w:p>
        </w:tc>
        <w:tc>
          <w:tcPr>
            <w:tcW w:w="1388" w:type="dxa"/>
            <w:vMerge w:val="restart"/>
          </w:tcPr>
          <w:p w14:paraId="73C815BA" w14:textId="77777777" w:rsidR="000B3E6A" w:rsidRPr="00D76257" w:rsidRDefault="000B3E6A" w:rsidP="00B5444E">
            <w:pPr>
              <w:pStyle w:val="NoSpacing"/>
              <w:jc w:val="center"/>
              <w:rPr>
                <w:rFonts w:asciiTheme="minorHAnsi" w:hAnsiTheme="minorHAnsi" w:cstheme="minorHAnsi"/>
                <w:b/>
                <w:bCs/>
                <w:sz w:val="16"/>
                <w:szCs w:val="16"/>
              </w:rPr>
            </w:pPr>
            <w:r w:rsidRPr="00D76257">
              <w:rPr>
                <w:rFonts w:asciiTheme="minorHAnsi" w:hAnsiTheme="minorHAnsi" w:cstheme="minorHAnsi"/>
                <w:sz w:val="16"/>
                <w:szCs w:val="16"/>
              </w:rPr>
              <w:t>SVF Cells</w:t>
            </w:r>
          </w:p>
        </w:tc>
        <w:tc>
          <w:tcPr>
            <w:tcW w:w="4282" w:type="dxa"/>
          </w:tcPr>
          <w:p w14:paraId="5DF6771B" w14:textId="77777777" w:rsidR="000B3E6A" w:rsidRPr="00D76257" w:rsidRDefault="000B3E6A" w:rsidP="00B5444E">
            <w:pPr>
              <w:pStyle w:val="NoSpacing"/>
              <w:jc w:val="center"/>
              <w:rPr>
                <w:rFonts w:asciiTheme="minorHAnsi" w:hAnsiTheme="minorHAnsi" w:cstheme="minorHAnsi"/>
                <w:b/>
                <w:bCs/>
                <w:sz w:val="16"/>
                <w:szCs w:val="16"/>
              </w:rPr>
            </w:pPr>
            <w:r w:rsidRPr="00D76257">
              <w:rPr>
                <w:rFonts w:asciiTheme="minorHAnsi" w:hAnsiTheme="minorHAnsi" w:cstheme="minorHAnsi"/>
                <w:sz w:val="16"/>
                <w:szCs w:val="16"/>
              </w:rPr>
              <w:t>Immediately after device use (minimally manipulated)</w:t>
            </w:r>
          </w:p>
        </w:tc>
        <w:tc>
          <w:tcPr>
            <w:tcW w:w="567" w:type="dxa"/>
          </w:tcPr>
          <w:p w14:paraId="53442E6F" w14:textId="77777777" w:rsidR="000B3E6A" w:rsidRPr="00D76257" w:rsidRDefault="000B3E6A" w:rsidP="00B5444E">
            <w:pPr>
              <w:pStyle w:val="NoSpacing"/>
              <w:jc w:val="center"/>
              <w:rPr>
                <w:rFonts w:asciiTheme="minorHAnsi" w:hAnsiTheme="minorHAnsi" w:cstheme="minorHAnsi"/>
                <w:b/>
                <w:bCs/>
                <w:sz w:val="16"/>
                <w:szCs w:val="16"/>
              </w:rPr>
            </w:pPr>
            <w:r w:rsidRPr="00D76257">
              <w:rPr>
                <w:rFonts w:asciiTheme="minorHAnsi" w:hAnsiTheme="minorHAnsi" w:cstheme="minorHAnsi"/>
                <w:sz w:val="16"/>
                <w:szCs w:val="16"/>
              </w:rPr>
              <w:t>56.5</w:t>
            </w:r>
          </w:p>
        </w:tc>
        <w:tc>
          <w:tcPr>
            <w:tcW w:w="567" w:type="dxa"/>
          </w:tcPr>
          <w:p w14:paraId="79B63A2D" w14:textId="77777777" w:rsidR="000B3E6A" w:rsidRPr="00D76257" w:rsidRDefault="000B3E6A" w:rsidP="00B5444E">
            <w:pPr>
              <w:pStyle w:val="NoSpacing"/>
              <w:jc w:val="center"/>
              <w:rPr>
                <w:rFonts w:asciiTheme="minorHAnsi" w:hAnsiTheme="minorHAnsi" w:cstheme="minorHAnsi"/>
                <w:b/>
                <w:bCs/>
                <w:sz w:val="16"/>
                <w:szCs w:val="16"/>
              </w:rPr>
            </w:pPr>
          </w:p>
        </w:tc>
        <w:tc>
          <w:tcPr>
            <w:tcW w:w="567" w:type="dxa"/>
          </w:tcPr>
          <w:p w14:paraId="5EE2D917" w14:textId="77777777" w:rsidR="000B3E6A" w:rsidRPr="00D76257" w:rsidRDefault="000B3E6A" w:rsidP="00B5444E">
            <w:pPr>
              <w:pStyle w:val="NoSpacing"/>
              <w:jc w:val="center"/>
              <w:rPr>
                <w:rFonts w:asciiTheme="minorHAnsi" w:hAnsiTheme="minorHAnsi" w:cstheme="minorHAnsi"/>
                <w:b/>
                <w:bCs/>
                <w:sz w:val="16"/>
                <w:szCs w:val="16"/>
              </w:rPr>
            </w:pPr>
            <w:r w:rsidRPr="00D76257">
              <w:rPr>
                <w:rFonts w:asciiTheme="minorHAnsi" w:hAnsiTheme="minorHAnsi" w:cstheme="minorHAnsi"/>
                <w:sz w:val="16"/>
                <w:szCs w:val="16"/>
              </w:rPr>
              <w:t>72.0</w:t>
            </w:r>
          </w:p>
        </w:tc>
        <w:tc>
          <w:tcPr>
            <w:tcW w:w="567" w:type="dxa"/>
          </w:tcPr>
          <w:p w14:paraId="3FAF343A" w14:textId="77777777" w:rsidR="000B3E6A" w:rsidRPr="00D76257" w:rsidRDefault="000B3E6A" w:rsidP="00B5444E">
            <w:pPr>
              <w:pStyle w:val="NoSpacing"/>
              <w:jc w:val="center"/>
              <w:rPr>
                <w:rFonts w:asciiTheme="minorHAnsi" w:hAnsiTheme="minorHAnsi" w:cstheme="minorHAnsi"/>
                <w:b/>
                <w:bCs/>
                <w:sz w:val="16"/>
                <w:szCs w:val="16"/>
              </w:rPr>
            </w:pPr>
            <w:r w:rsidRPr="00D76257">
              <w:rPr>
                <w:rFonts w:asciiTheme="minorHAnsi" w:hAnsiTheme="minorHAnsi" w:cstheme="minorHAnsi"/>
                <w:sz w:val="16"/>
                <w:szCs w:val="16"/>
              </w:rPr>
              <w:t>60.4</w:t>
            </w:r>
          </w:p>
        </w:tc>
        <w:tc>
          <w:tcPr>
            <w:tcW w:w="567" w:type="dxa"/>
          </w:tcPr>
          <w:p w14:paraId="3F736BFD" w14:textId="77777777" w:rsidR="000B3E6A" w:rsidRPr="00D76257" w:rsidRDefault="000B3E6A" w:rsidP="00B5444E">
            <w:pPr>
              <w:pStyle w:val="NoSpacing"/>
              <w:jc w:val="center"/>
              <w:rPr>
                <w:rFonts w:asciiTheme="minorHAnsi" w:hAnsiTheme="minorHAnsi" w:cstheme="minorHAnsi"/>
                <w:b/>
                <w:bCs/>
                <w:sz w:val="16"/>
                <w:szCs w:val="16"/>
              </w:rPr>
            </w:pPr>
            <w:r w:rsidRPr="00D76257">
              <w:rPr>
                <w:rFonts w:asciiTheme="minorHAnsi" w:hAnsiTheme="minorHAnsi" w:cstheme="minorHAnsi"/>
                <w:sz w:val="16"/>
                <w:szCs w:val="16"/>
              </w:rPr>
              <w:t>65.2</w:t>
            </w:r>
          </w:p>
        </w:tc>
        <w:tc>
          <w:tcPr>
            <w:tcW w:w="567" w:type="dxa"/>
          </w:tcPr>
          <w:p w14:paraId="4A02975C" w14:textId="77777777" w:rsidR="000B3E6A" w:rsidRPr="00D76257" w:rsidRDefault="000B3E6A" w:rsidP="00B5444E">
            <w:pPr>
              <w:pStyle w:val="NoSpacing"/>
              <w:jc w:val="center"/>
              <w:rPr>
                <w:rFonts w:asciiTheme="minorHAnsi" w:hAnsiTheme="minorHAnsi" w:cstheme="minorHAnsi"/>
                <w:b/>
                <w:bCs/>
                <w:sz w:val="16"/>
                <w:szCs w:val="16"/>
              </w:rPr>
            </w:pPr>
            <w:r w:rsidRPr="00D76257">
              <w:rPr>
                <w:rFonts w:asciiTheme="minorHAnsi" w:hAnsiTheme="minorHAnsi" w:cstheme="minorHAnsi"/>
                <w:sz w:val="16"/>
                <w:szCs w:val="16"/>
              </w:rPr>
              <w:t>33.4</w:t>
            </w:r>
          </w:p>
        </w:tc>
        <w:tc>
          <w:tcPr>
            <w:tcW w:w="567" w:type="dxa"/>
          </w:tcPr>
          <w:p w14:paraId="60758514" w14:textId="77777777" w:rsidR="000B3E6A" w:rsidRPr="00D76257" w:rsidRDefault="000B3E6A" w:rsidP="00B5444E">
            <w:pPr>
              <w:pStyle w:val="NoSpacing"/>
              <w:jc w:val="center"/>
              <w:rPr>
                <w:rFonts w:asciiTheme="minorHAnsi" w:hAnsiTheme="minorHAnsi" w:cstheme="minorHAnsi"/>
                <w:b/>
                <w:bCs/>
                <w:sz w:val="16"/>
                <w:szCs w:val="16"/>
              </w:rPr>
            </w:pPr>
          </w:p>
        </w:tc>
        <w:tc>
          <w:tcPr>
            <w:tcW w:w="567" w:type="dxa"/>
          </w:tcPr>
          <w:p w14:paraId="177F363F" w14:textId="77777777" w:rsidR="000B3E6A" w:rsidRPr="00D76257" w:rsidRDefault="000B3E6A" w:rsidP="00B5444E">
            <w:pPr>
              <w:pStyle w:val="NoSpacing"/>
              <w:jc w:val="center"/>
              <w:rPr>
                <w:rFonts w:asciiTheme="minorHAnsi" w:hAnsiTheme="minorHAnsi" w:cstheme="minorHAnsi"/>
                <w:b/>
                <w:bCs/>
                <w:sz w:val="16"/>
                <w:szCs w:val="16"/>
              </w:rPr>
            </w:pPr>
          </w:p>
        </w:tc>
        <w:tc>
          <w:tcPr>
            <w:tcW w:w="567" w:type="dxa"/>
          </w:tcPr>
          <w:p w14:paraId="0650CA89" w14:textId="77777777" w:rsidR="000B3E6A" w:rsidRPr="00D76257" w:rsidRDefault="000B3E6A" w:rsidP="00B5444E">
            <w:pPr>
              <w:pStyle w:val="NoSpacing"/>
              <w:jc w:val="center"/>
              <w:rPr>
                <w:rFonts w:asciiTheme="minorHAnsi" w:hAnsiTheme="minorHAnsi" w:cstheme="minorHAnsi"/>
                <w:b/>
                <w:bCs/>
                <w:sz w:val="16"/>
                <w:szCs w:val="16"/>
              </w:rPr>
            </w:pPr>
          </w:p>
        </w:tc>
        <w:tc>
          <w:tcPr>
            <w:tcW w:w="567" w:type="dxa"/>
          </w:tcPr>
          <w:p w14:paraId="64768D5C" w14:textId="77777777" w:rsidR="000B3E6A" w:rsidRPr="00D76257" w:rsidRDefault="000B3E6A" w:rsidP="00B5444E">
            <w:pPr>
              <w:pStyle w:val="NoSpacing"/>
              <w:jc w:val="center"/>
              <w:rPr>
                <w:rFonts w:asciiTheme="minorHAnsi" w:hAnsiTheme="minorHAnsi" w:cstheme="minorHAnsi"/>
                <w:b/>
                <w:bCs/>
                <w:sz w:val="16"/>
                <w:szCs w:val="16"/>
              </w:rPr>
            </w:pPr>
            <w:r w:rsidRPr="00D76257">
              <w:rPr>
                <w:rFonts w:asciiTheme="minorHAnsi" w:hAnsiTheme="minorHAnsi" w:cstheme="minorHAnsi"/>
                <w:sz w:val="16"/>
                <w:szCs w:val="16"/>
              </w:rPr>
              <w:t>80.3</w:t>
            </w:r>
          </w:p>
        </w:tc>
        <w:tc>
          <w:tcPr>
            <w:tcW w:w="567" w:type="dxa"/>
          </w:tcPr>
          <w:p w14:paraId="3319E6FA" w14:textId="77777777" w:rsidR="000B3E6A" w:rsidRPr="00D76257" w:rsidRDefault="000B3E6A" w:rsidP="00B5444E">
            <w:pPr>
              <w:pStyle w:val="NoSpacing"/>
              <w:jc w:val="center"/>
              <w:rPr>
                <w:rFonts w:asciiTheme="minorHAnsi" w:hAnsiTheme="minorHAnsi" w:cstheme="minorHAnsi"/>
                <w:b/>
                <w:bCs/>
                <w:sz w:val="16"/>
                <w:szCs w:val="16"/>
              </w:rPr>
            </w:pPr>
          </w:p>
        </w:tc>
        <w:tc>
          <w:tcPr>
            <w:tcW w:w="1701" w:type="dxa"/>
          </w:tcPr>
          <w:p w14:paraId="03BED586" w14:textId="77777777" w:rsidR="000B3E6A" w:rsidRPr="00D76257" w:rsidRDefault="000B3E6A" w:rsidP="00B5444E">
            <w:pPr>
              <w:pStyle w:val="NoSpacing"/>
              <w:jc w:val="center"/>
              <w:rPr>
                <w:rFonts w:asciiTheme="minorHAnsi" w:hAnsiTheme="minorHAnsi" w:cstheme="minorHAnsi"/>
                <w:b/>
                <w:bCs/>
                <w:sz w:val="16"/>
                <w:szCs w:val="16"/>
              </w:rPr>
            </w:pPr>
          </w:p>
        </w:tc>
      </w:tr>
      <w:tr w:rsidR="000B3E6A" w14:paraId="6145847C" w14:textId="77777777" w:rsidTr="00D76257">
        <w:trPr>
          <w:trHeight w:val="63"/>
        </w:trPr>
        <w:tc>
          <w:tcPr>
            <w:tcW w:w="1268" w:type="dxa"/>
            <w:vMerge/>
          </w:tcPr>
          <w:p w14:paraId="109CADE8" w14:textId="77777777" w:rsidR="000B3E6A" w:rsidRPr="00D76257" w:rsidRDefault="000B3E6A" w:rsidP="00B5444E">
            <w:pPr>
              <w:pStyle w:val="NoSpacing"/>
              <w:jc w:val="center"/>
              <w:rPr>
                <w:rFonts w:asciiTheme="minorHAnsi" w:eastAsiaTheme="minorHAnsi" w:hAnsiTheme="minorHAnsi" w:cstheme="minorHAnsi"/>
                <w:b/>
                <w:bCs/>
                <w:sz w:val="16"/>
                <w:szCs w:val="16"/>
                <w:lang w:eastAsia="en-US"/>
              </w:rPr>
            </w:pPr>
          </w:p>
        </w:tc>
        <w:tc>
          <w:tcPr>
            <w:tcW w:w="1284" w:type="dxa"/>
            <w:vMerge/>
          </w:tcPr>
          <w:p w14:paraId="65C86429" w14:textId="77777777" w:rsidR="000B3E6A" w:rsidRPr="00D76257" w:rsidRDefault="000B3E6A" w:rsidP="00B5444E">
            <w:pPr>
              <w:pStyle w:val="NoSpacing"/>
              <w:jc w:val="center"/>
              <w:rPr>
                <w:rFonts w:asciiTheme="minorHAnsi" w:hAnsiTheme="minorHAnsi" w:cstheme="minorHAnsi"/>
                <w:b/>
                <w:bCs/>
                <w:sz w:val="16"/>
                <w:szCs w:val="16"/>
              </w:rPr>
            </w:pPr>
          </w:p>
        </w:tc>
        <w:tc>
          <w:tcPr>
            <w:tcW w:w="1388" w:type="dxa"/>
            <w:vMerge/>
          </w:tcPr>
          <w:p w14:paraId="53B772A7" w14:textId="77777777" w:rsidR="000B3E6A" w:rsidRPr="00D76257" w:rsidRDefault="000B3E6A" w:rsidP="00B5444E">
            <w:pPr>
              <w:pStyle w:val="NoSpacing"/>
              <w:jc w:val="center"/>
              <w:rPr>
                <w:rFonts w:asciiTheme="minorHAnsi" w:hAnsiTheme="minorHAnsi" w:cstheme="minorHAnsi"/>
                <w:b/>
                <w:bCs/>
                <w:sz w:val="16"/>
                <w:szCs w:val="16"/>
              </w:rPr>
            </w:pPr>
          </w:p>
        </w:tc>
        <w:tc>
          <w:tcPr>
            <w:tcW w:w="4282" w:type="dxa"/>
          </w:tcPr>
          <w:p w14:paraId="3FB650E0" w14:textId="77777777" w:rsidR="000B3E6A" w:rsidRPr="00D76257" w:rsidRDefault="000B3E6A" w:rsidP="00B5444E">
            <w:pPr>
              <w:pStyle w:val="NoSpacing"/>
              <w:jc w:val="center"/>
              <w:rPr>
                <w:rFonts w:asciiTheme="minorHAnsi" w:hAnsiTheme="minorHAnsi" w:cstheme="minorHAnsi"/>
                <w:b/>
                <w:bCs/>
                <w:sz w:val="16"/>
                <w:szCs w:val="16"/>
              </w:rPr>
            </w:pPr>
            <w:r w:rsidRPr="00D76257">
              <w:rPr>
                <w:rFonts w:asciiTheme="minorHAnsi" w:hAnsiTheme="minorHAnsi" w:cstheme="minorHAnsi"/>
                <w:color w:val="000000"/>
                <w:sz w:val="16"/>
                <w:szCs w:val="16"/>
              </w:rPr>
              <w:t>No control</w:t>
            </w:r>
          </w:p>
        </w:tc>
        <w:tc>
          <w:tcPr>
            <w:tcW w:w="567" w:type="dxa"/>
          </w:tcPr>
          <w:p w14:paraId="504983E8" w14:textId="77777777" w:rsidR="000B3E6A" w:rsidRPr="00D76257" w:rsidRDefault="000B3E6A" w:rsidP="00B5444E">
            <w:pPr>
              <w:pStyle w:val="NoSpacing"/>
              <w:jc w:val="center"/>
              <w:rPr>
                <w:rFonts w:asciiTheme="minorHAnsi" w:hAnsiTheme="minorHAnsi" w:cstheme="minorHAnsi"/>
                <w:b/>
                <w:bCs/>
                <w:sz w:val="16"/>
                <w:szCs w:val="16"/>
              </w:rPr>
            </w:pPr>
          </w:p>
        </w:tc>
        <w:tc>
          <w:tcPr>
            <w:tcW w:w="567" w:type="dxa"/>
          </w:tcPr>
          <w:p w14:paraId="2F562FA7" w14:textId="77777777" w:rsidR="000B3E6A" w:rsidRPr="00D76257" w:rsidRDefault="000B3E6A" w:rsidP="00B5444E">
            <w:pPr>
              <w:pStyle w:val="NoSpacing"/>
              <w:jc w:val="center"/>
              <w:rPr>
                <w:rFonts w:asciiTheme="minorHAnsi" w:hAnsiTheme="minorHAnsi" w:cstheme="minorHAnsi"/>
                <w:b/>
                <w:bCs/>
                <w:sz w:val="16"/>
                <w:szCs w:val="16"/>
              </w:rPr>
            </w:pPr>
          </w:p>
        </w:tc>
        <w:tc>
          <w:tcPr>
            <w:tcW w:w="567" w:type="dxa"/>
          </w:tcPr>
          <w:p w14:paraId="186EE161" w14:textId="77777777" w:rsidR="000B3E6A" w:rsidRPr="00D76257" w:rsidRDefault="000B3E6A" w:rsidP="00B5444E">
            <w:pPr>
              <w:pStyle w:val="NoSpacing"/>
              <w:jc w:val="center"/>
              <w:rPr>
                <w:rFonts w:asciiTheme="minorHAnsi" w:hAnsiTheme="minorHAnsi" w:cstheme="minorHAnsi"/>
                <w:b/>
                <w:bCs/>
                <w:sz w:val="16"/>
                <w:szCs w:val="16"/>
              </w:rPr>
            </w:pPr>
          </w:p>
        </w:tc>
        <w:tc>
          <w:tcPr>
            <w:tcW w:w="567" w:type="dxa"/>
          </w:tcPr>
          <w:p w14:paraId="70C8F331" w14:textId="77777777" w:rsidR="000B3E6A" w:rsidRPr="00D76257" w:rsidRDefault="000B3E6A" w:rsidP="00B5444E">
            <w:pPr>
              <w:pStyle w:val="NoSpacing"/>
              <w:jc w:val="center"/>
              <w:rPr>
                <w:rFonts w:asciiTheme="minorHAnsi" w:hAnsiTheme="minorHAnsi" w:cstheme="minorHAnsi"/>
                <w:b/>
                <w:bCs/>
                <w:sz w:val="16"/>
                <w:szCs w:val="16"/>
              </w:rPr>
            </w:pPr>
          </w:p>
        </w:tc>
        <w:tc>
          <w:tcPr>
            <w:tcW w:w="567" w:type="dxa"/>
          </w:tcPr>
          <w:p w14:paraId="68269E67" w14:textId="77777777" w:rsidR="000B3E6A" w:rsidRPr="00D76257" w:rsidRDefault="000B3E6A" w:rsidP="00B5444E">
            <w:pPr>
              <w:pStyle w:val="NoSpacing"/>
              <w:jc w:val="center"/>
              <w:rPr>
                <w:rFonts w:asciiTheme="minorHAnsi" w:hAnsiTheme="minorHAnsi" w:cstheme="minorHAnsi"/>
                <w:b/>
                <w:bCs/>
                <w:sz w:val="16"/>
                <w:szCs w:val="16"/>
              </w:rPr>
            </w:pPr>
          </w:p>
        </w:tc>
        <w:tc>
          <w:tcPr>
            <w:tcW w:w="567" w:type="dxa"/>
          </w:tcPr>
          <w:p w14:paraId="2C97BC25" w14:textId="77777777" w:rsidR="000B3E6A" w:rsidRPr="00D76257" w:rsidRDefault="000B3E6A" w:rsidP="00B5444E">
            <w:pPr>
              <w:pStyle w:val="NoSpacing"/>
              <w:jc w:val="center"/>
              <w:rPr>
                <w:rFonts w:asciiTheme="minorHAnsi" w:hAnsiTheme="minorHAnsi" w:cstheme="minorHAnsi"/>
                <w:b/>
                <w:bCs/>
                <w:sz w:val="16"/>
                <w:szCs w:val="16"/>
              </w:rPr>
            </w:pPr>
          </w:p>
        </w:tc>
        <w:tc>
          <w:tcPr>
            <w:tcW w:w="567" w:type="dxa"/>
          </w:tcPr>
          <w:p w14:paraId="5419B267" w14:textId="77777777" w:rsidR="000B3E6A" w:rsidRPr="00D76257" w:rsidRDefault="000B3E6A" w:rsidP="00B5444E">
            <w:pPr>
              <w:pStyle w:val="NoSpacing"/>
              <w:jc w:val="center"/>
              <w:rPr>
                <w:rFonts w:asciiTheme="minorHAnsi" w:hAnsiTheme="minorHAnsi" w:cstheme="minorHAnsi"/>
                <w:b/>
                <w:bCs/>
                <w:sz w:val="16"/>
                <w:szCs w:val="16"/>
              </w:rPr>
            </w:pPr>
          </w:p>
        </w:tc>
        <w:tc>
          <w:tcPr>
            <w:tcW w:w="567" w:type="dxa"/>
          </w:tcPr>
          <w:p w14:paraId="78DE06E3" w14:textId="77777777" w:rsidR="000B3E6A" w:rsidRPr="00D76257" w:rsidRDefault="000B3E6A" w:rsidP="00B5444E">
            <w:pPr>
              <w:pStyle w:val="NoSpacing"/>
              <w:jc w:val="center"/>
              <w:rPr>
                <w:rFonts w:asciiTheme="minorHAnsi" w:hAnsiTheme="minorHAnsi" w:cstheme="minorHAnsi"/>
                <w:b/>
                <w:bCs/>
                <w:sz w:val="16"/>
                <w:szCs w:val="16"/>
              </w:rPr>
            </w:pPr>
          </w:p>
        </w:tc>
        <w:tc>
          <w:tcPr>
            <w:tcW w:w="567" w:type="dxa"/>
          </w:tcPr>
          <w:p w14:paraId="78BB1AC3" w14:textId="77777777" w:rsidR="000B3E6A" w:rsidRPr="00D76257" w:rsidRDefault="000B3E6A" w:rsidP="00B5444E">
            <w:pPr>
              <w:pStyle w:val="NoSpacing"/>
              <w:jc w:val="center"/>
              <w:rPr>
                <w:rFonts w:asciiTheme="minorHAnsi" w:hAnsiTheme="minorHAnsi" w:cstheme="minorHAnsi"/>
                <w:b/>
                <w:bCs/>
                <w:sz w:val="16"/>
                <w:szCs w:val="16"/>
              </w:rPr>
            </w:pPr>
          </w:p>
        </w:tc>
        <w:tc>
          <w:tcPr>
            <w:tcW w:w="567" w:type="dxa"/>
          </w:tcPr>
          <w:p w14:paraId="3CFEA50C" w14:textId="77777777" w:rsidR="000B3E6A" w:rsidRPr="00D76257" w:rsidRDefault="000B3E6A" w:rsidP="00B5444E">
            <w:pPr>
              <w:pStyle w:val="NoSpacing"/>
              <w:jc w:val="center"/>
              <w:rPr>
                <w:rFonts w:asciiTheme="minorHAnsi" w:hAnsiTheme="minorHAnsi" w:cstheme="minorHAnsi"/>
                <w:b/>
                <w:bCs/>
                <w:sz w:val="16"/>
                <w:szCs w:val="16"/>
              </w:rPr>
            </w:pPr>
          </w:p>
        </w:tc>
        <w:tc>
          <w:tcPr>
            <w:tcW w:w="567" w:type="dxa"/>
          </w:tcPr>
          <w:p w14:paraId="100EA118" w14:textId="77777777" w:rsidR="000B3E6A" w:rsidRPr="00D76257" w:rsidRDefault="000B3E6A" w:rsidP="00B5444E">
            <w:pPr>
              <w:pStyle w:val="NoSpacing"/>
              <w:jc w:val="center"/>
              <w:rPr>
                <w:rFonts w:asciiTheme="minorHAnsi" w:hAnsiTheme="minorHAnsi" w:cstheme="minorHAnsi"/>
                <w:b/>
                <w:bCs/>
                <w:sz w:val="16"/>
                <w:szCs w:val="16"/>
              </w:rPr>
            </w:pPr>
          </w:p>
        </w:tc>
        <w:tc>
          <w:tcPr>
            <w:tcW w:w="1701" w:type="dxa"/>
          </w:tcPr>
          <w:p w14:paraId="1C46C021" w14:textId="77777777" w:rsidR="000B3E6A" w:rsidRPr="00D76257" w:rsidRDefault="000B3E6A" w:rsidP="00B5444E">
            <w:pPr>
              <w:pStyle w:val="NoSpacing"/>
              <w:jc w:val="center"/>
              <w:rPr>
                <w:rFonts w:asciiTheme="minorHAnsi" w:hAnsiTheme="minorHAnsi" w:cstheme="minorHAnsi"/>
                <w:b/>
                <w:bCs/>
                <w:sz w:val="16"/>
                <w:szCs w:val="16"/>
              </w:rPr>
            </w:pPr>
          </w:p>
        </w:tc>
      </w:tr>
      <w:tr w:rsidR="000B3E6A" w14:paraId="2FD96516" w14:textId="77777777" w:rsidTr="00D76257">
        <w:trPr>
          <w:trHeight w:val="181"/>
        </w:trPr>
        <w:tc>
          <w:tcPr>
            <w:tcW w:w="1268" w:type="dxa"/>
            <w:vMerge/>
          </w:tcPr>
          <w:p w14:paraId="42F8625D" w14:textId="77777777" w:rsidR="000B3E6A" w:rsidRPr="00D76257" w:rsidRDefault="000B3E6A" w:rsidP="00B5444E">
            <w:pPr>
              <w:pStyle w:val="NoSpacing"/>
              <w:jc w:val="center"/>
              <w:rPr>
                <w:rFonts w:asciiTheme="minorHAnsi" w:eastAsiaTheme="minorHAnsi" w:hAnsiTheme="minorHAnsi" w:cstheme="minorHAnsi"/>
                <w:b/>
                <w:bCs/>
                <w:sz w:val="16"/>
                <w:szCs w:val="16"/>
                <w:lang w:eastAsia="en-US"/>
              </w:rPr>
            </w:pPr>
          </w:p>
        </w:tc>
        <w:tc>
          <w:tcPr>
            <w:tcW w:w="1284" w:type="dxa"/>
            <w:vMerge/>
          </w:tcPr>
          <w:p w14:paraId="4DE2510B" w14:textId="77777777" w:rsidR="000B3E6A" w:rsidRPr="00D76257" w:rsidRDefault="000B3E6A" w:rsidP="00B5444E">
            <w:pPr>
              <w:pStyle w:val="NoSpacing"/>
              <w:jc w:val="center"/>
              <w:rPr>
                <w:rFonts w:asciiTheme="minorHAnsi" w:hAnsiTheme="minorHAnsi" w:cstheme="minorHAnsi"/>
                <w:b/>
                <w:bCs/>
                <w:sz w:val="16"/>
                <w:szCs w:val="16"/>
              </w:rPr>
            </w:pPr>
          </w:p>
        </w:tc>
        <w:tc>
          <w:tcPr>
            <w:tcW w:w="1388" w:type="dxa"/>
            <w:vMerge/>
          </w:tcPr>
          <w:p w14:paraId="7E4BE2DE" w14:textId="77777777" w:rsidR="000B3E6A" w:rsidRPr="00D76257" w:rsidRDefault="000B3E6A" w:rsidP="00B5444E">
            <w:pPr>
              <w:pStyle w:val="NoSpacing"/>
              <w:jc w:val="center"/>
              <w:rPr>
                <w:rFonts w:asciiTheme="minorHAnsi" w:hAnsiTheme="minorHAnsi" w:cstheme="minorHAnsi"/>
                <w:b/>
                <w:bCs/>
                <w:sz w:val="16"/>
                <w:szCs w:val="16"/>
              </w:rPr>
            </w:pPr>
          </w:p>
        </w:tc>
        <w:tc>
          <w:tcPr>
            <w:tcW w:w="4282" w:type="dxa"/>
          </w:tcPr>
          <w:p w14:paraId="404B509D" w14:textId="77777777" w:rsidR="000B3E6A" w:rsidRPr="00D76257" w:rsidRDefault="000B3E6A" w:rsidP="00B5444E">
            <w:pPr>
              <w:pStyle w:val="NoSpacing"/>
              <w:jc w:val="center"/>
              <w:rPr>
                <w:rFonts w:asciiTheme="minorHAnsi" w:hAnsiTheme="minorHAnsi" w:cstheme="minorHAnsi"/>
                <w:b/>
                <w:bCs/>
                <w:sz w:val="16"/>
                <w:szCs w:val="16"/>
              </w:rPr>
            </w:pPr>
            <w:r w:rsidRPr="00D76257">
              <w:rPr>
                <w:rFonts w:asciiTheme="minorHAnsi" w:hAnsiTheme="minorHAnsi" w:cstheme="minorHAnsi"/>
                <w:color w:val="000000"/>
                <w:sz w:val="16"/>
                <w:szCs w:val="16"/>
              </w:rPr>
              <w:t>Passage in culture following device (extensively manipulated)</w:t>
            </w:r>
          </w:p>
        </w:tc>
        <w:tc>
          <w:tcPr>
            <w:tcW w:w="567" w:type="dxa"/>
          </w:tcPr>
          <w:p w14:paraId="24607B84" w14:textId="77777777" w:rsidR="000B3E6A" w:rsidRPr="00D76257" w:rsidRDefault="000B3E6A" w:rsidP="00B5444E">
            <w:pPr>
              <w:pStyle w:val="NoSpacing"/>
              <w:jc w:val="center"/>
              <w:rPr>
                <w:rFonts w:asciiTheme="minorHAnsi" w:hAnsiTheme="minorHAnsi" w:cstheme="minorHAnsi"/>
                <w:b/>
                <w:bCs/>
                <w:sz w:val="16"/>
                <w:szCs w:val="16"/>
              </w:rPr>
            </w:pPr>
            <w:r w:rsidRPr="00D76257">
              <w:rPr>
                <w:rFonts w:asciiTheme="minorHAnsi" w:hAnsiTheme="minorHAnsi" w:cstheme="minorHAnsi"/>
                <w:color w:val="000000"/>
                <w:sz w:val="16"/>
                <w:szCs w:val="16"/>
              </w:rPr>
              <w:t>94.3</w:t>
            </w:r>
          </w:p>
        </w:tc>
        <w:tc>
          <w:tcPr>
            <w:tcW w:w="567" w:type="dxa"/>
          </w:tcPr>
          <w:p w14:paraId="246F40AF" w14:textId="77777777" w:rsidR="000B3E6A" w:rsidRPr="00D76257" w:rsidRDefault="000B3E6A" w:rsidP="00B5444E">
            <w:pPr>
              <w:pStyle w:val="NoSpacing"/>
              <w:jc w:val="center"/>
              <w:rPr>
                <w:rFonts w:asciiTheme="minorHAnsi" w:hAnsiTheme="minorHAnsi" w:cstheme="minorHAnsi"/>
                <w:b/>
                <w:bCs/>
                <w:sz w:val="16"/>
                <w:szCs w:val="16"/>
              </w:rPr>
            </w:pPr>
          </w:p>
        </w:tc>
        <w:tc>
          <w:tcPr>
            <w:tcW w:w="567" w:type="dxa"/>
          </w:tcPr>
          <w:p w14:paraId="5B114939" w14:textId="77777777" w:rsidR="000B3E6A" w:rsidRPr="00D76257" w:rsidRDefault="000B3E6A" w:rsidP="00B5444E">
            <w:pPr>
              <w:pStyle w:val="NoSpacing"/>
              <w:jc w:val="center"/>
              <w:rPr>
                <w:rFonts w:asciiTheme="minorHAnsi" w:hAnsiTheme="minorHAnsi" w:cstheme="minorHAnsi"/>
                <w:b/>
                <w:bCs/>
                <w:sz w:val="16"/>
                <w:szCs w:val="16"/>
              </w:rPr>
            </w:pPr>
            <w:r w:rsidRPr="00D76257">
              <w:rPr>
                <w:rFonts w:asciiTheme="minorHAnsi" w:hAnsiTheme="minorHAnsi" w:cstheme="minorHAnsi"/>
                <w:color w:val="000000"/>
                <w:sz w:val="16"/>
                <w:szCs w:val="16"/>
              </w:rPr>
              <w:t>96.6</w:t>
            </w:r>
          </w:p>
        </w:tc>
        <w:tc>
          <w:tcPr>
            <w:tcW w:w="567" w:type="dxa"/>
          </w:tcPr>
          <w:p w14:paraId="4132ECC5" w14:textId="77777777" w:rsidR="000B3E6A" w:rsidRPr="00D76257" w:rsidRDefault="000B3E6A" w:rsidP="00B5444E">
            <w:pPr>
              <w:pStyle w:val="NoSpacing"/>
              <w:jc w:val="center"/>
              <w:rPr>
                <w:rFonts w:asciiTheme="minorHAnsi" w:hAnsiTheme="minorHAnsi" w:cstheme="minorHAnsi"/>
                <w:b/>
                <w:bCs/>
                <w:sz w:val="16"/>
                <w:szCs w:val="16"/>
              </w:rPr>
            </w:pPr>
            <w:r w:rsidRPr="00D76257">
              <w:rPr>
                <w:rFonts w:asciiTheme="minorHAnsi" w:hAnsiTheme="minorHAnsi" w:cstheme="minorHAnsi"/>
                <w:color w:val="000000"/>
                <w:sz w:val="16"/>
                <w:szCs w:val="16"/>
              </w:rPr>
              <w:t>97.0</w:t>
            </w:r>
          </w:p>
        </w:tc>
        <w:tc>
          <w:tcPr>
            <w:tcW w:w="567" w:type="dxa"/>
          </w:tcPr>
          <w:p w14:paraId="59B20BF8" w14:textId="77777777" w:rsidR="000B3E6A" w:rsidRPr="00D76257" w:rsidRDefault="000B3E6A" w:rsidP="00B5444E">
            <w:pPr>
              <w:pStyle w:val="NoSpacing"/>
              <w:jc w:val="center"/>
              <w:rPr>
                <w:rFonts w:asciiTheme="minorHAnsi" w:hAnsiTheme="minorHAnsi" w:cstheme="minorHAnsi"/>
                <w:b/>
                <w:bCs/>
                <w:sz w:val="16"/>
                <w:szCs w:val="16"/>
              </w:rPr>
            </w:pPr>
          </w:p>
        </w:tc>
        <w:tc>
          <w:tcPr>
            <w:tcW w:w="567" w:type="dxa"/>
          </w:tcPr>
          <w:p w14:paraId="1E821119" w14:textId="77777777" w:rsidR="000B3E6A" w:rsidRPr="00D76257" w:rsidRDefault="000B3E6A" w:rsidP="00B5444E">
            <w:pPr>
              <w:pStyle w:val="NoSpacing"/>
              <w:jc w:val="center"/>
              <w:rPr>
                <w:rFonts w:asciiTheme="minorHAnsi" w:hAnsiTheme="minorHAnsi" w:cstheme="minorHAnsi"/>
                <w:b/>
                <w:bCs/>
                <w:sz w:val="16"/>
                <w:szCs w:val="16"/>
              </w:rPr>
            </w:pPr>
          </w:p>
        </w:tc>
        <w:tc>
          <w:tcPr>
            <w:tcW w:w="567" w:type="dxa"/>
          </w:tcPr>
          <w:p w14:paraId="7ED6A40D" w14:textId="77777777" w:rsidR="000B3E6A" w:rsidRPr="00D76257" w:rsidRDefault="000B3E6A" w:rsidP="00B5444E">
            <w:pPr>
              <w:pStyle w:val="NoSpacing"/>
              <w:jc w:val="center"/>
              <w:rPr>
                <w:rFonts w:asciiTheme="minorHAnsi" w:hAnsiTheme="minorHAnsi" w:cstheme="minorHAnsi"/>
                <w:b/>
                <w:bCs/>
                <w:sz w:val="16"/>
                <w:szCs w:val="16"/>
              </w:rPr>
            </w:pPr>
          </w:p>
        </w:tc>
        <w:tc>
          <w:tcPr>
            <w:tcW w:w="567" w:type="dxa"/>
          </w:tcPr>
          <w:p w14:paraId="0B607ADD" w14:textId="77777777" w:rsidR="000B3E6A" w:rsidRPr="00D76257" w:rsidRDefault="000B3E6A" w:rsidP="00B5444E">
            <w:pPr>
              <w:pStyle w:val="NoSpacing"/>
              <w:jc w:val="center"/>
              <w:rPr>
                <w:rFonts w:asciiTheme="minorHAnsi" w:hAnsiTheme="minorHAnsi" w:cstheme="minorHAnsi"/>
                <w:b/>
                <w:bCs/>
                <w:sz w:val="16"/>
                <w:szCs w:val="16"/>
              </w:rPr>
            </w:pPr>
          </w:p>
        </w:tc>
        <w:tc>
          <w:tcPr>
            <w:tcW w:w="567" w:type="dxa"/>
          </w:tcPr>
          <w:p w14:paraId="0F5638BE" w14:textId="77777777" w:rsidR="000B3E6A" w:rsidRPr="00D76257" w:rsidRDefault="000B3E6A" w:rsidP="00B5444E">
            <w:pPr>
              <w:pStyle w:val="NoSpacing"/>
              <w:jc w:val="center"/>
              <w:rPr>
                <w:rFonts w:asciiTheme="minorHAnsi" w:hAnsiTheme="minorHAnsi" w:cstheme="minorHAnsi"/>
                <w:b/>
                <w:bCs/>
                <w:sz w:val="16"/>
                <w:szCs w:val="16"/>
              </w:rPr>
            </w:pPr>
          </w:p>
        </w:tc>
        <w:tc>
          <w:tcPr>
            <w:tcW w:w="567" w:type="dxa"/>
          </w:tcPr>
          <w:p w14:paraId="79CB9D4C" w14:textId="77777777" w:rsidR="000B3E6A" w:rsidRPr="00D76257" w:rsidRDefault="000B3E6A" w:rsidP="00B5444E">
            <w:pPr>
              <w:pStyle w:val="NoSpacing"/>
              <w:jc w:val="center"/>
              <w:rPr>
                <w:rFonts w:asciiTheme="minorHAnsi" w:hAnsiTheme="minorHAnsi" w:cstheme="minorHAnsi"/>
                <w:b/>
                <w:bCs/>
                <w:sz w:val="16"/>
                <w:szCs w:val="16"/>
              </w:rPr>
            </w:pPr>
          </w:p>
        </w:tc>
        <w:tc>
          <w:tcPr>
            <w:tcW w:w="567" w:type="dxa"/>
          </w:tcPr>
          <w:p w14:paraId="135E695E" w14:textId="77777777" w:rsidR="000B3E6A" w:rsidRPr="00D76257" w:rsidRDefault="000B3E6A" w:rsidP="00B5444E">
            <w:pPr>
              <w:pStyle w:val="NoSpacing"/>
              <w:jc w:val="center"/>
              <w:rPr>
                <w:rFonts w:asciiTheme="minorHAnsi" w:hAnsiTheme="minorHAnsi" w:cstheme="minorHAnsi"/>
                <w:b/>
                <w:bCs/>
                <w:sz w:val="16"/>
                <w:szCs w:val="16"/>
              </w:rPr>
            </w:pPr>
          </w:p>
        </w:tc>
        <w:tc>
          <w:tcPr>
            <w:tcW w:w="1701" w:type="dxa"/>
          </w:tcPr>
          <w:p w14:paraId="27FCFF43" w14:textId="77777777" w:rsidR="000B3E6A" w:rsidRPr="00D76257" w:rsidRDefault="000B3E6A" w:rsidP="00B5444E">
            <w:pPr>
              <w:pStyle w:val="NoSpacing"/>
              <w:jc w:val="center"/>
              <w:rPr>
                <w:rFonts w:asciiTheme="minorHAnsi" w:hAnsiTheme="minorHAnsi" w:cstheme="minorHAnsi"/>
                <w:b/>
                <w:bCs/>
                <w:sz w:val="16"/>
                <w:szCs w:val="16"/>
              </w:rPr>
            </w:pPr>
          </w:p>
        </w:tc>
      </w:tr>
      <w:tr w:rsidR="0093248E" w14:paraId="076C37DA" w14:textId="77777777" w:rsidTr="00D76257">
        <w:trPr>
          <w:trHeight w:val="382"/>
        </w:trPr>
        <w:tc>
          <w:tcPr>
            <w:tcW w:w="1268" w:type="dxa"/>
            <w:vMerge w:val="restart"/>
          </w:tcPr>
          <w:p w14:paraId="2DBE485A" w14:textId="77777777" w:rsidR="0093248E" w:rsidRPr="00D76257" w:rsidRDefault="0093248E" w:rsidP="00B5444E">
            <w:pPr>
              <w:pStyle w:val="NoSpacing"/>
              <w:jc w:val="center"/>
              <w:rPr>
                <w:rFonts w:asciiTheme="minorHAnsi" w:hAnsiTheme="minorHAnsi" w:cstheme="minorHAnsi"/>
                <w:sz w:val="16"/>
                <w:szCs w:val="16"/>
              </w:rPr>
            </w:pPr>
            <w:proofErr w:type="spellStart"/>
            <w:r w:rsidRPr="00D76257">
              <w:rPr>
                <w:rFonts w:asciiTheme="minorHAnsi" w:hAnsiTheme="minorHAnsi" w:cstheme="minorHAnsi"/>
                <w:sz w:val="16"/>
                <w:szCs w:val="16"/>
              </w:rPr>
              <w:t>Fastem</w:t>
            </w:r>
            <w:proofErr w:type="spellEnd"/>
          </w:p>
          <w:p w14:paraId="3D3D15D2" w14:textId="61907FED" w:rsidR="0093248E" w:rsidRPr="00D76257" w:rsidRDefault="0093248E" w:rsidP="00B5444E">
            <w:pPr>
              <w:pStyle w:val="NoSpacing"/>
              <w:jc w:val="center"/>
              <w:rPr>
                <w:rFonts w:asciiTheme="minorHAnsi" w:eastAsiaTheme="minorHAnsi" w:hAnsiTheme="minorHAnsi" w:cstheme="minorHAnsi"/>
                <w:b/>
                <w:bCs/>
                <w:sz w:val="16"/>
                <w:szCs w:val="16"/>
                <w:lang w:eastAsia="en-US"/>
              </w:rPr>
            </w:pPr>
            <w:r w:rsidRPr="00D76257">
              <w:rPr>
                <w:rFonts w:asciiTheme="minorHAnsi" w:hAnsiTheme="minorHAnsi" w:cstheme="minorHAnsi"/>
                <w:i/>
                <w:iCs/>
                <w:sz w:val="16"/>
                <w:szCs w:val="16"/>
              </w:rPr>
              <w:t>(</w:t>
            </w:r>
            <w:proofErr w:type="spellStart"/>
            <w:r w:rsidRPr="00D76257">
              <w:rPr>
                <w:rFonts w:asciiTheme="minorHAnsi" w:hAnsiTheme="minorHAnsi" w:cstheme="minorHAnsi"/>
                <w:i/>
                <w:iCs/>
                <w:sz w:val="16"/>
                <w:szCs w:val="16"/>
              </w:rPr>
              <w:t>Domenis</w:t>
            </w:r>
            <w:proofErr w:type="spellEnd"/>
            <w:r w:rsidRPr="00D76257">
              <w:rPr>
                <w:rFonts w:asciiTheme="minorHAnsi" w:hAnsiTheme="minorHAnsi" w:cstheme="minorHAnsi"/>
                <w:i/>
                <w:iCs/>
                <w:sz w:val="16"/>
                <w:szCs w:val="16"/>
              </w:rPr>
              <w:t xml:space="preserve"> et al</w:t>
            </w:r>
            <w:r w:rsidRPr="00D76257">
              <w:rPr>
                <w:rFonts w:asciiTheme="minorHAnsi" w:hAnsiTheme="minorHAnsi" w:cstheme="minorHAnsi"/>
                <w:i/>
                <w:iCs/>
                <w:sz w:val="16"/>
                <w:szCs w:val="16"/>
              </w:rPr>
              <w:fldChar w:fldCharType="begin"/>
            </w:r>
            <w:r w:rsidR="00C718B8">
              <w:rPr>
                <w:rFonts w:asciiTheme="minorHAnsi" w:hAnsiTheme="minorHAnsi" w:cstheme="minorHAnsi"/>
                <w:i/>
                <w:iCs/>
                <w:sz w:val="16"/>
                <w:szCs w:val="16"/>
              </w:rPr>
              <w:instrText xml:space="preserve"> ADDIN ZOTERO_ITEM CSL_CITATION {"citationID":"F0b4Qpbw","properties":{"formattedCitation":"[28]","plainCitation":"[28]","noteIndex":0},"citationItems":[{"id":58,"uris":["http://zotero.org/users/local/07BmffQg/items/ULT6KQDZ"],"itemData":{"id":58,"type":"article-journal","container-title":"Stem Cell Research &amp; Therapy","DOI":"10.1186/scrt536","ISSN":"1757-6512","issue":"1","journalAbbreviation":"Stem Cell Res Ther","language":"en","page":"2","source":"DOI.org (Crossref)","title":"Adipose tissue derived stem cells: in vitro and in vivo analysis of a standard and three commercially available cell-assisted lipotransfer techniques","title-short":"Adipose tissue derived stem cells","volume":"6","author":[{"family":"Domenis","given":"Rossana"},{"family":"Lazzaro","given":"Lara"},{"family":"Calabrese","given":"Sarah"},{"family":"Mangoni","given":"Damiano"},{"family":"Gallelli","given":"Annarita"},{"family":"Bourkoula","given":"Evgenia"},{"family":"Manini","given":"Ivana"},{"family":"Bergamin","given":"Natascha"},{"family":"Toffoletto","given":"Barbara"},{"family":"Beltrami","given":"Carlo A"},{"family":"Beltrami","given":"Antonio P"},{"family":"Cesselli","given":"Daniela"},{"family":"Parodi","given":"Pier Camillo"}],"issued":{"date-parts":[["2015",12]]}}}],"schema":"https://github.com/citation-style-language/schema/raw/master/csl-citation.json"} </w:instrText>
            </w:r>
            <w:r w:rsidRPr="00D76257">
              <w:rPr>
                <w:rFonts w:asciiTheme="minorHAnsi" w:hAnsiTheme="minorHAnsi" w:cstheme="minorHAnsi"/>
                <w:i/>
                <w:iCs/>
                <w:sz w:val="16"/>
                <w:szCs w:val="16"/>
              </w:rPr>
              <w:fldChar w:fldCharType="separate"/>
            </w:r>
            <w:r w:rsidR="00C718B8" w:rsidRPr="00C718B8">
              <w:rPr>
                <w:rFonts w:ascii="Calibri" w:hAnsi="Calibri" w:cs="Calibri"/>
                <w:sz w:val="16"/>
              </w:rPr>
              <w:t>[2</w:t>
            </w:r>
            <w:r w:rsidR="00A45E49">
              <w:rPr>
                <w:rFonts w:ascii="Calibri" w:hAnsi="Calibri" w:cs="Calibri"/>
                <w:sz w:val="16"/>
              </w:rPr>
              <w:t>4</w:t>
            </w:r>
            <w:r w:rsidR="00C718B8" w:rsidRPr="00C718B8">
              <w:rPr>
                <w:rFonts w:ascii="Calibri" w:hAnsi="Calibri" w:cs="Calibri"/>
                <w:sz w:val="16"/>
              </w:rPr>
              <w:t>]</w:t>
            </w:r>
            <w:r w:rsidRPr="00D76257">
              <w:rPr>
                <w:rFonts w:asciiTheme="minorHAnsi" w:hAnsiTheme="minorHAnsi" w:cstheme="minorHAnsi"/>
                <w:i/>
                <w:iCs/>
                <w:sz w:val="16"/>
                <w:szCs w:val="16"/>
              </w:rPr>
              <w:fldChar w:fldCharType="end"/>
            </w:r>
            <w:r w:rsidRPr="00D76257">
              <w:rPr>
                <w:rFonts w:asciiTheme="minorHAnsi" w:hAnsiTheme="minorHAnsi" w:cstheme="minorHAnsi"/>
                <w:i/>
                <w:iCs/>
                <w:sz w:val="16"/>
                <w:szCs w:val="16"/>
              </w:rPr>
              <w:t>)</w:t>
            </w:r>
          </w:p>
        </w:tc>
        <w:tc>
          <w:tcPr>
            <w:tcW w:w="1284" w:type="dxa"/>
            <w:vMerge w:val="restart"/>
          </w:tcPr>
          <w:p w14:paraId="6B7AF719" w14:textId="766A68F4" w:rsidR="0093248E" w:rsidRPr="00D76257" w:rsidRDefault="0093248E" w:rsidP="00B5444E">
            <w:pPr>
              <w:pStyle w:val="NoSpacing"/>
              <w:jc w:val="center"/>
              <w:rPr>
                <w:rFonts w:asciiTheme="minorHAnsi" w:hAnsiTheme="minorHAnsi" w:cstheme="minorHAnsi"/>
                <w:b/>
                <w:bCs/>
                <w:sz w:val="16"/>
                <w:szCs w:val="16"/>
              </w:rPr>
            </w:pPr>
            <w:r w:rsidRPr="00D76257">
              <w:rPr>
                <w:rFonts w:asciiTheme="minorHAnsi" w:hAnsiTheme="minorHAnsi" w:cstheme="minorHAnsi"/>
                <w:color w:val="000000"/>
                <w:sz w:val="16"/>
                <w:szCs w:val="16"/>
              </w:rPr>
              <w:t>Flow Cytometry</w:t>
            </w:r>
          </w:p>
        </w:tc>
        <w:tc>
          <w:tcPr>
            <w:tcW w:w="1388" w:type="dxa"/>
            <w:vMerge w:val="restart"/>
          </w:tcPr>
          <w:p w14:paraId="676663CE" w14:textId="6B49449C" w:rsidR="0093248E" w:rsidRPr="00D76257" w:rsidRDefault="0093248E" w:rsidP="00B5444E">
            <w:pPr>
              <w:pStyle w:val="NoSpacing"/>
              <w:jc w:val="center"/>
              <w:rPr>
                <w:rFonts w:asciiTheme="minorHAnsi" w:hAnsiTheme="minorHAnsi" w:cstheme="minorHAnsi"/>
                <w:b/>
                <w:bCs/>
                <w:sz w:val="16"/>
                <w:szCs w:val="16"/>
              </w:rPr>
            </w:pPr>
            <w:r w:rsidRPr="00D76257">
              <w:rPr>
                <w:rFonts w:asciiTheme="minorHAnsi" w:hAnsiTheme="minorHAnsi" w:cstheme="minorHAnsi"/>
                <w:sz w:val="16"/>
                <w:szCs w:val="16"/>
              </w:rPr>
              <w:t>SVF Cells</w:t>
            </w:r>
          </w:p>
        </w:tc>
        <w:tc>
          <w:tcPr>
            <w:tcW w:w="4282" w:type="dxa"/>
          </w:tcPr>
          <w:p w14:paraId="5E0FBB10" w14:textId="74DA0B21" w:rsidR="0093248E" w:rsidRPr="00D76257" w:rsidRDefault="0093248E" w:rsidP="00B5444E">
            <w:pPr>
              <w:pStyle w:val="NoSpacing"/>
              <w:jc w:val="center"/>
              <w:rPr>
                <w:rFonts w:asciiTheme="minorHAnsi" w:hAnsiTheme="minorHAnsi" w:cstheme="minorHAnsi"/>
                <w:b/>
                <w:bCs/>
                <w:sz w:val="16"/>
                <w:szCs w:val="16"/>
              </w:rPr>
            </w:pPr>
            <w:r w:rsidRPr="00D76257">
              <w:rPr>
                <w:rFonts w:asciiTheme="minorHAnsi" w:hAnsiTheme="minorHAnsi" w:cstheme="minorHAnsi"/>
                <w:sz w:val="16"/>
                <w:szCs w:val="16"/>
              </w:rPr>
              <w:t>Immediately after device use (minimally manipulated)</w:t>
            </w:r>
          </w:p>
        </w:tc>
        <w:tc>
          <w:tcPr>
            <w:tcW w:w="567" w:type="dxa"/>
          </w:tcPr>
          <w:p w14:paraId="1C883DDD" w14:textId="77777777" w:rsidR="0093248E" w:rsidRPr="00D76257" w:rsidRDefault="0093248E" w:rsidP="00B5444E">
            <w:pPr>
              <w:pStyle w:val="NoSpacing"/>
              <w:jc w:val="center"/>
              <w:rPr>
                <w:rFonts w:asciiTheme="minorHAnsi" w:hAnsiTheme="minorHAnsi" w:cstheme="minorHAnsi"/>
                <w:b/>
                <w:bCs/>
                <w:sz w:val="16"/>
                <w:szCs w:val="16"/>
              </w:rPr>
            </w:pPr>
          </w:p>
        </w:tc>
        <w:tc>
          <w:tcPr>
            <w:tcW w:w="567" w:type="dxa"/>
          </w:tcPr>
          <w:p w14:paraId="31BA1416" w14:textId="77777777" w:rsidR="0093248E" w:rsidRPr="00D76257" w:rsidRDefault="0093248E" w:rsidP="00B5444E">
            <w:pPr>
              <w:pStyle w:val="NoSpacing"/>
              <w:jc w:val="center"/>
              <w:rPr>
                <w:rFonts w:asciiTheme="minorHAnsi" w:hAnsiTheme="minorHAnsi" w:cstheme="minorHAnsi"/>
                <w:b/>
                <w:bCs/>
                <w:sz w:val="16"/>
                <w:szCs w:val="16"/>
              </w:rPr>
            </w:pPr>
          </w:p>
        </w:tc>
        <w:tc>
          <w:tcPr>
            <w:tcW w:w="567" w:type="dxa"/>
          </w:tcPr>
          <w:p w14:paraId="4AA170CD" w14:textId="77777777" w:rsidR="0093248E" w:rsidRPr="00D76257" w:rsidRDefault="0093248E" w:rsidP="00B5444E">
            <w:pPr>
              <w:pStyle w:val="NoSpacing"/>
              <w:jc w:val="center"/>
              <w:rPr>
                <w:rFonts w:asciiTheme="minorHAnsi" w:hAnsiTheme="minorHAnsi" w:cstheme="minorHAnsi"/>
                <w:b/>
                <w:bCs/>
                <w:sz w:val="16"/>
                <w:szCs w:val="16"/>
              </w:rPr>
            </w:pPr>
          </w:p>
        </w:tc>
        <w:tc>
          <w:tcPr>
            <w:tcW w:w="567" w:type="dxa"/>
          </w:tcPr>
          <w:p w14:paraId="2E713606" w14:textId="77777777" w:rsidR="0093248E" w:rsidRPr="00D76257" w:rsidRDefault="0093248E" w:rsidP="00B5444E">
            <w:pPr>
              <w:pStyle w:val="NoSpacing"/>
              <w:jc w:val="center"/>
              <w:rPr>
                <w:rFonts w:asciiTheme="minorHAnsi" w:hAnsiTheme="minorHAnsi" w:cstheme="minorHAnsi"/>
                <w:b/>
                <w:bCs/>
                <w:sz w:val="16"/>
                <w:szCs w:val="16"/>
              </w:rPr>
            </w:pPr>
          </w:p>
        </w:tc>
        <w:tc>
          <w:tcPr>
            <w:tcW w:w="567" w:type="dxa"/>
          </w:tcPr>
          <w:p w14:paraId="48325DF2" w14:textId="77777777" w:rsidR="0093248E" w:rsidRPr="00D76257" w:rsidRDefault="0093248E" w:rsidP="00B5444E">
            <w:pPr>
              <w:pStyle w:val="NoSpacing"/>
              <w:jc w:val="center"/>
              <w:rPr>
                <w:rFonts w:asciiTheme="minorHAnsi" w:hAnsiTheme="minorHAnsi" w:cstheme="minorHAnsi"/>
                <w:b/>
                <w:bCs/>
                <w:sz w:val="16"/>
                <w:szCs w:val="16"/>
              </w:rPr>
            </w:pPr>
          </w:p>
        </w:tc>
        <w:tc>
          <w:tcPr>
            <w:tcW w:w="567" w:type="dxa"/>
          </w:tcPr>
          <w:p w14:paraId="4F4AD79E" w14:textId="77777777" w:rsidR="0093248E" w:rsidRPr="00D76257" w:rsidRDefault="0093248E" w:rsidP="00B5444E">
            <w:pPr>
              <w:pStyle w:val="NoSpacing"/>
              <w:jc w:val="center"/>
              <w:rPr>
                <w:rFonts w:asciiTheme="minorHAnsi" w:hAnsiTheme="minorHAnsi" w:cstheme="minorHAnsi"/>
                <w:b/>
                <w:bCs/>
                <w:sz w:val="16"/>
                <w:szCs w:val="16"/>
              </w:rPr>
            </w:pPr>
          </w:p>
        </w:tc>
        <w:tc>
          <w:tcPr>
            <w:tcW w:w="567" w:type="dxa"/>
          </w:tcPr>
          <w:p w14:paraId="053EA5EA" w14:textId="77777777" w:rsidR="0093248E" w:rsidRPr="00D76257" w:rsidRDefault="0093248E" w:rsidP="00B5444E">
            <w:pPr>
              <w:pStyle w:val="NoSpacing"/>
              <w:jc w:val="center"/>
              <w:rPr>
                <w:rFonts w:asciiTheme="minorHAnsi" w:hAnsiTheme="minorHAnsi" w:cstheme="minorHAnsi"/>
                <w:b/>
                <w:bCs/>
                <w:sz w:val="16"/>
                <w:szCs w:val="16"/>
              </w:rPr>
            </w:pPr>
          </w:p>
        </w:tc>
        <w:tc>
          <w:tcPr>
            <w:tcW w:w="567" w:type="dxa"/>
          </w:tcPr>
          <w:p w14:paraId="4F6FA97F" w14:textId="77777777" w:rsidR="0093248E" w:rsidRPr="00D76257" w:rsidRDefault="0093248E" w:rsidP="00B5444E">
            <w:pPr>
              <w:pStyle w:val="NoSpacing"/>
              <w:jc w:val="center"/>
              <w:rPr>
                <w:rFonts w:asciiTheme="minorHAnsi" w:hAnsiTheme="minorHAnsi" w:cstheme="minorHAnsi"/>
                <w:b/>
                <w:bCs/>
                <w:sz w:val="16"/>
                <w:szCs w:val="16"/>
              </w:rPr>
            </w:pPr>
          </w:p>
        </w:tc>
        <w:tc>
          <w:tcPr>
            <w:tcW w:w="567" w:type="dxa"/>
          </w:tcPr>
          <w:p w14:paraId="09C63C6A" w14:textId="77777777" w:rsidR="0093248E" w:rsidRPr="00D76257" w:rsidRDefault="0093248E" w:rsidP="00B5444E">
            <w:pPr>
              <w:pStyle w:val="NoSpacing"/>
              <w:jc w:val="center"/>
              <w:rPr>
                <w:rFonts w:asciiTheme="minorHAnsi" w:hAnsiTheme="minorHAnsi" w:cstheme="minorHAnsi"/>
                <w:b/>
                <w:bCs/>
                <w:sz w:val="16"/>
                <w:szCs w:val="16"/>
              </w:rPr>
            </w:pPr>
          </w:p>
        </w:tc>
        <w:tc>
          <w:tcPr>
            <w:tcW w:w="567" w:type="dxa"/>
          </w:tcPr>
          <w:p w14:paraId="150868BB" w14:textId="6BE9F7EF" w:rsidR="0093248E" w:rsidRPr="00D76257" w:rsidRDefault="0093248E" w:rsidP="00B5444E">
            <w:pPr>
              <w:pStyle w:val="NoSpacing"/>
              <w:jc w:val="center"/>
              <w:rPr>
                <w:rFonts w:asciiTheme="minorHAnsi" w:hAnsiTheme="minorHAnsi" w:cstheme="minorHAnsi"/>
                <w:b/>
                <w:bCs/>
                <w:sz w:val="16"/>
                <w:szCs w:val="16"/>
              </w:rPr>
            </w:pPr>
            <w:r w:rsidRPr="00D76257">
              <w:rPr>
                <w:rFonts w:asciiTheme="minorHAnsi" w:hAnsiTheme="minorHAnsi" w:cstheme="minorHAnsi"/>
                <w:sz w:val="16"/>
                <w:szCs w:val="16"/>
              </w:rPr>
              <w:t>50-60</w:t>
            </w:r>
          </w:p>
        </w:tc>
        <w:tc>
          <w:tcPr>
            <w:tcW w:w="567" w:type="dxa"/>
          </w:tcPr>
          <w:p w14:paraId="7EA68693" w14:textId="77777777" w:rsidR="0093248E" w:rsidRPr="00D76257" w:rsidRDefault="0093248E" w:rsidP="00B5444E">
            <w:pPr>
              <w:pStyle w:val="NoSpacing"/>
              <w:jc w:val="center"/>
              <w:rPr>
                <w:rFonts w:asciiTheme="minorHAnsi" w:hAnsiTheme="minorHAnsi" w:cstheme="minorHAnsi"/>
                <w:b/>
                <w:bCs/>
                <w:sz w:val="16"/>
                <w:szCs w:val="16"/>
              </w:rPr>
            </w:pPr>
          </w:p>
        </w:tc>
        <w:tc>
          <w:tcPr>
            <w:tcW w:w="1701" w:type="dxa"/>
          </w:tcPr>
          <w:p w14:paraId="09D96AE9" w14:textId="323F2DD4" w:rsidR="0093248E" w:rsidRPr="002335B8" w:rsidRDefault="0093248E" w:rsidP="00B5444E">
            <w:pPr>
              <w:pStyle w:val="NoSpacing"/>
              <w:jc w:val="center"/>
              <w:rPr>
                <w:rFonts w:asciiTheme="minorHAnsi" w:hAnsiTheme="minorHAnsi" w:cstheme="minorHAnsi"/>
                <w:b/>
                <w:bCs/>
                <w:color w:val="000000"/>
                <w:sz w:val="16"/>
                <w:szCs w:val="16"/>
              </w:rPr>
            </w:pPr>
            <w:r w:rsidRPr="002335B8">
              <w:rPr>
                <w:rFonts w:asciiTheme="minorHAnsi" w:hAnsiTheme="minorHAnsi" w:cstheme="minorHAnsi"/>
                <w:b/>
                <w:bCs/>
                <w:color w:val="000000"/>
                <w:sz w:val="16"/>
                <w:szCs w:val="16"/>
              </w:rPr>
              <w:t>CD34+CD45-CD31-</w:t>
            </w:r>
          </w:p>
          <w:p w14:paraId="5585C1E4" w14:textId="74E73373" w:rsidR="0093248E" w:rsidRPr="00D76257" w:rsidRDefault="0093248E" w:rsidP="00B5444E">
            <w:pPr>
              <w:pStyle w:val="NoSpacing"/>
              <w:jc w:val="center"/>
              <w:rPr>
                <w:rFonts w:asciiTheme="minorHAnsi" w:hAnsiTheme="minorHAnsi" w:cstheme="minorHAnsi"/>
                <w:b/>
                <w:bCs/>
                <w:sz w:val="16"/>
                <w:szCs w:val="16"/>
              </w:rPr>
            </w:pPr>
            <w:r w:rsidRPr="00D76257">
              <w:rPr>
                <w:rFonts w:asciiTheme="minorHAnsi" w:hAnsiTheme="minorHAnsi" w:cstheme="minorHAnsi"/>
                <w:color w:val="000000"/>
                <w:sz w:val="16"/>
                <w:szCs w:val="16"/>
              </w:rPr>
              <w:t>10-20</w:t>
            </w:r>
          </w:p>
        </w:tc>
      </w:tr>
      <w:tr w:rsidR="0093248E" w14:paraId="17F3563C" w14:textId="77777777" w:rsidTr="00D76257">
        <w:trPr>
          <w:trHeight w:val="460"/>
        </w:trPr>
        <w:tc>
          <w:tcPr>
            <w:tcW w:w="1268" w:type="dxa"/>
            <w:vMerge/>
          </w:tcPr>
          <w:p w14:paraId="5DA74883" w14:textId="77777777" w:rsidR="0093248E" w:rsidRPr="00D76257" w:rsidRDefault="0093248E" w:rsidP="00B5444E">
            <w:pPr>
              <w:pStyle w:val="NoSpacing"/>
              <w:jc w:val="center"/>
              <w:rPr>
                <w:rFonts w:asciiTheme="minorHAnsi" w:eastAsiaTheme="minorHAnsi" w:hAnsiTheme="minorHAnsi" w:cstheme="minorHAnsi"/>
                <w:b/>
                <w:bCs/>
                <w:sz w:val="16"/>
                <w:szCs w:val="16"/>
                <w:lang w:eastAsia="en-US"/>
              </w:rPr>
            </w:pPr>
          </w:p>
        </w:tc>
        <w:tc>
          <w:tcPr>
            <w:tcW w:w="1284" w:type="dxa"/>
            <w:vMerge/>
          </w:tcPr>
          <w:p w14:paraId="7595AAC5" w14:textId="77777777" w:rsidR="0093248E" w:rsidRPr="00D76257" w:rsidRDefault="0093248E" w:rsidP="00B5444E">
            <w:pPr>
              <w:pStyle w:val="NoSpacing"/>
              <w:jc w:val="center"/>
              <w:rPr>
                <w:rFonts w:asciiTheme="minorHAnsi" w:hAnsiTheme="minorHAnsi" w:cstheme="minorHAnsi"/>
                <w:b/>
                <w:bCs/>
                <w:sz w:val="16"/>
                <w:szCs w:val="16"/>
              </w:rPr>
            </w:pPr>
          </w:p>
        </w:tc>
        <w:tc>
          <w:tcPr>
            <w:tcW w:w="1388" w:type="dxa"/>
            <w:vMerge/>
          </w:tcPr>
          <w:p w14:paraId="09C537F6" w14:textId="77777777" w:rsidR="0093248E" w:rsidRPr="00D76257" w:rsidRDefault="0093248E" w:rsidP="00B5444E">
            <w:pPr>
              <w:pStyle w:val="NoSpacing"/>
              <w:jc w:val="center"/>
              <w:rPr>
                <w:rFonts w:asciiTheme="minorHAnsi" w:hAnsiTheme="minorHAnsi" w:cstheme="minorHAnsi"/>
                <w:b/>
                <w:bCs/>
                <w:sz w:val="16"/>
                <w:szCs w:val="16"/>
              </w:rPr>
            </w:pPr>
          </w:p>
        </w:tc>
        <w:tc>
          <w:tcPr>
            <w:tcW w:w="4282" w:type="dxa"/>
          </w:tcPr>
          <w:p w14:paraId="6E009D86" w14:textId="64ADB591" w:rsidR="0093248E" w:rsidRPr="00D76257" w:rsidRDefault="0093248E" w:rsidP="00B5444E">
            <w:pPr>
              <w:pStyle w:val="NoSpacing"/>
              <w:jc w:val="center"/>
              <w:rPr>
                <w:rFonts w:asciiTheme="minorHAnsi" w:hAnsiTheme="minorHAnsi" w:cstheme="minorHAnsi"/>
                <w:b/>
                <w:bCs/>
                <w:sz w:val="16"/>
                <w:szCs w:val="16"/>
              </w:rPr>
            </w:pPr>
            <w:r w:rsidRPr="00D76257">
              <w:rPr>
                <w:rFonts w:asciiTheme="minorHAnsi" w:hAnsiTheme="minorHAnsi" w:cstheme="minorHAnsi"/>
                <w:color w:val="000000"/>
                <w:sz w:val="16"/>
                <w:szCs w:val="16"/>
              </w:rPr>
              <w:t>Control- ‘</w:t>
            </w:r>
            <w:r w:rsidRPr="00D76257">
              <w:rPr>
                <w:rFonts w:asciiTheme="minorHAnsi" w:hAnsiTheme="minorHAnsi" w:cstheme="minorHAnsi"/>
                <w:sz w:val="16"/>
                <w:szCs w:val="16"/>
              </w:rPr>
              <w:t>modified’ Coleman’s procedure (centrifugation)</w:t>
            </w:r>
          </w:p>
        </w:tc>
        <w:tc>
          <w:tcPr>
            <w:tcW w:w="567" w:type="dxa"/>
          </w:tcPr>
          <w:p w14:paraId="28A8109F" w14:textId="77777777" w:rsidR="0093248E" w:rsidRPr="00D76257" w:rsidRDefault="0093248E" w:rsidP="00B5444E">
            <w:pPr>
              <w:pStyle w:val="NoSpacing"/>
              <w:jc w:val="center"/>
              <w:rPr>
                <w:rFonts w:asciiTheme="minorHAnsi" w:hAnsiTheme="minorHAnsi" w:cstheme="minorHAnsi"/>
                <w:b/>
                <w:bCs/>
                <w:sz w:val="16"/>
                <w:szCs w:val="16"/>
              </w:rPr>
            </w:pPr>
          </w:p>
        </w:tc>
        <w:tc>
          <w:tcPr>
            <w:tcW w:w="567" w:type="dxa"/>
          </w:tcPr>
          <w:p w14:paraId="52926FD0" w14:textId="77777777" w:rsidR="0093248E" w:rsidRPr="00D76257" w:rsidRDefault="0093248E" w:rsidP="00B5444E">
            <w:pPr>
              <w:pStyle w:val="NoSpacing"/>
              <w:jc w:val="center"/>
              <w:rPr>
                <w:rFonts w:asciiTheme="minorHAnsi" w:hAnsiTheme="minorHAnsi" w:cstheme="minorHAnsi"/>
                <w:b/>
                <w:bCs/>
                <w:sz w:val="16"/>
                <w:szCs w:val="16"/>
              </w:rPr>
            </w:pPr>
          </w:p>
        </w:tc>
        <w:tc>
          <w:tcPr>
            <w:tcW w:w="567" w:type="dxa"/>
          </w:tcPr>
          <w:p w14:paraId="56D86669" w14:textId="77777777" w:rsidR="0093248E" w:rsidRPr="00D76257" w:rsidRDefault="0093248E" w:rsidP="00B5444E">
            <w:pPr>
              <w:pStyle w:val="NoSpacing"/>
              <w:jc w:val="center"/>
              <w:rPr>
                <w:rFonts w:asciiTheme="minorHAnsi" w:hAnsiTheme="minorHAnsi" w:cstheme="minorHAnsi"/>
                <w:b/>
                <w:bCs/>
                <w:sz w:val="16"/>
                <w:szCs w:val="16"/>
              </w:rPr>
            </w:pPr>
          </w:p>
        </w:tc>
        <w:tc>
          <w:tcPr>
            <w:tcW w:w="567" w:type="dxa"/>
          </w:tcPr>
          <w:p w14:paraId="46DDC0E8" w14:textId="77777777" w:rsidR="0093248E" w:rsidRPr="00D76257" w:rsidRDefault="0093248E" w:rsidP="00B5444E">
            <w:pPr>
              <w:pStyle w:val="NoSpacing"/>
              <w:jc w:val="center"/>
              <w:rPr>
                <w:rFonts w:asciiTheme="minorHAnsi" w:hAnsiTheme="minorHAnsi" w:cstheme="minorHAnsi"/>
                <w:b/>
                <w:bCs/>
                <w:sz w:val="16"/>
                <w:szCs w:val="16"/>
              </w:rPr>
            </w:pPr>
          </w:p>
        </w:tc>
        <w:tc>
          <w:tcPr>
            <w:tcW w:w="567" w:type="dxa"/>
          </w:tcPr>
          <w:p w14:paraId="443E5A4D" w14:textId="77777777" w:rsidR="0093248E" w:rsidRPr="00D76257" w:rsidRDefault="0093248E" w:rsidP="00B5444E">
            <w:pPr>
              <w:pStyle w:val="NoSpacing"/>
              <w:jc w:val="center"/>
              <w:rPr>
                <w:rFonts w:asciiTheme="minorHAnsi" w:hAnsiTheme="minorHAnsi" w:cstheme="minorHAnsi"/>
                <w:b/>
                <w:bCs/>
                <w:sz w:val="16"/>
                <w:szCs w:val="16"/>
              </w:rPr>
            </w:pPr>
          </w:p>
        </w:tc>
        <w:tc>
          <w:tcPr>
            <w:tcW w:w="567" w:type="dxa"/>
          </w:tcPr>
          <w:p w14:paraId="271B0388" w14:textId="77777777" w:rsidR="0093248E" w:rsidRPr="00D76257" w:rsidRDefault="0093248E" w:rsidP="00B5444E">
            <w:pPr>
              <w:pStyle w:val="NoSpacing"/>
              <w:jc w:val="center"/>
              <w:rPr>
                <w:rFonts w:asciiTheme="minorHAnsi" w:hAnsiTheme="minorHAnsi" w:cstheme="minorHAnsi"/>
                <w:b/>
                <w:bCs/>
                <w:sz w:val="16"/>
                <w:szCs w:val="16"/>
              </w:rPr>
            </w:pPr>
          </w:p>
        </w:tc>
        <w:tc>
          <w:tcPr>
            <w:tcW w:w="567" w:type="dxa"/>
          </w:tcPr>
          <w:p w14:paraId="52633DCA" w14:textId="77777777" w:rsidR="0093248E" w:rsidRPr="00D76257" w:rsidRDefault="0093248E" w:rsidP="00B5444E">
            <w:pPr>
              <w:pStyle w:val="NoSpacing"/>
              <w:jc w:val="center"/>
              <w:rPr>
                <w:rFonts w:asciiTheme="minorHAnsi" w:hAnsiTheme="minorHAnsi" w:cstheme="minorHAnsi"/>
                <w:b/>
                <w:bCs/>
                <w:sz w:val="16"/>
                <w:szCs w:val="16"/>
              </w:rPr>
            </w:pPr>
          </w:p>
        </w:tc>
        <w:tc>
          <w:tcPr>
            <w:tcW w:w="567" w:type="dxa"/>
          </w:tcPr>
          <w:p w14:paraId="44464FDD" w14:textId="77777777" w:rsidR="0093248E" w:rsidRPr="00D76257" w:rsidRDefault="0093248E" w:rsidP="00B5444E">
            <w:pPr>
              <w:pStyle w:val="NoSpacing"/>
              <w:jc w:val="center"/>
              <w:rPr>
                <w:rFonts w:asciiTheme="minorHAnsi" w:hAnsiTheme="minorHAnsi" w:cstheme="minorHAnsi"/>
                <w:b/>
                <w:bCs/>
                <w:sz w:val="16"/>
                <w:szCs w:val="16"/>
              </w:rPr>
            </w:pPr>
          </w:p>
        </w:tc>
        <w:tc>
          <w:tcPr>
            <w:tcW w:w="567" w:type="dxa"/>
          </w:tcPr>
          <w:p w14:paraId="5872B730" w14:textId="77777777" w:rsidR="0093248E" w:rsidRPr="00D76257" w:rsidRDefault="0093248E" w:rsidP="00B5444E">
            <w:pPr>
              <w:pStyle w:val="NoSpacing"/>
              <w:jc w:val="center"/>
              <w:rPr>
                <w:rFonts w:asciiTheme="minorHAnsi" w:hAnsiTheme="minorHAnsi" w:cstheme="minorHAnsi"/>
                <w:b/>
                <w:bCs/>
                <w:sz w:val="16"/>
                <w:szCs w:val="16"/>
              </w:rPr>
            </w:pPr>
          </w:p>
        </w:tc>
        <w:tc>
          <w:tcPr>
            <w:tcW w:w="567" w:type="dxa"/>
          </w:tcPr>
          <w:p w14:paraId="43EA877A" w14:textId="771B6000" w:rsidR="0093248E" w:rsidRPr="00D76257" w:rsidRDefault="0093248E" w:rsidP="00B5444E">
            <w:pPr>
              <w:pStyle w:val="NoSpacing"/>
              <w:jc w:val="center"/>
              <w:rPr>
                <w:rFonts w:asciiTheme="minorHAnsi" w:hAnsiTheme="minorHAnsi" w:cstheme="minorHAnsi"/>
                <w:b/>
                <w:bCs/>
                <w:sz w:val="16"/>
                <w:szCs w:val="16"/>
              </w:rPr>
            </w:pPr>
            <w:r w:rsidRPr="00D76257">
              <w:rPr>
                <w:rFonts w:asciiTheme="minorHAnsi" w:hAnsiTheme="minorHAnsi" w:cstheme="minorHAnsi"/>
                <w:color w:val="000000"/>
                <w:sz w:val="16"/>
                <w:szCs w:val="16"/>
              </w:rPr>
              <w:t>0-10</w:t>
            </w:r>
          </w:p>
        </w:tc>
        <w:tc>
          <w:tcPr>
            <w:tcW w:w="567" w:type="dxa"/>
          </w:tcPr>
          <w:p w14:paraId="175C2166" w14:textId="77777777" w:rsidR="0093248E" w:rsidRPr="00D76257" w:rsidRDefault="0093248E" w:rsidP="00B5444E">
            <w:pPr>
              <w:pStyle w:val="NoSpacing"/>
              <w:jc w:val="center"/>
              <w:rPr>
                <w:rFonts w:asciiTheme="minorHAnsi" w:hAnsiTheme="minorHAnsi" w:cstheme="minorHAnsi"/>
                <w:b/>
                <w:bCs/>
                <w:sz w:val="16"/>
                <w:szCs w:val="16"/>
              </w:rPr>
            </w:pPr>
          </w:p>
        </w:tc>
        <w:tc>
          <w:tcPr>
            <w:tcW w:w="1701" w:type="dxa"/>
          </w:tcPr>
          <w:p w14:paraId="703EE884" w14:textId="3CCDF7EE" w:rsidR="0093248E" w:rsidRPr="002335B8" w:rsidRDefault="0093248E" w:rsidP="00B5444E">
            <w:pPr>
              <w:pStyle w:val="NoSpacing"/>
              <w:jc w:val="center"/>
              <w:rPr>
                <w:rFonts w:asciiTheme="minorHAnsi" w:hAnsiTheme="minorHAnsi" w:cstheme="minorHAnsi"/>
                <w:b/>
                <w:bCs/>
                <w:color w:val="000000"/>
                <w:sz w:val="16"/>
                <w:szCs w:val="16"/>
              </w:rPr>
            </w:pPr>
            <w:r w:rsidRPr="002335B8">
              <w:rPr>
                <w:rFonts w:asciiTheme="minorHAnsi" w:hAnsiTheme="minorHAnsi" w:cstheme="minorHAnsi"/>
                <w:b/>
                <w:bCs/>
                <w:color w:val="000000"/>
                <w:sz w:val="16"/>
                <w:szCs w:val="16"/>
              </w:rPr>
              <w:t>CD34+CD45-CD31-</w:t>
            </w:r>
          </w:p>
          <w:p w14:paraId="447A03DF" w14:textId="386B0E5C" w:rsidR="0093248E" w:rsidRPr="00D76257" w:rsidRDefault="0093248E" w:rsidP="00B5444E">
            <w:pPr>
              <w:pStyle w:val="NoSpacing"/>
              <w:jc w:val="center"/>
              <w:rPr>
                <w:rFonts w:asciiTheme="minorHAnsi" w:hAnsiTheme="minorHAnsi" w:cstheme="minorHAnsi"/>
                <w:b/>
                <w:bCs/>
                <w:sz w:val="16"/>
                <w:szCs w:val="16"/>
              </w:rPr>
            </w:pPr>
            <w:r w:rsidRPr="00D76257">
              <w:rPr>
                <w:rFonts w:asciiTheme="minorHAnsi" w:hAnsiTheme="minorHAnsi" w:cstheme="minorHAnsi"/>
                <w:color w:val="000000"/>
                <w:sz w:val="16"/>
                <w:szCs w:val="16"/>
              </w:rPr>
              <w:t>20-30</w:t>
            </w:r>
          </w:p>
        </w:tc>
      </w:tr>
      <w:tr w:rsidR="0093248E" w14:paraId="331065CF" w14:textId="77777777" w:rsidTr="00D76257">
        <w:trPr>
          <w:trHeight w:val="283"/>
        </w:trPr>
        <w:tc>
          <w:tcPr>
            <w:tcW w:w="1268" w:type="dxa"/>
            <w:vMerge/>
          </w:tcPr>
          <w:p w14:paraId="6D3FF590" w14:textId="77777777" w:rsidR="0093248E" w:rsidRPr="00D76257" w:rsidRDefault="0093248E" w:rsidP="00B5444E">
            <w:pPr>
              <w:pStyle w:val="NoSpacing"/>
              <w:jc w:val="center"/>
              <w:rPr>
                <w:rFonts w:asciiTheme="minorHAnsi" w:eastAsiaTheme="minorHAnsi" w:hAnsiTheme="minorHAnsi" w:cstheme="minorHAnsi"/>
                <w:b/>
                <w:bCs/>
                <w:sz w:val="16"/>
                <w:szCs w:val="16"/>
                <w:lang w:eastAsia="en-US"/>
              </w:rPr>
            </w:pPr>
          </w:p>
        </w:tc>
        <w:tc>
          <w:tcPr>
            <w:tcW w:w="1284" w:type="dxa"/>
            <w:vMerge/>
          </w:tcPr>
          <w:p w14:paraId="49BC973D" w14:textId="77777777" w:rsidR="0093248E" w:rsidRPr="00D76257" w:rsidRDefault="0093248E" w:rsidP="00B5444E">
            <w:pPr>
              <w:pStyle w:val="NoSpacing"/>
              <w:jc w:val="center"/>
              <w:rPr>
                <w:rFonts w:asciiTheme="minorHAnsi" w:hAnsiTheme="minorHAnsi" w:cstheme="minorHAnsi"/>
                <w:b/>
                <w:bCs/>
                <w:sz w:val="16"/>
                <w:szCs w:val="16"/>
              </w:rPr>
            </w:pPr>
          </w:p>
        </w:tc>
        <w:tc>
          <w:tcPr>
            <w:tcW w:w="1388" w:type="dxa"/>
            <w:vMerge/>
          </w:tcPr>
          <w:p w14:paraId="6302D7CC" w14:textId="77777777" w:rsidR="0093248E" w:rsidRPr="00D76257" w:rsidRDefault="0093248E" w:rsidP="00B5444E">
            <w:pPr>
              <w:pStyle w:val="NoSpacing"/>
              <w:jc w:val="center"/>
              <w:rPr>
                <w:rFonts w:asciiTheme="minorHAnsi" w:hAnsiTheme="minorHAnsi" w:cstheme="minorHAnsi"/>
                <w:b/>
                <w:bCs/>
                <w:sz w:val="16"/>
                <w:szCs w:val="16"/>
              </w:rPr>
            </w:pPr>
          </w:p>
        </w:tc>
        <w:tc>
          <w:tcPr>
            <w:tcW w:w="4282" w:type="dxa"/>
          </w:tcPr>
          <w:p w14:paraId="7F1DA8BD" w14:textId="7E12A361" w:rsidR="0093248E" w:rsidRPr="00D76257" w:rsidRDefault="0093248E" w:rsidP="00B5444E">
            <w:pPr>
              <w:pStyle w:val="NoSpacing"/>
              <w:jc w:val="center"/>
              <w:rPr>
                <w:rFonts w:asciiTheme="minorHAnsi" w:hAnsiTheme="minorHAnsi" w:cstheme="minorHAnsi"/>
                <w:b/>
                <w:bCs/>
                <w:sz w:val="16"/>
                <w:szCs w:val="16"/>
              </w:rPr>
            </w:pPr>
            <w:r w:rsidRPr="00D76257">
              <w:rPr>
                <w:rFonts w:asciiTheme="minorHAnsi" w:hAnsiTheme="minorHAnsi" w:cstheme="minorHAnsi"/>
                <w:color w:val="000000"/>
                <w:sz w:val="16"/>
                <w:szCs w:val="16"/>
              </w:rPr>
              <w:t>Passage in culture following device (extensively manipulated)</w:t>
            </w:r>
          </w:p>
        </w:tc>
        <w:tc>
          <w:tcPr>
            <w:tcW w:w="567" w:type="dxa"/>
          </w:tcPr>
          <w:p w14:paraId="2FDF4FA0" w14:textId="77777777" w:rsidR="0093248E" w:rsidRPr="00D76257" w:rsidRDefault="0093248E" w:rsidP="00B5444E">
            <w:pPr>
              <w:pStyle w:val="NoSpacing"/>
              <w:jc w:val="center"/>
              <w:rPr>
                <w:rFonts w:asciiTheme="minorHAnsi" w:hAnsiTheme="minorHAnsi" w:cstheme="minorHAnsi"/>
                <w:b/>
                <w:bCs/>
                <w:sz w:val="16"/>
                <w:szCs w:val="16"/>
              </w:rPr>
            </w:pPr>
          </w:p>
        </w:tc>
        <w:tc>
          <w:tcPr>
            <w:tcW w:w="567" w:type="dxa"/>
          </w:tcPr>
          <w:p w14:paraId="24FE756F" w14:textId="77777777" w:rsidR="0093248E" w:rsidRPr="00D76257" w:rsidRDefault="0093248E" w:rsidP="00B5444E">
            <w:pPr>
              <w:pStyle w:val="NoSpacing"/>
              <w:jc w:val="center"/>
              <w:rPr>
                <w:rFonts w:asciiTheme="minorHAnsi" w:hAnsiTheme="minorHAnsi" w:cstheme="minorHAnsi"/>
                <w:b/>
                <w:bCs/>
                <w:sz w:val="16"/>
                <w:szCs w:val="16"/>
              </w:rPr>
            </w:pPr>
          </w:p>
        </w:tc>
        <w:tc>
          <w:tcPr>
            <w:tcW w:w="567" w:type="dxa"/>
          </w:tcPr>
          <w:p w14:paraId="50EBE1AA" w14:textId="77777777" w:rsidR="0093248E" w:rsidRPr="00D76257" w:rsidRDefault="0093248E" w:rsidP="00B5444E">
            <w:pPr>
              <w:pStyle w:val="NoSpacing"/>
              <w:jc w:val="center"/>
              <w:rPr>
                <w:rFonts w:asciiTheme="minorHAnsi" w:hAnsiTheme="minorHAnsi" w:cstheme="minorHAnsi"/>
                <w:b/>
                <w:bCs/>
                <w:sz w:val="16"/>
                <w:szCs w:val="16"/>
              </w:rPr>
            </w:pPr>
          </w:p>
        </w:tc>
        <w:tc>
          <w:tcPr>
            <w:tcW w:w="567" w:type="dxa"/>
          </w:tcPr>
          <w:p w14:paraId="043D1565" w14:textId="77777777" w:rsidR="0093248E" w:rsidRPr="00D76257" w:rsidRDefault="0093248E" w:rsidP="00B5444E">
            <w:pPr>
              <w:pStyle w:val="NoSpacing"/>
              <w:jc w:val="center"/>
              <w:rPr>
                <w:rFonts w:asciiTheme="minorHAnsi" w:hAnsiTheme="minorHAnsi" w:cstheme="minorHAnsi"/>
                <w:b/>
                <w:bCs/>
                <w:sz w:val="16"/>
                <w:szCs w:val="16"/>
              </w:rPr>
            </w:pPr>
          </w:p>
        </w:tc>
        <w:tc>
          <w:tcPr>
            <w:tcW w:w="567" w:type="dxa"/>
          </w:tcPr>
          <w:p w14:paraId="366A86FA" w14:textId="77777777" w:rsidR="0093248E" w:rsidRPr="00D76257" w:rsidRDefault="0093248E" w:rsidP="00B5444E">
            <w:pPr>
              <w:pStyle w:val="NoSpacing"/>
              <w:jc w:val="center"/>
              <w:rPr>
                <w:rFonts w:asciiTheme="minorHAnsi" w:hAnsiTheme="minorHAnsi" w:cstheme="minorHAnsi"/>
                <w:b/>
                <w:bCs/>
                <w:sz w:val="16"/>
                <w:szCs w:val="16"/>
              </w:rPr>
            </w:pPr>
          </w:p>
        </w:tc>
        <w:tc>
          <w:tcPr>
            <w:tcW w:w="567" w:type="dxa"/>
          </w:tcPr>
          <w:p w14:paraId="2FC90302" w14:textId="77777777" w:rsidR="0093248E" w:rsidRPr="00D76257" w:rsidRDefault="0093248E" w:rsidP="00B5444E">
            <w:pPr>
              <w:pStyle w:val="NoSpacing"/>
              <w:jc w:val="center"/>
              <w:rPr>
                <w:rFonts w:asciiTheme="minorHAnsi" w:hAnsiTheme="minorHAnsi" w:cstheme="minorHAnsi"/>
                <w:b/>
                <w:bCs/>
                <w:sz w:val="16"/>
                <w:szCs w:val="16"/>
              </w:rPr>
            </w:pPr>
          </w:p>
        </w:tc>
        <w:tc>
          <w:tcPr>
            <w:tcW w:w="567" w:type="dxa"/>
          </w:tcPr>
          <w:p w14:paraId="4D852391" w14:textId="77777777" w:rsidR="0093248E" w:rsidRPr="00D76257" w:rsidRDefault="0093248E" w:rsidP="00B5444E">
            <w:pPr>
              <w:pStyle w:val="NoSpacing"/>
              <w:jc w:val="center"/>
              <w:rPr>
                <w:rFonts w:asciiTheme="minorHAnsi" w:hAnsiTheme="minorHAnsi" w:cstheme="minorHAnsi"/>
                <w:b/>
                <w:bCs/>
                <w:sz w:val="16"/>
                <w:szCs w:val="16"/>
              </w:rPr>
            </w:pPr>
          </w:p>
        </w:tc>
        <w:tc>
          <w:tcPr>
            <w:tcW w:w="567" w:type="dxa"/>
          </w:tcPr>
          <w:p w14:paraId="07B2423A" w14:textId="77777777" w:rsidR="0093248E" w:rsidRPr="00D76257" w:rsidRDefault="0093248E" w:rsidP="00B5444E">
            <w:pPr>
              <w:pStyle w:val="NoSpacing"/>
              <w:jc w:val="center"/>
              <w:rPr>
                <w:rFonts w:asciiTheme="minorHAnsi" w:hAnsiTheme="minorHAnsi" w:cstheme="minorHAnsi"/>
                <w:b/>
                <w:bCs/>
                <w:sz w:val="16"/>
                <w:szCs w:val="16"/>
              </w:rPr>
            </w:pPr>
          </w:p>
        </w:tc>
        <w:tc>
          <w:tcPr>
            <w:tcW w:w="567" w:type="dxa"/>
          </w:tcPr>
          <w:p w14:paraId="5CA368A9" w14:textId="77777777" w:rsidR="0093248E" w:rsidRPr="00D76257" w:rsidRDefault="0093248E" w:rsidP="00B5444E">
            <w:pPr>
              <w:pStyle w:val="NoSpacing"/>
              <w:jc w:val="center"/>
              <w:rPr>
                <w:rFonts w:asciiTheme="minorHAnsi" w:hAnsiTheme="minorHAnsi" w:cstheme="minorHAnsi"/>
                <w:b/>
                <w:bCs/>
                <w:sz w:val="16"/>
                <w:szCs w:val="16"/>
              </w:rPr>
            </w:pPr>
          </w:p>
        </w:tc>
        <w:tc>
          <w:tcPr>
            <w:tcW w:w="567" w:type="dxa"/>
          </w:tcPr>
          <w:p w14:paraId="03F30114" w14:textId="77777777" w:rsidR="0093248E" w:rsidRPr="00D76257" w:rsidRDefault="0093248E" w:rsidP="00B5444E">
            <w:pPr>
              <w:pStyle w:val="NoSpacing"/>
              <w:jc w:val="center"/>
              <w:rPr>
                <w:rFonts w:asciiTheme="minorHAnsi" w:hAnsiTheme="minorHAnsi" w:cstheme="minorHAnsi"/>
                <w:b/>
                <w:bCs/>
                <w:sz w:val="16"/>
                <w:szCs w:val="16"/>
              </w:rPr>
            </w:pPr>
          </w:p>
        </w:tc>
        <w:tc>
          <w:tcPr>
            <w:tcW w:w="567" w:type="dxa"/>
          </w:tcPr>
          <w:p w14:paraId="1C7CFC0A" w14:textId="77777777" w:rsidR="0093248E" w:rsidRPr="00D76257" w:rsidRDefault="0093248E" w:rsidP="00B5444E">
            <w:pPr>
              <w:pStyle w:val="NoSpacing"/>
              <w:jc w:val="center"/>
              <w:rPr>
                <w:rFonts w:asciiTheme="minorHAnsi" w:hAnsiTheme="minorHAnsi" w:cstheme="minorHAnsi"/>
                <w:b/>
                <w:bCs/>
                <w:sz w:val="16"/>
                <w:szCs w:val="16"/>
              </w:rPr>
            </w:pPr>
          </w:p>
        </w:tc>
        <w:tc>
          <w:tcPr>
            <w:tcW w:w="1701" w:type="dxa"/>
          </w:tcPr>
          <w:p w14:paraId="01DDBFB6" w14:textId="77777777" w:rsidR="0093248E" w:rsidRPr="00D76257" w:rsidRDefault="0093248E" w:rsidP="00B5444E">
            <w:pPr>
              <w:pStyle w:val="NoSpacing"/>
              <w:jc w:val="center"/>
              <w:rPr>
                <w:rFonts w:asciiTheme="minorHAnsi" w:hAnsiTheme="minorHAnsi" w:cstheme="minorHAnsi"/>
                <w:b/>
                <w:bCs/>
                <w:sz w:val="16"/>
                <w:szCs w:val="16"/>
              </w:rPr>
            </w:pPr>
          </w:p>
        </w:tc>
      </w:tr>
      <w:tr w:rsidR="00C5563D" w14:paraId="5AE27ACE" w14:textId="77777777" w:rsidTr="00D76257">
        <w:trPr>
          <w:trHeight w:val="423"/>
        </w:trPr>
        <w:tc>
          <w:tcPr>
            <w:tcW w:w="1268" w:type="dxa"/>
          </w:tcPr>
          <w:p w14:paraId="770AA22A" w14:textId="77777777" w:rsidR="00C5563D" w:rsidRPr="00D76257" w:rsidRDefault="00C5563D" w:rsidP="00B5444E">
            <w:pPr>
              <w:pStyle w:val="NoSpacing"/>
              <w:jc w:val="center"/>
              <w:rPr>
                <w:rFonts w:asciiTheme="minorHAnsi" w:hAnsiTheme="minorHAnsi" w:cstheme="minorHAnsi"/>
                <w:sz w:val="16"/>
                <w:szCs w:val="16"/>
              </w:rPr>
            </w:pPr>
            <w:proofErr w:type="spellStart"/>
            <w:r w:rsidRPr="00D76257">
              <w:rPr>
                <w:rFonts w:asciiTheme="minorHAnsi" w:hAnsiTheme="minorHAnsi" w:cstheme="minorHAnsi"/>
                <w:sz w:val="16"/>
                <w:szCs w:val="16"/>
              </w:rPr>
              <w:t>Fastem</w:t>
            </w:r>
            <w:proofErr w:type="spellEnd"/>
            <w:r w:rsidRPr="00D76257">
              <w:rPr>
                <w:rFonts w:asciiTheme="minorHAnsi" w:hAnsiTheme="minorHAnsi" w:cstheme="minorHAnsi"/>
                <w:sz w:val="16"/>
                <w:szCs w:val="16"/>
              </w:rPr>
              <w:t xml:space="preserve"> and </w:t>
            </w:r>
            <w:proofErr w:type="spellStart"/>
            <w:r w:rsidRPr="00D76257">
              <w:rPr>
                <w:rFonts w:asciiTheme="minorHAnsi" w:hAnsiTheme="minorHAnsi" w:cstheme="minorHAnsi"/>
                <w:sz w:val="16"/>
                <w:szCs w:val="16"/>
              </w:rPr>
              <w:t>MyStem</w:t>
            </w:r>
            <w:proofErr w:type="spellEnd"/>
          </w:p>
          <w:p w14:paraId="5790FD9E" w14:textId="57B97C58" w:rsidR="00C5563D" w:rsidRPr="00D76257" w:rsidRDefault="00C5563D" w:rsidP="00B5444E">
            <w:pPr>
              <w:pStyle w:val="NoSpacing"/>
              <w:jc w:val="center"/>
              <w:rPr>
                <w:rFonts w:asciiTheme="minorHAnsi" w:eastAsiaTheme="minorHAnsi" w:hAnsiTheme="minorHAnsi" w:cstheme="minorHAnsi"/>
                <w:sz w:val="16"/>
                <w:szCs w:val="16"/>
                <w:lang w:eastAsia="en-US"/>
              </w:rPr>
            </w:pPr>
            <w:r w:rsidRPr="00D76257">
              <w:rPr>
                <w:rFonts w:asciiTheme="minorHAnsi" w:hAnsiTheme="minorHAnsi" w:cstheme="minorHAnsi"/>
                <w:i/>
                <w:iCs/>
                <w:sz w:val="16"/>
                <w:szCs w:val="16"/>
              </w:rPr>
              <w:t>(Gentile et al</w:t>
            </w:r>
            <w:r w:rsidRPr="00D76257">
              <w:rPr>
                <w:rFonts w:asciiTheme="minorHAnsi" w:hAnsiTheme="minorHAnsi" w:cstheme="minorHAnsi"/>
                <w:i/>
                <w:iCs/>
                <w:sz w:val="16"/>
                <w:szCs w:val="16"/>
              </w:rPr>
              <w:fldChar w:fldCharType="begin"/>
            </w:r>
            <w:r w:rsidR="00C718B8">
              <w:rPr>
                <w:rFonts w:asciiTheme="minorHAnsi" w:hAnsiTheme="minorHAnsi" w:cstheme="minorHAnsi"/>
                <w:i/>
                <w:iCs/>
                <w:sz w:val="16"/>
                <w:szCs w:val="16"/>
              </w:rPr>
              <w:instrText xml:space="preserve"> ADDIN ZOTERO_ITEM CSL_CITATION {"citationID":"aH4j7YiS","properties":{"formattedCitation":"[34]","plainCitation":"[34]","noteIndex":0},"citationItems":[{"id":61,"uris":["http://zotero.org/users/local/07BmffQg/items/64RJEAYD"],"itemData":{"id":61,"type":"article-journal","container-title":"Plastic and Reconstructive Surgery - Global Open","DOI":"10.1097/GOX.0000000000000285","ISSN":"2169-7574","issue":"6","journalAbbreviation":"Plastic and Reconstructive Surgery - Global Open","language":"en","page":"e406","source":"DOI.org (Crossref)","title":"Breast Reconstruction with Enhanced Stromal Vascular Fraction Fat Grafting: What Is the Best Method?","title-short":"Breast Reconstruction with Enhanced Stromal Vascular Fraction Fat Grafting","volume":"3","author":[{"family":"Gentile","given":"Pietro"},{"family":"Scioli","given":"Maria Giovanna"},{"family":"Orlandi","given":"Augusto"},{"family":"Cervelli","given":"Valerio"}],"issued":{"date-parts":[["2015",6]]}}}],"schema":"https://github.com/citation-style-language/schema/raw/master/csl-citation.json"} </w:instrText>
            </w:r>
            <w:r w:rsidRPr="00D76257">
              <w:rPr>
                <w:rFonts w:asciiTheme="minorHAnsi" w:hAnsiTheme="minorHAnsi" w:cstheme="minorHAnsi"/>
                <w:i/>
                <w:iCs/>
                <w:sz w:val="16"/>
                <w:szCs w:val="16"/>
              </w:rPr>
              <w:fldChar w:fldCharType="separate"/>
            </w:r>
            <w:r w:rsidR="00C718B8" w:rsidRPr="00C718B8">
              <w:rPr>
                <w:rFonts w:ascii="Calibri" w:hAnsi="Calibri" w:cs="Calibri"/>
                <w:sz w:val="16"/>
              </w:rPr>
              <w:t>[</w:t>
            </w:r>
            <w:r w:rsidR="00A45E49">
              <w:rPr>
                <w:rFonts w:ascii="Calibri" w:hAnsi="Calibri" w:cs="Calibri"/>
                <w:sz w:val="16"/>
              </w:rPr>
              <w:t>29</w:t>
            </w:r>
            <w:r w:rsidR="00C718B8" w:rsidRPr="00C718B8">
              <w:rPr>
                <w:rFonts w:ascii="Calibri" w:hAnsi="Calibri" w:cs="Calibri"/>
                <w:sz w:val="16"/>
              </w:rPr>
              <w:t>]</w:t>
            </w:r>
            <w:r w:rsidRPr="00D76257">
              <w:rPr>
                <w:rFonts w:asciiTheme="minorHAnsi" w:hAnsiTheme="minorHAnsi" w:cstheme="minorHAnsi"/>
                <w:i/>
                <w:iCs/>
                <w:sz w:val="16"/>
                <w:szCs w:val="16"/>
              </w:rPr>
              <w:fldChar w:fldCharType="end"/>
            </w:r>
            <w:r w:rsidRPr="00D76257">
              <w:rPr>
                <w:rFonts w:asciiTheme="minorHAnsi" w:hAnsiTheme="minorHAnsi" w:cstheme="minorHAnsi"/>
                <w:i/>
                <w:iCs/>
                <w:sz w:val="16"/>
                <w:szCs w:val="16"/>
              </w:rPr>
              <w:t>)</w:t>
            </w:r>
          </w:p>
        </w:tc>
        <w:tc>
          <w:tcPr>
            <w:tcW w:w="1284" w:type="dxa"/>
          </w:tcPr>
          <w:p w14:paraId="705E8524" w14:textId="795BFDE5" w:rsidR="00C5563D" w:rsidRPr="00D76257" w:rsidRDefault="00C5563D" w:rsidP="00B5444E">
            <w:pPr>
              <w:pStyle w:val="NoSpacing"/>
              <w:jc w:val="center"/>
              <w:rPr>
                <w:rFonts w:asciiTheme="minorHAnsi" w:hAnsiTheme="minorHAnsi" w:cstheme="minorHAnsi"/>
                <w:b/>
                <w:bCs/>
                <w:sz w:val="16"/>
                <w:szCs w:val="16"/>
              </w:rPr>
            </w:pPr>
            <w:r w:rsidRPr="00D76257">
              <w:rPr>
                <w:rFonts w:asciiTheme="minorHAnsi" w:hAnsiTheme="minorHAnsi" w:cstheme="minorHAnsi"/>
                <w:color w:val="000000"/>
                <w:sz w:val="16"/>
                <w:szCs w:val="16"/>
              </w:rPr>
              <w:t>Not done</w:t>
            </w:r>
          </w:p>
        </w:tc>
        <w:tc>
          <w:tcPr>
            <w:tcW w:w="1388" w:type="dxa"/>
          </w:tcPr>
          <w:p w14:paraId="7526A1BF" w14:textId="59283419" w:rsidR="00C5563D" w:rsidRPr="00D76257" w:rsidRDefault="00C5563D" w:rsidP="00B5444E">
            <w:pPr>
              <w:pStyle w:val="NoSpacing"/>
              <w:jc w:val="center"/>
              <w:rPr>
                <w:rFonts w:asciiTheme="minorHAnsi" w:hAnsiTheme="minorHAnsi" w:cstheme="minorHAnsi"/>
                <w:b/>
                <w:bCs/>
                <w:sz w:val="16"/>
                <w:szCs w:val="16"/>
              </w:rPr>
            </w:pPr>
            <w:r w:rsidRPr="00D76257">
              <w:rPr>
                <w:rFonts w:asciiTheme="minorHAnsi" w:hAnsiTheme="minorHAnsi" w:cstheme="minorHAnsi"/>
                <w:sz w:val="16"/>
                <w:szCs w:val="16"/>
              </w:rPr>
              <w:t>SVF Nucleated Cells</w:t>
            </w:r>
          </w:p>
        </w:tc>
        <w:tc>
          <w:tcPr>
            <w:tcW w:w="4282" w:type="dxa"/>
          </w:tcPr>
          <w:p w14:paraId="66181D56" w14:textId="77777777" w:rsidR="00C5563D" w:rsidRPr="00D76257" w:rsidRDefault="00C5563D" w:rsidP="00B5444E">
            <w:pPr>
              <w:pStyle w:val="NoSpacing"/>
              <w:jc w:val="center"/>
              <w:rPr>
                <w:rFonts w:asciiTheme="minorHAnsi" w:hAnsiTheme="minorHAnsi" w:cstheme="minorHAnsi"/>
                <w:b/>
                <w:bCs/>
                <w:sz w:val="16"/>
                <w:szCs w:val="16"/>
              </w:rPr>
            </w:pPr>
          </w:p>
        </w:tc>
        <w:tc>
          <w:tcPr>
            <w:tcW w:w="567" w:type="dxa"/>
          </w:tcPr>
          <w:p w14:paraId="462A5D4F" w14:textId="77777777" w:rsidR="00C5563D" w:rsidRPr="00D76257" w:rsidRDefault="00C5563D" w:rsidP="00B5444E">
            <w:pPr>
              <w:pStyle w:val="NoSpacing"/>
              <w:jc w:val="center"/>
              <w:rPr>
                <w:rFonts w:asciiTheme="minorHAnsi" w:hAnsiTheme="minorHAnsi" w:cstheme="minorHAnsi"/>
                <w:b/>
                <w:bCs/>
                <w:sz w:val="16"/>
                <w:szCs w:val="16"/>
              </w:rPr>
            </w:pPr>
          </w:p>
        </w:tc>
        <w:tc>
          <w:tcPr>
            <w:tcW w:w="567" w:type="dxa"/>
            <w:vAlign w:val="center"/>
          </w:tcPr>
          <w:p w14:paraId="624A7D35" w14:textId="77777777" w:rsidR="00C5563D" w:rsidRPr="00D76257" w:rsidRDefault="00C5563D" w:rsidP="00B5444E">
            <w:pPr>
              <w:pStyle w:val="NoSpacing"/>
              <w:jc w:val="center"/>
              <w:rPr>
                <w:rFonts w:asciiTheme="minorHAnsi" w:hAnsiTheme="minorHAnsi" w:cstheme="minorHAnsi"/>
                <w:b/>
                <w:bCs/>
                <w:sz w:val="16"/>
                <w:szCs w:val="16"/>
              </w:rPr>
            </w:pPr>
          </w:p>
        </w:tc>
        <w:tc>
          <w:tcPr>
            <w:tcW w:w="567" w:type="dxa"/>
            <w:vAlign w:val="center"/>
          </w:tcPr>
          <w:p w14:paraId="5EB24E77" w14:textId="77777777" w:rsidR="00C5563D" w:rsidRPr="00D76257" w:rsidRDefault="00C5563D" w:rsidP="00B5444E">
            <w:pPr>
              <w:pStyle w:val="NoSpacing"/>
              <w:jc w:val="center"/>
              <w:rPr>
                <w:rFonts w:asciiTheme="minorHAnsi" w:hAnsiTheme="minorHAnsi" w:cstheme="minorHAnsi"/>
                <w:b/>
                <w:bCs/>
                <w:sz w:val="16"/>
                <w:szCs w:val="16"/>
              </w:rPr>
            </w:pPr>
          </w:p>
        </w:tc>
        <w:tc>
          <w:tcPr>
            <w:tcW w:w="567" w:type="dxa"/>
            <w:vAlign w:val="center"/>
          </w:tcPr>
          <w:p w14:paraId="797920DD" w14:textId="77777777" w:rsidR="00C5563D" w:rsidRPr="00D76257" w:rsidRDefault="00C5563D" w:rsidP="00B5444E">
            <w:pPr>
              <w:pStyle w:val="NoSpacing"/>
              <w:jc w:val="center"/>
              <w:rPr>
                <w:rFonts w:asciiTheme="minorHAnsi" w:hAnsiTheme="minorHAnsi" w:cstheme="minorHAnsi"/>
                <w:b/>
                <w:bCs/>
                <w:sz w:val="16"/>
                <w:szCs w:val="16"/>
              </w:rPr>
            </w:pPr>
          </w:p>
        </w:tc>
        <w:tc>
          <w:tcPr>
            <w:tcW w:w="567" w:type="dxa"/>
            <w:vAlign w:val="center"/>
          </w:tcPr>
          <w:p w14:paraId="36EEC53B" w14:textId="77777777" w:rsidR="00C5563D" w:rsidRPr="00D76257" w:rsidRDefault="00C5563D" w:rsidP="00B5444E">
            <w:pPr>
              <w:pStyle w:val="NoSpacing"/>
              <w:jc w:val="center"/>
              <w:rPr>
                <w:rFonts w:asciiTheme="minorHAnsi" w:hAnsiTheme="minorHAnsi" w:cstheme="minorHAnsi"/>
                <w:b/>
                <w:bCs/>
                <w:sz w:val="16"/>
                <w:szCs w:val="16"/>
              </w:rPr>
            </w:pPr>
          </w:p>
        </w:tc>
        <w:tc>
          <w:tcPr>
            <w:tcW w:w="567" w:type="dxa"/>
            <w:vAlign w:val="center"/>
          </w:tcPr>
          <w:p w14:paraId="01114786" w14:textId="77777777" w:rsidR="00C5563D" w:rsidRPr="00D76257" w:rsidRDefault="00C5563D" w:rsidP="00B5444E">
            <w:pPr>
              <w:pStyle w:val="NoSpacing"/>
              <w:jc w:val="center"/>
              <w:rPr>
                <w:rFonts w:asciiTheme="minorHAnsi" w:hAnsiTheme="minorHAnsi" w:cstheme="minorHAnsi"/>
                <w:b/>
                <w:bCs/>
                <w:sz w:val="16"/>
                <w:szCs w:val="16"/>
              </w:rPr>
            </w:pPr>
          </w:p>
        </w:tc>
        <w:tc>
          <w:tcPr>
            <w:tcW w:w="567" w:type="dxa"/>
            <w:vAlign w:val="center"/>
          </w:tcPr>
          <w:p w14:paraId="0EF1800D" w14:textId="77777777" w:rsidR="00C5563D" w:rsidRPr="00D76257" w:rsidRDefault="00C5563D" w:rsidP="00B5444E">
            <w:pPr>
              <w:pStyle w:val="NoSpacing"/>
              <w:jc w:val="center"/>
              <w:rPr>
                <w:rFonts w:asciiTheme="minorHAnsi" w:hAnsiTheme="minorHAnsi" w:cstheme="minorHAnsi"/>
                <w:b/>
                <w:bCs/>
                <w:sz w:val="16"/>
                <w:szCs w:val="16"/>
              </w:rPr>
            </w:pPr>
          </w:p>
        </w:tc>
        <w:tc>
          <w:tcPr>
            <w:tcW w:w="567" w:type="dxa"/>
            <w:vAlign w:val="center"/>
          </w:tcPr>
          <w:p w14:paraId="61CA382E" w14:textId="77777777" w:rsidR="00C5563D" w:rsidRPr="00D76257" w:rsidRDefault="00C5563D" w:rsidP="00B5444E">
            <w:pPr>
              <w:pStyle w:val="NoSpacing"/>
              <w:jc w:val="center"/>
              <w:rPr>
                <w:rFonts w:asciiTheme="minorHAnsi" w:hAnsiTheme="minorHAnsi" w:cstheme="minorHAnsi"/>
                <w:b/>
                <w:bCs/>
                <w:sz w:val="16"/>
                <w:szCs w:val="16"/>
              </w:rPr>
            </w:pPr>
          </w:p>
        </w:tc>
        <w:tc>
          <w:tcPr>
            <w:tcW w:w="567" w:type="dxa"/>
            <w:vAlign w:val="center"/>
          </w:tcPr>
          <w:p w14:paraId="25DA30AA" w14:textId="77777777" w:rsidR="00C5563D" w:rsidRPr="00D76257" w:rsidRDefault="00C5563D" w:rsidP="00B5444E">
            <w:pPr>
              <w:pStyle w:val="NoSpacing"/>
              <w:jc w:val="center"/>
              <w:rPr>
                <w:rFonts w:asciiTheme="minorHAnsi" w:hAnsiTheme="minorHAnsi" w:cstheme="minorHAnsi"/>
                <w:b/>
                <w:bCs/>
                <w:sz w:val="16"/>
                <w:szCs w:val="16"/>
              </w:rPr>
            </w:pPr>
          </w:p>
        </w:tc>
        <w:tc>
          <w:tcPr>
            <w:tcW w:w="567" w:type="dxa"/>
            <w:vAlign w:val="center"/>
          </w:tcPr>
          <w:p w14:paraId="3E89B3CA" w14:textId="77777777" w:rsidR="00C5563D" w:rsidRPr="00D76257" w:rsidRDefault="00C5563D" w:rsidP="00B5444E">
            <w:pPr>
              <w:pStyle w:val="NoSpacing"/>
              <w:jc w:val="center"/>
              <w:rPr>
                <w:rFonts w:asciiTheme="minorHAnsi" w:hAnsiTheme="minorHAnsi" w:cstheme="minorHAnsi"/>
                <w:b/>
                <w:bCs/>
                <w:sz w:val="16"/>
                <w:szCs w:val="16"/>
              </w:rPr>
            </w:pPr>
          </w:p>
        </w:tc>
        <w:tc>
          <w:tcPr>
            <w:tcW w:w="567" w:type="dxa"/>
            <w:vAlign w:val="center"/>
          </w:tcPr>
          <w:p w14:paraId="43C3118B" w14:textId="77777777" w:rsidR="00C5563D" w:rsidRPr="00D76257" w:rsidRDefault="00C5563D" w:rsidP="00B5444E">
            <w:pPr>
              <w:pStyle w:val="NoSpacing"/>
              <w:jc w:val="center"/>
              <w:rPr>
                <w:rFonts w:asciiTheme="minorHAnsi" w:hAnsiTheme="minorHAnsi" w:cstheme="minorHAnsi"/>
                <w:b/>
                <w:bCs/>
                <w:sz w:val="16"/>
                <w:szCs w:val="16"/>
              </w:rPr>
            </w:pPr>
          </w:p>
        </w:tc>
        <w:tc>
          <w:tcPr>
            <w:tcW w:w="1701" w:type="dxa"/>
            <w:vAlign w:val="center"/>
          </w:tcPr>
          <w:p w14:paraId="2D84CE13" w14:textId="77777777" w:rsidR="00C5563D" w:rsidRPr="00D76257" w:rsidRDefault="00C5563D" w:rsidP="00B5444E">
            <w:pPr>
              <w:pStyle w:val="NoSpacing"/>
              <w:jc w:val="center"/>
              <w:rPr>
                <w:rFonts w:asciiTheme="minorHAnsi" w:hAnsiTheme="minorHAnsi" w:cstheme="minorHAnsi"/>
                <w:b/>
                <w:bCs/>
                <w:sz w:val="16"/>
                <w:szCs w:val="16"/>
              </w:rPr>
            </w:pPr>
          </w:p>
        </w:tc>
      </w:tr>
      <w:tr w:rsidR="00A4001D" w:rsidRPr="00D76257" w14:paraId="70F1BF2F" w14:textId="77777777" w:rsidTr="0005350A">
        <w:trPr>
          <w:trHeight w:val="155"/>
        </w:trPr>
        <w:tc>
          <w:tcPr>
            <w:tcW w:w="1268" w:type="dxa"/>
            <w:vMerge w:val="restart"/>
          </w:tcPr>
          <w:p w14:paraId="43C2CFC7" w14:textId="77777777" w:rsidR="00A4001D" w:rsidRPr="00D76257" w:rsidRDefault="00A4001D" w:rsidP="0005350A">
            <w:pPr>
              <w:pStyle w:val="NoSpacing"/>
              <w:jc w:val="center"/>
              <w:rPr>
                <w:rFonts w:asciiTheme="minorHAnsi" w:hAnsiTheme="minorHAnsi" w:cstheme="minorHAnsi"/>
                <w:sz w:val="16"/>
                <w:szCs w:val="16"/>
              </w:rPr>
            </w:pPr>
            <w:bookmarkStart w:id="5" w:name="_Hlk99528317"/>
            <w:r w:rsidRPr="00D76257">
              <w:rPr>
                <w:rFonts w:asciiTheme="minorHAnsi" w:hAnsiTheme="minorHAnsi" w:cstheme="minorHAnsi"/>
                <w:sz w:val="16"/>
                <w:szCs w:val="16"/>
              </w:rPr>
              <w:t>Hy-Tissue SVF</w:t>
            </w:r>
          </w:p>
          <w:p w14:paraId="23A9D5EB" w14:textId="25E63AB8" w:rsidR="00A4001D" w:rsidRPr="00D76257" w:rsidRDefault="00A4001D" w:rsidP="0005350A">
            <w:pPr>
              <w:pStyle w:val="NoSpacing"/>
              <w:jc w:val="center"/>
              <w:rPr>
                <w:rFonts w:asciiTheme="minorHAnsi" w:eastAsiaTheme="minorHAnsi" w:hAnsiTheme="minorHAnsi" w:cstheme="minorHAnsi"/>
                <w:b/>
                <w:bCs/>
                <w:sz w:val="16"/>
                <w:szCs w:val="16"/>
                <w:lang w:eastAsia="en-US"/>
              </w:rPr>
            </w:pPr>
            <w:r w:rsidRPr="00D76257">
              <w:rPr>
                <w:rFonts w:asciiTheme="minorHAnsi" w:hAnsiTheme="minorHAnsi" w:cstheme="minorHAnsi"/>
                <w:i/>
                <w:iCs/>
                <w:sz w:val="16"/>
                <w:szCs w:val="16"/>
              </w:rPr>
              <w:t>(</w:t>
            </w:r>
            <w:proofErr w:type="spellStart"/>
            <w:r w:rsidRPr="00D76257">
              <w:rPr>
                <w:rFonts w:asciiTheme="minorHAnsi" w:hAnsiTheme="minorHAnsi" w:cstheme="minorHAnsi"/>
                <w:i/>
                <w:iCs/>
                <w:sz w:val="16"/>
                <w:szCs w:val="16"/>
              </w:rPr>
              <w:t>Busato</w:t>
            </w:r>
            <w:proofErr w:type="spellEnd"/>
            <w:r w:rsidRPr="00D76257">
              <w:rPr>
                <w:rFonts w:asciiTheme="minorHAnsi" w:hAnsiTheme="minorHAnsi" w:cstheme="minorHAnsi"/>
                <w:i/>
                <w:iCs/>
                <w:sz w:val="16"/>
                <w:szCs w:val="16"/>
              </w:rPr>
              <w:t xml:space="preserve"> et al</w:t>
            </w:r>
            <w:r w:rsidRPr="00D76257">
              <w:rPr>
                <w:rFonts w:asciiTheme="minorHAnsi" w:hAnsiTheme="minorHAnsi" w:cstheme="minorHAnsi"/>
                <w:i/>
                <w:iCs/>
                <w:sz w:val="16"/>
                <w:szCs w:val="16"/>
              </w:rPr>
              <w:fldChar w:fldCharType="begin"/>
            </w:r>
            <w:r w:rsidR="00C718B8">
              <w:rPr>
                <w:rFonts w:asciiTheme="minorHAnsi" w:hAnsiTheme="minorHAnsi" w:cstheme="minorHAnsi"/>
                <w:i/>
                <w:iCs/>
                <w:sz w:val="16"/>
                <w:szCs w:val="16"/>
              </w:rPr>
              <w:instrText xml:space="preserve"> ADDIN ZOTERO_ITEM CSL_CITATION {"citationID":"USl80UK4","properties":{"formattedCitation":"[14]","plainCitation":"[14]","noteIndex":0},"citationItems":[{"id":48,"uris":["http://zotero.org/users/local/07BmffQg/items/6PQHZEAI"],"itemData":{"id":48,"type":"article-journal","abstract":"The stromal vascular fraction (SVF) consists of a heterogeneous population of stem and stromal cells, generally obtained from adipose tissue by enzymatic digestion. For human cell-based therapies, mechanical process methods to obtain SVF represent an advantageous approach because they have fewer regulatory restrictions for their clinical use. The aim of this study was to characterize a novel commercial system for obtaining SVF from adipose tissue by a mechanical approach without substantial manipulations. Lipoaspirate samples collected from 27 informed patients were processed by a simple and fast mechanical system (by means of Hy-Tissue SVF). The Hy-Tissue SVF product contained a free cell fraction and micro-fragments of stromal connective tissue. The enzymatic digestion of the micro-fragments increased the yield of free cells (3.2 times) and CFU-F (2.4 times). Additionally, 10% of free cells from SVF were positive for CD34+, suggesting the presence of endothelial cells, pericytes, and potential adipose-derived stem cells (ADSC). Moreover, the SVF cells were able to proliferate and differentiate in vitro toward adipocytes, osteocytes, and chondrocytes. The immunophenotypic analysis of expanded cells showed positivity for typical mesenchymal stem cell markers. The Hy-Tissue SVF system allows the isolation of stromal vascular fraction, making this product of potential interest in regenerative medicine.","container-title":"Cells","DOI":"10.3390/cells10010036","ISSN":"2073-4409","issue":"1","journalAbbreviation":"Cells","language":"en","page":"36","source":"DOI.org (Crossref)","title":"Simple and Rapid Non-Enzymatic Procedure Allows the Isolation of Structurally Preserved Connective Tissue Micro-Fragments Enriched with SVF","volume":"10","author":[{"family":"Busato","given":"Alice"},{"family":"De Francesco","given":"Francesco"},{"family":"Biswas","given":"Reetuparna"},{"family":"Mannucci","given":"Silvia"},{"family":"Conti","given":"Giamaica"},{"family":"Fracasso","given":"Giulio"},{"family":"Conti","given":"Anita"},{"family":"Riccio","given":"Valentina"},{"family":"Riccio","given":"Michele"},{"family":"Sbarbati","given":"Andrea"}],"issued":{"date-parts":[["2020",12,29]]}}}],"schema":"https://github.com/citation-style-language/schema/raw/master/csl-citation.json"} </w:instrText>
            </w:r>
            <w:r w:rsidRPr="00D76257">
              <w:rPr>
                <w:rFonts w:asciiTheme="minorHAnsi" w:hAnsiTheme="minorHAnsi" w:cstheme="minorHAnsi"/>
                <w:i/>
                <w:iCs/>
                <w:sz w:val="16"/>
                <w:szCs w:val="16"/>
              </w:rPr>
              <w:fldChar w:fldCharType="separate"/>
            </w:r>
            <w:r w:rsidR="00C718B8" w:rsidRPr="00C718B8">
              <w:rPr>
                <w:rFonts w:ascii="Calibri" w:hAnsi="Calibri" w:cs="Calibri"/>
                <w:sz w:val="16"/>
              </w:rPr>
              <w:t>[1</w:t>
            </w:r>
            <w:r w:rsidR="00A45E49">
              <w:rPr>
                <w:rFonts w:ascii="Calibri" w:hAnsi="Calibri" w:cs="Calibri"/>
                <w:sz w:val="16"/>
              </w:rPr>
              <w:t>2</w:t>
            </w:r>
            <w:r w:rsidR="00C718B8" w:rsidRPr="00C718B8">
              <w:rPr>
                <w:rFonts w:ascii="Calibri" w:hAnsi="Calibri" w:cs="Calibri"/>
                <w:sz w:val="16"/>
              </w:rPr>
              <w:t>]</w:t>
            </w:r>
            <w:r w:rsidRPr="00D76257">
              <w:rPr>
                <w:rFonts w:asciiTheme="minorHAnsi" w:hAnsiTheme="minorHAnsi" w:cstheme="minorHAnsi"/>
                <w:i/>
                <w:iCs/>
                <w:sz w:val="16"/>
                <w:szCs w:val="16"/>
              </w:rPr>
              <w:fldChar w:fldCharType="end"/>
            </w:r>
            <w:r w:rsidRPr="00D76257">
              <w:rPr>
                <w:rFonts w:asciiTheme="minorHAnsi" w:hAnsiTheme="minorHAnsi" w:cstheme="minorHAnsi"/>
                <w:i/>
                <w:iCs/>
                <w:sz w:val="16"/>
                <w:szCs w:val="16"/>
              </w:rPr>
              <w:t>)</w:t>
            </w:r>
          </w:p>
        </w:tc>
        <w:tc>
          <w:tcPr>
            <w:tcW w:w="1284" w:type="dxa"/>
            <w:vMerge w:val="restart"/>
          </w:tcPr>
          <w:p w14:paraId="45805CEE" w14:textId="77777777" w:rsidR="00A4001D" w:rsidRPr="00D76257" w:rsidRDefault="00A4001D" w:rsidP="0005350A">
            <w:pPr>
              <w:pStyle w:val="NoSpacing"/>
              <w:jc w:val="center"/>
              <w:rPr>
                <w:rFonts w:asciiTheme="minorHAnsi" w:hAnsiTheme="minorHAnsi" w:cstheme="minorHAnsi"/>
                <w:b/>
                <w:bCs/>
                <w:sz w:val="16"/>
                <w:szCs w:val="16"/>
              </w:rPr>
            </w:pPr>
            <w:r w:rsidRPr="00D76257">
              <w:rPr>
                <w:rFonts w:asciiTheme="minorHAnsi" w:hAnsiTheme="minorHAnsi" w:cstheme="minorHAnsi"/>
                <w:sz w:val="16"/>
                <w:szCs w:val="16"/>
              </w:rPr>
              <w:t>Flow Cytometry</w:t>
            </w:r>
          </w:p>
        </w:tc>
        <w:tc>
          <w:tcPr>
            <w:tcW w:w="1388" w:type="dxa"/>
            <w:vMerge w:val="restart"/>
          </w:tcPr>
          <w:p w14:paraId="6879F804" w14:textId="77777777" w:rsidR="00A4001D" w:rsidRPr="00D76257" w:rsidRDefault="00A4001D" w:rsidP="0005350A">
            <w:pPr>
              <w:pStyle w:val="NoSpacing"/>
              <w:jc w:val="center"/>
              <w:rPr>
                <w:rFonts w:asciiTheme="minorHAnsi" w:hAnsiTheme="minorHAnsi" w:cstheme="minorHAnsi"/>
                <w:b/>
                <w:bCs/>
                <w:sz w:val="16"/>
                <w:szCs w:val="16"/>
              </w:rPr>
            </w:pPr>
            <w:r w:rsidRPr="00D76257">
              <w:rPr>
                <w:rFonts w:asciiTheme="minorHAnsi" w:hAnsiTheme="minorHAnsi" w:cstheme="minorHAnsi"/>
                <w:sz w:val="16"/>
                <w:szCs w:val="16"/>
              </w:rPr>
              <w:t>Free nucleated SVF cells</w:t>
            </w:r>
          </w:p>
        </w:tc>
        <w:tc>
          <w:tcPr>
            <w:tcW w:w="4282" w:type="dxa"/>
          </w:tcPr>
          <w:p w14:paraId="2A2C9E53" w14:textId="77777777" w:rsidR="00A4001D" w:rsidRPr="00D76257" w:rsidRDefault="00A4001D" w:rsidP="0005350A">
            <w:pPr>
              <w:pStyle w:val="NoSpacing"/>
              <w:jc w:val="center"/>
              <w:rPr>
                <w:rFonts w:asciiTheme="minorHAnsi" w:hAnsiTheme="minorHAnsi" w:cstheme="minorHAnsi"/>
                <w:b/>
                <w:bCs/>
                <w:sz w:val="16"/>
                <w:szCs w:val="16"/>
              </w:rPr>
            </w:pPr>
            <w:r w:rsidRPr="00D76257">
              <w:rPr>
                <w:rFonts w:asciiTheme="minorHAnsi" w:hAnsiTheme="minorHAnsi" w:cstheme="minorHAnsi"/>
                <w:sz w:val="16"/>
                <w:szCs w:val="16"/>
              </w:rPr>
              <w:t>Immediately after device use (minimally manipulated)</w:t>
            </w:r>
          </w:p>
        </w:tc>
        <w:tc>
          <w:tcPr>
            <w:tcW w:w="567" w:type="dxa"/>
          </w:tcPr>
          <w:p w14:paraId="0CC2AD13" w14:textId="77777777" w:rsidR="00A4001D" w:rsidRPr="00D76257" w:rsidRDefault="00A4001D" w:rsidP="0005350A">
            <w:pPr>
              <w:pStyle w:val="NoSpacing"/>
              <w:jc w:val="center"/>
              <w:rPr>
                <w:rFonts w:asciiTheme="minorHAnsi" w:hAnsiTheme="minorHAnsi" w:cstheme="minorHAnsi"/>
                <w:b/>
                <w:bCs/>
                <w:sz w:val="16"/>
                <w:szCs w:val="16"/>
              </w:rPr>
            </w:pPr>
          </w:p>
        </w:tc>
        <w:tc>
          <w:tcPr>
            <w:tcW w:w="567" w:type="dxa"/>
          </w:tcPr>
          <w:p w14:paraId="237659FE" w14:textId="77777777" w:rsidR="00A4001D" w:rsidRPr="00D76257" w:rsidRDefault="00A4001D" w:rsidP="0005350A">
            <w:pPr>
              <w:pStyle w:val="NoSpacing"/>
              <w:jc w:val="center"/>
              <w:rPr>
                <w:rFonts w:asciiTheme="minorHAnsi" w:hAnsiTheme="minorHAnsi" w:cstheme="minorHAnsi"/>
                <w:b/>
                <w:bCs/>
                <w:sz w:val="16"/>
                <w:szCs w:val="16"/>
              </w:rPr>
            </w:pPr>
          </w:p>
        </w:tc>
        <w:tc>
          <w:tcPr>
            <w:tcW w:w="567" w:type="dxa"/>
          </w:tcPr>
          <w:p w14:paraId="0E671F92" w14:textId="77777777" w:rsidR="00A4001D" w:rsidRPr="00D76257" w:rsidRDefault="00A4001D" w:rsidP="0005350A">
            <w:pPr>
              <w:pStyle w:val="NoSpacing"/>
              <w:jc w:val="center"/>
              <w:rPr>
                <w:rFonts w:asciiTheme="minorHAnsi" w:hAnsiTheme="minorHAnsi" w:cstheme="minorHAnsi"/>
                <w:b/>
                <w:bCs/>
                <w:sz w:val="16"/>
                <w:szCs w:val="16"/>
              </w:rPr>
            </w:pPr>
          </w:p>
        </w:tc>
        <w:tc>
          <w:tcPr>
            <w:tcW w:w="567" w:type="dxa"/>
          </w:tcPr>
          <w:p w14:paraId="2532E3A8" w14:textId="77777777" w:rsidR="00A4001D" w:rsidRPr="00D76257" w:rsidRDefault="00A4001D" w:rsidP="0005350A">
            <w:pPr>
              <w:pStyle w:val="NoSpacing"/>
              <w:jc w:val="center"/>
              <w:rPr>
                <w:rFonts w:asciiTheme="minorHAnsi" w:hAnsiTheme="minorHAnsi" w:cstheme="minorHAnsi"/>
                <w:b/>
                <w:bCs/>
                <w:sz w:val="16"/>
                <w:szCs w:val="16"/>
              </w:rPr>
            </w:pPr>
            <w:r w:rsidRPr="00D76257">
              <w:rPr>
                <w:rFonts w:asciiTheme="minorHAnsi" w:hAnsiTheme="minorHAnsi" w:cstheme="minorHAnsi"/>
                <w:sz w:val="16"/>
                <w:szCs w:val="16"/>
              </w:rPr>
              <w:t>7.61</w:t>
            </w:r>
          </w:p>
        </w:tc>
        <w:tc>
          <w:tcPr>
            <w:tcW w:w="567" w:type="dxa"/>
          </w:tcPr>
          <w:p w14:paraId="2C545FAD" w14:textId="77777777" w:rsidR="00A4001D" w:rsidRPr="00D76257" w:rsidRDefault="00A4001D" w:rsidP="0005350A">
            <w:pPr>
              <w:pStyle w:val="NoSpacing"/>
              <w:jc w:val="center"/>
              <w:rPr>
                <w:rFonts w:asciiTheme="minorHAnsi" w:hAnsiTheme="minorHAnsi" w:cstheme="minorHAnsi"/>
                <w:b/>
                <w:bCs/>
                <w:sz w:val="16"/>
                <w:szCs w:val="16"/>
              </w:rPr>
            </w:pPr>
          </w:p>
        </w:tc>
        <w:tc>
          <w:tcPr>
            <w:tcW w:w="567" w:type="dxa"/>
          </w:tcPr>
          <w:p w14:paraId="3BE739CD" w14:textId="77777777" w:rsidR="00A4001D" w:rsidRPr="00D76257" w:rsidRDefault="00A4001D" w:rsidP="0005350A">
            <w:pPr>
              <w:pStyle w:val="NoSpacing"/>
              <w:jc w:val="center"/>
              <w:rPr>
                <w:rFonts w:asciiTheme="minorHAnsi" w:hAnsiTheme="minorHAnsi" w:cstheme="minorHAnsi"/>
                <w:b/>
                <w:bCs/>
                <w:sz w:val="16"/>
                <w:szCs w:val="16"/>
              </w:rPr>
            </w:pPr>
            <w:r w:rsidRPr="00D76257">
              <w:rPr>
                <w:rFonts w:asciiTheme="minorHAnsi" w:hAnsiTheme="minorHAnsi" w:cstheme="minorHAnsi"/>
                <w:sz w:val="16"/>
                <w:szCs w:val="16"/>
              </w:rPr>
              <w:t>6.28</w:t>
            </w:r>
          </w:p>
        </w:tc>
        <w:tc>
          <w:tcPr>
            <w:tcW w:w="567" w:type="dxa"/>
          </w:tcPr>
          <w:p w14:paraId="30A15207" w14:textId="77777777" w:rsidR="00A4001D" w:rsidRPr="00D76257" w:rsidRDefault="00A4001D" w:rsidP="0005350A">
            <w:pPr>
              <w:pStyle w:val="NoSpacing"/>
              <w:jc w:val="center"/>
              <w:rPr>
                <w:rFonts w:asciiTheme="minorHAnsi" w:hAnsiTheme="minorHAnsi" w:cstheme="minorHAnsi"/>
                <w:b/>
                <w:bCs/>
                <w:sz w:val="16"/>
                <w:szCs w:val="16"/>
              </w:rPr>
            </w:pPr>
            <w:r w:rsidRPr="00D76257">
              <w:rPr>
                <w:rFonts w:asciiTheme="minorHAnsi" w:hAnsiTheme="minorHAnsi" w:cstheme="minorHAnsi"/>
                <w:sz w:val="16"/>
                <w:szCs w:val="16"/>
              </w:rPr>
              <w:t>2.6</w:t>
            </w:r>
          </w:p>
        </w:tc>
        <w:tc>
          <w:tcPr>
            <w:tcW w:w="567" w:type="dxa"/>
          </w:tcPr>
          <w:p w14:paraId="37D4A73E" w14:textId="77777777" w:rsidR="00A4001D" w:rsidRPr="00D76257" w:rsidRDefault="00A4001D" w:rsidP="0005350A">
            <w:pPr>
              <w:pStyle w:val="NoSpacing"/>
              <w:jc w:val="center"/>
              <w:rPr>
                <w:rFonts w:asciiTheme="minorHAnsi" w:hAnsiTheme="minorHAnsi" w:cstheme="minorHAnsi"/>
                <w:b/>
                <w:bCs/>
                <w:sz w:val="16"/>
                <w:szCs w:val="16"/>
              </w:rPr>
            </w:pPr>
          </w:p>
        </w:tc>
        <w:tc>
          <w:tcPr>
            <w:tcW w:w="567" w:type="dxa"/>
          </w:tcPr>
          <w:p w14:paraId="7420C10C" w14:textId="77777777" w:rsidR="00A4001D" w:rsidRPr="00D76257" w:rsidRDefault="00A4001D" w:rsidP="0005350A">
            <w:pPr>
              <w:pStyle w:val="NoSpacing"/>
              <w:jc w:val="center"/>
              <w:rPr>
                <w:rFonts w:asciiTheme="minorHAnsi" w:hAnsiTheme="minorHAnsi" w:cstheme="minorHAnsi"/>
                <w:b/>
                <w:bCs/>
                <w:sz w:val="16"/>
                <w:szCs w:val="16"/>
              </w:rPr>
            </w:pPr>
            <w:r w:rsidRPr="00D76257">
              <w:rPr>
                <w:rFonts w:asciiTheme="minorHAnsi" w:hAnsiTheme="minorHAnsi" w:cstheme="minorHAnsi"/>
                <w:sz w:val="16"/>
                <w:szCs w:val="16"/>
              </w:rPr>
              <w:t>9.91</w:t>
            </w:r>
          </w:p>
        </w:tc>
        <w:tc>
          <w:tcPr>
            <w:tcW w:w="567" w:type="dxa"/>
          </w:tcPr>
          <w:p w14:paraId="279AED29" w14:textId="77777777" w:rsidR="00A4001D" w:rsidRPr="00D76257" w:rsidRDefault="00A4001D" w:rsidP="0005350A">
            <w:pPr>
              <w:pStyle w:val="NoSpacing"/>
              <w:jc w:val="center"/>
              <w:rPr>
                <w:rFonts w:asciiTheme="minorHAnsi" w:hAnsiTheme="minorHAnsi" w:cstheme="minorHAnsi"/>
                <w:b/>
                <w:bCs/>
                <w:sz w:val="16"/>
                <w:szCs w:val="16"/>
              </w:rPr>
            </w:pPr>
            <w:r w:rsidRPr="00D76257">
              <w:rPr>
                <w:rFonts w:asciiTheme="minorHAnsi" w:hAnsiTheme="minorHAnsi" w:cstheme="minorHAnsi"/>
                <w:sz w:val="16"/>
                <w:szCs w:val="16"/>
              </w:rPr>
              <w:t>5.5</w:t>
            </w:r>
          </w:p>
        </w:tc>
        <w:tc>
          <w:tcPr>
            <w:tcW w:w="567" w:type="dxa"/>
          </w:tcPr>
          <w:p w14:paraId="7D8904D9" w14:textId="77777777" w:rsidR="00A4001D" w:rsidRPr="00D76257" w:rsidRDefault="00A4001D" w:rsidP="0005350A">
            <w:pPr>
              <w:pStyle w:val="NoSpacing"/>
              <w:jc w:val="center"/>
              <w:rPr>
                <w:rFonts w:asciiTheme="minorHAnsi" w:hAnsiTheme="minorHAnsi" w:cstheme="minorHAnsi"/>
                <w:b/>
                <w:bCs/>
                <w:sz w:val="16"/>
                <w:szCs w:val="16"/>
              </w:rPr>
            </w:pPr>
            <w:r w:rsidRPr="00D76257">
              <w:rPr>
                <w:rFonts w:asciiTheme="minorHAnsi" w:hAnsiTheme="minorHAnsi" w:cstheme="minorHAnsi"/>
                <w:sz w:val="16"/>
                <w:szCs w:val="16"/>
              </w:rPr>
              <w:t>3.5</w:t>
            </w:r>
          </w:p>
        </w:tc>
        <w:tc>
          <w:tcPr>
            <w:tcW w:w="1701" w:type="dxa"/>
          </w:tcPr>
          <w:p w14:paraId="0C8BF990" w14:textId="77777777" w:rsidR="00A4001D" w:rsidRPr="00D76257" w:rsidRDefault="00A4001D" w:rsidP="0005350A">
            <w:pPr>
              <w:pStyle w:val="NoSpacing"/>
              <w:jc w:val="center"/>
              <w:rPr>
                <w:rFonts w:asciiTheme="minorHAnsi" w:hAnsiTheme="minorHAnsi" w:cstheme="minorHAnsi"/>
                <w:b/>
                <w:bCs/>
                <w:sz w:val="16"/>
                <w:szCs w:val="16"/>
              </w:rPr>
            </w:pPr>
            <w:r w:rsidRPr="002335B8">
              <w:rPr>
                <w:rFonts w:asciiTheme="minorHAnsi" w:hAnsiTheme="minorHAnsi" w:cstheme="minorHAnsi"/>
                <w:b/>
                <w:bCs/>
                <w:sz w:val="16"/>
                <w:szCs w:val="16"/>
              </w:rPr>
              <w:t>CD116</w:t>
            </w:r>
            <w:r w:rsidRPr="00D76257">
              <w:rPr>
                <w:rFonts w:asciiTheme="minorHAnsi" w:hAnsiTheme="minorHAnsi" w:cstheme="minorHAnsi"/>
                <w:sz w:val="16"/>
                <w:szCs w:val="16"/>
              </w:rPr>
              <w:t xml:space="preserve"> 0.7</w:t>
            </w:r>
          </w:p>
        </w:tc>
      </w:tr>
      <w:tr w:rsidR="00A4001D" w:rsidRPr="00D76257" w14:paraId="32745879" w14:textId="77777777" w:rsidTr="0005350A">
        <w:trPr>
          <w:trHeight w:val="415"/>
        </w:trPr>
        <w:tc>
          <w:tcPr>
            <w:tcW w:w="1268" w:type="dxa"/>
            <w:vMerge/>
          </w:tcPr>
          <w:p w14:paraId="05405EEC" w14:textId="77777777" w:rsidR="00A4001D" w:rsidRPr="00D76257" w:rsidRDefault="00A4001D" w:rsidP="0005350A">
            <w:pPr>
              <w:pStyle w:val="NoSpacing"/>
              <w:jc w:val="center"/>
              <w:rPr>
                <w:rFonts w:asciiTheme="minorHAnsi" w:eastAsiaTheme="minorHAnsi" w:hAnsiTheme="minorHAnsi" w:cstheme="minorHAnsi"/>
                <w:b/>
                <w:bCs/>
                <w:sz w:val="16"/>
                <w:szCs w:val="16"/>
                <w:lang w:eastAsia="en-US"/>
              </w:rPr>
            </w:pPr>
          </w:p>
        </w:tc>
        <w:tc>
          <w:tcPr>
            <w:tcW w:w="1284" w:type="dxa"/>
            <w:vMerge/>
          </w:tcPr>
          <w:p w14:paraId="11862621" w14:textId="77777777" w:rsidR="00A4001D" w:rsidRPr="00D76257" w:rsidRDefault="00A4001D" w:rsidP="0005350A">
            <w:pPr>
              <w:pStyle w:val="NoSpacing"/>
              <w:jc w:val="center"/>
              <w:rPr>
                <w:rFonts w:asciiTheme="minorHAnsi" w:hAnsiTheme="minorHAnsi" w:cstheme="minorHAnsi"/>
                <w:b/>
                <w:bCs/>
                <w:sz w:val="16"/>
                <w:szCs w:val="16"/>
              </w:rPr>
            </w:pPr>
          </w:p>
        </w:tc>
        <w:tc>
          <w:tcPr>
            <w:tcW w:w="1388" w:type="dxa"/>
            <w:vMerge/>
          </w:tcPr>
          <w:p w14:paraId="627181C6" w14:textId="77777777" w:rsidR="00A4001D" w:rsidRPr="00D76257" w:rsidRDefault="00A4001D" w:rsidP="0005350A">
            <w:pPr>
              <w:pStyle w:val="NoSpacing"/>
              <w:jc w:val="center"/>
              <w:rPr>
                <w:rFonts w:asciiTheme="minorHAnsi" w:hAnsiTheme="minorHAnsi" w:cstheme="minorHAnsi"/>
                <w:b/>
                <w:bCs/>
                <w:sz w:val="16"/>
                <w:szCs w:val="16"/>
              </w:rPr>
            </w:pPr>
          </w:p>
        </w:tc>
        <w:tc>
          <w:tcPr>
            <w:tcW w:w="4282" w:type="dxa"/>
          </w:tcPr>
          <w:p w14:paraId="378C7534" w14:textId="77777777" w:rsidR="00A4001D" w:rsidRPr="00D76257" w:rsidRDefault="00A4001D" w:rsidP="0005350A">
            <w:pPr>
              <w:pStyle w:val="NoSpacing"/>
              <w:jc w:val="center"/>
              <w:rPr>
                <w:rFonts w:asciiTheme="minorHAnsi" w:hAnsiTheme="minorHAnsi" w:cstheme="minorHAnsi"/>
                <w:b/>
                <w:bCs/>
                <w:sz w:val="16"/>
                <w:szCs w:val="16"/>
              </w:rPr>
            </w:pPr>
            <w:r w:rsidRPr="00D76257">
              <w:rPr>
                <w:rFonts w:asciiTheme="minorHAnsi" w:hAnsiTheme="minorHAnsi" w:cstheme="minorHAnsi"/>
                <w:sz w:val="16"/>
                <w:szCs w:val="16"/>
              </w:rPr>
              <w:t>Control- enzymatic digestion using 0.1% collagenase type I at 37 °C for 45min followed by centrifugation at 400G for 10min.</w:t>
            </w:r>
          </w:p>
        </w:tc>
        <w:tc>
          <w:tcPr>
            <w:tcW w:w="567" w:type="dxa"/>
          </w:tcPr>
          <w:p w14:paraId="2279116D" w14:textId="77777777" w:rsidR="00A4001D" w:rsidRPr="00D76257" w:rsidRDefault="00A4001D" w:rsidP="0005350A">
            <w:pPr>
              <w:pStyle w:val="NoSpacing"/>
              <w:jc w:val="center"/>
              <w:rPr>
                <w:rFonts w:asciiTheme="minorHAnsi" w:hAnsiTheme="minorHAnsi" w:cstheme="minorHAnsi"/>
                <w:b/>
                <w:bCs/>
                <w:sz w:val="16"/>
                <w:szCs w:val="16"/>
              </w:rPr>
            </w:pPr>
          </w:p>
        </w:tc>
        <w:tc>
          <w:tcPr>
            <w:tcW w:w="567" w:type="dxa"/>
          </w:tcPr>
          <w:p w14:paraId="199E4BA8" w14:textId="77777777" w:rsidR="00A4001D" w:rsidRPr="00D76257" w:rsidRDefault="00A4001D" w:rsidP="0005350A">
            <w:pPr>
              <w:pStyle w:val="NoSpacing"/>
              <w:jc w:val="center"/>
              <w:rPr>
                <w:rFonts w:asciiTheme="minorHAnsi" w:hAnsiTheme="minorHAnsi" w:cstheme="minorHAnsi"/>
                <w:b/>
                <w:bCs/>
                <w:sz w:val="16"/>
                <w:szCs w:val="16"/>
              </w:rPr>
            </w:pPr>
          </w:p>
        </w:tc>
        <w:tc>
          <w:tcPr>
            <w:tcW w:w="567" w:type="dxa"/>
          </w:tcPr>
          <w:p w14:paraId="68C92353" w14:textId="77777777" w:rsidR="00A4001D" w:rsidRPr="00D76257" w:rsidRDefault="00A4001D" w:rsidP="0005350A">
            <w:pPr>
              <w:pStyle w:val="NoSpacing"/>
              <w:jc w:val="center"/>
              <w:rPr>
                <w:rFonts w:asciiTheme="minorHAnsi" w:hAnsiTheme="minorHAnsi" w:cstheme="minorHAnsi"/>
                <w:b/>
                <w:bCs/>
                <w:sz w:val="16"/>
                <w:szCs w:val="16"/>
              </w:rPr>
            </w:pPr>
          </w:p>
        </w:tc>
        <w:tc>
          <w:tcPr>
            <w:tcW w:w="567" w:type="dxa"/>
          </w:tcPr>
          <w:p w14:paraId="075D294E" w14:textId="77777777" w:rsidR="00A4001D" w:rsidRPr="00D76257" w:rsidRDefault="00A4001D" w:rsidP="0005350A">
            <w:pPr>
              <w:pStyle w:val="NoSpacing"/>
              <w:jc w:val="center"/>
              <w:rPr>
                <w:rFonts w:asciiTheme="minorHAnsi" w:hAnsiTheme="minorHAnsi" w:cstheme="minorHAnsi"/>
                <w:b/>
                <w:bCs/>
                <w:sz w:val="16"/>
                <w:szCs w:val="16"/>
              </w:rPr>
            </w:pPr>
            <w:r w:rsidRPr="00D76257">
              <w:rPr>
                <w:rFonts w:asciiTheme="minorHAnsi" w:hAnsiTheme="minorHAnsi" w:cstheme="minorHAnsi"/>
                <w:sz w:val="16"/>
                <w:szCs w:val="16"/>
              </w:rPr>
              <w:t>10.1</w:t>
            </w:r>
          </w:p>
        </w:tc>
        <w:tc>
          <w:tcPr>
            <w:tcW w:w="567" w:type="dxa"/>
          </w:tcPr>
          <w:p w14:paraId="1C065C5F" w14:textId="77777777" w:rsidR="00A4001D" w:rsidRPr="00D76257" w:rsidRDefault="00A4001D" w:rsidP="0005350A">
            <w:pPr>
              <w:pStyle w:val="NoSpacing"/>
              <w:jc w:val="center"/>
              <w:rPr>
                <w:rFonts w:asciiTheme="minorHAnsi" w:hAnsiTheme="minorHAnsi" w:cstheme="minorHAnsi"/>
                <w:b/>
                <w:bCs/>
                <w:sz w:val="16"/>
                <w:szCs w:val="16"/>
              </w:rPr>
            </w:pPr>
          </w:p>
        </w:tc>
        <w:tc>
          <w:tcPr>
            <w:tcW w:w="567" w:type="dxa"/>
          </w:tcPr>
          <w:p w14:paraId="3B12637B" w14:textId="77777777" w:rsidR="00A4001D" w:rsidRPr="00D76257" w:rsidRDefault="00A4001D" w:rsidP="0005350A">
            <w:pPr>
              <w:pStyle w:val="NoSpacing"/>
              <w:jc w:val="center"/>
              <w:rPr>
                <w:rFonts w:asciiTheme="minorHAnsi" w:hAnsiTheme="minorHAnsi" w:cstheme="minorHAnsi"/>
                <w:b/>
                <w:bCs/>
                <w:sz w:val="16"/>
                <w:szCs w:val="16"/>
              </w:rPr>
            </w:pPr>
            <w:r w:rsidRPr="00D76257">
              <w:rPr>
                <w:rFonts w:asciiTheme="minorHAnsi" w:hAnsiTheme="minorHAnsi" w:cstheme="minorHAnsi"/>
                <w:sz w:val="16"/>
                <w:szCs w:val="16"/>
              </w:rPr>
              <w:t>9.98</w:t>
            </w:r>
          </w:p>
        </w:tc>
        <w:tc>
          <w:tcPr>
            <w:tcW w:w="567" w:type="dxa"/>
          </w:tcPr>
          <w:p w14:paraId="4B7F3DA6" w14:textId="77777777" w:rsidR="00A4001D" w:rsidRPr="00D76257" w:rsidRDefault="00A4001D" w:rsidP="0005350A">
            <w:pPr>
              <w:pStyle w:val="NoSpacing"/>
              <w:jc w:val="center"/>
              <w:rPr>
                <w:rFonts w:asciiTheme="minorHAnsi" w:hAnsiTheme="minorHAnsi" w:cstheme="minorHAnsi"/>
                <w:b/>
                <w:bCs/>
                <w:sz w:val="16"/>
                <w:szCs w:val="16"/>
              </w:rPr>
            </w:pPr>
          </w:p>
        </w:tc>
        <w:tc>
          <w:tcPr>
            <w:tcW w:w="567" w:type="dxa"/>
          </w:tcPr>
          <w:p w14:paraId="6B6CEC95" w14:textId="77777777" w:rsidR="00A4001D" w:rsidRPr="00D76257" w:rsidRDefault="00A4001D" w:rsidP="0005350A">
            <w:pPr>
              <w:pStyle w:val="NoSpacing"/>
              <w:jc w:val="center"/>
              <w:rPr>
                <w:rFonts w:asciiTheme="minorHAnsi" w:hAnsiTheme="minorHAnsi" w:cstheme="minorHAnsi"/>
                <w:b/>
                <w:bCs/>
                <w:sz w:val="16"/>
                <w:szCs w:val="16"/>
              </w:rPr>
            </w:pPr>
          </w:p>
        </w:tc>
        <w:tc>
          <w:tcPr>
            <w:tcW w:w="567" w:type="dxa"/>
          </w:tcPr>
          <w:p w14:paraId="4CBD03D1" w14:textId="77777777" w:rsidR="00A4001D" w:rsidRPr="00D76257" w:rsidRDefault="00A4001D" w:rsidP="0005350A">
            <w:pPr>
              <w:pStyle w:val="NoSpacing"/>
              <w:jc w:val="center"/>
              <w:rPr>
                <w:rFonts w:asciiTheme="minorHAnsi" w:hAnsiTheme="minorHAnsi" w:cstheme="minorHAnsi"/>
                <w:b/>
                <w:bCs/>
                <w:sz w:val="16"/>
                <w:szCs w:val="16"/>
              </w:rPr>
            </w:pPr>
            <w:r w:rsidRPr="00D76257">
              <w:rPr>
                <w:rFonts w:asciiTheme="minorHAnsi" w:hAnsiTheme="minorHAnsi" w:cstheme="minorHAnsi"/>
                <w:sz w:val="16"/>
                <w:szCs w:val="16"/>
              </w:rPr>
              <w:t>3.67</w:t>
            </w:r>
          </w:p>
        </w:tc>
        <w:tc>
          <w:tcPr>
            <w:tcW w:w="567" w:type="dxa"/>
          </w:tcPr>
          <w:p w14:paraId="0A485427" w14:textId="77777777" w:rsidR="00A4001D" w:rsidRPr="00D76257" w:rsidRDefault="00A4001D" w:rsidP="0005350A">
            <w:pPr>
              <w:pStyle w:val="NoSpacing"/>
              <w:jc w:val="center"/>
              <w:rPr>
                <w:rFonts w:asciiTheme="minorHAnsi" w:hAnsiTheme="minorHAnsi" w:cstheme="minorHAnsi"/>
                <w:b/>
                <w:bCs/>
                <w:sz w:val="16"/>
                <w:szCs w:val="16"/>
              </w:rPr>
            </w:pPr>
          </w:p>
        </w:tc>
        <w:tc>
          <w:tcPr>
            <w:tcW w:w="567" w:type="dxa"/>
          </w:tcPr>
          <w:p w14:paraId="13D10CE0" w14:textId="77777777" w:rsidR="00A4001D" w:rsidRPr="00D76257" w:rsidRDefault="00A4001D" w:rsidP="0005350A">
            <w:pPr>
              <w:pStyle w:val="NoSpacing"/>
              <w:jc w:val="center"/>
              <w:rPr>
                <w:rFonts w:asciiTheme="minorHAnsi" w:hAnsiTheme="minorHAnsi" w:cstheme="minorHAnsi"/>
                <w:b/>
                <w:bCs/>
                <w:sz w:val="16"/>
                <w:szCs w:val="16"/>
              </w:rPr>
            </w:pPr>
          </w:p>
        </w:tc>
        <w:tc>
          <w:tcPr>
            <w:tcW w:w="1701" w:type="dxa"/>
          </w:tcPr>
          <w:p w14:paraId="55E7A366" w14:textId="77777777" w:rsidR="00A4001D" w:rsidRPr="00D76257" w:rsidRDefault="00A4001D" w:rsidP="0005350A">
            <w:pPr>
              <w:pStyle w:val="NoSpacing"/>
              <w:jc w:val="center"/>
              <w:rPr>
                <w:rFonts w:asciiTheme="minorHAnsi" w:hAnsiTheme="minorHAnsi" w:cstheme="minorHAnsi"/>
                <w:b/>
                <w:bCs/>
                <w:sz w:val="16"/>
                <w:szCs w:val="16"/>
              </w:rPr>
            </w:pPr>
          </w:p>
        </w:tc>
      </w:tr>
      <w:tr w:rsidR="00A4001D" w:rsidRPr="00D76257" w14:paraId="100C22D3" w14:textId="77777777" w:rsidTr="0005350A">
        <w:trPr>
          <w:trHeight w:val="137"/>
        </w:trPr>
        <w:tc>
          <w:tcPr>
            <w:tcW w:w="1268" w:type="dxa"/>
            <w:vMerge/>
          </w:tcPr>
          <w:p w14:paraId="3472DA52" w14:textId="77777777" w:rsidR="00A4001D" w:rsidRPr="00D76257" w:rsidRDefault="00A4001D" w:rsidP="0005350A">
            <w:pPr>
              <w:pStyle w:val="NoSpacing"/>
              <w:jc w:val="center"/>
              <w:rPr>
                <w:rFonts w:asciiTheme="minorHAnsi" w:eastAsiaTheme="minorHAnsi" w:hAnsiTheme="minorHAnsi" w:cstheme="minorHAnsi"/>
                <w:b/>
                <w:bCs/>
                <w:sz w:val="16"/>
                <w:szCs w:val="16"/>
                <w:lang w:eastAsia="en-US"/>
              </w:rPr>
            </w:pPr>
          </w:p>
        </w:tc>
        <w:tc>
          <w:tcPr>
            <w:tcW w:w="1284" w:type="dxa"/>
            <w:vMerge/>
          </w:tcPr>
          <w:p w14:paraId="352E56C1" w14:textId="77777777" w:rsidR="00A4001D" w:rsidRPr="00D76257" w:rsidRDefault="00A4001D" w:rsidP="0005350A">
            <w:pPr>
              <w:pStyle w:val="NoSpacing"/>
              <w:jc w:val="center"/>
              <w:rPr>
                <w:rFonts w:asciiTheme="minorHAnsi" w:hAnsiTheme="minorHAnsi" w:cstheme="minorHAnsi"/>
                <w:b/>
                <w:bCs/>
                <w:sz w:val="16"/>
                <w:szCs w:val="16"/>
              </w:rPr>
            </w:pPr>
          </w:p>
        </w:tc>
        <w:tc>
          <w:tcPr>
            <w:tcW w:w="1388" w:type="dxa"/>
            <w:vMerge/>
          </w:tcPr>
          <w:p w14:paraId="4DC2F138" w14:textId="77777777" w:rsidR="00A4001D" w:rsidRPr="00D76257" w:rsidRDefault="00A4001D" w:rsidP="0005350A">
            <w:pPr>
              <w:pStyle w:val="NoSpacing"/>
              <w:jc w:val="center"/>
              <w:rPr>
                <w:rFonts w:asciiTheme="minorHAnsi" w:hAnsiTheme="minorHAnsi" w:cstheme="minorHAnsi"/>
                <w:b/>
                <w:bCs/>
                <w:sz w:val="16"/>
                <w:szCs w:val="16"/>
              </w:rPr>
            </w:pPr>
          </w:p>
        </w:tc>
        <w:tc>
          <w:tcPr>
            <w:tcW w:w="4282" w:type="dxa"/>
          </w:tcPr>
          <w:p w14:paraId="4AACD9A5" w14:textId="77777777" w:rsidR="00A4001D" w:rsidRPr="00D76257" w:rsidRDefault="00A4001D" w:rsidP="0005350A">
            <w:pPr>
              <w:pStyle w:val="NoSpacing"/>
              <w:jc w:val="center"/>
              <w:rPr>
                <w:rFonts w:asciiTheme="minorHAnsi" w:hAnsiTheme="minorHAnsi" w:cstheme="minorHAnsi"/>
                <w:b/>
                <w:bCs/>
                <w:sz w:val="16"/>
                <w:szCs w:val="16"/>
              </w:rPr>
            </w:pPr>
            <w:r w:rsidRPr="00D76257">
              <w:rPr>
                <w:rFonts w:asciiTheme="minorHAnsi" w:hAnsiTheme="minorHAnsi" w:cstheme="minorHAnsi"/>
                <w:sz w:val="16"/>
                <w:szCs w:val="16"/>
              </w:rPr>
              <w:t>Passage in culture following device (extensively manipulated)</w:t>
            </w:r>
          </w:p>
        </w:tc>
        <w:tc>
          <w:tcPr>
            <w:tcW w:w="567" w:type="dxa"/>
          </w:tcPr>
          <w:p w14:paraId="642662C9" w14:textId="77777777" w:rsidR="00A4001D" w:rsidRPr="00D76257" w:rsidRDefault="00A4001D" w:rsidP="0005350A">
            <w:pPr>
              <w:pStyle w:val="NoSpacing"/>
              <w:jc w:val="center"/>
              <w:rPr>
                <w:rFonts w:asciiTheme="minorHAnsi" w:hAnsiTheme="minorHAnsi" w:cstheme="minorHAnsi"/>
                <w:b/>
                <w:bCs/>
                <w:sz w:val="16"/>
                <w:szCs w:val="16"/>
              </w:rPr>
            </w:pPr>
          </w:p>
        </w:tc>
        <w:tc>
          <w:tcPr>
            <w:tcW w:w="567" w:type="dxa"/>
          </w:tcPr>
          <w:p w14:paraId="2FA89CAD" w14:textId="77777777" w:rsidR="00A4001D" w:rsidRPr="00D76257" w:rsidRDefault="00A4001D" w:rsidP="0005350A">
            <w:pPr>
              <w:pStyle w:val="NoSpacing"/>
              <w:jc w:val="center"/>
              <w:rPr>
                <w:rFonts w:asciiTheme="minorHAnsi" w:hAnsiTheme="minorHAnsi" w:cstheme="minorHAnsi"/>
                <w:b/>
                <w:bCs/>
                <w:sz w:val="16"/>
                <w:szCs w:val="16"/>
              </w:rPr>
            </w:pPr>
            <w:r w:rsidRPr="00D76257">
              <w:rPr>
                <w:rFonts w:asciiTheme="minorHAnsi" w:hAnsiTheme="minorHAnsi" w:cstheme="minorHAnsi"/>
                <w:sz w:val="16"/>
                <w:szCs w:val="16"/>
              </w:rPr>
              <w:t>90</w:t>
            </w:r>
          </w:p>
        </w:tc>
        <w:tc>
          <w:tcPr>
            <w:tcW w:w="567" w:type="dxa"/>
          </w:tcPr>
          <w:p w14:paraId="728F62A6" w14:textId="77777777" w:rsidR="00A4001D" w:rsidRPr="00D76257" w:rsidRDefault="00A4001D" w:rsidP="0005350A">
            <w:pPr>
              <w:pStyle w:val="NoSpacing"/>
              <w:jc w:val="center"/>
              <w:rPr>
                <w:rFonts w:asciiTheme="minorHAnsi" w:hAnsiTheme="minorHAnsi" w:cstheme="minorHAnsi"/>
                <w:b/>
                <w:bCs/>
                <w:sz w:val="16"/>
                <w:szCs w:val="16"/>
              </w:rPr>
            </w:pPr>
            <w:r w:rsidRPr="00D76257">
              <w:rPr>
                <w:rFonts w:asciiTheme="minorHAnsi" w:hAnsiTheme="minorHAnsi" w:cstheme="minorHAnsi"/>
                <w:sz w:val="16"/>
                <w:szCs w:val="16"/>
              </w:rPr>
              <w:t>&gt;90</w:t>
            </w:r>
          </w:p>
        </w:tc>
        <w:tc>
          <w:tcPr>
            <w:tcW w:w="567" w:type="dxa"/>
          </w:tcPr>
          <w:p w14:paraId="01C8774A" w14:textId="77777777" w:rsidR="00A4001D" w:rsidRPr="00D76257" w:rsidRDefault="00A4001D" w:rsidP="0005350A">
            <w:pPr>
              <w:pStyle w:val="NoSpacing"/>
              <w:jc w:val="center"/>
              <w:rPr>
                <w:rFonts w:asciiTheme="minorHAnsi" w:hAnsiTheme="minorHAnsi" w:cstheme="minorHAnsi"/>
                <w:b/>
                <w:bCs/>
                <w:sz w:val="16"/>
                <w:szCs w:val="16"/>
              </w:rPr>
            </w:pPr>
            <w:r w:rsidRPr="00D76257">
              <w:rPr>
                <w:rFonts w:asciiTheme="minorHAnsi" w:hAnsiTheme="minorHAnsi" w:cstheme="minorHAnsi"/>
                <w:sz w:val="16"/>
                <w:szCs w:val="16"/>
              </w:rPr>
              <w:t>&gt;70</w:t>
            </w:r>
          </w:p>
        </w:tc>
        <w:tc>
          <w:tcPr>
            <w:tcW w:w="567" w:type="dxa"/>
          </w:tcPr>
          <w:p w14:paraId="02950477" w14:textId="77777777" w:rsidR="00A4001D" w:rsidRPr="00D76257" w:rsidRDefault="00A4001D" w:rsidP="0005350A">
            <w:pPr>
              <w:pStyle w:val="NoSpacing"/>
              <w:jc w:val="center"/>
              <w:rPr>
                <w:rFonts w:asciiTheme="minorHAnsi" w:hAnsiTheme="minorHAnsi" w:cstheme="minorHAnsi"/>
                <w:b/>
                <w:bCs/>
                <w:sz w:val="16"/>
                <w:szCs w:val="16"/>
              </w:rPr>
            </w:pPr>
            <w:r w:rsidRPr="00D76257">
              <w:rPr>
                <w:rFonts w:asciiTheme="minorHAnsi" w:hAnsiTheme="minorHAnsi" w:cstheme="minorHAnsi"/>
                <w:sz w:val="16"/>
                <w:szCs w:val="16"/>
              </w:rPr>
              <w:t>60</w:t>
            </w:r>
          </w:p>
        </w:tc>
        <w:tc>
          <w:tcPr>
            <w:tcW w:w="567" w:type="dxa"/>
          </w:tcPr>
          <w:p w14:paraId="29D8EDA6" w14:textId="77777777" w:rsidR="00A4001D" w:rsidRPr="00D76257" w:rsidRDefault="00A4001D" w:rsidP="0005350A">
            <w:pPr>
              <w:pStyle w:val="NoSpacing"/>
              <w:jc w:val="center"/>
              <w:rPr>
                <w:rFonts w:asciiTheme="minorHAnsi" w:hAnsiTheme="minorHAnsi" w:cstheme="minorHAnsi"/>
                <w:b/>
                <w:bCs/>
                <w:sz w:val="16"/>
                <w:szCs w:val="16"/>
              </w:rPr>
            </w:pPr>
            <w:r w:rsidRPr="00D76257">
              <w:rPr>
                <w:rFonts w:asciiTheme="minorHAnsi" w:hAnsiTheme="minorHAnsi" w:cstheme="minorHAnsi"/>
                <w:sz w:val="16"/>
                <w:szCs w:val="16"/>
              </w:rPr>
              <w:t>90</w:t>
            </w:r>
          </w:p>
        </w:tc>
        <w:tc>
          <w:tcPr>
            <w:tcW w:w="567" w:type="dxa"/>
          </w:tcPr>
          <w:p w14:paraId="0221CE6C" w14:textId="77777777" w:rsidR="00A4001D" w:rsidRPr="00D76257" w:rsidRDefault="00A4001D" w:rsidP="0005350A">
            <w:pPr>
              <w:pStyle w:val="NoSpacing"/>
              <w:jc w:val="center"/>
              <w:rPr>
                <w:rFonts w:asciiTheme="minorHAnsi" w:hAnsiTheme="minorHAnsi" w:cstheme="minorHAnsi"/>
                <w:b/>
                <w:bCs/>
                <w:sz w:val="16"/>
                <w:szCs w:val="16"/>
              </w:rPr>
            </w:pPr>
          </w:p>
        </w:tc>
        <w:tc>
          <w:tcPr>
            <w:tcW w:w="567" w:type="dxa"/>
          </w:tcPr>
          <w:p w14:paraId="65F8BE41" w14:textId="77777777" w:rsidR="00A4001D" w:rsidRPr="00D76257" w:rsidRDefault="00A4001D" w:rsidP="0005350A">
            <w:pPr>
              <w:pStyle w:val="NoSpacing"/>
              <w:jc w:val="center"/>
              <w:rPr>
                <w:rFonts w:asciiTheme="minorHAnsi" w:hAnsiTheme="minorHAnsi" w:cstheme="minorHAnsi"/>
                <w:b/>
                <w:bCs/>
                <w:sz w:val="16"/>
                <w:szCs w:val="16"/>
              </w:rPr>
            </w:pPr>
          </w:p>
        </w:tc>
        <w:tc>
          <w:tcPr>
            <w:tcW w:w="567" w:type="dxa"/>
          </w:tcPr>
          <w:p w14:paraId="12A7A639" w14:textId="77777777" w:rsidR="00A4001D" w:rsidRPr="00D76257" w:rsidRDefault="00A4001D" w:rsidP="0005350A">
            <w:pPr>
              <w:pStyle w:val="NoSpacing"/>
              <w:jc w:val="center"/>
              <w:rPr>
                <w:rFonts w:asciiTheme="minorHAnsi" w:hAnsiTheme="minorHAnsi" w:cstheme="minorHAnsi"/>
                <w:b/>
                <w:bCs/>
                <w:sz w:val="16"/>
                <w:szCs w:val="16"/>
              </w:rPr>
            </w:pPr>
          </w:p>
        </w:tc>
        <w:tc>
          <w:tcPr>
            <w:tcW w:w="567" w:type="dxa"/>
          </w:tcPr>
          <w:p w14:paraId="44A0A4AF" w14:textId="77777777" w:rsidR="00A4001D" w:rsidRPr="00D76257" w:rsidRDefault="00A4001D" w:rsidP="0005350A">
            <w:pPr>
              <w:pStyle w:val="NoSpacing"/>
              <w:jc w:val="center"/>
              <w:rPr>
                <w:rFonts w:asciiTheme="minorHAnsi" w:hAnsiTheme="minorHAnsi" w:cstheme="minorHAnsi"/>
                <w:b/>
                <w:bCs/>
                <w:sz w:val="16"/>
                <w:szCs w:val="16"/>
              </w:rPr>
            </w:pPr>
          </w:p>
        </w:tc>
        <w:tc>
          <w:tcPr>
            <w:tcW w:w="567" w:type="dxa"/>
          </w:tcPr>
          <w:p w14:paraId="61DAAE74" w14:textId="77777777" w:rsidR="00A4001D" w:rsidRPr="00D76257" w:rsidRDefault="00A4001D" w:rsidP="0005350A">
            <w:pPr>
              <w:pStyle w:val="NoSpacing"/>
              <w:jc w:val="center"/>
              <w:rPr>
                <w:rFonts w:asciiTheme="minorHAnsi" w:hAnsiTheme="minorHAnsi" w:cstheme="minorHAnsi"/>
                <w:b/>
                <w:bCs/>
                <w:sz w:val="16"/>
                <w:szCs w:val="16"/>
              </w:rPr>
            </w:pPr>
          </w:p>
        </w:tc>
        <w:tc>
          <w:tcPr>
            <w:tcW w:w="1701" w:type="dxa"/>
          </w:tcPr>
          <w:p w14:paraId="1D639307" w14:textId="77777777" w:rsidR="00A4001D" w:rsidRPr="00D76257" w:rsidRDefault="00A4001D" w:rsidP="0005350A">
            <w:pPr>
              <w:pStyle w:val="NoSpacing"/>
              <w:jc w:val="center"/>
              <w:rPr>
                <w:rFonts w:asciiTheme="minorHAnsi" w:hAnsiTheme="minorHAnsi" w:cstheme="minorHAnsi"/>
                <w:b/>
                <w:bCs/>
                <w:sz w:val="16"/>
                <w:szCs w:val="16"/>
              </w:rPr>
            </w:pPr>
          </w:p>
        </w:tc>
      </w:tr>
      <w:tr w:rsidR="00A4001D" w:rsidRPr="00D76257" w14:paraId="58519246" w14:textId="77777777" w:rsidTr="0005350A">
        <w:trPr>
          <w:trHeight w:val="55"/>
        </w:trPr>
        <w:tc>
          <w:tcPr>
            <w:tcW w:w="1268" w:type="dxa"/>
            <w:vMerge w:val="restart"/>
          </w:tcPr>
          <w:p w14:paraId="1DD42629" w14:textId="77777777" w:rsidR="00A4001D" w:rsidRPr="00D76257" w:rsidRDefault="00A4001D" w:rsidP="0005350A">
            <w:pPr>
              <w:pStyle w:val="NoSpacing"/>
              <w:jc w:val="center"/>
              <w:rPr>
                <w:rFonts w:asciiTheme="minorHAnsi" w:hAnsiTheme="minorHAnsi" w:cstheme="minorHAnsi"/>
                <w:color w:val="000000"/>
                <w:sz w:val="16"/>
                <w:szCs w:val="16"/>
              </w:rPr>
            </w:pPr>
            <w:proofErr w:type="spellStart"/>
            <w:r w:rsidRPr="00D76257">
              <w:rPr>
                <w:rFonts w:asciiTheme="minorHAnsi" w:hAnsiTheme="minorHAnsi" w:cstheme="minorHAnsi"/>
                <w:color w:val="000000"/>
                <w:sz w:val="16"/>
                <w:szCs w:val="16"/>
              </w:rPr>
              <w:t>Lipocube</w:t>
            </w:r>
            <w:proofErr w:type="spellEnd"/>
            <w:r w:rsidRPr="00D76257">
              <w:rPr>
                <w:rFonts w:asciiTheme="minorHAnsi" w:hAnsiTheme="minorHAnsi" w:cstheme="minorHAnsi"/>
                <w:color w:val="000000"/>
                <w:sz w:val="16"/>
                <w:szCs w:val="16"/>
              </w:rPr>
              <w:t xml:space="preserve"> Nano</w:t>
            </w:r>
          </w:p>
          <w:p w14:paraId="6EC8C730" w14:textId="04E16623" w:rsidR="00A4001D" w:rsidRPr="00D76257" w:rsidRDefault="00A4001D" w:rsidP="0005350A">
            <w:pPr>
              <w:pStyle w:val="NoSpacing"/>
              <w:jc w:val="center"/>
              <w:rPr>
                <w:rFonts w:asciiTheme="minorHAnsi" w:eastAsiaTheme="minorHAnsi" w:hAnsiTheme="minorHAnsi" w:cstheme="minorHAnsi"/>
                <w:b/>
                <w:bCs/>
                <w:sz w:val="16"/>
                <w:szCs w:val="16"/>
                <w:lang w:eastAsia="en-US"/>
              </w:rPr>
            </w:pPr>
            <w:r w:rsidRPr="00D76257">
              <w:rPr>
                <w:rFonts w:asciiTheme="minorHAnsi" w:hAnsiTheme="minorHAnsi" w:cstheme="minorHAnsi"/>
                <w:i/>
                <w:iCs/>
                <w:color w:val="000000"/>
                <w:sz w:val="16"/>
                <w:szCs w:val="16"/>
              </w:rPr>
              <w:t>(Cohen et al</w:t>
            </w:r>
            <w:r w:rsidRPr="00D76257">
              <w:rPr>
                <w:rFonts w:asciiTheme="minorHAnsi" w:hAnsiTheme="minorHAnsi" w:cstheme="minorHAnsi"/>
                <w:i/>
                <w:iCs/>
                <w:color w:val="000000"/>
                <w:sz w:val="16"/>
                <w:szCs w:val="16"/>
              </w:rPr>
              <w:fldChar w:fldCharType="begin"/>
            </w:r>
            <w:r w:rsidR="00C718B8">
              <w:rPr>
                <w:rFonts w:asciiTheme="minorHAnsi" w:hAnsiTheme="minorHAnsi" w:cstheme="minorHAnsi"/>
                <w:i/>
                <w:iCs/>
                <w:color w:val="000000"/>
                <w:sz w:val="16"/>
                <w:szCs w:val="16"/>
              </w:rPr>
              <w:instrText xml:space="preserve"> ADDIN ZOTERO_ITEM CSL_CITATION {"citationID":"95zrXPQX","properties":{"formattedCitation":"[20]","plainCitation":"[20]","noteIndex":0},"citationItems":[{"id":52,"uris":["http://zotero.org/users/local/07BmffQg/items/YSGSHP45"],"itemData":{"id":52,"type":"article-journal","abstract":"Abstract\n            \n              Background\n              Nanofat was introduced by Tonnard and Verpaele in 2013. Their initial observations in intradermal applications showed improvement in the appearance of the skin. Since then, a number of Nanofat devices have been introduced. The cellular content in the processing of Nanofat is not the same in every device, yet the cellular composition is responsible for the biologic action of Nanofat. The authors sought to find a different means to produce a matrix rich Nanofat to optimize the cellular content.\n            \n            \n              Objectives\n              The primary objective of this study was to compare cell counts, cultures, and cell viabilities produced by LipocubeNano (Lipocube, Inc., London, UK) in comparison to Tulip’s NanoTransfer (Tulip Medical, San Diego, CA) processing methods.\n            \n            \n              Methods\n              Twenty milliliters of fat were harvested from 10 patients in order to test two methods of Nanofat production. Ten milliliters of fat were used to assess each method and, after the final product was obtained, enzymatic digestion for stromal vascular fraction (SVF) isolation was performed. A Muse Flow-cytometer was used to measure cell counts and cell viabilities, cell cultures were performed, and cell images were taken with a florescent microscope.\n            \n            \n              Results\n              The LipocubeNano was shown to be superior to Tulip’s NanoTransfer system of progressive downsizing with final filtering, which appeared to trap more fibrous tissue leading to lower amounts of SVF. LipocubeNano resulted in higher cell counts (2.24 × 106/cc), whereas Tulip’s NanoTransfer method resulted in a lower cell count at 1.44 × 106/cc. Cell viability was the same (96.05%) in both groups.\n            \n            \n              Conclusions\n              Nanofat from LipocubeNano has a higher regenerative cell count and more SVF cells than the other common mechanical method of Nanofat processing. This new means of mechanical processing preserves more matrix, optimizing the cellular content of the Nanofat, thus having potentially a higher regenerative effect.\n            \n            \n              Level of Evidence: 5","container-title":"Aesthetic Surgery Journal Open Forum","DOI":"10.1093/asjof/ojz028","ISSN":"2631-4797","issue":"4","language":"en","page":"ojz028","source":"DOI.org (Crossref)","title":"Cellular Optimization of Nanofat: Comparison of Two Nanofat Processing Devices in Terms of Cell Count and Viability","title-short":"Cellular Optimization of Nanofat","volume":"1","author":[{"family":"Cohen","given":"Steven R"},{"family":"Tiryaki","given":"Tunç"},{"family":"Womack","given":"Hayley A"},{"family":"Canikyan","given":"Serli"},{"family":"Schlaudraff","given":"Kai Uwe"},{"family":"Scheflan","given":"Michael"}],"issued":{"date-parts":[["2019",10,7]]}}}],"schema":"https://github.com/citation-style-language/schema/raw/master/csl-citation.json"} </w:instrText>
            </w:r>
            <w:r w:rsidRPr="00D76257">
              <w:rPr>
                <w:rFonts w:asciiTheme="minorHAnsi" w:hAnsiTheme="minorHAnsi" w:cstheme="minorHAnsi"/>
                <w:i/>
                <w:iCs/>
                <w:color w:val="000000"/>
                <w:sz w:val="16"/>
                <w:szCs w:val="16"/>
              </w:rPr>
              <w:fldChar w:fldCharType="separate"/>
            </w:r>
            <w:r w:rsidR="00C718B8" w:rsidRPr="00C718B8">
              <w:rPr>
                <w:rFonts w:ascii="Calibri" w:hAnsi="Calibri" w:cs="Calibri"/>
                <w:sz w:val="16"/>
              </w:rPr>
              <w:t>[</w:t>
            </w:r>
            <w:r w:rsidR="00A45E49">
              <w:rPr>
                <w:rFonts w:ascii="Calibri" w:hAnsi="Calibri" w:cs="Calibri"/>
                <w:sz w:val="16"/>
              </w:rPr>
              <w:t>17</w:t>
            </w:r>
            <w:r w:rsidR="00C718B8" w:rsidRPr="00C718B8">
              <w:rPr>
                <w:rFonts w:ascii="Calibri" w:hAnsi="Calibri" w:cs="Calibri"/>
                <w:sz w:val="16"/>
              </w:rPr>
              <w:t>]</w:t>
            </w:r>
            <w:r w:rsidRPr="00D76257">
              <w:rPr>
                <w:rFonts w:asciiTheme="minorHAnsi" w:hAnsiTheme="minorHAnsi" w:cstheme="minorHAnsi"/>
                <w:i/>
                <w:iCs/>
                <w:color w:val="000000"/>
                <w:sz w:val="16"/>
                <w:szCs w:val="16"/>
              </w:rPr>
              <w:fldChar w:fldCharType="end"/>
            </w:r>
            <w:r w:rsidRPr="00D76257">
              <w:rPr>
                <w:rFonts w:asciiTheme="minorHAnsi" w:hAnsiTheme="minorHAnsi" w:cstheme="minorHAnsi"/>
                <w:i/>
                <w:iCs/>
                <w:color w:val="000000"/>
                <w:sz w:val="16"/>
                <w:szCs w:val="16"/>
              </w:rPr>
              <w:t>)</w:t>
            </w:r>
          </w:p>
        </w:tc>
        <w:tc>
          <w:tcPr>
            <w:tcW w:w="1284" w:type="dxa"/>
            <w:vMerge w:val="restart"/>
          </w:tcPr>
          <w:p w14:paraId="278E638A" w14:textId="77777777" w:rsidR="00A4001D" w:rsidRPr="00D76257" w:rsidRDefault="00A4001D" w:rsidP="0005350A">
            <w:pPr>
              <w:pStyle w:val="NoSpacing"/>
              <w:jc w:val="center"/>
              <w:rPr>
                <w:rFonts w:asciiTheme="minorHAnsi" w:hAnsiTheme="minorHAnsi" w:cstheme="minorHAnsi"/>
                <w:b/>
                <w:bCs/>
                <w:sz w:val="16"/>
                <w:szCs w:val="16"/>
              </w:rPr>
            </w:pPr>
            <w:r w:rsidRPr="00D76257">
              <w:rPr>
                <w:rFonts w:asciiTheme="minorHAnsi" w:hAnsiTheme="minorHAnsi" w:cstheme="minorHAnsi"/>
                <w:color w:val="000000"/>
                <w:sz w:val="16"/>
                <w:szCs w:val="16"/>
              </w:rPr>
              <w:t>Flow Cytometry</w:t>
            </w:r>
          </w:p>
        </w:tc>
        <w:tc>
          <w:tcPr>
            <w:tcW w:w="1388" w:type="dxa"/>
            <w:vMerge w:val="restart"/>
          </w:tcPr>
          <w:p w14:paraId="1C8D7C94" w14:textId="77777777" w:rsidR="00A4001D" w:rsidRPr="00D76257" w:rsidRDefault="00A4001D" w:rsidP="0005350A">
            <w:pPr>
              <w:pStyle w:val="NoSpacing"/>
              <w:jc w:val="center"/>
              <w:rPr>
                <w:rFonts w:asciiTheme="minorHAnsi" w:hAnsiTheme="minorHAnsi" w:cstheme="minorHAnsi"/>
                <w:b/>
                <w:bCs/>
                <w:sz w:val="16"/>
                <w:szCs w:val="16"/>
              </w:rPr>
            </w:pPr>
            <w:r w:rsidRPr="00D76257">
              <w:rPr>
                <w:rFonts w:asciiTheme="minorHAnsi" w:hAnsiTheme="minorHAnsi" w:cstheme="minorHAnsi"/>
                <w:sz w:val="16"/>
                <w:szCs w:val="16"/>
              </w:rPr>
              <w:t>SVF Cells</w:t>
            </w:r>
          </w:p>
        </w:tc>
        <w:tc>
          <w:tcPr>
            <w:tcW w:w="4282" w:type="dxa"/>
          </w:tcPr>
          <w:p w14:paraId="7AF0EC44" w14:textId="77777777" w:rsidR="00A4001D" w:rsidRPr="00D76257" w:rsidRDefault="00A4001D" w:rsidP="0005350A">
            <w:pPr>
              <w:pStyle w:val="NoSpacing"/>
              <w:jc w:val="center"/>
              <w:rPr>
                <w:rFonts w:asciiTheme="minorHAnsi" w:hAnsiTheme="minorHAnsi" w:cstheme="minorHAnsi"/>
                <w:b/>
                <w:bCs/>
                <w:sz w:val="16"/>
                <w:szCs w:val="16"/>
              </w:rPr>
            </w:pPr>
            <w:r w:rsidRPr="00D76257">
              <w:rPr>
                <w:rFonts w:asciiTheme="minorHAnsi" w:hAnsiTheme="minorHAnsi" w:cstheme="minorHAnsi"/>
                <w:sz w:val="16"/>
                <w:szCs w:val="16"/>
              </w:rPr>
              <w:t>Immediately after device use (minimally manipulated)</w:t>
            </w:r>
          </w:p>
        </w:tc>
        <w:tc>
          <w:tcPr>
            <w:tcW w:w="567" w:type="dxa"/>
          </w:tcPr>
          <w:p w14:paraId="07A4D6E1" w14:textId="77777777" w:rsidR="00A4001D" w:rsidRPr="00D76257" w:rsidRDefault="00A4001D" w:rsidP="0005350A">
            <w:pPr>
              <w:pStyle w:val="NoSpacing"/>
              <w:jc w:val="center"/>
              <w:rPr>
                <w:rFonts w:asciiTheme="minorHAnsi" w:hAnsiTheme="minorHAnsi" w:cstheme="minorHAnsi"/>
                <w:b/>
                <w:bCs/>
                <w:sz w:val="16"/>
                <w:szCs w:val="16"/>
              </w:rPr>
            </w:pPr>
            <w:r w:rsidRPr="00D76257">
              <w:rPr>
                <w:rFonts w:asciiTheme="minorHAnsi" w:hAnsiTheme="minorHAnsi" w:cstheme="minorHAnsi"/>
                <w:sz w:val="16"/>
                <w:szCs w:val="16"/>
              </w:rPr>
              <w:t>42.0</w:t>
            </w:r>
          </w:p>
        </w:tc>
        <w:tc>
          <w:tcPr>
            <w:tcW w:w="567" w:type="dxa"/>
          </w:tcPr>
          <w:p w14:paraId="59D4380C" w14:textId="77777777" w:rsidR="00A4001D" w:rsidRPr="00D76257" w:rsidRDefault="00A4001D" w:rsidP="0005350A">
            <w:pPr>
              <w:pStyle w:val="NoSpacing"/>
              <w:jc w:val="center"/>
              <w:rPr>
                <w:rFonts w:asciiTheme="minorHAnsi" w:hAnsiTheme="minorHAnsi" w:cstheme="minorHAnsi"/>
                <w:b/>
                <w:bCs/>
                <w:sz w:val="16"/>
                <w:szCs w:val="16"/>
              </w:rPr>
            </w:pPr>
          </w:p>
        </w:tc>
        <w:tc>
          <w:tcPr>
            <w:tcW w:w="567" w:type="dxa"/>
          </w:tcPr>
          <w:p w14:paraId="3D771B0C" w14:textId="77777777" w:rsidR="00A4001D" w:rsidRPr="00D76257" w:rsidRDefault="00A4001D" w:rsidP="0005350A">
            <w:pPr>
              <w:pStyle w:val="NoSpacing"/>
              <w:jc w:val="center"/>
              <w:rPr>
                <w:rFonts w:asciiTheme="minorHAnsi" w:hAnsiTheme="minorHAnsi" w:cstheme="minorHAnsi"/>
                <w:b/>
                <w:bCs/>
                <w:sz w:val="16"/>
                <w:szCs w:val="16"/>
              </w:rPr>
            </w:pPr>
          </w:p>
        </w:tc>
        <w:tc>
          <w:tcPr>
            <w:tcW w:w="567" w:type="dxa"/>
          </w:tcPr>
          <w:p w14:paraId="1D556A69" w14:textId="77777777" w:rsidR="00A4001D" w:rsidRPr="00D76257" w:rsidRDefault="00A4001D" w:rsidP="0005350A">
            <w:pPr>
              <w:pStyle w:val="NoSpacing"/>
              <w:jc w:val="center"/>
              <w:rPr>
                <w:rFonts w:asciiTheme="minorHAnsi" w:hAnsiTheme="minorHAnsi" w:cstheme="minorHAnsi"/>
                <w:b/>
                <w:bCs/>
                <w:sz w:val="16"/>
                <w:szCs w:val="16"/>
              </w:rPr>
            </w:pPr>
            <w:r w:rsidRPr="00D76257">
              <w:rPr>
                <w:rFonts w:asciiTheme="minorHAnsi" w:hAnsiTheme="minorHAnsi" w:cstheme="minorHAnsi"/>
                <w:sz w:val="16"/>
                <w:szCs w:val="16"/>
              </w:rPr>
              <w:t>53</w:t>
            </w:r>
          </w:p>
        </w:tc>
        <w:tc>
          <w:tcPr>
            <w:tcW w:w="567" w:type="dxa"/>
          </w:tcPr>
          <w:p w14:paraId="70E009D2" w14:textId="77777777" w:rsidR="00A4001D" w:rsidRPr="00D76257" w:rsidRDefault="00A4001D" w:rsidP="0005350A">
            <w:pPr>
              <w:pStyle w:val="NoSpacing"/>
              <w:jc w:val="center"/>
              <w:rPr>
                <w:rFonts w:asciiTheme="minorHAnsi" w:hAnsiTheme="minorHAnsi" w:cstheme="minorHAnsi"/>
                <w:b/>
                <w:bCs/>
                <w:sz w:val="16"/>
                <w:szCs w:val="16"/>
              </w:rPr>
            </w:pPr>
            <w:r w:rsidRPr="00D76257">
              <w:rPr>
                <w:rFonts w:asciiTheme="minorHAnsi" w:hAnsiTheme="minorHAnsi" w:cstheme="minorHAnsi"/>
                <w:sz w:val="16"/>
                <w:szCs w:val="16"/>
              </w:rPr>
              <w:t>55.8</w:t>
            </w:r>
          </w:p>
        </w:tc>
        <w:tc>
          <w:tcPr>
            <w:tcW w:w="567" w:type="dxa"/>
          </w:tcPr>
          <w:p w14:paraId="5DE5A8A9" w14:textId="77777777" w:rsidR="00A4001D" w:rsidRPr="00D76257" w:rsidRDefault="00A4001D" w:rsidP="0005350A">
            <w:pPr>
              <w:pStyle w:val="NoSpacing"/>
              <w:jc w:val="center"/>
              <w:rPr>
                <w:rFonts w:asciiTheme="minorHAnsi" w:hAnsiTheme="minorHAnsi" w:cstheme="minorHAnsi"/>
                <w:b/>
                <w:bCs/>
                <w:sz w:val="16"/>
                <w:szCs w:val="16"/>
              </w:rPr>
            </w:pPr>
          </w:p>
        </w:tc>
        <w:tc>
          <w:tcPr>
            <w:tcW w:w="567" w:type="dxa"/>
          </w:tcPr>
          <w:p w14:paraId="4E844079" w14:textId="77777777" w:rsidR="00A4001D" w:rsidRPr="00D76257" w:rsidRDefault="00A4001D" w:rsidP="0005350A">
            <w:pPr>
              <w:pStyle w:val="NoSpacing"/>
              <w:jc w:val="center"/>
              <w:rPr>
                <w:rFonts w:asciiTheme="minorHAnsi" w:hAnsiTheme="minorHAnsi" w:cstheme="minorHAnsi"/>
                <w:b/>
                <w:bCs/>
                <w:sz w:val="16"/>
                <w:szCs w:val="16"/>
              </w:rPr>
            </w:pPr>
            <w:r w:rsidRPr="00D76257">
              <w:rPr>
                <w:rFonts w:asciiTheme="minorHAnsi" w:hAnsiTheme="minorHAnsi" w:cstheme="minorHAnsi"/>
                <w:sz w:val="16"/>
                <w:szCs w:val="16"/>
              </w:rPr>
              <w:t>53.2</w:t>
            </w:r>
          </w:p>
        </w:tc>
        <w:tc>
          <w:tcPr>
            <w:tcW w:w="567" w:type="dxa"/>
          </w:tcPr>
          <w:p w14:paraId="42AA3D12" w14:textId="77777777" w:rsidR="00A4001D" w:rsidRPr="00D76257" w:rsidRDefault="00A4001D" w:rsidP="0005350A">
            <w:pPr>
              <w:pStyle w:val="NoSpacing"/>
              <w:jc w:val="center"/>
              <w:rPr>
                <w:rFonts w:asciiTheme="minorHAnsi" w:hAnsiTheme="minorHAnsi" w:cstheme="minorHAnsi"/>
                <w:b/>
                <w:bCs/>
                <w:sz w:val="16"/>
                <w:szCs w:val="16"/>
              </w:rPr>
            </w:pPr>
          </w:p>
        </w:tc>
        <w:tc>
          <w:tcPr>
            <w:tcW w:w="567" w:type="dxa"/>
          </w:tcPr>
          <w:p w14:paraId="17F5B096" w14:textId="77777777" w:rsidR="00A4001D" w:rsidRPr="00D76257" w:rsidRDefault="00A4001D" w:rsidP="0005350A">
            <w:pPr>
              <w:pStyle w:val="NoSpacing"/>
              <w:jc w:val="center"/>
              <w:rPr>
                <w:rFonts w:asciiTheme="minorHAnsi" w:hAnsiTheme="minorHAnsi" w:cstheme="minorHAnsi"/>
                <w:b/>
                <w:bCs/>
                <w:sz w:val="16"/>
                <w:szCs w:val="16"/>
              </w:rPr>
            </w:pPr>
            <w:r w:rsidRPr="00D76257">
              <w:rPr>
                <w:rFonts w:asciiTheme="minorHAnsi" w:hAnsiTheme="minorHAnsi" w:cstheme="minorHAnsi"/>
                <w:sz w:val="16"/>
                <w:szCs w:val="16"/>
              </w:rPr>
              <w:t>18.8</w:t>
            </w:r>
          </w:p>
        </w:tc>
        <w:tc>
          <w:tcPr>
            <w:tcW w:w="567" w:type="dxa"/>
          </w:tcPr>
          <w:p w14:paraId="47842430" w14:textId="77777777" w:rsidR="00A4001D" w:rsidRPr="00D76257" w:rsidRDefault="00A4001D" w:rsidP="0005350A">
            <w:pPr>
              <w:pStyle w:val="NoSpacing"/>
              <w:jc w:val="center"/>
              <w:rPr>
                <w:rFonts w:asciiTheme="minorHAnsi" w:hAnsiTheme="minorHAnsi" w:cstheme="minorHAnsi"/>
                <w:b/>
                <w:bCs/>
                <w:sz w:val="16"/>
                <w:szCs w:val="16"/>
              </w:rPr>
            </w:pPr>
          </w:p>
        </w:tc>
        <w:tc>
          <w:tcPr>
            <w:tcW w:w="567" w:type="dxa"/>
          </w:tcPr>
          <w:p w14:paraId="336D1A08" w14:textId="77777777" w:rsidR="00A4001D" w:rsidRPr="00D76257" w:rsidRDefault="00A4001D" w:rsidP="0005350A">
            <w:pPr>
              <w:pStyle w:val="NoSpacing"/>
              <w:jc w:val="center"/>
              <w:rPr>
                <w:rFonts w:asciiTheme="minorHAnsi" w:hAnsiTheme="minorHAnsi" w:cstheme="minorHAnsi"/>
                <w:b/>
                <w:bCs/>
                <w:sz w:val="16"/>
                <w:szCs w:val="16"/>
              </w:rPr>
            </w:pPr>
          </w:p>
        </w:tc>
        <w:tc>
          <w:tcPr>
            <w:tcW w:w="1701" w:type="dxa"/>
          </w:tcPr>
          <w:p w14:paraId="7B8C8184" w14:textId="77777777" w:rsidR="00A4001D" w:rsidRPr="00D76257" w:rsidRDefault="00A4001D" w:rsidP="0005350A">
            <w:pPr>
              <w:pStyle w:val="NoSpacing"/>
              <w:jc w:val="center"/>
              <w:rPr>
                <w:rFonts w:asciiTheme="minorHAnsi" w:hAnsiTheme="minorHAnsi" w:cstheme="minorHAnsi"/>
                <w:b/>
                <w:bCs/>
                <w:sz w:val="16"/>
                <w:szCs w:val="16"/>
              </w:rPr>
            </w:pPr>
          </w:p>
        </w:tc>
      </w:tr>
      <w:tr w:rsidR="00A4001D" w:rsidRPr="00D76257" w14:paraId="51A16185" w14:textId="77777777" w:rsidTr="0005350A">
        <w:trPr>
          <w:trHeight w:val="174"/>
        </w:trPr>
        <w:tc>
          <w:tcPr>
            <w:tcW w:w="1268" w:type="dxa"/>
            <w:vMerge/>
          </w:tcPr>
          <w:p w14:paraId="4C6561DE" w14:textId="77777777" w:rsidR="00A4001D" w:rsidRPr="00D76257" w:rsidRDefault="00A4001D" w:rsidP="0005350A">
            <w:pPr>
              <w:pStyle w:val="NoSpacing"/>
              <w:jc w:val="center"/>
              <w:rPr>
                <w:rFonts w:asciiTheme="minorHAnsi" w:eastAsiaTheme="minorHAnsi" w:hAnsiTheme="minorHAnsi" w:cstheme="minorHAnsi"/>
                <w:b/>
                <w:bCs/>
                <w:sz w:val="16"/>
                <w:szCs w:val="16"/>
                <w:lang w:eastAsia="en-US"/>
              </w:rPr>
            </w:pPr>
          </w:p>
        </w:tc>
        <w:tc>
          <w:tcPr>
            <w:tcW w:w="1284" w:type="dxa"/>
            <w:vMerge/>
          </w:tcPr>
          <w:p w14:paraId="686864B4" w14:textId="77777777" w:rsidR="00A4001D" w:rsidRPr="00D76257" w:rsidRDefault="00A4001D" w:rsidP="0005350A">
            <w:pPr>
              <w:pStyle w:val="NoSpacing"/>
              <w:jc w:val="center"/>
              <w:rPr>
                <w:rFonts w:asciiTheme="minorHAnsi" w:hAnsiTheme="minorHAnsi" w:cstheme="minorHAnsi"/>
                <w:b/>
                <w:bCs/>
                <w:sz w:val="16"/>
                <w:szCs w:val="16"/>
              </w:rPr>
            </w:pPr>
          </w:p>
        </w:tc>
        <w:tc>
          <w:tcPr>
            <w:tcW w:w="1388" w:type="dxa"/>
            <w:vMerge/>
          </w:tcPr>
          <w:p w14:paraId="07EC2C2E" w14:textId="77777777" w:rsidR="00A4001D" w:rsidRPr="00D76257" w:rsidRDefault="00A4001D" w:rsidP="0005350A">
            <w:pPr>
              <w:pStyle w:val="NoSpacing"/>
              <w:jc w:val="center"/>
              <w:rPr>
                <w:rFonts w:asciiTheme="minorHAnsi" w:hAnsiTheme="minorHAnsi" w:cstheme="minorHAnsi"/>
                <w:b/>
                <w:bCs/>
                <w:sz w:val="16"/>
                <w:szCs w:val="16"/>
              </w:rPr>
            </w:pPr>
          </w:p>
        </w:tc>
        <w:tc>
          <w:tcPr>
            <w:tcW w:w="4282" w:type="dxa"/>
          </w:tcPr>
          <w:p w14:paraId="0A678B93" w14:textId="77777777" w:rsidR="00A4001D" w:rsidRPr="00D76257" w:rsidRDefault="00A4001D" w:rsidP="0005350A">
            <w:pPr>
              <w:pStyle w:val="NoSpacing"/>
              <w:jc w:val="center"/>
              <w:rPr>
                <w:rFonts w:asciiTheme="minorHAnsi" w:hAnsiTheme="minorHAnsi" w:cstheme="minorHAnsi"/>
                <w:b/>
                <w:bCs/>
                <w:sz w:val="16"/>
                <w:szCs w:val="16"/>
              </w:rPr>
            </w:pPr>
            <w:r w:rsidRPr="00D76257">
              <w:rPr>
                <w:rFonts w:asciiTheme="minorHAnsi" w:hAnsiTheme="minorHAnsi" w:cstheme="minorHAnsi"/>
                <w:color w:val="000000"/>
                <w:sz w:val="16"/>
                <w:szCs w:val="16"/>
              </w:rPr>
              <w:t>No control</w:t>
            </w:r>
          </w:p>
        </w:tc>
        <w:tc>
          <w:tcPr>
            <w:tcW w:w="567" w:type="dxa"/>
          </w:tcPr>
          <w:p w14:paraId="416235FB" w14:textId="77777777" w:rsidR="00A4001D" w:rsidRPr="00D76257" w:rsidRDefault="00A4001D" w:rsidP="0005350A">
            <w:pPr>
              <w:pStyle w:val="NoSpacing"/>
              <w:jc w:val="center"/>
              <w:rPr>
                <w:rFonts w:asciiTheme="minorHAnsi" w:hAnsiTheme="minorHAnsi" w:cstheme="minorHAnsi"/>
                <w:b/>
                <w:bCs/>
                <w:sz w:val="16"/>
                <w:szCs w:val="16"/>
              </w:rPr>
            </w:pPr>
          </w:p>
        </w:tc>
        <w:tc>
          <w:tcPr>
            <w:tcW w:w="567" w:type="dxa"/>
          </w:tcPr>
          <w:p w14:paraId="6FBDC522" w14:textId="77777777" w:rsidR="00A4001D" w:rsidRPr="00D76257" w:rsidRDefault="00A4001D" w:rsidP="0005350A">
            <w:pPr>
              <w:pStyle w:val="NoSpacing"/>
              <w:jc w:val="center"/>
              <w:rPr>
                <w:rFonts w:asciiTheme="minorHAnsi" w:hAnsiTheme="minorHAnsi" w:cstheme="minorHAnsi"/>
                <w:b/>
                <w:bCs/>
                <w:sz w:val="16"/>
                <w:szCs w:val="16"/>
              </w:rPr>
            </w:pPr>
          </w:p>
        </w:tc>
        <w:tc>
          <w:tcPr>
            <w:tcW w:w="567" w:type="dxa"/>
          </w:tcPr>
          <w:p w14:paraId="5E409938" w14:textId="77777777" w:rsidR="00A4001D" w:rsidRPr="00D76257" w:rsidRDefault="00A4001D" w:rsidP="0005350A">
            <w:pPr>
              <w:pStyle w:val="NoSpacing"/>
              <w:jc w:val="center"/>
              <w:rPr>
                <w:rFonts w:asciiTheme="minorHAnsi" w:hAnsiTheme="minorHAnsi" w:cstheme="minorHAnsi"/>
                <w:b/>
                <w:bCs/>
                <w:sz w:val="16"/>
                <w:szCs w:val="16"/>
              </w:rPr>
            </w:pPr>
          </w:p>
        </w:tc>
        <w:tc>
          <w:tcPr>
            <w:tcW w:w="567" w:type="dxa"/>
          </w:tcPr>
          <w:p w14:paraId="6F42DA86" w14:textId="77777777" w:rsidR="00A4001D" w:rsidRPr="00D76257" w:rsidRDefault="00A4001D" w:rsidP="0005350A">
            <w:pPr>
              <w:pStyle w:val="NoSpacing"/>
              <w:jc w:val="center"/>
              <w:rPr>
                <w:rFonts w:asciiTheme="minorHAnsi" w:hAnsiTheme="minorHAnsi" w:cstheme="minorHAnsi"/>
                <w:b/>
                <w:bCs/>
                <w:sz w:val="16"/>
                <w:szCs w:val="16"/>
              </w:rPr>
            </w:pPr>
          </w:p>
        </w:tc>
        <w:tc>
          <w:tcPr>
            <w:tcW w:w="567" w:type="dxa"/>
          </w:tcPr>
          <w:p w14:paraId="72C63712" w14:textId="77777777" w:rsidR="00A4001D" w:rsidRPr="00D76257" w:rsidRDefault="00A4001D" w:rsidP="0005350A">
            <w:pPr>
              <w:pStyle w:val="NoSpacing"/>
              <w:jc w:val="center"/>
              <w:rPr>
                <w:rFonts w:asciiTheme="minorHAnsi" w:hAnsiTheme="minorHAnsi" w:cstheme="minorHAnsi"/>
                <w:b/>
                <w:bCs/>
                <w:sz w:val="16"/>
                <w:szCs w:val="16"/>
              </w:rPr>
            </w:pPr>
          </w:p>
        </w:tc>
        <w:tc>
          <w:tcPr>
            <w:tcW w:w="567" w:type="dxa"/>
          </w:tcPr>
          <w:p w14:paraId="393B9910" w14:textId="77777777" w:rsidR="00A4001D" w:rsidRPr="00D76257" w:rsidRDefault="00A4001D" w:rsidP="0005350A">
            <w:pPr>
              <w:pStyle w:val="NoSpacing"/>
              <w:jc w:val="center"/>
              <w:rPr>
                <w:rFonts w:asciiTheme="minorHAnsi" w:hAnsiTheme="minorHAnsi" w:cstheme="minorHAnsi"/>
                <w:b/>
                <w:bCs/>
                <w:sz w:val="16"/>
                <w:szCs w:val="16"/>
              </w:rPr>
            </w:pPr>
          </w:p>
        </w:tc>
        <w:tc>
          <w:tcPr>
            <w:tcW w:w="567" w:type="dxa"/>
          </w:tcPr>
          <w:p w14:paraId="3E6BC777" w14:textId="77777777" w:rsidR="00A4001D" w:rsidRPr="00D76257" w:rsidRDefault="00A4001D" w:rsidP="0005350A">
            <w:pPr>
              <w:pStyle w:val="NoSpacing"/>
              <w:jc w:val="center"/>
              <w:rPr>
                <w:rFonts w:asciiTheme="minorHAnsi" w:hAnsiTheme="minorHAnsi" w:cstheme="minorHAnsi"/>
                <w:b/>
                <w:bCs/>
                <w:sz w:val="16"/>
                <w:szCs w:val="16"/>
              </w:rPr>
            </w:pPr>
          </w:p>
        </w:tc>
        <w:tc>
          <w:tcPr>
            <w:tcW w:w="567" w:type="dxa"/>
          </w:tcPr>
          <w:p w14:paraId="47CFF31A" w14:textId="77777777" w:rsidR="00A4001D" w:rsidRPr="00D76257" w:rsidRDefault="00A4001D" w:rsidP="0005350A">
            <w:pPr>
              <w:pStyle w:val="NoSpacing"/>
              <w:jc w:val="center"/>
              <w:rPr>
                <w:rFonts w:asciiTheme="minorHAnsi" w:hAnsiTheme="minorHAnsi" w:cstheme="minorHAnsi"/>
                <w:b/>
                <w:bCs/>
                <w:sz w:val="16"/>
                <w:szCs w:val="16"/>
              </w:rPr>
            </w:pPr>
          </w:p>
        </w:tc>
        <w:tc>
          <w:tcPr>
            <w:tcW w:w="567" w:type="dxa"/>
          </w:tcPr>
          <w:p w14:paraId="0FAE023E" w14:textId="77777777" w:rsidR="00A4001D" w:rsidRPr="00D76257" w:rsidRDefault="00A4001D" w:rsidP="0005350A">
            <w:pPr>
              <w:pStyle w:val="NoSpacing"/>
              <w:jc w:val="center"/>
              <w:rPr>
                <w:rFonts w:asciiTheme="minorHAnsi" w:hAnsiTheme="minorHAnsi" w:cstheme="minorHAnsi"/>
                <w:b/>
                <w:bCs/>
                <w:sz w:val="16"/>
                <w:szCs w:val="16"/>
              </w:rPr>
            </w:pPr>
          </w:p>
        </w:tc>
        <w:tc>
          <w:tcPr>
            <w:tcW w:w="567" w:type="dxa"/>
          </w:tcPr>
          <w:p w14:paraId="2198B72D" w14:textId="77777777" w:rsidR="00A4001D" w:rsidRPr="00D76257" w:rsidRDefault="00A4001D" w:rsidP="0005350A">
            <w:pPr>
              <w:pStyle w:val="NoSpacing"/>
              <w:jc w:val="center"/>
              <w:rPr>
                <w:rFonts w:asciiTheme="minorHAnsi" w:hAnsiTheme="minorHAnsi" w:cstheme="minorHAnsi"/>
                <w:b/>
                <w:bCs/>
                <w:sz w:val="16"/>
                <w:szCs w:val="16"/>
              </w:rPr>
            </w:pPr>
          </w:p>
        </w:tc>
        <w:tc>
          <w:tcPr>
            <w:tcW w:w="567" w:type="dxa"/>
          </w:tcPr>
          <w:p w14:paraId="7AB80B17" w14:textId="77777777" w:rsidR="00A4001D" w:rsidRPr="00D76257" w:rsidRDefault="00A4001D" w:rsidP="0005350A">
            <w:pPr>
              <w:pStyle w:val="NoSpacing"/>
              <w:jc w:val="center"/>
              <w:rPr>
                <w:rFonts w:asciiTheme="minorHAnsi" w:hAnsiTheme="minorHAnsi" w:cstheme="minorHAnsi"/>
                <w:b/>
                <w:bCs/>
                <w:sz w:val="16"/>
                <w:szCs w:val="16"/>
              </w:rPr>
            </w:pPr>
          </w:p>
        </w:tc>
        <w:tc>
          <w:tcPr>
            <w:tcW w:w="1701" w:type="dxa"/>
          </w:tcPr>
          <w:p w14:paraId="018E7815" w14:textId="77777777" w:rsidR="00A4001D" w:rsidRPr="00D76257" w:rsidRDefault="00A4001D" w:rsidP="0005350A">
            <w:pPr>
              <w:pStyle w:val="NoSpacing"/>
              <w:jc w:val="center"/>
              <w:rPr>
                <w:rFonts w:asciiTheme="minorHAnsi" w:hAnsiTheme="minorHAnsi" w:cstheme="minorHAnsi"/>
                <w:b/>
                <w:bCs/>
                <w:sz w:val="16"/>
                <w:szCs w:val="16"/>
              </w:rPr>
            </w:pPr>
          </w:p>
        </w:tc>
      </w:tr>
      <w:tr w:rsidR="00A4001D" w:rsidRPr="00D76257" w14:paraId="0C04383E" w14:textId="77777777" w:rsidTr="0005350A">
        <w:trPr>
          <w:trHeight w:val="163"/>
        </w:trPr>
        <w:tc>
          <w:tcPr>
            <w:tcW w:w="1268" w:type="dxa"/>
            <w:vMerge/>
          </w:tcPr>
          <w:p w14:paraId="37270562" w14:textId="77777777" w:rsidR="00A4001D" w:rsidRPr="00D76257" w:rsidRDefault="00A4001D" w:rsidP="0005350A">
            <w:pPr>
              <w:pStyle w:val="NoSpacing"/>
              <w:jc w:val="center"/>
              <w:rPr>
                <w:rFonts w:asciiTheme="minorHAnsi" w:eastAsiaTheme="minorHAnsi" w:hAnsiTheme="minorHAnsi" w:cstheme="minorHAnsi"/>
                <w:b/>
                <w:bCs/>
                <w:sz w:val="16"/>
                <w:szCs w:val="16"/>
                <w:lang w:eastAsia="en-US"/>
              </w:rPr>
            </w:pPr>
          </w:p>
        </w:tc>
        <w:tc>
          <w:tcPr>
            <w:tcW w:w="1284" w:type="dxa"/>
            <w:vMerge/>
          </w:tcPr>
          <w:p w14:paraId="6F064C47" w14:textId="77777777" w:rsidR="00A4001D" w:rsidRPr="00D76257" w:rsidRDefault="00A4001D" w:rsidP="0005350A">
            <w:pPr>
              <w:pStyle w:val="NoSpacing"/>
              <w:jc w:val="center"/>
              <w:rPr>
                <w:rFonts w:asciiTheme="minorHAnsi" w:hAnsiTheme="minorHAnsi" w:cstheme="minorHAnsi"/>
                <w:b/>
                <w:bCs/>
                <w:sz w:val="16"/>
                <w:szCs w:val="16"/>
              </w:rPr>
            </w:pPr>
          </w:p>
        </w:tc>
        <w:tc>
          <w:tcPr>
            <w:tcW w:w="1388" w:type="dxa"/>
            <w:vMerge/>
          </w:tcPr>
          <w:p w14:paraId="5FA92B2A" w14:textId="77777777" w:rsidR="00A4001D" w:rsidRPr="00D76257" w:rsidRDefault="00A4001D" w:rsidP="0005350A">
            <w:pPr>
              <w:pStyle w:val="NoSpacing"/>
              <w:jc w:val="center"/>
              <w:rPr>
                <w:rFonts w:asciiTheme="minorHAnsi" w:hAnsiTheme="minorHAnsi" w:cstheme="minorHAnsi"/>
                <w:b/>
                <w:bCs/>
                <w:sz w:val="16"/>
                <w:szCs w:val="16"/>
              </w:rPr>
            </w:pPr>
          </w:p>
        </w:tc>
        <w:tc>
          <w:tcPr>
            <w:tcW w:w="4282" w:type="dxa"/>
          </w:tcPr>
          <w:p w14:paraId="77E9CF55" w14:textId="77777777" w:rsidR="00A4001D" w:rsidRPr="00D76257" w:rsidRDefault="00A4001D" w:rsidP="0005350A">
            <w:pPr>
              <w:pStyle w:val="NoSpacing"/>
              <w:jc w:val="center"/>
              <w:rPr>
                <w:rFonts w:asciiTheme="minorHAnsi" w:hAnsiTheme="minorHAnsi" w:cstheme="minorHAnsi"/>
                <w:b/>
                <w:bCs/>
                <w:sz w:val="16"/>
                <w:szCs w:val="16"/>
              </w:rPr>
            </w:pPr>
            <w:r w:rsidRPr="00D76257">
              <w:rPr>
                <w:rFonts w:asciiTheme="minorHAnsi" w:hAnsiTheme="minorHAnsi" w:cstheme="minorHAnsi"/>
                <w:color w:val="000000"/>
                <w:sz w:val="16"/>
                <w:szCs w:val="16"/>
              </w:rPr>
              <w:t>Passage in culture following device (extensively manipulated)</w:t>
            </w:r>
          </w:p>
        </w:tc>
        <w:tc>
          <w:tcPr>
            <w:tcW w:w="567" w:type="dxa"/>
          </w:tcPr>
          <w:p w14:paraId="5FC3F15A" w14:textId="77777777" w:rsidR="00A4001D" w:rsidRPr="00D76257" w:rsidRDefault="00A4001D" w:rsidP="0005350A">
            <w:pPr>
              <w:pStyle w:val="NoSpacing"/>
              <w:jc w:val="center"/>
              <w:rPr>
                <w:rFonts w:asciiTheme="minorHAnsi" w:hAnsiTheme="minorHAnsi" w:cstheme="minorHAnsi"/>
                <w:b/>
                <w:bCs/>
                <w:sz w:val="16"/>
                <w:szCs w:val="16"/>
              </w:rPr>
            </w:pPr>
          </w:p>
        </w:tc>
        <w:tc>
          <w:tcPr>
            <w:tcW w:w="567" w:type="dxa"/>
          </w:tcPr>
          <w:p w14:paraId="7B0F0519" w14:textId="77777777" w:rsidR="00A4001D" w:rsidRPr="00D76257" w:rsidRDefault="00A4001D" w:rsidP="0005350A">
            <w:pPr>
              <w:pStyle w:val="NoSpacing"/>
              <w:jc w:val="center"/>
              <w:rPr>
                <w:rFonts w:asciiTheme="minorHAnsi" w:hAnsiTheme="minorHAnsi" w:cstheme="minorHAnsi"/>
                <w:b/>
                <w:bCs/>
                <w:sz w:val="16"/>
                <w:szCs w:val="16"/>
              </w:rPr>
            </w:pPr>
          </w:p>
        </w:tc>
        <w:tc>
          <w:tcPr>
            <w:tcW w:w="567" w:type="dxa"/>
          </w:tcPr>
          <w:p w14:paraId="0A439682" w14:textId="77777777" w:rsidR="00A4001D" w:rsidRPr="00D76257" w:rsidRDefault="00A4001D" w:rsidP="0005350A">
            <w:pPr>
              <w:pStyle w:val="NoSpacing"/>
              <w:jc w:val="center"/>
              <w:rPr>
                <w:rFonts w:asciiTheme="minorHAnsi" w:hAnsiTheme="minorHAnsi" w:cstheme="minorHAnsi"/>
                <w:b/>
                <w:bCs/>
                <w:sz w:val="16"/>
                <w:szCs w:val="16"/>
              </w:rPr>
            </w:pPr>
          </w:p>
        </w:tc>
        <w:tc>
          <w:tcPr>
            <w:tcW w:w="567" w:type="dxa"/>
          </w:tcPr>
          <w:p w14:paraId="5DF1A79B" w14:textId="77777777" w:rsidR="00A4001D" w:rsidRPr="00D76257" w:rsidRDefault="00A4001D" w:rsidP="0005350A">
            <w:pPr>
              <w:pStyle w:val="NoSpacing"/>
              <w:jc w:val="center"/>
              <w:rPr>
                <w:rFonts w:asciiTheme="minorHAnsi" w:hAnsiTheme="minorHAnsi" w:cstheme="minorHAnsi"/>
                <w:b/>
                <w:bCs/>
                <w:sz w:val="16"/>
                <w:szCs w:val="16"/>
              </w:rPr>
            </w:pPr>
          </w:p>
        </w:tc>
        <w:tc>
          <w:tcPr>
            <w:tcW w:w="567" w:type="dxa"/>
          </w:tcPr>
          <w:p w14:paraId="1AB7CFDC" w14:textId="77777777" w:rsidR="00A4001D" w:rsidRPr="00D76257" w:rsidRDefault="00A4001D" w:rsidP="0005350A">
            <w:pPr>
              <w:pStyle w:val="NoSpacing"/>
              <w:jc w:val="center"/>
              <w:rPr>
                <w:rFonts w:asciiTheme="minorHAnsi" w:hAnsiTheme="minorHAnsi" w:cstheme="minorHAnsi"/>
                <w:b/>
                <w:bCs/>
                <w:sz w:val="16"/>
                <w:szCs w:val="16"/>
              </w:rPr>
            </w:pPr>
          </w:p>
        </w:tc>
        <w:tc>
          <w:tcPr>
            <w:tcW w:w="567" w:type="dxa"/>
          </w:tcPr>
          <w:p w14:paraId="18ADE9A4" w14:textId="77777777" w:rsidR="00A4001D" w:rsidRPr="00D76257" w:rsidRDefault="00A4001D" w:rsidP="0005350A">
            <w:pPr>
              <w:pStyle w:val="NoSpacing"/>
              <w:jc w:val="center"/>
              <w:rPr>
                <w:rFonts w:asciiTheme="minorHAnsi" w:hAnsiTheme="minorHAnsi" w:cstheme="minorHAnsi"/>
                <w:b/>
                <w:bCs/>
                <w:sz w:val="16"/>
                <w:szCs w:val="16"/>
              </w:rPr>
            </w:pPr>
          </w:p>
        </w:tc>
        <w:tc>
          <w:tcPr>
            <w:tcW w:w="567" w:type="dxa"/>
          </w:tcPr>
          <w:p w14:paraId="62E8ED53" w14:textId="77777777" w:rsidR="00A4001D" w:rsidRPr="00D76257" w:rsidRDefault="00A4001D" w:rsidP="0005350A">
            <w:pPr>
              <w:pStyle w:val="NoSpacing"/>
              <w:jc w:val="center"/>
              <w:rPr>
                <w:rFonts w:asciiTheme="minorHAnsi" w:hAnsiTheme="minorHAnsi" w:cstheme="minorHAnsi"/>
                <w:b/>
                <w:bCs/>
                <w:sz w:val="16"/>
                <w:szCs w:val="16"/>
              </w:rPr>
            </w:pPr>
          </w:p>
        </w:tc>
        <w:tc>
          <w:tcPr>
            <w:tcW w:w="567" w:type="dxa"/>
          </w:tcPr>
          <w:p w14:paraId="1CE58490" w14:textId="77777777" w:rsidR="00A4001D" w:rsidRPr="00D76257" w:rsidRDefault="00A4001D" w:rsidP="0005350A">
            <w:pPr>
              <w:pStyle w:val="NoSpacing"/>
              <w:jc w:val="center"/>
              <w:rPr>
                <w:rFonts w:asciiTheme="minorHAnsi" w:hAnsiTheme="minorHAnsi" w:cstheme="minorHAnsi"/>
                <w:b/>
                <w:bCs/>
                <w:sz w:val="16"/>
                <w:szCs w:val="16"/>
              </w:rPr>
            </w:pPr>
          </w:p>
        </w:tc>
        <w:tc>
          <w:tcPr>
            <w:tcW w:w="567" w:type="dxa"/>
          </w:tcPr>
          <w:p w14:paraId="2C1B4202" w14:textId="77777777" w:rsidR="00A4001D" w:rsidRPr="00D76257" w:rsidRDefault="00A4001D" w:rsidP="0005350A">
            <w:pPr>
              <w:pStyle w:val="NoSpacing"/>
              <w:jc w:val="center"/>
              <w:rPr>
                <w:rFonts w:asciiTheme="minorHAnsi" w:hAnsiTheme="minorHAnsi" w:cstheme="minorHAnsi"/>
                <w:b/>
                <w:bCs/>
                <w:sz w:val="16"/>
                <w:szCs w:val="16"/>
              </w:rPr>
            </w:pPr>
          </w:p>
        </w:tc>
        <w:tc>
          <w:tcPr>
            <w:tcW w:w="567" w:type="dxa"/>
          </w:tcPr>
          <w:p w14:paraId="2CC01B52" w14:textId="77777777" w:rsidR="00A4001D" w:rsidRPr="00D76257" w:rsidRDefault="00A4001D" w:rsidP="0005350A">
            <w:pPr>
              <w:pStyle w:val="NoSpacing"/>
              <w:jc w:val="center"/>
              <w:rPr>
                <w:rFonts w:asciiTheme="minorHAnsi" w:hAnsiTheme="minorHAnsi" w:cstheme="minorHAnsi"/>
                <w:b/>
                <w:bCs/>
                <w:sz w:val="16"/>
                <w:szCs w:val="16"/>
              </w:rPr>
            </w:pPr>
          </w:p>
        </w:tc>
        <w:tc>
          <w:tcPr>
            <w:tcW w:w="567" w:type="dxa"/>
          </w:tcPr>
          <w:p w14:paraId="60E4F566" w14:textId="77777777" w:rsidR="00A4001D" w:rsidRPr="00D76257" w:rsidRDefault="00A4001D" w:rsidP="0005350A">
            <w:pPr>
              <w:pStyle w:val="NoSpacing"/>
              <w:jc w:val="center"/>
              <w:rPr>
                <w:rFonts w:asciiTheme="minorHAnsi" w:hAnsiTheme="minorHAnsi" w:cstheme="minorHAnsi"/>
                <w:b/>
                <w:bCs/>
                <w:sz w:val="16"/>
                <w:szCs w:val="16"/>
              </w:rPr>
            </w:pPr>
          </w:p>
        </w:tc>
        <w:tc>
          <w:tcPr>
            <w:tcW w:w="1701" w:type="dxa"/>
          </w:tcPr>
          <w:p w14:paraId="4AA73760" w14:textId="77777777" w:rsidR="00A4001D" w:rsidRPr="00D76257" w:rsidRDefault="00A4001D" w:rsidP="0005350A">
            <w:pPr>
              <w:pStyle w:val="NoSpacing"/>
              <w:jc w:val="center"/>
              <w:rPr>
                <w:rFonts w:asciiTheme="minorHAnsi" w:hAnsiTheme="minorHAnsi" w:cstheme="minorHAnsi"/>
                <w:b/>
                <w:bCs/>
                <w:sz w:val="16"/>
                <w:szCs w:val="16"/>
              </w:rPr>
            </w:pPr>
          </w:p>
        </w:tc>
      </w:tr>
      <w:tr w:rsidR="00A4001D" w:rsidRPr="00D76257" w14:paraId="278C5803" w14:textId="77777777" w:rsidTr="0005350A">
        <w:trPr>
          <w:trHeight w:val="207"/>
        </w:trPr>
        <w:tc>
          <w:tcPr>
            <w:tcW w:w="1268" w:type="dxa"/>
            <w:vMerge w:val="restart"/>
          </w:tcPr>
          <w:p w14:paraId="18EE5840" w14:textId="77777777" w:rsidR="00A4001D" w:rsidRPr="00D76257" w:rsidRDefault="00A4001D" w:rsidP="0005350A">
            <w:pPr>
              <w:pStyle w:val="NoSpacing"/>
              <w:jc w:val="center"/>
              <w:rPr>
                <w:rFonts w:asciiTheme="minorHAnsi" w:hAnsiTheme="minorHAnsi" w:cstheme="minorHAnsi"/>
                <w:color w:val="000000"/>
                <w:sz w:val="16"/>
                <w:szCs w:val="16"/>
              </w:rPr>
            </w:pPr>
            <w:proofErr w:type="spellStart"/>
            <w:r w:rsidRPr="00D76257">
              <w:rPr>
                <w:rFonts w:asciiTheme="minorHAnsi" w:hAnsiTheme="minorHAnsi" w:cstheme="minorHAnsi"/>
                <w:color w:val="000000"/>
                <w:sz w:val="16"/>
                <w:szCs w:val="16"/>
              </w:rPr>
              <w:t>Lipocube</w:t>
            </w:r>
            <w:proofErr w:type="spellEnd"/>
            <w:r w:rsidRPr="00D76257">
              <w:rPr>
                <w:rFonts w:asciiTheme="minorHAnsi" w:hAnsiTheme="minorHAnsi" w:cstheme="minorHAnsi"/>
                <w:color w:val="000000"/>
                <w:sz w:val="16"/>
                <w:szCs w:val="16"/>
              </w:rPr>
              <w:t xml:space="preserve"> SVF</w:t>
            </w:r>
          </w:p>
          <w:p w14:paraId="0ABC4BCC" w14:textId="71E00FFC" w:rsidR="00A4001D" w:rsidRPr="00D76257" w:rsidRDefault="00A4001D" w:rsidP="0005350A">
            <w:pPr>
              <w:pStyle w:val="NoSpacing"/>
              <w:jc w:val="center"/>
              <w:rPr>
                <w:rFonts w:asciiTheme="minorHAnsi" w:eastAsiaTheme="minorHAnsi" w:hAnsiTheme="minorHAnsi" w:cstheme="minorHAnsi"/>
                <w:b/>
                <w:bCs/>
                <w:sz w:val="16"/>
                <w:szCs w:val="16"/>
                <w:lang w:eastAsia="en-US"/>
              </w:rPr>
            </w:pPr>
            <w:r w:rsidRPr="00D76257">
              <w:rPr>
                <w:rFonts w:asciiTheme="minorHAnsi" w:hAnsiTheme="minorHAnsi" w:cstheme="minorHAnsi"/>
                <w:i/>
                <w:iCs/>
                <w:color w:val="000000"/>
                <w:sz w:val="16"/>
                <w:szCs w:val="16"/>
              </w:rPr>
              <w:t>(</w:t>
            </w:r>
            <w:proofErr w:type="spellStart"/>
            <w:r w:rsidRPr="00D76257">
              <w:rPr>
                <w:rFonts w:asciiTheme="minorHAnsi" w:hAnsiTheme="minorHAnsi" w:cstheme="minorHAnsi"/>
                <w:i/>
                <w:iCs/>
                <w:color w:val="000000"/>
                <w:sz w:val="16"/>
                <w:szCs w:val="16"/>
              </w:rPr>
              <w:t>Tiryaki</w:t>
            </w:r>
            <w:proofErr w:type="spellEnd"/>
            <w:r w:rsidRPr="00D76257">
              <w:rPr>
                <w:rFonts w:asciiTheme="minorHAnsi" w:hAnsiTheme="minorHAnsi" w:cstheme="minorHAnsi"/>
                <w:i/>
                <w:iCs/>
                <w:color w:val="000000"/>
                <w:sz w:val="16"/>
                <w:szCs w:val="16"/>
              </w:rPr>
              <w:t xml:space="preserve"> et al</w:t>
            </w:r>
            <w:r w:rsidRPr="00D76257">
              <w:rPr>
                <w:rFonts w:asciiTheme="minorHAnsi" w:hAnsiTheme="minorHAnsi" w:cstheme="minorHAnsi"/>
                <w:i/>
                <w:iCs/>
                <w:color w:val="000000"/>
                <w:sz w:val="16"/>
                <w:szCs w:val="16"/>
              </w:rPr>
              <w:fldChar w:fldCharType="begin"/>
            </w:r>
            <w:r w:rsidR="00C718B8">
              <w:rPr>
                <w:rFonts w:asciiTheme="minorHAnsi" w:hAnsiTheme="minorHAnsi" w:cstheme="minorHAnsi"/>
                <w:i/>
                <w:iCs/>
                <w:color w:val="000000"/>
                <w:sz w:val="16"/>
                <w:szCs w:val="16"/>
              </w:rPr>
              <w:instrText xml:space="preserve"> ADDIN ZOTERO_ITEM CSL_CITATION {"citationID":"8wdhHc01","properties":{"formattedCitation":"[78]","plainCitation":"[78]","noteIndex":0},"citationItems":[{"id":68,"uris":["http://zotero.org/users/local/07BmffQg/items/IS6PYUXI"],"itemData":{"id":68,"type":"article-journal","abstract":"Abstract\n            \n              Background\n              Enzymatic digestion has been the gold standard for stromal vascular fraction (SVF) isolation but remains expensive and raises practical and legal concerns. Mechanical SVF isolation methods have been known to produce lower cell yields, but may potentially produce a more robust product by preserving the extracellular matrix niche.\n            \n            \n              Objectives\n              The aim of this study was to compare mechanically dissociated SVF (M-SVF) and enzymatically digested SVF (E-SVF) in terms of wound-healing efficacy.\n            \n            \n              Methods\n              Lipoaspirate was partitioned into 2 equal groups and processed by either mechanical or enzymatic isolation methods. After SVF isolation, cell counts and viabilities were determined by flow cytometry and cell proliferation rates were measured by the WST-1 test. A wound-healing scratch assay test, which is commonly used to model in-vitro wound healing, was performed with both cell cocktails. Collagen type 1 (Col1A) gene expression level, which is known for its role in wound healing, was also measured for both groups.\n            \n            \n              Results\n              As predicted, E-SVF isolated more cells (mean [standard deviation], 1.74 [3.63] × 106/mL, n = 10, P = 0.015) than M-SVF (0.94 [1.69] × 106/mL, n = 10, P = 0.015), but no significant difference was observed in cell viability. However, M-SVF expressed over 2-fold higher levels of stem cell surface markers and a 10% higher proliferation rate compared with E-SVF. In addition, the migration rate and level of Col1A gene expression of M-SVF were found to be significantly higher than those of E-SVF.\n            \n            \n              Conclusions\n              Although the cell yield of M-SVF was less than that of E-SVF, M-SVF appears to have superior wound-healing properties.","container-title":"Aesthetic Surgery Journal","DOI":"10.1093/asj/sjaa154","ISSN":"1090-820X, 1527-330X","issue":"11","language":"en","page":"1232-1240","source":"DOI.org (Crossref)","title":"In-Vitro Comparative Examination of the Effect of Stromal Vascular Fraction Isolated by Mechanical and Enzymatic Methods on Wound Healing","volume":"40","author":[{"family":"Tiryaki","given":"Kemal Tunc"},{"family":"Cohen","given":"Steven"},{"family":"Kocak","given":"Polen"},{"family":"Canikyan Turkay","given":"Serli"},{"family":"Hewett","given":"Sierra"}],"issued":{"date-parts":[["2020",10,24]]}}}],"schema":"https://github.com/citation-style-language/schema/raw/master/csl-citation.json"} </w:instrText>
            </w:r>
            <w:r w:rsidRPr="00D76257">
              <w:rPr>
                <w:rFonts w:asciiTheme="minorHAnsi" w:hAnsiTheme="minorHAnsi" w:cstheme="minorHAnsi"/>
                <w:i/>
                <w:iCs/>
                <w:color w:val="000000"/>
                <w:sz w:val="16"/>
                <w:szCs w:val="16"/>
              </w:rPr>
              <w:fldChar w:fldCharType="separate"/>
            </w:r>
            <w:r w:rsidR="00C718B8" w:rsidRPr="00C718B8">
              <w:rPr>
                <w:rFonts w:ascii="Calibri" w:hAnsi="Calibri" w:cs="Calibri"/>
                <w:sz w:val="16"/>
              </w:rPr>
              <w:t>[</w:t>
            </w:r>
            <w:r w:rsidR="00A45E49">
              <w:rPr>
                <w:rFonts w:ascii="Calibri" w:hAnsi="Calibri" w:cs="Calibri"/>
                <w:sz w:val="16"/>
              </w:rPr>
              <w:t>66</w:t>
            </w:r>
            <w:r w:rsidR="00C718B8" w:rsidRPr="00C718B8">
              <w:rPr>
                <w:rFonts w:ascii="Calibri" w:hAnsi="Calibri" w:cs="Calibri"/>
                <w:sz w:val="16"/>
              </w:rPr>
              <w:t>]</w:t>
            </w:r>
            <w:r w:rsidRPr="00D76257">
              <w:rPr>
                <w:rFonts w:asciiTheme="minorHAnsi" w:hAnsiTheme="minorHAnsi" w:cstheme="minorHAnsi"/>
                <w:i/>
                <w:iCs/>
                <w:color w:val="000000"/>
                <w:sz w:val="16"/>
                <w:szCs w:val="16"/>
              </w:rPr>
              <w:fldChar w:fldCharType="end"/>
            </w:r>
            <w:r w:rsidRPr="00D76257">
              <w:rPr>
                <w:rFonts w:asciiTheme="minorHAnsi" w:hAnsiTheme="minorHAnsi" w:cstheme="minorHAnsi"/>
                <w:i/>
                <w:iCs/>
                <w:color w:val="000000"/>
                <w:sz w:val="16"/>
                <w:szCs w:val="16"/>
              </w:rPr>
              <w:t>)</w:t>
            </w:r>
          </w:p>
        </w:tc>
        <w:tc>
          <w:tcPr>
            <w:tcW w:w="1284" w:type="dxa"/>
            <w:vMerge w:val="restart"/>
          </w:tcPr>
          <w:p w14:paraId="74B47B97" w14:textId="77777777" w:rsidR="00A4001D" w:rsidRPr="00D76257" w:rsidRDefault="00A4001D" w:rsidP="0005350A">
            <w:pPr>
              <w:pStyle w:val="NoSpacing"/>
              <w:jc w:val="center"/>
              <w:rPr>
                <w:rFonts w:asciiTheme="minorHAnsi" w:hAnsiTheme="minorHAnsi" w:cstheme="minorHAnsi"/>
                <w:b/>
                <w:bCs/>
                <w:sz w:val="16"/>
                <w:szCs w:val="16"/>
              </w:rPr>
            </w:pPr>
            <w:r w:rsidRPr="00D76257">
              <w:rPr>
                <w:rFonts w:asciiTheme="minorHAnsi" w:hAnsiTheme="minorHAnsi" w:cstheme="minorHAnsi"/>
                <w:color w:val="000000"/>
                <w:sz w:val="16"/>
                <w:szCs w:val="16"/>
              </w:rPr>
              <w:t>Flow Cytometry</w:t>
            </w:r>
          </w:p>
        </w:tc>
        <w:tc>
          <w:tcPr>
            <w:tcW w:w="1388" w:type="dxa"/>
            <w:vMerge w:val="restart"/>
          </w:tcPr>
          <w:p w14:paraId="4AF64FAF" w14:textId="77777777" w:rsidR="00A4001D" w:rsidRPr="00D76257" w:rsidRDefault="00A4001D" w:rsidP="0005350A">
            <w:pPr>
              <w:pStyle w:val="NoSpacing"/>
              <w:jc w:val="center"/>
              <w:rPr>
                <w:rFonts w:asciiTheme="minorHAnsi" w:hAnsiTheme="minorHAnsi" w:cstheme="minorHAnsi"/>
                <w:b/>
                <w:bCs/>
                <w:sz w:val="16"/>
                <w:szCs w:val="16"/>
              </w:rPr>
            </w:pPr>
            <w:r w:rsidRPr="00D76257">
              <w:rPr>
                <w:rFonts w:asciiTheme="minorHAnsi" w:hAnsiTheme="minorHAnsi" w:cstheme="minorHAnsi"/>
                <w:sz w:val="16"/>
                <w:szCs w:val="16"/>
              </w:rPr>
              <w:t>Nucleated SVF Cells</w:t>
            </w:r>
          </w:p>
        </w:tc>
        <w:tc>
          <w:tcPr>
            <w:tcW w:w="4282" w:type="dxa"/>
          </w:tcPr>
          <w:p w14:paraId="665BC1EA" w14:textId="77777777" w:rsidR="00A4001D" w:rsidRPr="00D76257" w:rsidRDefault="00A4001D" w:rsidP="0005350A">
            <w:pPr>
              <w:pStyle w:val="NoSpacing"/>
              <w:jc w:val="center"/>
              <w:rPr>
                <w:rFonts w:asciiTheme="minorHAnsi" w:hAnsiTheme="minorHAnsi" w:cstheme="minorHAnsi"/>
                <w:b/>
                <w:bCs/>
                <w:sz w:val="16"/>
                <w:szCs w:val="16"/>
              </w:rPr>
            </w:pPr>
            <w:r w:rsidRPr="00D76257">
              <w:rPr>
                <w:rFonts w:asciiTheme="minorHAnsi" w:hAnsiTheme="minorHAnsi" w:cstheme="minorHAnsi"/>
                <w:sz w:val="16"/>
                <w:szCs w:val="16"/>
              </w:rPr>
              <w:t>Immediately after device use (minimally manipulated)</w:t>
            </w:r>
          </w:p>
        </w:tc>
        <w:tc>
          <w:tcPr>
            <w:tcW w:w="567" w:type="dxa"/>
          </w:tcPr>
          <w:p w14:paraId="692B29F0" w14:textId="77777777" w:rsidR="00A4001D" w:rsidRPr="00D76257" w:rsidRDefault="00A4001D" w:rsidP="0005350A">
            <w:pPr>
              <w:pStyle w:val="NoSpacing"/>
              <w:jc w:val="center"/>
              <w:rPr>
                <w:rFonts w:asciiTheme="minorHAnsi" w:hAnsiTheme="minorHAnsi" w:cstheme="minorHAnsi"/>
                <w:b/>
                <w:bCs/>
                <w:sz w:val="16"/>
                <w:szCs w:val="16"/>
              </w:rPr>
            </w:pPr>
          </w:p>
        </w:tc>
        <w:tc>
          <w:tcPr>
            <w:tcW w:w="567" w:type="dxa"/>
          </w:tcPr>
          <w:p w14:paraId="37F4C6A9" w14:textId="77777777" w:rsidR="00A4001D" w:rsidRPr="00D76257" w:rsidRDefault="00A4001D" w:rsidP="0005350A">
            <w:pPr>
              <w:pStyle w:val="NoSpacing"/>
              <w:jc w:val="center"/>
              <w:rPr>
                <w:rFonts w:asciiTheme="minorHAnsi" w:hAnsiTheme="minorHAnsi" w:cstheme="minorHAnsi"/>
                <w:b/>
                <w:bCs/>
                <w:sz w:val="16"/>
                <w:szCs w:val="16"/>
              </w:rPr>
            </w:pPr>
          </w:p>
        </w:tc>
        <w:tc>
          <w:tcPr>
            <w:tcW w:w="567" w:type="dxa"/>
          </w:tcPr>
          <w:p w14:paraId="44761F81" w14:textId="77777777" w:rsidR="00A4001D" w:rsidRPr="00D76257" w:rsidRDefault="00A4001D" w:rsidP="0005350A">
            <w:pPr>
              <w:pStyle w:val="NoSpacing"/>
              <w:jc w:val="center"/>
              <w:rPr>
                <w:rFonts w:asciiTheme="minorHAnsi" w:hAnsiTheme="minorHAnsi" w:cstheme="minorHAnsi"/>
                <w:b/>
                <w:bCs/>
                <w:sz w:val="16"/>
                <w:szCs w:val="16"/>
              </w:rPr>
            </w:pPr>
            <w:r w:rsidRPr="00D76257">
              <w:rPr>
                <w:rFonts w:asciiTheme="minorHAnsi" w:hAnsiTheme="minorHAnsi" w:cstheme="minorHAnsi"/>
                <w:sz w:val="16"/>
                <w:szCs w:val="16"/>
              </w:rPr>
              <w:t>21.5</w:t>
            </w:r>
          </w:p>
        </w:tc>
        <w:tc>
          <w:tcPr>
            <w:tcW w:w="567" w:type="dxa"/>
          </w:tcPr>
          <w:p w14:paraId="02A3771A" w14:textId="77777777" w:rsidR="00A4001D" w:rsidRPr="00D76257" w:rsidRDefault="00A4001D" w:rsidP="0005350A">
            <w:pPr>
              <w:pStyle w:val="NoSpacing"/>
              <w:jc w:val="center"/>
              <w:rPr>
                <w:rFonts w:asciiTheme="minorHAnsi" w:hAnsiTheme="minorHAnsi" w:cstheme="minorHAnsi"/>
                <w:b/>
                <w:bCs/>
                <w:sz w:val="16"/>
                <w:szCs w:val="16"/>
              </w:rPr>
            </w:pPr>
            <w:r w:rsidRPr="00D76257">
              <w:rPr>
                <w:rFonts w:asciiTheme="minorHAnsi" w:hAnsiTheme="minorHAnsi" w:cstheme="minorHAnsi"/>
                <w:sz w:val="16"/>
                <w:szCs w:val="16"/>
              </w:rPr>
              <w:t>6.16</w:t>
            </w:r>
          </w:p>
        </w:tc>
        <w:tc>
          <w:tcPr>
            <w:tcW w:w="567" w:type="dxa"/>
          </w:tcPr>
          <w:p w14:paraId="541CCEC0" w14:textId="77777777" w:rsidR="00A4001D" w:rsidRPr="00D76257" w:rsidRDefault="00A4001D" w:rsidP="0005350A">
            <w:pPr>
              <w:pStyle w:val="NoSpacing"/>
              <w:jc w:val="center"/>
              <w:rPr>
                <w:rFonts w:asciiTheme="minorHAnsi" w:hAnsiTheme="minorHAnsi" w:cstheme="minorHAnsi"/>
                <w:b/>
                <w:bCs/>
                <w:sz w:val="16"/>
                <w:szCs w:val="16"/>
              </w:rPr>
            </w:pPr>
            <w:r w:rsidRPr="00D76257">
              <w:rPr>
                <w:rFonts w:asciiTheme="minorHAnsi" w:hAnsiTheme="minorHAnsi" w:cstheme="minorHAnsi"/>
                <w:sz w:val="16"/>
                <w:szCs w:val="16"/>
              </w:rPr>
              <w:t>11.4</w:t>
            </w:r>
          </w:p>
        </w:tc>
        <w:tc>
          <w:tcPr>
            <w:tcW w:w="567" w:type="dxa"/>
          </w:tcPr>
          <w:p w14:paraId="70347F54" w14:textId="77777777" w:rsidR="00A4001D" w:rsidRPr="00D76257" w:rsidRDefault="00A4001D" w:rsidP="0005350A">
            <w:pPr>
              <w:pStyle w:val="NoSpacing"/>
              <w:jc w:val="center"/>
              <w:rPr>
                <w:rFonts w:asciiTheme="minorHAnsi" w:hAnsiTheme="minorHAnsi" w:cstheme="minorHAnsi"/>
                <w:b/>
                <w:bCs/>
                <w:sz w:val="16"/>
                <w:szCs w:val="16"/>
              </w:rPr>
            </w:pPr>
            <w:r w:rsidRPr="00D76257">
              <w:rPr>
                <w:rFonts w:asciiTheme="minorHAnsi" w:hAnsiTheme="minorHAnsi" w:cstheme="minorHAnsi"/>
                <w:sz w:val="16"/>
                <w:szCs w:val="16"/>
              </w:rPr>
              <w:t>9.0</w:t>
            </w:r>
          </w:p>
        </w:tc>
        <w:tc>
          <w:tcPr>
            <w:tcW w:w="567" w:type="dxa"/>
          </w:tcPr>
          <w:p w14:paraId="2905B9B8" w14:textId="77777777" w:rsidR="00A4001D" w:rsidRPr="00D76257" w:rsidRDefault="00A4001D" w:rsidP="0005350A">
            <w:pPr>
              <w:pStyle w:val="NoSpacing"/>
              <w:jc w:val="center"/>
              <w:rPr>
                <w:rFonts w:asciiTheme="minorHAnsi" w:hAnsiTheme="minorHAnsi" w:cstheme="minorHAnsi"/>
                <w:b/>
                <w:bCs/>
                <w:sz w:val="16"/>
                <w:szCs w:val="16"/>
              </w:rPr>
            </w:pPr>
          </w:p>
        </w:tc>
        <w:tc>
          <w:tcPr>
            <w:tcW w:w="567" w:type="dxa"/>
          </w:tcPr>
          <w:p w14:paraId="5BB29997" w14:textId="77777777" w:rsidR="00A4001D" w:rsidRPr="00D76257" w:rsidRDefault="00A4001D" w:rsidP="0005350A">
            <w:pPr>
              <w:pStyle w:val="NoSpacing"/>
              <w:jc w:val="center"/>
              <w:rPr>
                <w:rFonts w:asciiTheme="minorHAnsi" w:hAnsiTheme="minorHAnsi" w:cstheme="minorHAnsi"/>
                <w:b/>
                <w:bCs/>
                <w:sz w:val="16"/>
                <w:szCs w:val="16"/>
              </w:rPr>
            </w:pPr>
          </w:p>
        </w:tc>
        <w:tc>
          <w:tcPr>
            <w:tcW w:w="567" w:type="dxa"/>
          </w:tcPr>
          <w:p w14:paraId="6DBB1636" w14:textId="77777777" w:rsidR="00A4001D" w:rsidRPr="00D76257" w:rsidRDefault="00A4001D" w:rsidP="0005350A">
            <w:pPr>
              <w:pStyle w:val="NoSpacing"/>
              <w:jc w:val="center"/>
              <w:rPr>
                <w:rFonts w:asciiTheme="minorHAnsi" w:hAnsiTheme="minorHAnsi" w:cstheme="minorHAnsi"/>
                <w:b/>
                <w:bCs/>
                <w:sz w:val="16"/>
                <w:szCs w:val="16"/>
              </w:rPr>
            </w:pPr>
          </w:p>
        </w:tc>
        <w:tc>
          <w:tcPr>
            <w:tcW w:w="567" w:type="dxa"/>
          </w:tcPr>
          <w:p w14:paraId="3D500616" w14:textId="77777777" w:rsidR="00A4001D" w:rsidRPr="00D76257" w:rsidRDefault="00A4001D" w:rsidP="0005350A">
            <w:pPr>
              <w:pStyle w:val="NoSpacing"/>
              <w:jc w:val="center"/>
              <w:rPr>
                <w:rFonts w:asciiTheme="minorHAnsi" w:hAnsiTheme="minorHAnsi" w:cstheme="minorHAnsi"/>
                <w:b/>
                <w:bCs/>
                <w:sz w:val="16"/>
                <w:szCs w:val="16"/>
              </w:rPr>
            </w:pPr>
          </w:p>
        </w:tc>
        <w:tc>
          <w:tcPr>
            <w:tcW w:w="567" w:type="dxa"/>
          </w:tcPr>
          <w:p w14:paraId="42064632" w14:textId="77777777" w:rsidR="00A4001D" w:rsidRPr="00D76257" w:rsidRDefault="00A4001D" w:rsidP="0005350A">
            <w:pPr>
              <w:pStyle w:val="NoSpacing"/>
              <w:jc w:val="center"/>
              <w:rPr>
                <w:rFonts w:asciiTheme="minorHAnsi" w:hAnsiTheme="minorHAnsi" w:cstheme="minorHAnsi"/>
                <w:b/>
                <w:bCs/>
                <w:sz w:val="16"/>
                <w:szCs w:val="16"/>
              </w:rPr>
            </w:pPr>
          </w:p>
        </w:tc>
        <w:tc>
          <w:tcPr>
            <w:tcW w:w="1701" w:type="dxa"/>
          </w:tcPr>
          <w:p w14:paraId="05BFBB98" w14:textId="77777777" w:rsidR="00A4001D" w:rsidRPr="00D76257" w:rsidRDefault="00A4001D" w:rsidP="0005350A">
            <w:pPr>
              <w:pStyle w:val="NoSpacing"/>
              <w:jc w:val="center"/>
              <w:rPr>
                <w:rFonts w:asciiTheme="minorHAnsi" w:hAnsiTheme="minorHAnsi" w:cstheme="minorHAnsi"/>
                <w:b/>
                <w:bCs/>
                <w:sz w:val="16"/>
                <w:szCs w:val="16"/>
              </w:rPr>
            </w:pPr>
          </w:p>
        </w:tc>
      </w:tr>
      <w:tr w:rsidR="00A4001D" w:rsidRPr="00D76257" w14:paraId="28D39465" w14:textId="77777777" w:rsidTr="0005350A">
        <w:trPr>
          <w:trHeight w:val="459"/>
        </w:trPr>
        <w:tc>
          <w:tcPr>
            <w:tcW w:w="1268" w:type="dxa"/>
            <w:vMerge/>
          </w:tcPr>
          <w:p w14:paraId="4E1941DB" w14:textId="77777777" w:rsidR="00A4001D" w:rsidRPr="00D76257" w:rsidRDefault="00A4001D" w:rsidP="0005350A">
            <w:pPr>
              <w:pStyle w:val="NoSpacing"/>
              <w:jc w:val="center"/>
              <w:rPr>
                <w:rFonts w:asciiTheme="minorHAnsi" w:eastAsiaTheme="minorHAnsi" w:hAnsiTheme="minorHAnsi" w:cstheme="minorHAnsi"/>
                <w:b/>
                <w:bCs/>
                <w:sz w:val="16"/>
                <w:szCs w:val="16"/>
                <w:lang w:eastAsia="en-US"/>
              </w:rPr>
            </w:pPr>
          </w:p>
        </w:tc>
        <w:tc>
          <w:tcPr>
            <w:tcW w:w="1284" w:type="dxa"/>
            <w:vMerge/>
          </w:tcPr>
          <w:p w14:paraId="3A005570" w14:textId="77777777" w:rsidR="00A4001D" w:rsidRPr="00D76257" w:rsidRDefault="00A4001D" w:rsidP="0005350A">
            <w:pPr>
              <w:pStyle w:val="NoSpacing"/>
              <w:jc w:val="center"/>
              <w:rPr>
                <w:rFonts w:asciiTheme="minorHAnsi" w:hAnsiTheme="minorHAnsi" w:cstheme="minorHAnsi"/>
                <w:b/>
                <w:bCs/>
                <w:sz w:val="16"/>
                <w:szCs w:val="16"/>
              </w:rPr>
            </w:pPr>
          </w:p>
        </w:tc>
        <w:tc>
          <w:tcPr>
            <w:tcW w:w="1388" w:type="dxa"/>
            <w:vMerge/>
          </w:tcPr>
          <w:p w14:paraId="39DA6C39" w14:textId="77777777" w:rsidR="00A4001D" w:rsidRPr="00D76257" w:rsidRDefault="00A4001D" w:rsidP="0005350A">
            <w:pPr>
              <w:pStyle w:val="NoSpacing"/>
              <w:jc w:val="center"/>
              <w:rPr>
                <w:rFonts w:asciiTheme="minorHAnsi" w:hAnsiTheme="minorHAnsi" w:cstheme="minorHAnsi"/>
                <w:b/>
                <w:bCs/>
                <w:sz w:val="16"/>
                <w:szCs w:val="16"/>
              </w:rPr>
            </w:pPr>
          </w:p>
        </w:tc>
        <w:tc>
          <w:tcPr>
            <w:tcW w:w="4282" w:type="dxa"/>
          </w:tcPr>
          <w:p w14:paraId="0B76ABF0" w14:textId="77777777" w:rsidR="00A4001D" w:rsidRPr="00D76257" w:rsidRDefault="00A4001D" w:rsidP="0005350A">
            <w:pPr>
              <w:pStyle w:val="NoSpacing"/>
              <w:jc w:val="center"/>
              <w:rPr>
                <w:rFonts w:asciiTheme="minorHAnsi" w:hAnsiTheme="minorHAnsi" w:cstheme="minorHAnsi"/>
                <w:b/>
                <w:bCs/>
                <w:sz w:val="16"/>
                <w:szCs w:val="16"/>
              </w:rPr>
            </w:pPr>
            <w:r w:rsidRPr="00D76257">
              <w:rPr>
                <w:rFonts w:asciiTheme="minorHAnsi" w:hAnsiTheme="minorHAnsi" w:cstheme="minorHAnsi"/>
                <w:color w:val="000000"/>
                <w:sz w:val="16"/>
                <w:szCs w:val="16"/>
              </w:rPr>
              <w:t xml:space="preserve">Control- enzymatic digestion using </w:t>
            </w:r>
            <w:r w:rsidRPr="00D76257">
              <w:rPr>
                <w:rFonts w:asciiTheme="minorHAnsi" w:hAnsiTheme="minorHAnsi" w:cstheme="minorHAnsi"/>
                <w:sz w:val="16"/>
                <w:szCs w:val="16"/>
              </w:rPr>
              <w:t xml:space="preserve">GMP grade collagenase NB6 at a concentration of 0.1 U/ml </w:t>
            </w:r>
            <w:r w:rsidRPr="00D76257">
              <w:rPr>
                <w:rFonts w:asciiTheme="minorHAnsi" w:hAnsiTheme="minorHAnsi" w:cstheme="minorHAnsi"/>
                <w:color w:val="000000"/>
                <w:sz w:val="16"/>
                <w:szCs w:val="16"/>
              </w:rPr>
              <w:t xml:space="preserve">at 37 °C for 30min followed by centrifugation at 400G for 10min. Then </w:t>
            </w:r>
            <w:r w:rsidRPr="00D76257">
              <w:rPr>
                <w:rFonts w:asciiTheme="minorHAnsi" w:hAnsiTheme="minorHAnsi" w:cstheme="minorHAnsi"/>
                <w:sz w:val="16"/>
                <w:szCs w:val="16"/>
              </w:rPr>
              <w:t>washed with PBS solution and centrifuged at 300G for 5min.</w:t>
            </w:r>
          </w:p>
        </w:tc>
        <w:tc>
          <w:tcPr>
            <w:tcW w:w="567" w:type="dxa"/>
          </w:tcPr>
          <w:p w14:paraId="62AED8DF" w14:textId="77777777" w:rsidR="00A4001D" w:rsidRPr="00D76257" w:rsidRDefault="00A4001D" w:rsidP="0005350A">
            <w:pPr>
              <w:pStyle w:val="NoSpacing"/>
              <w:jc w:val="center"/>
              <w:rPr>
                <w:rFonts w:asciiTheme="minorHAnsi" w:hAnsiTheme="minorHAnsi" w:cstheme="minorHAnsi"/>
                <w:b/>
                <w:bCs/>
                <w:sz w:val="16"/>
                <w:szCs w:val="16"/>
              </w:rPr>
            </w:pPr>
          </w:p>
        </w:tc>
        <w:tc>
          <w:tcPr>
            <w:tcW w:w="567" w:type="dxa"/>
          </w:tcPr>
          <w:p w14:paraId="68C2D62D" w14:textId="77777777" w:rsidR="00A4001D" w:rsidRPr="00D76257" w:rsidRDefault="00A4001D" w:rsidP="0005350A">
            <w:pPr>
              <w:pStyle w:val="NoSpacing"/>
              <w:jc w:val="center"/>
              <w:rPr>
                <w:rFonts w:asciiTheme="minorHAnsi" w:hAnsiTheme="minorHAnsi" w:cstheme="minorHAnsi"/>
                <w:b/>
                <w:bCs/>
                <w:sz w:val="16"/>
                <w:szCs w:val="16"/>
              </w:rPr>
            </w:pPr>
          </w:p>
        </w:tc>
        <w:tc>
          <w:tcPr>
            <w:tcW w:w="567" w:type="dxa"/>
          </w:tcPr>
          <w:p w14:paraId="159F5D28" w14:textId="77777777" w:rsidR="00A4001D" w:rsidRPr="00D76257" w:rsidRDefault="00A4001D" w:rsidP="0005350A">
            <w:pPr>
              <w:pStyle w:val="NoSpacing"/>
              <w:jc w:val="center"/>
              <w:rPr>
                <w:rFonts w:asciiTheme="minorHAnsi" w:hAnsiTheme="minorHAnsi" w:cstheme="minorHAnsi"/>
                <w:b/>
                <w:bCs/>
                <w:sz w:val="16"/>
                <w:szCs w:val="16"/>
              </w:rPr>
            </w:pPr>
            <w:r w:rsidRPr="00D76257">
              <w:rPr>
                <w:rFonts w:asciiTheme="minorHAnsi" w:hAnsiTheme="minorHAnsi" w:cstheme="minorHAnsi"/>
                <w:color w:val="000000"/>
                <w:sz w:val="16"/>
                <w:szCs w:val="16"/>
              </w:rPr>
              <w:t>6.93</w:t>
            </w:r>
          </w:p>
        </w:tc>
        <w:tc>
          <w:tcPr>
            <w:tcW w:w="567" w:type="dxa"/>
          </w:tcPr>
          <w:p w14:paraId="1DC59516" w14:textId="77777777" w:rsidR="00A4001D" w:rsidRPr="00D76257" w:rsidRDefault="00A4001D" w:rsidP="0005350A">
            <w:pPr>
              <w:pStyle w:val="NoSpacing"/>
              <w:jc w:val="center"/>
              <w:rPr>
                <w:rFonts w:asciiTheme="minorHAnsi" w:hAnsiTheme="minorHAnsi" w:cstheme="minorHAnsi"/>
                <w:b/>
                <w:bCs/>
                <w:sz w:val="16"/>
                <w:szCs w:val="16"/>
              </w:rPr>
            </w:pPr>
            <w:r w:rsidRPr="00D76257">
              <w:rPr>
                <w:rFonts w:asciiTheme="minorHAnsi" w:hAnsiTheme="minorHAnsi" w:cstheme="minorHAnsi"/>
                <w:color w:val="000000"/>
                <w:sz w:val="16"/>
                <w:szCs w:val="16"/>
              </w:rPr>
              <w:t>3.44</w:t>
            </w:r>
          </w:p>
        </w:tc>
        <w:tc>
          <w:tcPr>
            <w:tcW w:w="567" w:type="dxa"/>
          </w:tcPr>
          <w:p w14:paraId="3FF52065" w14:textId="77777777" w:rsidR="00A4001D" w:rsidRPr="00D76257" w:rsidRDefault="00A4001D" w:rsidP="0005350A">
            <w:pPr>
              <w:pStyle w:val="NoSpacing"/>
              <w:jc w:val="center"/>
              <w:rPr>
                <w:rFonts w:asciiTheme="minorHAnsi" w:hAnsiTheme="minorHAnsi" w:cstheme="minorHAnsi"/>
                <w:b/>
                <w:bCs/>
                <w:sz w:val="16"/>
                <w:szCs w:val="16"/>
              </w:rPr>
            </w:pPr>
            <w:r w:rsidRPr="00D76257">
              <w:rPr>
                <w:rFonts w:asciiTheme="minorHAnsi" w:hAnsiTheme="minorHAnsi" w:cstheme="minorHAnsi"/>
                <w:color w:val="000000"/>
                <w:sz w:val="16"/>
                <w:szCs w:val="16"/>
              </w:rPr>
              <w:t>5.88</w:t>
            </w:r>
          </w:p>
        </w:tc>
        <w:tc>
          <w:tcPr>
            <w:tcW w:w="567" w:type="dxa"/>
          </w:tcPr>
          <w:p w14:paraId="39E88D65" w14:textId="77777777" w:rsidR="00A4001D" w:rsidRPr="00D76257" w:rsidRDefault="00A4001D" w:rsidP="0005350A">
            <w:pPr>
              <w:pStyle w:val="NoSpacing"/>
              <w:jc w:val="center"/>
              <w:rPr>
                <w:rFonts w:asciiTheme="minorHAnsi" w:hAnsiTheme="minorHAnsi" w:cstheme="minorHAnsi"/>
                <w:b/>
                <w:bCs/>
                <w:sz w:val="16"/>
                <w:szCs w:val="16"/>
              </w:rPr>
            </w:pPr>
            <w:r w:rsidRPr="00D76257">
              <w:rPr>
                <w:rFonts w:asciiTheme="minorHAnsi" w:hAnsiTheme="minorHAnsi" w:cstheme="minorHAnsi"/>
                <w:color w:val="000000"/>
                <w:sz w:val="16"/>
                <w:szCs w:val="16"/>
              </w:rPr>
              <w:t>3.06</w:t>
            </w:r>
          </w:p>
        </w:tc>
        <w:tc>
          <w:tcPr>
            <w:tcW w:w="567" w:type="dxa"/>
          </w:tcPr>
          <w:p w14:paraId="29853934" w14:textId="77777777" w:rsidR="00A4001D" w:rsidRPr="00D76257" w:rsidRDefault="00A4001D" w:rsidP="0005350A">
            <w:pPr>
              <w:pStyle w:val="NoSpacing"/>
              <w:jc w:val="center"/>
              <w:rPr>
                <w:rFonts w:asciiTheme="minorHAnsi" w:hAnsiTheme="minorHAnsi" w:cstheme="minorHAnsi"/>
                <w:b/>
                <w:bCs/>
                <w:sz w:val="16"/>
                <w:szCs w:val="16"/>
              </w:rPr>
            </w:pPr>
          </w:p>
        </w:tc>
        <w:tc>
          <w:tcPr>
            <w:tcW w:w="567" w:type="dxa"/>
          </w:tcPr>
          <w:p w14:paraId="76F04DBD" w14:textId="77777777" w:rsidR="00A4001D" w:rsidRPr="00D76257" w:rsidRDefault="00A4001D" w:rsidP="0005350A">
            <w:pPr>
              <w:pStyle w:val="NoSpacing"/>
              <w:jc w:val="center"/>
              <w:rPr>
                <w:rFonts w:asciiTheme="minorHAnsi" w:hAnsiTheme="minorHAnsi" w:cstheme="minorHAnsi"/>
                <w:b/>
                <w:bCs/>
                <w:sz w:val="16"/>
                <w:szCs w:val="16"/>
              </w:rPr>
            </w:pPr>
          </w:p>
        </w:tc>
        <w:tc>
          <w:tcPr>
            <w:tcW w:w="567" w:type="dxa"/>
          </w:tcPr>
          <w:p w14:paraId="7BE3414B" w14:textId="77777777" w:rsidR="00A4001D" w:rsidRPr="00D76257" w:rsidRDefault="00A4001D" w:rsidP="0005350A">
            <w:pPr>
              <w:pStyle w:val="NoSpacing"/>
              <w:jc w:val="center"/>
              <w:rPr>
                <w:rFonts w:asciiTheme="minorHAnsi" w:hAnsiTheme="minorHAnsi" w:cstheme="minorHAnsi"/>
                <w:b/>
                <w:bCs/>
                <w:sz w:val="16"/>
                <w:szCs w:val="16"/>
              </w:rPr>
            </w:pPr>
          </w:p>
        </w:tc>
        <w:tc>
          <w:tcPr>
            <w:tcW w:w="567" w:type="dxa"/>
          </w:tcPr>
          <w:p w14:paraId="584CE157" w14:textId="77777777" w:rsidR="00A4001D" w:rsidRPr="00D76257" w:rsidRDefault="00A4001D" w:rsidP="0005350A">
            <w:pPr>
              <w:pStyle w:val="NoSpacing"/>
              <w:jc w:val="center"/>
              <w:rPr>
                <w:rFonts w:asciiTheme="minorHAnsi" w:hAnsiTheme="minorHAnsi" w:cstheme="minorHAnsi"/>
                <w:b/>
                <w:bCs/>
                <w:sz w:val="16"/>
                <w:szCs w:val="16"/>
              </w:rPr>
            </w:pPr>
          </w:p>
        </w:tc>
        <w:tc>
          <w:tcPr>
            <w:tcW w:w="567" w:type="dxa"/>
          </w:tcPr>
          <w:p w14:paraId="186DB3A1" w14:textId="77777777" w:rsidR="00A4001D" w:rsidRPr="00D76257" w:rsidRDefault="00A4001D" w:rsidP="0005350A">
            <w:pPr>
              <w:pStyle w:val="NoSpacing"/>
              <w:jc w:val="center"/>
              <w:rPr>
                <w:rFonts w:asciiTheme="minorHAnsi" w:hAnsiTheme="minorHAnsi" w:cstheme="minorHAnsi"/>
                <w:b/>
                <w:bCs/>
                <w:sz w:val="16"/>
                <w:szCs w:val="16"/>
              </w:rPr>
            </w:pPr>
          </w:p>
        </w:tc>
        <w:tc>
          <w:tcPr>
            <w:tcW w:w="1701" w:type="dxa"/>
          </w:tcPr>
          <w:p w14:paraId="4390E5FB" w14:textId="77777777" w:rsidR="00A4001D" w:rsidRPr="00D76257" w:rsidRDefault="00A4001D" w:rsidP="0005350A">
            <w:pPr>
              <w:pStyle w:val="NoSpacing"/>
              <w:jc w:val="center"/>
              <w:rPr>
                <w:rFonts w:asciiTheme="minorHAnsi" w:hAnsiTheme="minorHAnsi" w:cstheme="minorHAnsi"/>
                <w:b/>
                <w:bCs/>
                <w:sz w:val="16"/>
                <w:szCs w:val="16"/>
              </w:rPr>
            </w:pPr>
          </w:p>
        </w:tc>
      </w:tr>
      <w:tr w:rsidR="00A4001D" w:rsidRPr="00D76257" w14:paraId="6A41CF0A" w14:textId="77777777" w:rsidTr="0005350A">
        <w:trPr>
          <w:trHeight w:val="274"/>
        </w:trPr>
        <w:tc>
          <w:tcPr>
            <w:tcW w:w="1268" w:type="dxa"/>
            <w:vMerge/>
          </w:tcPr>
          <w:p w14:paraId="57F0A1BC" w14:textId="77777777" w:rsidR="00A4001D" w:rsidRPr="00D76257" w:rsidRDefault="00A4001D" w:rsidP="0005350A">
            <w:pPr>
              <w:pStyle w:val="NoSpacing"/>
              <w:jc w:val="center"/>
              <w:rPr>
                <w:rFonts w:asciiTheme="minorHAnsi" w:eastAsiaTheme="minorHAnsi" w:hAnsiTheme="minorHAnsi" w:cstheme="minorHAnsi"/>
                <w:b/>
                <w:bCs/>
                <w:sz w:val="16"/>
                <w:szCs w:val="16"/>
                <w:lang w:eastAsia="en-US"/>
              </w:rPr>
            </w:pPr>
          </w:p>
        </w:tc>
        <w:tc>
          <w:tcPr>
            <w:tcW w:w="1284" w:type="dxa"/>
            <w:vMerge/>
          </w:tcPr>
          <w:p w14:paraId="4579883B" w14:textId="77777777" w:rsidR="00A4001D" w:rsidRPr="00D76257" w:rsidRDefault="00A4001D" w:rsidP="0005350A">
            <w:pPr>
              <w:pStyle w:val="NoSpacing"/>
              <w:jc w:val="center"/>
              <w:rPr>
                <w:rFonts w:asciiTheme="minorHAnsi" w:hAnsiTheme="minorHAnsi" w:cstheme="minorHAnsi"/>
                <w:b/>
                <w:bCs/>
                <w:sz w:val="16"/>
                <w:szCs w:val="16"/>
              </w:rPr>
            </w:pPr>
          </w:p>
        </w:tc>
        <w:tc>
          <w:tcPr>
            <w:tcW w:w="1388" w:type="dxa"/>
            <w:vMerge/>
          </w:tcPr>
          <w:p w14:paraId="626C1E97" w14:textId="77777777" w:rsidR="00A4001D" w:rsidRPr="00D76257" w:rsidRDefault="00A4001D" w:rsidP="0005350A">
            <w:pPr>
              <w:pStyle w:val="NoSpacing"/>
              <w:jc w:val="center"/>
              <w:rPr>
                <w:rFonts w:asciiTheme="minorHAnsi" w:hAnsiTheme="minorHAnsi" w:cstheme="minorHAnsi"/>
                <w:b/>
                <w:bCs/>
                <w:sz w:val="16"/>
                <w:szCs w:val="16"/>
              </w:rPr>
            </w:pPr>
          </w:p>
        </w:tc>
        <w:tc>
          <w:tcPr>
            <w:tcW w:w="4282" w:type="dxa"/>
          </w:tcPr>
          <w:p w14:paraId="68DE7AEB" w14:textId="77777777" w:rsidR="00A4001D" w:rsidRPr="00D76257" w:rsidRDefault="00A4001D" w:rsidP="0005350A">
            <w:pPr>
              <w:pStyle w:val="NoSpacing"/>
              <w:jc w:val="center"/>
              <w:rPr>
                <w:rFonts w:asciiTheme="minorHAnsi" w:hAnsiTheme="minorHAnsi" w:cstheme="minorHAnsi"/>
                <w:b/>
                <w:bCs/>
                <w:sz w:val="16"/>
                <w:szCs w:val="16"/>
              </w:rPr>
            </w:pPr>
            <w:r w:rsidRPr="00D76257">
              <w:rPr>
                <w:rFonts w:asciiTheme="minorHAnsi" w:hAnsiTheme="minorHAnsi" w:cstheme="minorHAnsi"/>
                <w:color w:val="000000"/>
                <w:sz w:val="16"/>
                <w:szCs w:val="16"/>
              </w:rPr>
              <w:t>Passage in culture following device (extensively manipulated)</w:t>
            </w:r>
          </w:p>
        </w:tc>
        <w:tc>
          <w:tcPr>
            <w:tcW w:w="567" w:type="dxa"/>
          </w:tcPr>
          <w:p w14:paraId="3A1E7113" w14:textId="77777777" w:rsidR="00A4001D" w:rsidRPr="00D76257" w:rsidRDefault="00A4001D" w:rsidP="0005350A">
            <w:pPr>
              <w:pStyle w:val="NoSpacing"/>
              <w:jc w:val="center"/>
              <w:rPr>
                <w:rFonts w:asciiTheme="minorHAnsi" w:hAnsiTheme="minorHAnsi" w:cstheme="minorHAnsi"/>
                <w:b/>
                <w:bCs/>
                <w:sz w:val="16"/>
                <w:szCs w:val="16"/>
              </w:rPr>
            </w:pPr>
          </w:p>
        </w:tc>
        <w:tc>
          <w:tcPr>
            <w:tcW w:w="567" w:type="dxa"/>
          </w:tcPr>
          <w:p w14:paraId="3CE4A85D" w14:textId="77777777" w:rsidR="00A4001D" w:rsidRPr="00D76257" w:rsidRDefault="00A4001D" w:rsidP="0005350A">
            <w:pPr>
              <w:pStyle w:val="NoSpacing"/>
              <w:jc w:val="center"/>
              <w:rPr>
                <w:rFonts w:asciiTheme="minorHAnsi" w:hAnsiTheme="minorHAnsi" w:cstheme="minorHAnsi"/>
                <w:b/>
                <w:bCs/>
                <w:sz w:val="16"/>
                <w:szCs w:val="16"/>
              </w:rPr>
            </w:pPr>
          </w:p>
        </w:tc>
        <w:tc>
          <w:tcPr>
            <w:tcW w:w="567" w:type="dxa"/>
          </w:tcPr>
          <w:p w14:paraId="2B1BD60C" w14:textId="77777777" w:rsidR="00A4001D" w:rsidRPr="00D76257" w:rsidRDefault="00A4001D" w:rsidP="0005350A">
            <w:pPr>
              <w:pStyle w:val="NoSpacing"/>
              <w:jc w:val="center"/>
              <w:rPr>
                <w:rFonts w:asciiTheme="minorHAnsi" w:hAnsiTheme="minorHAnsi" w:cstheme="minorHAnsi"/>
                <w:b/>
                <w:bCs/>
                <w:sz w:val="16"/>
                <w:szCs w:val="16"/>
              </w:rPr>
            </w:pPr>
          </w:p>
        </w:tc>
        <w:tc>
          <w:tcPr>
            <w:tcW w:w="567" w:type="dxa"/>
          </w:tcPr>
          <w:p w14:paraId="65EF512A" w14:textId="77777777" w:rsidR="00A4001D" w:rsidRPr="00D76257" w:rsidRDefault="00A4001D" w:rsidP="0005350A">
            <w:pPr>
              <w:pStyle w:val="NoSpacing"/>
              <w:jc w:val="center"/>
              <w:rPr>
                <w:rFonts w:asciiTheme="minorHAnsi" w:hAnsiTheme="minorHAnsi" w:cstheme="minorHAnsi"/>
                <w:b/>
                <w:bCs/>
                <w:sz w:val="16"/>
                <w:szCs w:val="16"/>
              </w:rPr>
            </w:pPr>
          </w:p>
        </w:tc>
        <w:tc>
          <w:tcPr>
            <w:tcW w:w="567" w:type="dxa"/>
          </w:tcPr>
          <w:p w14:paraId="2909AB0D" w14:textId="77777777" w:rsidR="00A4001D" w:rsidRPr="00D76257" w:rsidRDefault="00A4001D" w:rsidP="0005350A">
            <w:pPr>
              <w:pStyle w:val="NoSpacing"/>
              <w:jc w:val="center"/>
              <w:rPr>
                <w:rFonts w:asciiTheme="minorHAnsi" w:hAnsiTheme="minorHAnsi" w:cstheme="minorHAnsi"/>
                <w:b/>
                <w:bCs/>
                <w:sz w:val="16"/>
                <w:szCs w:val="16"/>
              </w:rPr>
            </w:pPr>
          </w:p>
        </w:tc>
        <w:tc>
          <w:tcPr>
            <w:tcW w:w="567" w:type="dxa"/>
          </w:tcPr>
          <w:p w14:paraId="72F3CFB0" w14:textId="77777777" w:rsidR="00A4001D" w:rsidRPr="00D76257" w:rsidRDefault="00A4001D" w:rsidP="0005350A">
            <w:pPr>
              <w:pStyle w:val="NoSpacing"/>
              <w:jc w:val="center"/>
              <w:rPr>
                <w:rFonts w:asciiTheme="minorHAnsi" w:hAnsiTheme="minorHAnsi" w:cstheme="minorHAnsi"/>
                <w:b/>
                <w:bCs/>
                <w:sz w:val="16"/>
                <w:szCs w:val="16"/>
              </w:rPr>
            </w:pPr>
          </w:p>
        </w:tc>
        <w:tc>
          <w:tcPr>
            <w:tcW w:w="567" w:type="dxa"/>
          </w:tcPr>
          <w:p w14:paraId="0E737519" w14:textId="77777777" w:rsidR="00A4001D" w:rsidRPr="00D76257" w:rsidRDefault="00A4001D" w:rsidP="0005350A">
            <w:pPr>
              <w:pStyle w:val="NoSpacing"/>
              <w:jc w:val="center"/>
              <w:rPr>
                <w:rFonts w:asciiTheme="minorHAnsi" w:hAnsiTheme="minorHAnsi" w:cstheme="minorHAnsi"/>
                <w:b/>
                <w:bCs/>
                <w:sz w:val="16"/>
                <w:szCs w:val="16"/>
              </w:rPr>
            </w:pPr>
          </w:p>
        </w:tc>
        <w:tc>
          <w:tcPr>
            <w:tcW w:w="567" w:type="dxa"/>
          </w:tcPr>
          <w:p w14:paraId="7E5FF1C2" w14:textId="77777777" w:rsidR="00A4001D" w:rsidRPr="00D76257" w:rsidRDefault="00A4001D" w:rsidP="0005350A">
            <w:pPr>
              <w:pStyle w:val="NoSpacing"/>
              <w:jc w:val="center"/>
              <w:rPr>
                <w:rFonts w:asciiTheme="minorHAnsi" w:hAnsiTheme="minorHAnsi" w:cstheme="minorHAnsi"/>
                <w:b/>
                <w:bCs/>
                <w:sz w:val="16"/>
                <w:szCs w:val="16"/>
              </w:rPr>
            </w:pPr>
          </w:p>
        </w:tc>
        <w:tc>
          <w:tcPr>
            <w:tcW w:w="567" w:type="dxa"/>
          </w:tcPr>
          <w:p w14:paraId="41CA89BA" w14:textId="77777777" w:rsidR="00A4001D" w:rsidRPr="00D76257" w:rsidRDefault="00A4001D" w:rsidP="0005350A">
            <w:pPr>
              <w:pStyle w:val="NoSpacing"/>
              <w:jc w:val="center"/>
              <w:rPr>
                <w:rFonts w:asciiTheme="minorHAnsi" w:hAnsiTheme="minorHAnsi" w:cstheme="minorHAnsi"/>
                <w:b/>
                <w:bCs/>
                <w:sz w:val="16"/>
                <w:szCs w:val="16"/>
              </w:rPr>
            </w:pPr>
          </w:p>
        </w:tc>
        <w:tc>
          <w:tcPr>
            <w:tcW w:w="567" w:type="dxa"/>
          </w:tcPr>
          <w:p w14:paraId="12126DEE" w14:textId="77777777" w:rsidR="00A4001D" w:rsidRPr="00D76257" w:rsidRDefault="00A4001D" w:rsidP="0005350A">
            <w:pPr>
              <w:pStyle w:val="NoSpacing"/>
              <w:jc w:val="center"/>
              <w:rPr>
                <w:rFonts w:asciiTheme="minorHAnsi" w:hAnsiTheme="minorHAnsi" w:cstheme="minorHAnsi"/>
                <w:b/>
                <w:bCs/>
                <w:sz w:val="16"/>
                <w:szCs w:val="16"/>
              </w:rPr>
            </w:pPr>
          </w:p>
        </w:tc>
        <w:tc>
          <w:tcPr>
            <w:tcW w:w="567" w:type="dxa"/>
          </w:tcPr>
          <w:p w14:paraId="680FF044" w14:textId="77777777" w:rsidR="00A4001D" w:rsidRPr="00D76257" w:rsidRDefault="00A4001D" w:rsidP="0005350A">
            <w:pPr>
              <w:pStyle w:val="NoSpacing"/>
              <w:jc w:val="center"/>
              <w:rPr>
                <w:rFonts w:asciiTheme="minorHAnsi" w:hAnsiTheme="minorHAnsi" w:cstheme="minorHAnsi"/>
                <w:b/>
                <w:bCs/>
                <w:sz w:val="16"/>
                <w:szCs w:val="16"/>
              </w:rPr>
            </w:pPr>
          </w:p>
        </w:tc>
        <w:tc>
          <w:tcPr>
            <w:tcW w:w="1701" w:type="dxa"/>
          </w:tcPr>
          <w:p w14:paraId="4681525F" w14:textId="77777777" w:rsidR="00A4001D" w:rsidRPr="00D76257" w:rsidRDefault="00A4001D" w:rsidP="0005350A">
            <w:pPr>
              <w:pStyle w:val="NoSpacing"/>
              <w:jc w:val="center"/>
              <w:rPr>
                <w:rFonts w:asciiTheme="minorHAnsi" w:hAnsiTheme="minorHAnsi" w:cstheme="minorHAnsi"/>
                <w:b/>
                <w:bCs/>
                <w:sz w:val="16"/>
                <w:szCs w:val="16"/>
              </w:rPr>
            </w:pPr>
          </w:p>
        </w:tc>
      </w:tr>
      <w:tr w:rsidR="00A4001D" w:rsidRPr="00D76257" w14:paraId="66D770F5" w14:textId="77777777" w:rsidTr="0005350A">
        <w:trPr>
          <w:trHeight w:val="342"/>
        </w:trPr>
        <w:tc>
          <w:tcPr>
            <w:tcW w:w="1268" w:type="dxa"/>
            <w:vMerge w:val="restart"/>
          </w:tcPr>
          <w:p w14:paraId="79B0AC3D" w14:textId="77777777" w:rsidR="00A4001D" w:rsidRPr="00D76257" w:rsidRDefault="00A4001D" w:rsidP="0005350A">
            <w:pPr>
              <w:pStyle w:val="NoSpacing"/>
              <w:jc w:val="center"/>
              <w:rPr>
                <w:rFonts w:asciiTheme="minorHAnsi" w:hAnsiTheme="minorHAnsi" w:cstheme="minorHAnsi"/>
                <w:sz w:val="16"/>
                <w:szCs w:val="16"/>
              </w:rPr>
            </w:pPr>
            <w:proofErr w:type="spellStart"/>
            <w:r w:rsidRPr="00D76257">
              <w:rPr>
                <w:rFonts w:asciiTheme="minorHAnsi" w:hAnsiTheme="minorHAnsi" w:cstheme="minorHAnsi"/>
                <w:sz w:val="16"/>
                <w:szCs w:val="16"/>
              </w:rPr>
              <w:t>Lipogems</w:t>
            </w:r>
            <w:proofErr w:type="spellEnd"/>
          </w:p>
          <w:p w14:paraId="09CC98CC" w14:textId="693CC7C7" w:rsidR="00A4001D" w:rsidRPr="00D76257" w:rsidRDefault="00A4001D" w:rsidP="0005350A">
            <w:pPr>
              <w:pStyle w:val="NoSpacing"/>
              <w:jc w:val="center"/>
              <w:rPr>
                <w:rFonts w:asciiTheme="minorHAnsi" w:eastAsiaTheme="minorHAnsi" w:hAnsiTheme="minorHAnsi" w:cstheme="minorHAnsi"/>
                <w:b/>
                <w:bCs/>
                <w:sz w:val="16"/>
                <w:szCs w:val="16"/>
                <w:lang w:eastAsia="en-US"/>
              </w:rPr>
            </w:pPr>
            <w:r w:rsidRPr="00D76257">
              <w:rPr>
                <w:rFonts w:asciiTheme="minorHAnsi" w:hAnsiTheme="minorHAnsi" w:cstheme="minorHAnsi"/>
                <w:i/>
                <w:iCs/>
                <w:sz w:val="16"/>
                <w:szCs w:val="16"/>
              </w:rPr>
              <w:t>(</w:t>
            </w:r>
            <w:proofErr w:type="spellStart"/>
            <w:r w:rsidRPr="00D76257">
              <w:rPr>
                <w:rFonts w:asciiTheme="minorHAnsi" w:hAnsiTheme="minorHAnsi" w:cstheme="minorHAnsi"/>
                <w:i/>
                <w:iCs/>
                <w:sz w:val="16"/>
                <w:szCs w:val="16"/>
              </w:rPr>
              <w:t>Vezzani</w:t>
            </w:r>
            <w:proofErr w:type="spellEnd"/>
            <w:r w:rsidRPr="00D76257">
              <w:rPr>
                <w:rFonts w:asciiTheme="minorHAnsi" w:hAnsiTheme="minorHAnsi" w:cstheme="minorHAnsi"/>
                <w:i/>
                <w:iCs/>
                <w:sz w:val="16"/>
                <w:szCs w:val="16"/>
              </w:rPr>
              <w:t xml:space="preserve"> et </w:t>
            </w:r>
            <w:r w:rsidRPr="00D76257">
              <w:rPr>
                <w:rFonts w:asciiTheme="minorHAnsi" w:hAnsiTheme="minorHAnsi" w:cstheme="minorHAnsi"/>
                <w:i/>
                <w:iCs/>
                <w:sz w:val="16"/>
                <w:szCs w:val="16"/>
              </w:rPr>
              <w:lastRenderedPageBreak/>
              <w:t>al</w:t>
            </w:r>
            <w:r w:rsidRPr="00D76257">
              <w:rPr>
                <w:rFonts w:asciiTheme="minorHAnsi" w:hAnsiTheme="minorHAnsi" w:cstheme="minorHAnsi"/>
                <w:i/>
                <w:iCs/>
                <w:sz w:val="16"/>
                <w:szCs w:val="16"/>
              </w:rPr>
              <w:fldChar w:fldCharType="begin"/>
            </w:r>
            <w:r w:rsidR="00C718B8">
              <w:rPr>
                <w:rFonts w:asciiTheme="minorHAnsi" w:hAnsiTheme="minorHAnsi" w:cstheme="minorHAnsi"/>
                <w:i/>
                <w:iCs/>
                <w:sz w:val="16"/>
                <w:szCs w:val="16"/>
              </w:rPr>
              <w:instrText xml:space="preserve"> ADDIN ZOTERO_ITEM CSL_CITATION {"citationID":"fedvno7R","properties":{"formattedCitation":"[85]","plainCitation":"[85]","noteIndex":0},"citationItems":[{"id":74,"uris":["http://zotero.org/users/local/07BmffQg/items/WKHM2EIW"],"itemData":{"id":74,"type":"article-journal","abstract":"Autologous adipose tissue is used for tissue repletion and/or regeneration as an intact lipoaspirate or as enzymatically derived stromal vascular fraction (SVF), which may be first cultured into mesenchymal stem cells (MSCs). Alternatively, transplant of autologous adipose tissue mechanically fragmented into submillimeter clusters has recently showed remarkable efficacy in diverse therapeutic indications. To document the biologic basis of the regenerative potential of microfragmented adipose tissue, we first analyzed the distribution of perivascular presumptive MSCs in adipose tissue processed with the Lipogems technology, observing a significant enrichment in pericytes, at the expense of adventitial cells, as compared to isogenic enzymatically processed lipoaspirates. The importance of MSCs as trophic and immunomodulatory cells, due to the secretion of specific factors, has been described. Therefore, we investigated protein secretion by cultured adipose tissue clusters or enzymatically derived SVF using secretome arrays. In culture, microfragmented adipose tissue releases many more growth factors and cytokines involved in tissue repair and regeneration, noticeably via angiogenesis, compared to isogenic SVF. Therefore, we suggest that the efficient tissue repair/regeneration observed after transplantation of microfragmented adipose tissue is due to the secretory ability of the intact perivascular niche. Stem Cells Translational Medicine 2018;7:876-886.","container-title":"Stem Cells Translational Medicine","DOI":"10.1002/sctm.18-0051","ISSN":"2157-6564","issue":"12","journalAbbreviation":"Stem Cells Transl Med","language":"eng","note":"PMID: 30255987\nPMCID: PMC6265639","page":"876-886","source":"PubMed","title":"Higher Pericyte Content and Secretory Activity of Microfragmented Human Adipose Tissue Compared to Enzymatically Derived Stromal Vascular Fraction","volume":"7","author":[{"family":"Vezzani","given":"Bianca"},{"family":"Shaw","given":"Isaac"},{"family":"Lesme","given":"Hanna"},{"family":"Yong","given":"Li"},{"family":"Khan","given":"Nusrat"},{"family":"Tremolada","given":"Carlo"},{"family":"Péault","given":"Bruno"}],"issued":{"date-parts":[["2018",12]]}}}],"schema":"https://github.com/citation-style-language/schema/raw/master/csl-citation.json"} </w:instrText>
            </w:r>
            <w:r w:rsidRPr="00D76257">
              <w:rPr>
                <w:rFonts w:asciiTheme="minorHAnsi" w:hAnsiTheme="minorHAnsi" w:cstheme="minorHAnsi"/>
                <w:i/>
                <w:iCs/>
                <w:sz w:val="16"/>
                <w:szCs w:val="16"/>
              </w:rPr>
              <w:fldChar w:fldCharType="separate"/>
            </w:r>
            <w:r w:rsidR="00C718B8" w:rsidRPr="00C718B8">
              <w:rPr>
                <w:rFonts w:ascii="Calibri" w:hAnsi="Calibri" w:cs="Calibri"/>
                <w:sz w:val="16"/>
              </w:rPr>
              <w:t>[</w:t>
            </w:r>
            <w:r w:rsidR="00A45E49">
              <w:rPr>
                <w:rFonts w:ascii="Calibri" w:hAnsi="Calibri" w:cs="Calibri"/>
                <w:sz w:val="16"/>
              </w:rPr>
              <w:t>7</w:t>
            </w:r>
            <w:r w:rsidR="008A4122">
              <w:rPr>
                <w:rFonts w:ascii="Calibri" w:hAnsi="Calibri" w:cs="Calibri"/>
                <w:sz w:val="16"/>
              </w:rPr>
              <w:t>5</w:t>
            </w:r>
            <w:r w:rsidR="00C718B8" w:rsidRPr="00C718B8">
              <w:rPr>
                <w:rFonts w:ascii="Calibri" w:hAnsi="Calibri" w:cs="Calibri"/>
                <w:sz w:val="16"/>
              </w:rPr>
              <w:t>]</w:t>
            </w:r>
            <w:r w:rsidRPr="00D76257">
              <w:rPr>
                <w:rFonts w:asciiTheme="minorHAnsi" w:hAnsiTheme="minorHAnsi" w:cstheme="minorHAnsi"/>
                <w:i/>
                <w:iCs/>
                <w:sz w:val="16"/>
                <w:szCs w:val="16"/>
              </w:rPr>
              <w:fldChar w:fldCharType="end"/>
            </w:r>
            <w:r w:rsidRPr="00D76257">
              <w:rPr>
                <w:rFonts w:asciiTheme="minorHAnsi" w:hAnsiTheme="minorHAnsi" w:cstheme="minorHAnsi"/>
                <w:i/>
                <w:iCs/>
                <w:sz w:val="16"/>
                <w:szCs w:val="16"/>
              </w:rPr>
              <w:t>)</w:t>
            </w:r>
          </w:p>
        </w:tc>
        <w:tc>
          <w:tcPr>
            <w:tcW w:w="1284" w:type="dxa"/>
            <w:vMerge w:val="restart"/>
          </w:tcPr>
          <w:p w14:paraId="090E8EAC" w14:textId="77777777" w:rsidR="00A4001D" w:rsidRPr="00D76257" w:rsidRDefault="00A4001D" w:rsidP="0005350A">
            <w:pPr>
              <w:pStyle w:val="NoSpacing"/>
              <w:jc w:val="center"/>
              <w:rPr>
                <w:rFonts w:asciiTheme="minorHAnsi" w:hAnsiTheme="minorHAnsi" w:cstheme="minorHAnsi"/>
                <w:b/>
                <w:bCs/>
                <w:sz w:val="16"/>
                <w:szCs w:val="16"/>
              </w:rPr>
            </w:pPr>
            <w:r w:rsidRPr="00D76257">
              <w:rPr>
                <w:rFonts w:asciiTheme="minorHAnsi" w:hAnsiTheme="minorHAnsi" w:cstheme="minorHAnsi"/>
                <w:sz w:val="16"/>
                <w:szCs w:val="16"/>
              </w:rPr>
              <w:lastRenderedPageBreak/>
              <w:t>Flow Cytometry</w:t>
            </w:r>
          </w:p>
        </w:tc>
        <w:tc>
          <w:tcPr>
            <w:tcW w:w="1388" w:type="dxa"/>
            <w:vMerge w:val="restart"/>
          </w:tcPr>
          <w:p w14:paraId="0E8417AE" w14:textId="77777777" w:rsidR="00A4001D" w:rsidRPr="00D76257" w:rsidRDefault="00A4001D" w:rsidP="0005350A">
            <w:pPr>
              <w:pStyle w:val="NoSpacing"/>
              <w:jc w:val="center"/>
              <w:rPr>
                <w:rFonts w:asciiTheme="minorHAnsi" w:hAnsiTheme="minorHAnsi" w:cstheme="minorHAnsi"/>
                <w:b/>
                <w:bCs/>
                <w:sz w:val="16"/>
                <w:szCs w:val="16"/>
              </w:rPr>
            </w:pPr>
            <w:r w:rsidRPr="00D76257">
              <w:rPr>
                <w:rFonts w:asciiTheme="minorHAnsi" w:hAnsiTheme="minorHAnsi" w:cstheme="minorHAnsi"/>
                <w:sz w:val="16"/>
                <w:szCs w:val="16"/>
              </w:rPr>
              <w:t>SVF Nucleated Cells</w:t>
            </w:r>
          </w:p>
        </w:tc>
        <w:tc>
          <w:tcPr>
            <w:tcW w:w="4282" w:type="dxa"/>
          </w:tcPr>
          <w:p w14:paraId="7C8D34B7" w14:textId="77777777" w:rsidR="00A4001D" w:rsidRPr="00D76257" w:rsidRDefault="00A4001D" w:rsidP="0005350A">
            <w:pPr>
              <w:pStyle w:val="NoSpacing"/>
              <w:jc w:val="center"/>
              <w:rPr>
                <w:rFonts w:asciiTheme="minorHAnsi" w:hAnsiTheme="minorHAnsi" w:cstheme="minorHAnsi"/>
                <w:b/>
                <w:bCs/>
                <w:sz w:val="16"/>
                <w:szCs w:val="16"/>
              </w:rPr>
            </w:pPr>
            <w:r w:rsidRPr="00D76257">
              <w:rPr>
                <w:rFonts w:asciiTheme="minorHAnsi" w:hAnsiTheme="minorHAnsi" w:cstheme="minorHAnsi"/>
                <w:sz w:val="16"/>
                <w:szCs w:val="16"/>
              </w:rPr>
              <w:t>Immediately after device use (minimally manipulated)</w:t>
            </w:r>
          </w:p>
        </w:tc>
        <w:tc>
          <w:tcPr>
            <w:tcW w:w="567" w:type="dxa"/>
          </w:tcPr>
          <w:p w14:paraId="502C4DC3" w14:textId="77777777" w:rsidR="00A4001D" w:rsidRPr="00D76257" w:rsidRDefault="00A4001D" w:rsidP="0005350A">
            <w:pPr>
              <w:pStyle w:val="NoSpacing"/>
              <w:jc w:val="center"/>
              <w:rPr>
                <w:rFonts w:asciiTheme="minorHAnsi" w:hAnsiTheme="minorHAnsi" w:cstheme="minorHAnsi"/>
                <w:b/>
                <w:bCs/>
                <w:sz w:val="16"/>
                <w:szCs w:val="16"/>
              </w:rPr>
            </w:pPr>
          </w:p>
        </w:tc>
        <w:tc>
          <w:tcPr>
            <w:tcW w:w="567" w:type="dxa"/>
          </w:tcPr>
          <w:p w14:paraId="4EB0004A" w14:textId="77777777" w:rsidR="00A4001D" w:rsidRPr="00D76257" w:rsidRDefault="00A4001D" w:rsidP="0005350A">
            <w:pPr>
              <w:pStyle w:val="NoSpacing"/>
              <w:jc w:val="center"/>
              <w:rPr>
                <w:rFonts w:asciiTheme="minorHAnsi" w:hAnsiTheme="minorHAnsi" w:cstheme="minorHAnsi"/>
                <w:b/>
                <w:bCs/>
                <w:sz w:val="16"/>
                <w:szCs w:val="16"/>
              </w:rPr>
            </w:pPr>
          </w:p>
        </w:tc>
        <w:tc>
          <w:tcPr>
            <w:tcW w:w="567" w:type="dxa"/>
          </w:tcPr>
          <w:p w14:paraId="5107F78A" w14:textId="77777777" w:rsidR="00A4001D" w:rsidRPr="00D76257" w:rsidRDefault="00A4001D" w:rsidP="0005350A">
            <w:pPr>
              <w:pStyle w:val="NoSpacing"/>
              <w:jc w:val="center"/>
              <w:rPr>
                <w:rFonts w:asciiTheme="minorHAnsi" w:hAnsiTheme="minorHAnsi" w:cstheme="minorHAnsi"/>
                <w:b/>
                <w:bCs/>
                <w:sz w:val="16"/>
                <w:szCs w:val="16"/>
              </w:rPr>
            </w:pPr>
          </w:p>
        </w:tc>
        <w:tc>
          <w:tcPr>
            <w:tcW w:w="567" w:type="dxa"/>
          </w:tcPr>
          <w:p w14:paraId="39B04F1C" w14:textId="77777777" w:rsidR="00A4001D" w:rsidRPr="00D76257" w:rsidRDefault="00A4001D" w:rsidP="0005350A">
            <w:pPr>
              <w:pStyle w:val="NoSpacing"/>
              <w:jc w:val="center"/>
              <w:rPr>
                <w:rFonts w:asciiTheme="minorHAnsi" w:hAnsiTheme="minorHAnsi" w:cstheme="minorHAnsi"/>
                <w:b/>
                <w:bCs/>
                <w:sz w:val="16"/>
                <w:szCs w:val="16"/>
              </w:rPr>
            </w:pPr>
          </w:p>
        </w:tc>
        <w:tc>
          <w:tcPr>
            <w:tcW w:w="567" w:type="dxa"/>
          </w:tcPr>
          <w:p w14:paraId="3BD7C72E" w14:textId="77777777" w:rsidR="00A4001D" w:rsidRPr="00D76257" w:rsidRDefault="00A4001D" w:rsidP="0005350A">
            <w:pPr>
              <w:pStyle w:val="NoSpacing"/>
              <w:jc w:val="center"/>
              <w:rPr>
                <w:rFonts w:asciiTheme="minorHAnsi" w:hAnsiTheme="minorHAnsi" w:cstheme="minorHAnsi"/>
                <w:b/>
                <w:bCs/>
                <w:sz w:val="16"/>
                <w:szCs w:val="16"/>
              </w:rPr>
            </w:pPr>
          </w:p>
        </w:tc>
        <w:tc>
          <w:tcPr>
            <w:tcW w:w="567" w:type="dxa"/>
          </w:tcPr>
          <w:p w14:paraId="6000F9AA" w14:textId="77777777" w:rsidR="00A4001D" w:rsidRPr="00D76257" w:rsidRDefault="00A4001D" w:rsidP="0005350A">
            <w:pPr>
              <w:pStyle w:val="NoSpacing"/>
              <w:jc w:val="center"/>
              <w:rPr>
                <w:rFonts w:asciiTheme="minorHAnsi" w:hAnsiTheme="minorHAnsi" w:cstheme="minorHAnsi"/>
                <w:b/>
                <w:bCs/>
                <w:sz w:val="16"/>
                <w:szCs w:val="16"/>
              </w:rPr>
            </w:pPr>
          </w:p>
        </w:tc>
        <w:tc>
          <w:tcPr>
            <w:tcW w:w="567" w:type="dxa"/>
          </w:tcPr>
          <w:p w14:paraId="2076D350" w14:textId="77777777" w:rsidR="00A4001D" w:rsidRPr="00D76257" w:rsidRDefault="00A4001D" w:rsidP="0005350A">
            <w:pPr>
              <w:pStyle w:val="NoSpacing"/>
              <w:jc w:val="center"/>
              <w:rPr>
                <w:rFonts w:asciiTheme="minorHAnsi" w:hAnsiTheme="minorHAnsi" w:cstheme="minorHAnsi"/>
                <w:b/>
                <w:bCs/>
                <w:sz w:val="16"/>
                <w:szCs w:val="16"/>
              </w:rPr>
            </w:pPr>
          </w:p>
        </w:tc>
        <w:tc>
          <w:tcPr>
            <w:tcW w:w="567" w:type="dxa"/>
          </w:tcPr>
          <w:p w14:paraId="099574C4" w14:textId="77777777" w:rsidR="00A4001D" w:rsidRPr="00D76257" w:rsidRDefault="00A4001D" w:rsidP="0005350A">
            <w:pPr>
              <w:pStyle w:val="NoSpacing"/>
              <w:jc w:val="center"/>
              <w:rPr>
                <w:rFonts w:asciiTheme="minorHAnsi" w:hAnsiTheme="minorHAnsi" w:cstheme="minorHAnsi"/>
                <w:b/>
                <w:bCs/>
                <w:sz w:val="16"/>
                <w:szCs w:val="16"/>
              </w:rPr>
            </w:pPr>
          </w:p>
        </w:tc>
        <w:tc>
          <w:tcPr>
            <w:tcW w:w="567" w:type="dxa"/>
          </w:tcPr>
          <w:p w14:paraId="45AD285E" w14:textId="77777777" w:rsidR="00A4001D" w:rsidRPr="00D76257" w:rsidRDefault="00A4001D" w:rsidP="0005350A">
            <w:pPr>
              <w:pStyle w:val="NoSpacing"/>
              <w:jc w:val="center"/>
              <w:rPr>
                <w:rFonts w:asciiTheme="minorHAnsi" w:hAnsiTheme="minorHAnsi" w:cstheme="minorHAnsi"/>
                <w:b/>
                <w:bCs/>
                <w:sz w:val="16"/>
                <w:szCs w:val="16"/>
              </w:rPr>
            </w:pPr>
          </w:p>
        </w:tc>
        <w:tc>
          <w:tcPr>
            <w:tcW w:w="567" w:type="dxa"/>
          </w:tcPr>
          <w:p w14:paraId="1EF27B96" w14:textId="77777777" w:rsidR="00A4001D" w:rsidRPr="00D76257" w:rsidRDefault="00A4001D" w:rsidP="0005350A">
            <w:pPr>
              <w:pStyle w:val="NoSpacing"/>
              <w:jc w:val="center"/>
              <w:rPr>
                <w:rFonts w:asciiTheme="minorHAnsi" w:hAnsiTheme="minorHAnsi" w:cstheme="minorHAnsi"/>
                <w:b/>
                <w:bCs/>
                <w:sz w:val="16"/>
                <w:szCs w:val="16"/>
              </w:rPr>
            </w:pPr>
          </w:p>
        </w:tc>
        <w:tc>
          <w:tcPr>
            <w:tcW w:w="567" w:type="dxa"/>
          </w:tcPr>
          <w:p w14:paraId="577BF060" w14:textId="77777777" w:rsidR="00A4001D" w:rsidRPr="00D76257" w:rsidRDefault="00A4001D" w:rsidP="0005350A">
            <w:pPr>
              <w:pStyle w:val="NoSpacing"/>
              <w:jc w:val="center"/>
              <w:rPr>
                <w:rFonts w:asciiTheme="minorHAnsi" w:hAnsiTheme="minorHAnsi" w:cstheme="minorHAnsi"/>
                <w:b/>
                <w:bCs/>
                <w:sz w:val="16"/>
                <w:szCs w:val="16"/>
              </w:rPr>
            </w:pPr>
          </w:p>
        </w:tc>
        <w:tc>
          <w:tcPr>
            <w:tcW w:w="1701" w:type="dxa"/>
          </w:tcPr>
          <w:p w14:paraId="48C16645" w14:textId="77777777" w:rsidR="00A4001D" w:rsidRPr="00D76257" w:rsidRDefault="00A4001D" w:rsidP="0005350A">
            <w:pPr>
              <w:pStyle w:val="NoSpacing"/>
              <w:jc w:val="center"/>
              <w:rPr>
                <w:rFonts w:asciiTheme="minorHAnsi" w:hAnsiTheme="minorHAnsi" w:cstheme="minorHAnsi"/>
                <w:sz w:val="16"/>
                <w:szCs w:val="16"/>
              </w:rPr>
            </w:pPr>
            <w:r w:rsidRPr="002335B8">
              <w:rPr>
                <w:rFonts w:asciiTheme="minorHAnsi" w:hAnsiTheme="minorHAnsi" w:cstheme="minorHAnsi"/>
                <w:b/>
                <w:bCs/>
                <w:sz w:val="16"/>
                <w:szCs w:val="16"/>
              </w:rPr>
              <w:t>CD146+CD34</w:t>
            </w:r>
            <w:r w:rsidRPr="00D76257">
              <w:rPr>
                <w:rFonts w:asciiTheme="minorHAnsi" w:hAnsiTheme="minorHAnsi" w:cstheme="minorHAnsi"/>
                <w:sz w:val="16"/>
                <w:szCs w:val="16"/>
              </w:rPr>
              <w:t xml:space="preserve"> 33.5</w:t>
            </w:r>
          </w:p>
          <w:p w14:paraId="3E7D4546" w14:textId="77777777" w:rsidR="00A4001D" w:rsidRPr="00D76257" w:rsidRDefault="00A4001D" w:rsidP="0005350A">
            <w:pPr>
              <w:pStyle w:val="NoSpacing"/>
              <w:jc w:val="center"/>
              <w:rPr>
                <w:rFonts w:asciiTheme="minorHAnsi" w:hAnsiTheme="minorHAnsi" w:cstheme="minorHAnsi"/>
                <w:b/>
                <w:bCs/>
                <w:sz w:val="16"/>
                <w:szCs w:val="16"/>
              </w:rPr>
            </w:pPr>
            <w:r w:rsidRPr="002335B8">
              <w:rPr>
                <w:rFonts w:asciiTheme="minorHAnsi" w:hAnsiTheme="minorHAnsi" w:cstheme="minorHAnsi"/>
                <w:b/>
                <w:bCs/>
                <w:sz w:val="16"/>
                <w:szCs w:val="16"/>
              </w:rPr>
              <w:t>CD34+CD146</w:t>
            </w:r>
            <w:r w:rsidRPr="00D76257">
              <w:rPr>
                <w:rFonts w:asciiTheme="minorHAnsi" w:hAnsiTheme="minorHAnsi" w:cstheme="minorHAnsi"/>
                <w:sz w:val="16"/>
                <w:szCs w:val="16"/>
              </w:rPr>
              <w:t xml:space="preserve"> 5.46</w:t>
            </w:r>
          </w:p>
        </w:tc>
      </w:tr>
      <w:tr w:rsidR="00A4001D" w:rsidRPr="00D76257" w14:paraId="418AD0F8" w14:textId="77777777" w:rsidTr="0005350A">
        <w:trPr>
          <w:trHeight w:val="250"/>
        </w:trPr>
        <w:tc>
          <w:tcPr>
            <w:tcW w:w="1268" w:type="dxa"/>
            <w:vMerge/>
          </w:tcPr>
          <w:p w14:paraId="721561BC" w14:textId="77777777" w:rsidR="00A4001D" w:rsidRPr="00D76257" w:rsidRDefault="00A4001D" w:rsidP="0005350A">
            <w:pPr>
              <w:pStyle w:val="NoSpacing"/>
              <w:jc w:val="center"/>
              <w:rPr>
                <w:rFonts w:asciiTheme="minorHAnsi" w:eastAsiaTheme="minorHAnsi" w:hAnsiTheme="minorHAnsi" w:cstheme="minorHAnsi"/>
                <w:b/>
                <w:bCs/>
                <w:sz w:val="16"/>
                <w:szCs w:val="16"/>
                <w:lang w:eastAsia="en-US"/>
              </w:rPr>
            </w:pPr>
          </w:p>
        </w:tc>
        <w:tc>
          <w:tcPr>
            <w:tcW w:w="1284" w:type="dxa"/>
            <w:vMerge/>
          </w:tcPr>
          <w:p w14:paraId="3953575E" w14:textId="77777777" w:rsidR="00A4001D" w:rsidRPr="00D76257" w:rsidRDefault="00A4001D" w:rsidP="0005350A">
            <w:pPr>
              <w:pStyle w:val="NoSpacing"/>
              <w:jc w:val="center"/>
              <w:rPr>
                <w:rFonts w:asciiTheme="minorHAnsi" w:hAnsiTheme="minorHAnsi" w:cstheme="minorHAnsi"/>
                <w:b/>
                <w:bCs/>
                <w:sz w:val="16"/>
                <w:szCs w:val="16"/>
              </w:rPr>
            </w:pPr>
          </w:p>
        </w:tc>
        <w:tc>
          <w:tcPr>
            <w:tcW w:w="1388" w:type="dxa"/>
            <w:vMerge/>
          </w:tcPr>
          <w:p w14:paraId="4D4B848B" w14:textId="77777777" w:rsidR="00A4001D" w:rsidRPr="00D76257" w:rsidRDefault="00A4001D" w:rsidP="0005350A">
            <w:pPr>
              <w:pStyle w:val="NoSpacing"/>
              <w:jc w:val="center"/>
              <w:rPr>
                <w:rFonts w:asciiTheme="minorHAnsi" w:hAnsiTheme="minorHAnsi" w:cstheme="minorHAnsi"/>
                <w:b/>
                <w:bCs/>
                <w:sz w:val="16"/>
                <w:szCs w:val="16"/>
              </w:rPr>
            </w:pPr>
          </w:p>
        </w:tc>
        <w:tc>
          <w:tcPr>
            <w:tcW w:w="4282" w:type="dxa"/>
          </w:tcPr>
          <w:p w14:paraId="6528A8B4" w14:textId="77777777" w:rsidR="00A4001D" w:rsidRPr="00D76257" w:rsidRDefault="00A4001D" w:rsidP="0005350A">
            <w:pPr>
              <w:pStyle w:val="NoSpacing"/>
              <w:jc w:val="center"/>
              <w:rPr>
                <w:rFonts w:asciiTheme="minorHAnsi" w:hAnsiTheme="minorHAnsi" w:cstheme="minorHAnsi"/>
                <w:b/>
                <w:bCs/>
                <w:sz w:val="16"/>
                <w:szCs w:val="16"/>
              </w:rPr>
            </w:pPr>
            <w:r w:rsidRPr="00D76257">
              <w:rPr>
                <w:rFonts w:asciiTheme="minorHAnsi" w:hAnsiTheme="minorHAnsi" w:cstheme="minorHAnsi"/>
                <w:sz w:val="16"/>
                <w:szCs w:val="16"/>
              </w:rPr>
              <w:t>No control</w:t>
            </w:r>
          </w:p>
        </w:tc>
        <w:tc>
          <w:tcPr>
            <w:tcW w:w="567" w:type="dxa"/>
          </w:tcPr>
          <w:p w14:paraId="63DCE3EB" w14:textId="77777777" w:rsidR="00A4001D" w:rsidRPr="00D76257" w:rsidRDefault="00A4001D" w:rsidP="0005350A">
            <w:pPr>
              <w:pStyle w:val="NoSpacing"/>
              <w:jc w:val="center"/>
              <w:rPr>
                <w:rFonts w:asciiTheme="minorHAnsi" w:hAnsiTheme="minorHAnsi" w:cstheme="minorHAnsi"/>
                <w:b/>
                <w:bCs/>
                <w:sz w:val="16"/>
                <w:szCs w:val="16"/>
              </w:rPr>
            </w:pPr>
          </w:p>
        </w:tc>
        <w:tc>
          <w:tcPr>
            <w:tcW w:w="567" w:type="dxa"/>
          </w:tcPr>
          <w:p w14:paraId="2C20A91B" w14:textId="77777777" w:rsidR="00A4001D" w:rsidRPr="00D76257" w:rsidRDefault="00A4001D" w:rsidP="0005350A">
            <w:pPr>
              <w:pStyle w:val="NoSpacing"/>
              <w:jc w:val="center"/>
              <w:rPr>
                <w:rFonts w:asciiTheme="minorHAnsi" w:hAnsiTheme="minorHAnsi" w:cstheme="minorHAnsi"/>
                <w:b/>
                <w:bCs/>
                <w:sz w:val="16"/>
                <w:szCs w:val="16"/>
              </w:rPr>
            </w:pPr>
          </w:p>
        </w:tc>
        <w:tc>
          <w:tcPr>
            <w:tcW w:w="567" w:type="dxa"/>
          </w:tcPr>
          <w:p w14:paraId="7C043883" w14:textId="77777777" w:rsidR="00A4001D" w:rsidRPr="00D76257" w:rsidRDefault="00A4001D" w:rsidP="0005350A">
            <w:pPr>
              <w:pStyle w:val="NoSpacing"/>
              <w:jc w:val="center"/>
              <w:rPr>
                <w:rFonts w:asciiTheme="minorHAnsi" w:hAnsiTheme="minorHAnsi" w:cstheme="minorHAnsi"/>
                <w:b/>
                <w:bCs/>
                <w:sz w:val="16"/>
                <w:szCs w:val="16"/>
              </w:rPr>
            </w:pPr>
          </w:p>
        </w:tc>
        <w:tc>
          <w:tcPr>
            <w:tcW w:w="567" w:type="dxa"/>
          </w:tcPr>
          <w:p w14:paraId="48F8F346" w14:textId="77777777" w:rsidR="00A4001D" w:rsidRPr="00D76257" w:rsidRDefault="00A4001D" w:rsidP="0005350A">
            <w:pPr>
              <w:pStyle w:val="NoSpacing"/>
              <w:jc w:val="center"/>
              <w:rPr>
                <w:rFonts w:asciiTheme="minorHAnsi" w:hAnsiTheme="minorHAnsi" w:cstheme="minorHAnsi"/>
                <w:b/>
                <w:bCs/>
                <w:sz w:val="16"/>
                <w:szCs w:val="16"/>
              </w:rPr>
            </w:pPr>
          </w:p>
        </w:tc>
        <w:tc>
          <w:tcPr>
            <w:tcW w:w="567" w:type="dxa"/>
          </w:tcPr>
          <w:p w14:paraId="11999DAC" w14:textId="77777777" w:rsidR="00A4001D" w:rsidRPr="00D76257" w:rsidRDefault="00A4001D" w:rsidP="0005350A">
            <w:pPr>
              <w:pStyle w:val="NoSpacing"/>
              <w:jc w:val="center"/>
              <w:rPr>
                <w:rFonts w:asciiTheme="minorHAnsi" w:hAnsiTheme="minorHAnsi" w:cstheme="minorHAnsi"/>
                <w:b/>
                <w:bCs/>
                <w:sz w:val="16"/>
                <w:szCs w:val="16"/>
              </w:rPr>
            </w:pPr>
          </w:p>
        </w:tc>
        <w:tc>
          <w:tcPr>
            <w:tcW w:w="567" w:type="dxa"/>
          </w:tcPr>
          <w:p w14:paraId="4D428FC6" w14:textId="77777777" w:rsidR="00A4001D" w:rsidRPr="00D76257" w:rsidRDefault="00A4001D" w:rsidP="0005350A">
            <w:pPr>
              <w:pStyle w:val="NoSpacing"/>
              <w:jc w:val="center"/>
              <w:rPr>
                <w:rFonts w:asciiTheme="minorHAnsi" w:hAnsiTheme="minorHAnsi" w:cstheme="minorHAnsi"/>
                <w:b/>
                <w:bCs/>
                <w:sz w:val="16"/>
                <w:szCs w:val="16"/>
              </w:rPr>
            </w:pPr>
          </w:p>
        </w:tc>
        <w:tc>
          <w:tcPr>
            <w:tcW w:w="567" w:type="dxa"/>
          </w:tcPr>
          <w:p w14:paraId="0D9272ED" w14:textId="77777777" w:rsidR="00A4001D" w:rsidRPr="00D76257" w:rsidRDefault="00A4001D" w:rsidP="0005350A">
            <w:pPr>
              <w:pStyle w:val="NoSpacing"/>
              <w:jc w:val="center"/>
              <w:rPr>
                <w:rFonts w:asciiTheme="minorHAnsi" w:hAnsiTheme="minorHAnsi" w:cstheme="minorHAnsi"/>
                <w:b/>
                <w:bCs/>
                <w:sz w:val="16"/>
                <w:szCs w:val="16"/>
              </w:rPr>
            </w:pPr>
          </w:p>
        </w:tc>
        <w:tc>
          <w:tcPr>
            <w:tcW w:w="567" w:type="dxa"/>
          </w:tcPr>
          <w:p w14:paraId="464FB953" w14:textId="77777777" w:rsidR="00A4001D" w:rsidRPr="00D76257" w:rsidRDefault="00A4001D" w:rsidP="0005350A">
            <w:pPr>
              <w:pStyle w:val="NoSpacing"/>
              <w:jc w:val="center"/>
              <w:rPr>
                <w:rFonts w:asciiTheme="minorHAnsi" w:hAnsiTheme="minorHAnsi" w:cstheme="minorHAnsi"/>
                <w:b/>
                <w:bCs/>
                <w:sz w:val="16"/>
                <w:szCs w:val="16"/>
              </w:rPr>
            </w:pPr>
          </w:p>
        </w:tc>
        <w:tc>
          <w:tcPr>
            <w:tcW w:w="567" w:type="dxa"/>
          </w:tcPr>
          <w:p w14:paraId="7B858D13" w14:textId="77777777" w:rsidR="00A4001D" w:rsidRPr="00D76257" w:rsidRDefault="00A4001D" w:rsidP="0005350A">
            <w:pPr>
              <w:pStyle w:val="NoSpacing"/>
              <w:jc w:val="center"/>
              <w:rPr>
                <w:rFonts w:asciiTheme="minorHAnsi" w:hAnsiTheme="minorHAnsi" w:cstheme="minorHAnsi"/>
                <w:b/>
                <w:bCs/>
                <w:sz w:val="16"/>
                <w:szCs w:val="16"/>
              </w:rPr>
            </w:pPr>
          </w:p>
        </w:tc>
        <w:tc>
          <w:tcPr>
            <w:tcW w:w="567" w:type="dxa"/>
          </w:tcPr>
          <w:p w14:paraId="4D820FA2" w14:textId="77777777" w:rsidR="00A4001D" w:rsidRPr="00D76257" w:rsidRDefault="00A4001D" w:rsidP="0005350A">
            <w:pPr>
              <w:pStyle w:val="NoSpacing"/>
              <w:jc w:val="center"/>
              <w:rPr>
                <w:rFonts w:asciiTheme="minorHAnsi" w:hAnsiTheme="minorHAnsi" w:cstheme="minorHAnsi"/>
                <w:b/>
                <w:bCs/>
                <w:sz w:val="16"/>
                <w:szCs w:val="16"/>
              </w:rPr>
            </w:pPr>
          </w:p>
        </w:tc>
        <w:tc>
          <w:tcPr>
            <w:tcW w:w="567" w:type="dxa"/>
          </w:tcPr>
          <w:p w14:paraId="119E8BE7" w14:textId="77777777" w:rsidR="00A4001D" w:rsidRPr="00D76257" w:rsidRDefault="00A4001D" w:rsidP="0005350A">
            <w:pPr>
              <w:pStyle w:val="NoSpacing"/>
              <w:jc w:val="center"/>
              <w:rPr>
                <w:rFonts w:asciiTheme="minorHAnsi" w:hAnsiTheme="minorHAnsi" w:cstheme="minorHAnsi"/>
                <w:b/>
                <w:bCs/>
                <w:sz w:val="16"/>
                <w:szCs w:val="16"/>
              </w:rPr>
            </w:pPr>
          </w:p>
        </w:tc>
        <w:tc>
          <w:tcPr>
            <w:tcW w:w="1701" w:type="dxa"/>
          </w:tcPr>
          <w:p w14:paraId="0A69CC6D" w14:textId="77777777" w:rsidR="00A4001D" w:rsidRPr="00D76257" w:rsidRDefault="00A4001D" w:rsidP="0005350A">
            <w:pPr>
              <w:pStyle w:val="NoSpacing"/>
              <w:jc w:val="center"/>
              <w:rPr>
                <w:rFonts w:asciiTheme="minorHAnsi" w:hAnsiTheme="minorHAnsi" w:cstheme="minorHAnsi"/>
                <w:sz w:val="16"/>
                <w:szCs w:val="16"/>
              </w:rPr>
            </w:pPr>
            <w:r w:rsidRPr="002335B8">
              <w:rPr>
                <w:rFonts w:asciiTheme="minorHAnsi" w:hAnsiTheme="minorHAnsi" w:cstheme="minorHAnsi"/>
                <w:b/>
                <w:bCs/>
                <w:sz w:val="16"/>
                <w:szCs w:val="16"/>
              </w:rPr>
              <w:t>CD146+CD34</w:t>
            </w:r>
            <w:r w:rsidRPr="00D76257">
              <w:rPr>
                <w:rFonts w:asciiTheme="minorHAnsi" w:hAnsiTheme="minorHAnsi" w:cstheme="minorHAnsi"/>
                <w:sz w:val="16"/>
                <w:szCs w:val="16"/>
              </w:rPr>
              <w:t xml:space="preserve"> 8.39</w:t>
            </w:r>
          </w:p>
          <w:p w14:paraId="17D42B38" w14:textId="77777777" w:rsidR="00A4001D" w:rsidRPr="00D76257" w:rsidRDefault="00A4001D" w:rsidP="0005350A">
            <w:pPr>
              <w:pStyle w:val="NoSpacing"/>
              <w:jc w:val="center"/>
              <w:rPr>
                <w:rFonts w:asciiTheme="minorHAnsi" w:hAnsiTheme="minorHAnsi" w:cstheme="minorHAnsi"/>
                <w:b/>
                <w:bCs/>
                <w:sz w:val="16"/>
                <w:szCs w:val="16"/>
              </w:rPr>
            </w:pPr>
            <w:r w:rsidRPr="002335B8">
              <w:rPr>
                <w:rFonts w:asciiTheme="minorHAnsi" w:hAnsiTheme="minorHAnsi" w:cstheme="minorHAnsi"/>
                <w:b/>
                <w:bCs/>
                <w:sz w:val="16"/>
                <w:szCs w:val="16"/>
              </w:rPr>
              <w:t>CD34+CD146</w:t>
            </w:r>
            <w:r w:rsidRPr="00D76257">
              <w:rPr>
                <w:rFonts w:asciiTheme="minorHAnsi" w:hAnsiTheme="minorHAnsi" w:cstheme="minorHAnsi"/>
                <w:sz w:val="16"/>
                <w:szCs w:val="16"/>
              </w:rPr>
              <w:t xml:space="preserve"> 51.5</w:t>
            </w:r>
          </w:p>
        </w:tc>
      </w:tr>
      <w:tr w:rsidR="00A4001D" w:rsidRPr="00D76257" w14:paraId="654D8FA9" w14:textId="77777777" w:rsidTr="0005350A">
        <w:trPr>
          <w:trHeight w:val="237"/>
        </w:trPr>
        <w:tc>
          <w:tcPr>
            <w:tcW w:w="1268" w:type="dxa"/>
            <w:vMerge/>
          </w:tcPr>
          <w:p w14:paraId="057F9AD4" w14:textId="77777777" w:rsidR="00A4001D" w:rsidRPr="00D76257" w:rsidRDefault="00A4001D" w:rsidP="0005350A">
            <w:pPr>
              <w:pStyle w:val="NoSpacing"/>
              <w:jc w:val="center"/>
              <w:rPr>
                <w:rFonts w:asciiTheme="minorHAnsi" w:eastAsiaTheme="minorHAnsi" w:hAnsiTheme="minorHAnsi" w:cstheme="minorHAnsi"/>
                <w:b/>
                <w:bCs/>
                <w:sz w:val="16"/>
                <w:szCs w:val="16"/>
                <w:lang w:eastAsia="en-US"/>
              </w:rPr>
            </w:pPr>
          </w:p>
        </w:tc>
        <w:tc>
          <w:tcPr>
            <w:tcW w:w="1284" w:type="dxa"/>
            <w:vMerge/>
          </w:tcPr>
          <w:p w14:paraId="0B637D9A" w14:textId="77777777" w:rsidR="00A4001D" w:rsidRPr="00D76257" w:rsidRDefault="00A4001D" w:rsidP="0005350A">
            <w:pPr>
              <w:pStyle w:val="NoSpacing"/>
              <w:jc w:val="center"/>
              <w:rPr>
                <w:rFonts w:asciiTheme="minorHAnsi" w:hAnsiTheme="minorHAnsi" w:cstheme="minorHAnsi"/>
                <w:b/>
                <w:bCs/>
                <w:sz w:val="16"/>
                <w:szCs w:val="16"/>
              </w:rPr>
            </w:pPr>
          </w:p>
        </w:tc>
        <w:tc>
          <w:tcPr>
            <w:tcW w:w="1388" w:type="dxa"/>
            <w:vMerge/>
          </w:tcPr>
          <w:p w14:paraId="02D63479" w14:textId="77777777" w:rsidR="00A4001D" w:rsidRPr="00D76257" w:rsidRDefault="00A4001D" w:rsidP="0005350A">
            <w:pPr>
              <w:pStyle w:val="NoSpacing"/>
              <w:jc w:val="center"/>
              <w:rPr>
                <w:rFonts w:asciiTheme="minorHAnsi" w:hAnsiTheme="minorHAnsi" w:cstheme="minorHAnsi"/>
                <w:b/>
                <w:bCs/>
                <w:sz w:val="16"/>
                <w:szCs w:val="16"/>
              </w:rPr>
            </w:pPr>
          </w:p>
        </w:tc>
        <w:tc>
          <w:tcPr>
            <w:tcW w:w="4282" w:type="dxa"/>
          </w:tcPr>
          <w:p w14:paraId="6EA7A9EC" w14:textId="77777777" w:rsidR="00A4001D" w:rsidRPr="00D76257" w:rsidRDefault="00A4001D" w:rsidP="0005350A">
            <w:pPr>
              <w:pStyle w:val="NoSpacing"/>
              <w:jc w:val="center"/>
              <w:rPr>
                <w:rFonts w:asciiTheme="minorHAnsi" w:hAnsiTheme="minorHAnsi" w:cstheme="minorHAnsi"/>
                <w:b/>
                <w:bCs/>
                <w:sz w:val="16"/>
                <w:szCs w:val="16"/>
              </w:rPr>
            </w:pPr>
            <w:r w:rsidRPr="00D76257">
              <w:rPr>
                <w:rFonts w:asciiTheme="minorHAnsi" w:hAnsiTheme="minorHAnsi" w:cstheme="minorHAnsi"/>
                <w:sz w:val="16"/>
                <w:szCs w:val="16"/>
              </w:rPr>
              <w:t>Passage in culture following device (extensively manipulated)</w:t>
            </w:r>
          </w:p>
        </w:tc>
        <w:tc>
          <w:tcPr>
            <w:tcW w:w="7938" w:type="dxa"/>
            <w:gridSpan w:val="12"/>
          </w:tcPr>
          <w:p w14:paraId="312EA3C5" w14:textId="77777777" w:rsidR="00A4001D" w:rsidRPr="00D76257" w:rsidRDefault="00A4001D" w:rsidP="0005350A">
            <w:pPr>
              <w:pStyle w:val="NoSpacing"/>
              <w:jc w:val="center"/>
              <w:rPr>
                <w:rFonts w:asciiTheme="minorHAnsi" w:hAnsiTheme="minorHAnsi" w:cstheme="minorHAnsi"/>
                <w:b/>
                <w:bCs/>
                <w:sz w:val="16"/>
                <w:szCs w:val="16"/>
              </w:rPr>
            </w:pPr>
            <w:r w:rsidRPr="00D76257">
              <w:rPr>
                <w:rFonts w:asciiTheme="minorHAnsi" w:hAnsiTheme="minorHAnsi" w:cstheme="minorHAnsi"/>
                <w:sz w:val="16"/>
                <w:szCs w:val="16"/>
              </w:rPr>
              <w:t>CD14, CD31, CD40 ligand (CD154) significantly more abundant than when compared to control.</w:t>
            </w:r>
          </w:p>
        </w:tc>
      </w:tr>
      <w:tr w:rsidR="00A4001D" w:rsidRPr="00D76257" w14:paraId="4402D355" w14:textId="77777777" w:rsidTr="0005350A">
        <w:trPr>
          <w:trHeight w:val="459"/>
        </w:trPr>
        <w:tc>
          <w:tcPr>
            <w:tcW w:w="1268" w:type="dxa"/>
          </w:tcPr>
          <w:p w14:paraId="6B8D3117" w14:textId="77777777" w:rsidR="00A4001D" w:rsidRPr="00D76257" w:rsidRDefault="00A4001D" w:rsidP="0005350A">
            <w:pPr>
              <w:pStyle w:val="NoSpacing"/>
              <w:jc w:val="center"/>
              <w:rPr>
                <w:rFonts w:asciiTheme="minorHAnsi" w:hAnsiTheme="minorHAnsi" w:cstheme="minorHAnsi"/>
                <w:sz w:val="16"/>
                <w:szCs w:val="16"/>
              </w:rPr>
            </w:pPr>
            <w:r w:rsidRPr="00D76257">
              <w:rPr>
                <w:rFonts w:asciiTheme="minorHAnsi" w:hAnsiTheme="minorHAnsi" w:cstheme="minorHAnsi"/>
                <w:sz w:val="16"/>
                <w:szCs w:val="16"/>
              </w:rPr>
              <w:t xml:space="preserve">Lull </w:t>
            </w:r>
            <w:proofErr w:type="spellStart"/>
            <w:r w:rsidRPr="00D76257">
              <w:rPr>
                <w:rFonts w:asciiTheme="minorHAnsi" w:hAnsiTheme="minorHAnsi" w:cstheme="minorHAnsi"/>
                <w:sz w:val="16"/>
                <w:szCs w:val="16"/>
              </w:rPr>
              <w:t>pgm</w:t>
            </w:r>
            <w:proofErr w:type="spellEnd"/>
          </w:p>
          <w:p w14:paraId="22A1325F" w14:textId="49DCFCDE" w:rsidR="00A4001D" w:rsidRPr="00D76257" w:rsidRDefault="00A4001D" w:rsidP="0005350A">
            <w:pPr>
              <w:pStyle w:val="NoSpacing"/>
              <w:jc w:val="center"/>
              <w:rPr>
                <w:rFonts w:asciiTheme="minorHAnsi" w:eastAsiaTheme="minorHAnsi" w:hAnsiTheme="minorHAnsi" w:cstheme="minorHAnsi"/>
                <w:b/>
                <w:bCs/>
                <w:sz w:val="16"/>
                <w:szCs w:val="16"/>
                <w:lang w:eastAsia="en-US"/>
              </w:rPr>
            </w:pPr>
            <w:r w:rsidRPr="00D76257">
              <w:rPr>
                <w:rFonts w:asciiTheme="minorHAnsi" w:hAnsiTheme="minorHAnsi" w:cstheme="minorHAnsi"/>
                <w:i/>
                <w:iCs/>
                <w:sz w:val="16"/>
                <w:szCs w:val="16"/>
              </w:rPr>
              <w:t>(</w:t>
            </w:r>
            <w:proofErr w:type="spellStart"/>
            <w:r w:rsidRPr="00D76257">
              <w:rPr>
                <w:rFonts w:asciiTheme="minorHAnsi" w:hAnsiTheme="minorHAnsi" w:cstheme="minorHAnsi"/>
                <w:i/>
                <w:iCs/>
                <w:sz w:val="16"/>
                <w:szCs w:val="16"/>
              </w:rPr>
              <w:t>Morselli</w:t>
            </w:r>
            <w:proofErr w:type="spellEnd"/>
            <w:r w:rsidRPr="00D76257">
              <w:rPr>
                <w:rFonts w:asciiTheme="minorHAnsi" w:hAnsiTheme="minorHAnsi" w:cstheme="minorHAnsi"/>
                <w:i/>
                <w:iCs/>
                <w:sz w:val="16"/>
                <w:szCs w:val="16"/>
              </w:rPr>
              <w:t xml:space="preserve"> et al</w:t>
            </w:r>
            <w:r w:rsidRPr="00D76257">
              <w:rPr>
                <w:rFonts w:asciiTheme="minorHAnsi" w:hAnsiTheme="minorHAnsi" w:cstheme="minorHAnsi"/>
                <w:i/>
                <w:iCs/>
                <w:sz w:val="16"/>
                <w:szCs w:val="16"/>
              </w:rPr>
              <w:fldChar w:fldCharType="begin"/>
            </w:r>
            <w:r w:rsidR="00C718B8">
              <w:rPr>
                <w:rFonts w:asciiTheme="minorHAnsi" w:hAnsiTheme="minorHAnsi" w:cstheme="minorHAnsi"/>
                <w:i/>
                <w:iCs/>
                <w:sz w:val="16"/>
                <w:szCs w:val="16"/>
              </w:rPr>
              <w:instrText xml:space="preserve"> ADDIN ZOTERO_ITEM CSL_CITATION {"citationID":"PtSTDqff","properties":{"formattedCitation":"[52]","plainCitation":"[52]","noteIndex":0},"citationItems":[{"id":63,"uris":["http://zotero.org/users/local/07BmffQg/items/AQ3V6ENR"],"itemData":{"id":63,"type":"article-journal","container-title":"Wound Repair and Regeneration","DOI":"10.1111/wrr.12582","ISSN":"10671927","issue":"4","journalAbbreviation":"Wound Rep and Reg","language":"en","page":"722-729","source":"DOI.org (Crossref)","title":"Lull pgm system: A suitable technique to improve the regenerative potential of autologous fat grafting: In vitro comparison between adipose tissue processing techniques","title-short":"Lull pgm system","volume":"25","author":[{"family":"Morselli","given":"Paolo G."},{"family":"Giorgini","given":"Federico A."},{"family":"Pazzini","given":"Claudia"},{"family":"Muscari","given":"Claudio"}],"issued":{"date-parts":[["2017",8]]}}}],"schema":"https://github.com/citation-style-language/schema/raw/master/csl-citation.json"} </w:instrText>
            </w:r>
            <w:r w:rsidRPr="00D76257">
              <w:rPr>
                <w:rFonts w:asciiTheme="minorHAnsi" w:hAnsiTheme="minorHAnsi" w:cstheme="minorHAnsi"/>
                <w:i/>
                <w:iCs/>
                <w:sz w:val="16"/>
                <w:szCs w:val="16"/>
              </w:rPr>
              <w:fldChar w:fldCharType="separate"/>
            </w:r>
            <w:r w:rsidR="00C718B8" w:rsidRPr="00C718B8">
              <w:rPr>
                <w:rFonts w:ascii="Calibri" w:hAnsi="Calibri" w:cs="Calibri"/>
                <w:sz w:val="16"/>
              </w:rPr>
              <w:t>[</w:t>
            </w:r>
            <w:r w:rsidR="00A45E49">
              <w:rPr>
                <w:rFonts w:ascii="Calibri" w:hAnsi="Calibri" w:cs="Calibri"/>
                <w:sz w:val="16"/>
              </w:rPr>
              <w:t>42</w:t>
            </w:r>
            <w:r w:rsidR="00C718B8" w:rsidRPr="00C718B8">
              <w:rPr>
                <w:rFonts w:ascii="Calibri" w:hAnsi="Calibri" w:cs="Calibri"/>
                <w:sz w:val="16"/>
              </w:rPr>
              <w:t>]</w:t>
            </w:r>
            <w:r w:rsidRPr="00D76257">
              <w:rPr>
                <w:rFonts w:asciiTheme="minorHAnsi" w:hAnsiTheme="minorHAnsi" w:cstheme="minorHAnsi"/>
                <w:i/>
                <w:iCs/>
                <w:sz w:val="16"/>
                <w:szCs w:val="16"/>
              </w:rPr>
              <w:fldChar w:fldCharType="end"/>
            </w:r>
            <w:r w:rsidRPr="00D76257">
              <w:rPr>
                <w:rFonts w:asciiTheme="minorHAnsi" w:hAnsiTheme="minorHAnsi" w:cstheme="minorHAnsi"/>
                <w:i/>
                <w:iCs/>
                <w:sz w:val="16"/>
                <w:szCs w:val="16"/>
              </w:rPr>
              <w:t>)</w:t>
            </w:r>
          </w:p>
        </w:tc>
        <w:tc>
          <w:tcPr>
            <w:tcW w:w="1284" w:type="dxa"/>
          </w:tcPr>
          <w:p w14:paraId="1D163976" w14:textId="77777777" w:rsidR="00A4001D" w:rsidRPr="00D76257" w:rsidRDefault="00A4001D" w:rsidP="0005350A">
            <w:pPr>
              <w:pStyle w:val="NoSpacing"/>
              <w:jc w:val="center"/>
              <w:rPr>
                <w:rFonts w:asciiTheme="minorHAnsi" w:hAnsiTheme="minorHAnsi" w:cstheme="minorHAnsi"/>
                <w:b/>
                <w:bCs/>
                <w:sz w:val="16"/>
                <w:szCs w:val="16"/>
              </w:rPr>
            </w:pPr>
            <w:r w:rsidRPr="00D76257">
              <w:rPr>
                <w:rFonts w:asciiTheme="minorHAnsi" w:hAnsiTheme="minorHAnsi" w:cstheme="minorHAnsi"/>
                <w:color w:val="000000"/>
                <w:sz w:val="16"/>
                <w:szCs w:val="16"/>
              </w:rPr>
              <w:t>Not done</w:t>
            </w:r>
          </w:p>
        </w:tc>
        <w:tc>
          <w:tcPr>
            <w:tcW w:w="1388" w:type="dxa"/>
          </w:tcPr>
          <w:p w14:paraId="78A71A43" w14:textId="77777777" w:rsidR="00A4001D" w:rsidRPr="00D76257" w:rsidRDefault="00A4001D" w:rsidP="0005350A">
            <w:pPr>
              <w:pStyle w:val="NoSpacing"/>
              <w:jc w:val="center"/>
              <w:rPr>
                <w:rFonts w:asciiTheme="minorHAnsi" w:hAnsiTheme="minorHAnsi" w:cstheme="minorHAnsi"/>
                <w:b/>
                <w:bCs/>
                <w:sz w:val="16"/>
                <w:szCs w:val="16"/>
              </w:rPr>
            </w:pPr>
            <w:r w:rsidRPr="00D76257">
              <w:rPr>
                <w:rFonts w:asciiTheme="minorHAnsi" w:hAnsiTheme="minorHAnsi" w:cstheme="minorHAnsi"/>
                <w:sz w:val="16"/>
                <w:szCs w:val="16"/>
              </w:rPr>
              <w:t>SVF Cells</w:t>
            </w:r>
          </w:p>
        </w:tc>
        <w:tc>
          <w:tcPr>
            <w:tcW w:w="4282" w:type="dxa"/>
          </w:tcPr>
          <w:p w14:paraId="3DA77799" w14:textId="77777777" w:rsidR="00A4001D" w:rsidRPr="00D76257" w:rsidRDefault="00A4001D" w:rsidP="0005350A">
            <w:pPr>
              <w:pStyle w:val="NoSpacing"/>
              <w:jc w:val="center"/>
              <w:rPr>
                <w:rFonts w:asciiTheme="minorHAnsi" w:hAnsiTheme="minorHAnsi" w:cstheme="minorHAnsi"/>
                <w:b/>
                <w:bCs/>
                <w:sz w:val="16"/>
                <w:szCs w:val="16"/>
              </w:rPr>
            </w:pPr>
          </w:p>
        </w:tc>
        <w:tc>
          <w:tcPr>
            <w:tcW w:w="567" w:type="dxa"/>
          </w:tcPr>
          <w:p w14:paraId="5CA3FAC7" w14:textId="77777777" w:rsidR="00A4001D" w:rsidRPr="00D76257" w:rsidRDefault="00A4001D" w:rsidP="0005350A">
            <w:pPr>
              <w:pStyle w:val="NoSpacing"/>
              <w:jc w:val="center"/>
              <w:rPr>
                <w:rFonts w:asciiTheme="minorHAnsi" w:hAnsiTheme="minorHAnsi" w:cstheme="minorHAnsi"/>
                <w:b/>
                <w:bCs/>
                <w:sz w:val="16"/>
                <w:szCs w:val="16"/>
              </w:rPr>
            </w:pPr>
          </w:p>
        </w:tc>
        <w:tc>
          <w:tcPr>
            <w:tcW w:w="567" w:type="dxa"/>
            <w:vAlign w:val="center"/>
          </w:tcPr>
          <w:p w14:paraId="19D8881A" w14:textId="77777777" w:rsidR="00A4001D" w:rsidRPr="00D76257" w:rsidRDefault="00A4001D" w:rsidP="0005350A">
            <w:pPr>
              <w:pStyle w:val="NoSpacing"/>
              <w:jc w:val="center"/>
              <w:rPr>
                <w:rFonts w:asciiTheme="minorHAnsi" w:hAnsiTheme="minorHAnsi" w:cstheme="minorHAnsi"/>
                <w:b/>
                <w:bCs/>
                <w:sz w:val="16"/>
                <w:szCs w:val="16"/>
              </w:rPr>
            </w:pPr>
          </w:p>
        </w:tc>
        <w:tc>
          <w:tcPr>
            <w:tcW w:w="567" w:type="dxa"/>
            <w:vAlign w:val="center"/>
          </w:tcPr>
          <w:p w14:paraId="22E9FED3" w14:textId="77777777" w:rsidR="00A4001D" w:rsidRPr="00D76257" w:rsidRDefault="00A4001D" w:rsidP="0005350A">
            <w:pPr>
              <w:pStyle w:val="NoSpacing"/>
              <w:jc w:val="center"/>
              <w:rPr>
                <w:rFonts w:asciiTheme="minorHAnsi" w:hAnsiTheme="minorHAnsi" w:cstheme="minorHAnsi"/>
                <w:b/>
                <w:bCs/>
                <w:sz w:val="16"/>
                <w:szCs w:val="16"/>
              </w:rPr>
            </w:pPr>
          </w:p>
        </w:tc>
        <w:tc>
          <w:tcPr>
            <w:tcW w:w="567" w:type="dxa"/>
            <w:vAlign w:val="center"/>
          </w:tcPr>
          <w:p w14:paraId="05E1B308" w14:textId="77777777" w:rsidR="00A4001D" w:rsidRPr="00D76257" w:rsidRDefault="00A4001D" w:rsidP="0005350A">
            <w:pPr>
              <w:pStyle w:val="NoSpacing"/>
              <w:jc w:val="center"/>
              <w:rPr>
                <w:rFonts w:asciiTheme="minorHAnsi" w:hAnsiTheme="minorHAnsi" w:cstheme="minorHAnsi"/>
                <w:b/>
                <w:bCs/>
                <w:sz w:val="16"/>
                <w:szCs w:val="16"/>
              </w:rPr>
            </w:pPr>
          </w:p>
        </w:tc>
        <w:tc>
          <w:tcPr>
            <w:tcW w:w="567" w:type="dxa"/>
            <w:vAlign w:val="center"/>
          </w:tcPr>
          <w:p w14:paraId="3E9DED3C" w14:textId="77777777" w:rsidR="00A4001D" w:rsidRPr="00D76257" w:rsidRDefault="00A4001D" w:rsidP="0005350A">
            <w:pPr>
              <w:pStyle w:val="NoSpacing"/>
              <w:jc w:val="center"/>
              <w:rPr>
                <w:rFonts w:asciiTheme="minorHAnsi" w:hAnsiTheme="minorHAnsi" w:cstheme="minorHAnsi"/>
                <w:b/>
                <w:bCs/>
                <w:sz w:val="16"/>
                <w:szCs w:val="16"/>
              </w:rPr>
            </w:pPr>
          </w:p>
        </w:tc>
        <w:tc>
          <w:tcPr>
            <w:tcW w:w="567" w:type="dxa"/>
            <w:vAlign w:val="center"/>
          </w:tcPr>
          <w:p w14:paraId="4BA2DA88" w14:textId="77777777" w:rsidR="00A4001D" w:rsidRPr="00D76257" w:rsidRDefault="00A4001D" w:rsidP="0005350A">
            <w:pPr>
              <w:pStyle w:val="NoSpacing"/>
              <w:jc w:val="center"/>
              <w:rPr>
                <w:rFonts w:asciiTheme="minorHAnsi" w:hAnsiTheme="minorHAnsi" w:cstheme="minorHAnsi"/>
                <w:b/>
                <w:bCs/>
                <w:sz w:val="16"/>
                <w:szCs w:val="16"/>
              </w:rPr>
            </w:pPr>
          </w:p>
        </w:tc>
        <w:tc>
          <w:tcPr>
            <w:tcW w:w="567" w:type="dxa"/>
            <w:vAlign w:val="center"/>
          </w:tcPr>
          <w:p w14:paraId="41A6750A" w14:textId="77777777" w:rsidR="00A4001D" w:rsidRPr="00D76257" w:rsidRDefault="00A4001D" w:rsidP="0005350A">
            <w:pPr>
              <w:pStyle w:val="NoSpacing"/>
              <w:jc w:val="center"/>
              <w:rPr>
                <w:rFonts w:asciiTheme="minorHAnsi" w:hAnsiTheme="minorHAnsi" w:cstheme="minorHAnsi"/>
                <w:b/>
                <w:bCs/>
                <w:sz w:val="16"/>
                <w:szCs w:val="16"/>
              </w:rPr>
            </w:pPr>
          </w:p>
        </w:tc>
        <w:tc>
          <w:tcPr>
            <w:tcW w:w="567" w:type="dxa"/>
            <w:vAlign w:val="center"/>
          </w:tcPr>
          <w:p w14:paraId="29E4CE1C" w14:textId="77777777" w:rsidR="00A4001D" w:rsidRPr="00D76257" w:rsidRDefault="00A4001D" w:rsidP="0005350A">
            <w:pPr>
              <w:pStyle w:val="NoSpacing"/>
              <w:jc w:val="center"/>
              <w:rPr>
                <w:rFonts w:asciiTheme="minorHAnsi" w:hAnsiTheme="minorHAnsi" w:cstheme="minorHAnsi"/>
                <w:b/>
                <w:bCs/>
                <w:sz w:val="16"/>
                <w:szCs w:val="16"/>
              </w:rPr>
            </w:pPr>
          </w:p>
        </w:tc>
        <w:tc>
          <w:tcPr>
            <w:tcW w:w="567" w:type="dxa"/>
            <w:vAlign w:val="center"/>
          </w:tcPr>
          <w:p w14:paraId="49C3DAF8" w14:textId="77777777" w:rsidR="00A4001D" w:rsidRPr="00D76257" w:rsidRDefault="00A4001D" w:rsidP="0005350A">
            <w:pPr>
              <w:pStyle w:val="NoSpacing"/>
              <w:jc w:val="center"/>
              <w:rPr>
                <w:rFonts w:asciiTheme="minorHAnsi" w:hAnsiTheme="minorHAnsi" w:cstheme="minorHAnsi"/>
                <w:b/>
                <w:bCs/>
                <w:sz w:val="16"/>
                <w:szCs w:val="16"/>
              </w:rPr>
            </w:pPr>
          </w:p>
        </w:tc>
        <w:tc>
          <w:tcPr>
            <w:tcW w:w="567" w:type="dxa"/>
            <w:vAlign w:val="center"/>
          </w:tcPr>
          <w:p w14:paraId="79B42AEA" w14:textId="77777777" w:rsidR="00A4001D" w:rsidRPr="00D76257" w:rsidRDefault="00A4001D" w:rsidP="0005350A">
            <w:pPr>
              <w:pStyle w:val="NoSpacing"/>
              <w:jc w:val="center"/>
              <w:rPr>
                <w:rFonts w:asciiTheme="minorHAnsi" w:hAnsiTheme="minorHAnsi" w:cstheme="minorHAnsi"/>
                <w:b/>
                <w:bCs/>
                <w:sz w:val="16"/>
                <w:szCs w:val="16"/>
              </w:rPr>
            </w:pPr>
          </w:p>
        </w:tc>
        <w:tc>
          <w:tcPr>
            <w:tcW w:w="567" w:type="dxa"/>
            <w:vAlign w:val="center"/>
          </w:tcPr>
          <w:p w14:paraId="0FDF5683" w14:textId="77777777" w:rsidR="00A4001D" w:rsidRPr="00D76257" w:rsidRDefault="00A4001D" w:rsidP="0005350A">
            <w:pPr>
              <w:pStyle w:val="NoSpacing"/>
              <w:jc w:val="center"/>
              <w:rPr>
                <w:rFonts w:asciiTheme="minorHAnsi" w:hAnsiTheme="minorHAnsi" w:cstheme="minorHAnsi"/>
                <w:b/>
                <w:bCs/>
                <w:sz w:val="16"/>
                <w:szCs w:val="16"/>
              </w:rPr>
            </w:pPr>
          </w:p>
        </w:tc>
        <w:tc>
          <w:tcPr>
            <w:tcW w:w="1701" w:type="dxa"/>
            <w:vAlign w:val="center"/>
          </w:tcPr>
          <w:p w14:paraId="06068AAD" w14:textId="77777777" w:rsidR="00A4001D" w:rsidRPr="00D76257" w:rsidRDefault="00A4001D" w:rsidP="0005350A">
            <w:pPr>
              <w:pStyle w:val="NoSpacing"/>
              <w:jc w:val="center"/>
              <w:rPr>
                <w:rFonts w:asciiTheme="minorHAnsi" w:hAnsiTheme="minorHAnsi" w:cstheme="minorHAnsi"/>
                <w:b/>
                <w:bCs/>
                <w:sz w:val="16"/>
                <w:szCs w:val="16"/>
              </w:rPr>
            </w:pPr>
          </w:p>
        </w:tc>
      </w:tr>
      <w:tr w:rsidR="00A4001D" w:rsidRPr="00D76257" w14:paraId="1E2F22DD" w14:textId="77777777" w:rsidTr="0005350A">
        <w:trPr>
          <w:trHeight w:val="54"/>
        </w:trPr>
        <w:tc>
          <w:tcPr>
            <w:tcW w:w="1268" w:type="dxa"/>
            <w:vMerge w:val="restart"/>
          </w:tcPr>
          <w:p w14:paraId="00682ED3" w14:textId="77777777" w:rsidR="00A4001D" w:rsidRPr="00D76257" w:rsidRDefault="00A4001D" w:rsidP="0005350A">
            <w:pPr>
              <w:pStyle w:val="NoSpacing"/>
              <w:jc w:val="center"/>
              <w:rPr>
                <w:rFonts w:asciiTheme="minorHAnsi" w:hAnsiTheme="minorHAnsi" w:cstheme="minorHAnsi"/>
                <w:color w:val="000000"/>
                <w:sz w:val="16"/>
                <w:szCs w:val="16"/>
              </w:rPr>
            </w:pPr>
            <w:proofErr w:type="spellStart"/>
            <w:r w:rsidRPr="00D76257">
              <w:rPr>
                <w:rFonts w:asciiTheme="minorHAnsi" w:hAnsiTheme="minorHAnsi" w:cstheme="minorHAnsi"/>
                <w:color w:val="000000"/>
                <w:sz w:val="16"/>
                <w:szCs w:val="16"/>
              </w:rPr>
              <w:t>MyStem</w:t>
            </w:r>
            <w:proofErr w:type="spellEnd"/>
          </w:p>
          <w:p w14:paraId="37D914DE" w14:textId="7D74BCF9" w:rsidR="00A4001D" w:rsidRPr="00D76257" w:rsidRDefault="00A4001D" w:rsidP="0005350A">
            <w:pPr>
              <w:pStyle w:val="NoSpacing"/>
              <w:jc w:val="center"/>
              <w:rPr>
                <w:rFonts w:asciiTheme="minorHAnsi" w:eastAsiaTheme="minorHAnsi" w:hAnsiTheme="minorHAnsi" w:cstheme="minorHAnsi"/>
                <w:b/>
                <w:bCs/>
                <w:sz w:val="16"/>
                <w:szCs w:val="16"/>
                <w:lang w:eastAsia="en-US"/>
              </w:rPr>
            </w:pPr>
            <w:r w:rsidRPr="00D76257">
              <w:rPr>
                <w:rFonts w:asciiTheme="minorHAnsi" w:hAnsiTheme="minorHAnsi" w:cstheme="minorHAnsi"/>
                <w:i/>
                <w:iCs/>
                <w:color w:val="000000"/>
                <w:sz w:val="16"/>
                <w:szCs w:val="16"/>
              </w:rPr>
              <w:t>(</w:t>
            </w:r>
            <w:proofErr w:type="spellStart"/>
            <w:r w:rsidRPr="00D76257">
              <w:rPr>
                <w:rFonts w:asciiTheme="minorHAnsi" w:hAnsiTheme="minorHAnsi" w:cstheme="minorHAnsi"/>
                <w:i/>
                <w:iCs/>
                <w:color w:val="000000"/>
                <w:sz w:val="16"/>
                <w:szCs w:val="16"/>
              </w:rPr>
              <w:t>Cicione</w:t>
            </w:r>
            <w:proofErr w:type="spellEnd"/>
            <w:r w:rsidRPr="00D76257">
              <w:rPr>
                <w:rFonts w:asciiTheme="minorHAnsi" w:hAnsiTheme="minorHAnsi" w:cstheme="minorHAnsi"/>
                <w:i/>
                <w:iCs/>
                <w:color w:val="000000"/>
                <w:sz w:val="16"/>
                <w:szCs w:val="16"/>
              </w:rPr>
              <w:t xml:space="preserve"> et al</w:t>
            </w:r>
            <w:r w:rsidRPr="00D76257">
              <w:rPr>
                <w:rFonts w:asciiTheme="minorHAnsi" w:hAnsiTheme="minorHAnsi" w:cstheme="minorHAnsi"/>
                <w:i/>
                <w:iCs/>
                <w:color w:val="000000"/>
                <w:sz w:val="16"/>
                <w:szCs w:val="16"/>
              </w:rPr>
              <w:fldChar w:fldCharType="begin"/>
            </w:r>
            <w:r w:rsidR="00C718B8">
              <w:rPr>
                <w:rFonts w:asciiTheme="minorHAnsi" w:hAnsiTheme="minorHAnsi" w:cstheme="minorHAnsi"/>
                <w:i/>
                <w:iCs/>
                <w:color w:val="000000"/>
                <w:sz w:val="16"/>
                <w:szCs w:val="16"/>
              </w:rPr>
              <w:instrText xml:space="preserve"> ADDIN ZOTERO_ITEM CSL_CITATION {"citationID":"j5WGPknS","properties":{"formattedCitation":"[19]","plainCitation":"[19]","noteIndex":0},"citationItems":[{"id":50,"uris":["http://zotero.org/users/local/07BmffQg/items/32M3CRJ7"],"itemData":{"id":50,"type":"article-journal","abstract":"BACKGROUND: Adipose tissue harvested through lipoaspiration is widely exploited in plastic and cosmetic surgery, because of its remarkable trophic properties, especially relying on the presence of adipose-derived stem cells. The common procedures for adipose-derived stem cell isolation are mainly based on tissue fractionation and enzymatic digestion, requiring multiple hours of uninterrupted work, unsuitable for direct surgical applications. Recent studies demonstrated the feasibility of isolating adipose stromal cells without the need for enzymatic digestion. These studies reported the processing of the fluid portion of liposuctioned adipose tissue (lipoaspirate fluid), which contains a significant amount of progenitor cells endowed with plastic and trophic features. In this article, the authors introduce a brand new closed device--the MyStem EVO kit--which allows nonenzymatic tissue separation and rapid isolation of lipoaspirate fluid from human liposuctioned adipose tissue.\nMETHODS: Adipose tissue was liposuctioned from 14 donors, split into aliquots, and alternatively processed using either centrifugation or the MyStem EVO kit, to separate fatty and lipoaspirate fluid portions. The samples were analyzed comparatively by flow cytometry, histology, and differentiation assays. Osteoinductive and angioinductive features were analyzed through in vitro co-culture assays.\nRESULTS: The alternative procedures enabled comparable yields; the kit rapidly isolated lipoaspirate fluid comprising a homogenous cell population with adipose stem cell immunophenotype, bilineage potential, and efficient osteoinductive and angioinductive features.\nCONCLUSION: MyStem EVO allows the rapid isolation of lipoaspirate fluid with trophic properties within a closed system, and is potentially useful for regenerative medicine applications.","container-title":"Plastic and Reconstructive Surgery","DOI":"10.1097/PRS.0000000000002014","ISSN":"1529-4242","issue":"4","journalAbbreviation":"Plast Reconstr Surg","language":"eng","note":"PMID: 26741887","page":"1157-1167","source":"PubMed","title":"In Vitro Validation of a Closed Device Enabling the Purification of the Fluid Portion of Liposuction Aspirates","volume":"137","author":[{"family":"Cicione","given":"Claudia"},{"family":"Di Taranto","given":"Giuseppe"},{"family":"Barba","given":"Marta"},{"family":"Isgrò","given":"Maria A."},{"family":"D'Alessio","given":"Alessio"},{"family":"Cervelli","given":"Daniele"},{"family":"Sciarretta","given":"Fabio V."},{"family":"Pelo","given":"Sandro"},{"family":"Michetti","given":"Fabrizio"},{"family":"Lattanzi","given":"Wanda"}],"issued":{"date-parts":[["2016",4]]}}}],"schema":"https://github.com/citation-style-language/schema/raw/master/csl-citation.json"} </w:instrText>
            </w:r>
            <w:r w:rsidRPr="00D76257">
              <w:rPr>
                <w:rFonts w:asciiTheme="minorHAnsi" w:hAnsiTheme="minorHAnsi" w:cstheme="minorHAnsi"/>
                <w:i/>
                <w:iCs/>
                <w:color w:val="000000"/>
                <w:sz w:val="16"/>
                <w:szCs w:val="16"/>
              </w:rPr>
              <w:fldChar w:fldCharType="separate"/>
            </w:r>
            <w:r w:rsidR="00C718B8" w:rsidRPr="00C718B8">
              <w:rPr>
                <w:rFonts w:ascii="Calibri" w:hAnsi="Calibri" w:cs="Calibri"/>
                <w:sz w:val="16"/>
              </w:rPr>
              <w:t>[1</w:t>
            </w:r>
            <w:r w:rsidR="00A45E49">
              <w:rPr>
                <w:rFonts w:ascii="Calibri" w:hAnsi="Calibri" w:cs="Calibri"/>
                <w:sz w:val="16"/>
              </w:rPr>
              <w:t>6</w:t>
            </w:r>
            <w:r w:rsidR="00C718B8" w:rsidRPr="00C718B8">
              <w:rPr>
                <w:rFonts w:ascii="Calibri" w:hAnsi="Calibri" w:cs="Calibri"/>
                <w:sz w:val="16"/>
              </w:rPr>
              <w:t>]</w:t>
            </w:r>
            <w:r w:rsidRPr="00D76257">
              <w:rPr>
                <w:rFonts w:asciiTheme="minorHAnsi" w:hAnsiTheme="minorHAnsi" w:cstheme="minorHAnsi"/>
                <w:i/>
                <w:iCs/>
                <w:color w:val="000000"/>
                <w:sz w:val="16"/>
                <w:szCs w:val="16"/>
              </w:rPr>
              <w:fldChar w:fldCharType="end"/>
            </w:r>
            <w:r w:rsidRPr="00D76257">
              <w:rPr>
                <w:rFonts w:asciiTheme="minorHAnsi" w:hAnsiTheme="minorHAnsi" w:cstheme="minorHAnsi"/>
                <w:i/>
                <w:iCs/>
                <w:color w:val="000000"/>
                <w:sz w:val="16"/>
                <w:szCs w:val="16"/>
              </w:rPr>
              <w:t>)</w:t>
            </w:r>
          </w:p>
        </w:tc>
        <w:tc>
          <w:tcPr>
            <w:tcW w:w="1284" w:type="dxa"/>
            <w:vMerge w:val="restart"/>
          </w:tcPr>
          <w:p w14:paraId="1E0255AE" w14:textId="77777777" w:rsidR="00A4001D" w:rsidRPr="00D76257" w:rsidRDefault="00A4001D" w:rsidP="0005350A">
            <w:pPr>
              <w:pStyle w:val="NoSpacing"/>
              <w:jc w:val="center"/>
              <w:rPr>
                <w:rFonts w:asciiTheme="minorHAnsi" w:hAnsiTheme="minorHAnsi" w:cstheme="minorHAnsi"/>
                <w:b/>
                <w:bCs/>
                <w:sz w:val="16"/>
                <w:szCs w:val="16"/>
              </w:rPr>
            </w:pPr>
            <w:r w:rsidRPr="00D76257">
              <w:rPr>
                <w:rFonts w:asciiTheme="minorHAnsi" w:hAnsiTheme="minorHAnsi" w:cstheme="minorHAnsi"/>
                <w:color w:val="000000"/>
                <w:sz w:val="16"/>
                <w:szCs w:val="16"/>
              </w:rPr>
              <w:t>Flow Cytometry</w:t>
            </w:r>
          </w:p>
        </w:tc>
        <w:tc>
          <w:tcPr>
            <w:tcW w:w="1388" w:type="dxa"/>
            <w:vMerge w:val="restart"/>
          </w:tcPr>
          <w:p w14:paraId="5A9DAB95" w14:textId="77777777" w:rsidR="00A4001D" w:rsidRPr="00D76257" w:rsidRDefault="00A4001D" w:rsidP="0005350A">
            <w:pPr>
              <w:pStyle w:val="NoSpacing"/>
              <w:jc w:val="center"/>
              <w:rPr>
                <w:rFonts w:asciiTheme="minorHAnsi" w:hAnsiTheme="minorHAnsi" w:cstheme="minorHAnsi"/>
                <w:b/>
                <w:bCs/>
                <w:sz w:val="16"/>
                <w:szCs w:val="16"/>
              </w:rPr>
            </w:pPr>
            <w:r w:rsidRPr="00D76257">
              <w:rPr>
                <w:rFonts w:asciiTheme="minorHAnsi" w:hAnsiTheme="minorHAnsi" w:cstheme="minorHAnsi"/>
                <w:sz w:val="16"/>
                <w:szCs w:val="16"/>
              </w:rPr>
              <w:t>Lipoaspirate fluid cells</w:t>
            </w:r>
          </w:p>
        </w:tc>
        <w:tc>
          <w:tcPr>
            <w:tcW w:w="4282" w:type="dxa"/>
          </w:tcPr>
          <w:p w14:paraId="6DCC55E2" w14:textId="77777777" w:rsidR="00A4001D" w:rsidRPr="00D76257" w:rsidRDefault="00A4001D" w:rsidP="0005350A">
            <w:pPr>
              <w:pStyle w:val="NoSpacing"/>
              <w:jc w:val="center"/>
              <w:rPr>
                <w:rFonts w:asciiTheme="minorHAnsi" w:hAnsiTheme="minorHAnsi" w:cstheme="minorHAnsi"/>
                <w:b/>
                <w:bCs/>
                <w:sz w:val="16"/>
                <w:szCs w:val="16"/>
              </w:rPr>
            </w:pPr>
            <w:r w:rsidRPr="00D76257">
              <w:rPr>
                <w:rFonts w:asciiTheme="minorHAnsi" w:hAnsiTheme="minorHAnsi" w:cstheme="minorHAnsi"/>
                <w:sz w:val="16"/>
                <w:szCs w:val="16"/>
              </w:rPr>
              <w:t>Immediately after device use (minimally manipulated)</w:t>
            </w:r>
          </w:p>
        </w:tc>
        <w:tc>
          <w:tcPr>
            <w:tcW w:w="567" w:type="dxa"/>
          </w:tcPr>
          <w:p w14:paraId="5307A860" w14:textId="77777777" w:rsidR="00A4001D" w:rsidRPr="00D76257" w:rsidRDefault="00A4001D" w:rsidP="0005350A">
            <w:pPr>
              <w:pStyle w:val="NoSpacing"/>
              <w:jc w:val="center"/>
              <w:rPr>
                <w:rFonts w:asciiTheme="minorHAnsi" w:hAnsiTheme="minorHAnsi" w:cstheme="minorHAnsi"/>
                <w:b/>
                <w:bCs/>
                <w:sz w:val="16"/>
                <w:szCs w:val="16"/>
              </w:rPr>
            </w:pPr>
          </w:p>
        </w:tc>
        <w:tc>
          <w:tcPr>
            <w:tcW w:w="567" w:type="dxa"/>
          </w:tcPr>
          <w:p w14:paraId="67D34CA8" w14:textId="77777777" w:rsidR="00A4001D" w:rsidRPr="00D76257" w:rsidRDefault="00A4001D" w:rsidP="0005350A">
            <w:pPr>
              <w:pStyle w:val="NoSpacing"/>
              <w:jc w:val="center"/>
              <w:rPr>
                <w:rFonts w:asciiTheme="minorHAnsi" w:hAnsiTheme="minorHAnsi" w:cstheme="minorHAnsi"/>
                <w:b/>
                <w:bCs/>
                <w:sz w:val="16"/>
                <w:szCs w:val="16"/>
              </w:rPr>
            </w:pPr>
          </w:p>
        </w:tc>
        <w:tc>
          <w:tcPr>
            <w:tcW w:w="567" w:type="dxa"/>
          </w:tcPr>
          <w:p w14:paraId="3030A472" w14:textId="77777777" w:rsidR="00A4001D" w:rsidRPr="00D76257" w:rsidRDefault="00A4001D" w:rsidP="0005350A">
            <w:pPr>
              <w:pStyle w:val="NoSpacing"/>
              <w:jc w:val="center"/>
              <w:rPr>
                <w:rFonts w:asciiTheme="minorHAnsi" w:hAnsiTheme="minorHAnsi" w:cstheme="minorHAnsi"/>
                <w:b/>
                <w:bCs/>
                <w:sz w:val="16"/>
                <w:szCs w:val="16"/>
              </w:rPr>
            </w:pPr>
            <w:r w:rsidRPr="00D76257">
              <w:rPr>
                <w:rFonts w:asciiTheme="minorHAnsi" w:hAnsiTheme="minorHAnsi" w:cstheme="minorHAnsi"/>
                <w:sz w:val="16"/>
                <w:szCs w:val="16"/>
              </w:rPr>
              <w:t>&lt;0.1</w:t>
            </w:r>
          </w:p>
        </w:tc>
        <w:tc>
          <w:tcPr>
            <w:tcW w:w="567" w:type="dxa"/>
          </w:tcPr>
          <w:p w14:paraId="552173F7" w14:textId="77777777" w:rsidR="00A4001D" w:rsidRPr="00D76257" w:rsidRDefault="00A4001D" w:rsidP="0005350A">
            <w:pPr>
              <w:pStyle w:val="NoSpacing"/>
              <w:jc w:val="center"/>
              <w:rPr>
                <w:rFonts w:asciiTheme="minorHAnsi" w:hAnsiTheme="minorHAnsi" w:cstheme="minorHAnsi"/>
                <w:b/>
                <w:bCs/>
                <w:sz w:val="16"/>
                <w:szCs w:val="16"/>
              </w:rPr>
            </w:pPr>
          </w:p>
        </w:tc>
        <w:tc>
          <w:tcPr>
            <w:tcW w:w="567" w:type="dxa"/>
          </w:tcPr>
          <w:p w14:paraId="7F6AC0AA" w14:textId="77777777" w:rsidR="00A4001D" w:rsidRPr="00D76257" w:rsidRDefault="00A4001D" w:rsidP="0005350A">
            <w:pPr>
              <w:pStyle w:val="NoSpacing"/>
              <w:jc w:val="center"/>
              <w:rPr>
                <w:rFonts w:asciiTheme="minorHAnsi" w:hAnsiTheme="minorHAnsi" w:cstheme="minorHAnsi"/>
                <w:b/>
                <w:bCs/>
                <w:sz w:val="16"/>
                <w:szCs w:val="16"/>
              </w:rPr>
            </w:pPr>
            <w:r w:rsidRPr="00D76257">
              <w:rPr>
                <w:rFonts w:asciiTheme="minorHAnsi" w:hAnsiTheme="minorHAnsi" w:cstheme="minorHAnsi"/>
                <w:sz w:val="16"/>
                <w:szCs w:val="16"/>
              </w:rPr>
              <w:t>1-1.5</w:t>
            </w:r>
          </w:p>
        </w:tc>
        <w:tc>
          <w:tcPr>
            <w:tcW w:w="567" w:type="dxa"/>
          </w:tcPr>
          <w:p w14:paraId="3D6E3637" w14:textId="77777777" w:rsidR="00A4001D" w:rsidRPr="00D76257" w:rsidRDefault="00A4001D" w:rsidP="0005350A">
            <w:pPr>
              <w:pStyle w:val="NoSpacing"/>
              <w:jc w:val="center"/>
              <w:rPr>
                <w:rFonts w:asciiTheme="minorHAnsi" w:hAnsiTheme="minorHAnsi" w:cstheme="minorHAnsi"/>
                <w:b/>
                <w:bCs/>
                <w:sz w:val="16"/>
                <w:szCs w:val="16"/>
              </w:rPr>
            </w:pPr>
            <w:r w:rsidRPr="00D76257">
              <w:rPr>
                <w:rFonts w:asciiTheme="minorHAnsi" w:hAnsiTheme="minorHAnsi" w:cstheme="minorHAnsi"/>
                <w:sz w:val="16"/>
                <w:szCs w:val="16"/>
              </w:rPr>
              <w:t>&lt;0.1</w:t>
            </w:r>
          </w:p>
        </w:tc>
        <w:tc>
          <w:tcPr>
            <w:tcW w:w="567" w:type="dxa"/>
          </w:tcPr>
          <w:p w14:paraId="4822AA94" w14:textId="77777777" w:rsidR="00A4001D" w:rsidRPr="00D76257" w:rsidRDefault="00A4001D" w:rsidP="0005350A">
            <w:pPr>
              <w:pStyle w:val="NoSpacing"/>
              <w:jc w:val="center"/>
              <w:rPr>
                <w:rFonts w:asciiTheme="minorHAnsi" w:hAnsiTheme="minorHAnsi" w:cstheme="minorHAnsi"/>
                <w:b/>
                <w:bCs/>
                <w:sz w:val="16"/>
                <w:szCs w:val="16"/>
              </w:rPr>
            </w:pPr>
          </w:p>
        </w:tc>
        <w:tc>
          <w:tcPr>
            <w:tcW w:w="567" w:type="dxa"/>
          </w:tcPr>
          <w:p w14:paraId="74F6DE5B" w14:textId="77777777" w:rsidR="00A4001D" w:rsidRPr="00D76257" w:rsidRDefault="00A4001D" w:rsidP="0005350A">
            <w:pPr>
              <w:pStyle w:val="NoSpacing"/>
              <w:jc w:val="center"/>
              <w:rPr>
                <w:rFonts w:asciiTheme="minorHAnsi" w:hAnsiTheme="minorHAnsi" w:cstheme="minorHAnsi"/>
                <w:b/>
                <w:bCs/>
                <w:sz w:val="16"/>
                <w:szCs w:val="16"/>
              </w:rPr>
            </w:pPr>
            <w:r w:rsidRPr="00D76257">
              <w:rPr>
                <w:rFonts w:asciiTheme="minorHAnsi" w:hAnsiTheme="minorHAnsi" w:cstheme="minorHAnsi"/>
                <w:sz w:val="16"/>
                <w:szCs w:val="16"/>
              </w:rPr>
              <w:t>0.5-1</w:t>
            </w:r>
          </w:p>
        </w:tc>
        <w:tc>
          <w:tcPr>
            <w:tcW w:w="567" w:type="dxa"/>
          </w:tcPr>
          <w:p w14:paraId="3DBD4D28" w14:textId="77777777" w:rsidR="00A4001D" w:rsidRPr="00D76257" w:rsidRDefault="00A4001D" w:rsidP="0005350A">
            <w:pPr>
              <w:pStyle w:val="NoSpacing"/>
              <w:jc w:val="center"/>
              <w:rPr>
                <w:rFonts w:asciiTheme="minorHAnsi" w:hAnsiTheme="minorHAnsi" w:cstheme="minorHAnsi"/>
                <w:b/>
                <w:bCs/>
                <w:sz w:val="16"/>
                <w:szCs w:val="16"/>
              </w:rPr>
            </w:pPr>
            <w:r w:rsidRPr="00D76257">
              <w:rPr>
                <w:rFonts w:asciiTheme="minorHAnsi" w:hAnsiTheme="minorHAnsi" w:cstheme="minorHAnsi"/>
                <w:sz w:val="16"/>
                <w:szCs w:val="16"/>
              </w:rPr>
              <w:t>&lt;0.5</w:t>
            </w:r>
          </w:p>
        </w:tc>
        <w:tc>
          <w:tcPr>
            <w:tcW w:w="567" w:type="dxa"/>
          </w:tcPr>
          <w:p w14:paraId="2245DA5D" w14:textId="77777777" w:rsidR="00A4001D" w:rsidRPr="00D76257" w:rsidRDefault="00A4001D" w:rsidP="0005350A">
            <w:pPr>
              <w:pStyle w:val="NoSpacing"/>
              <w:jc w:val="center"/>
              <w:rPr>
                <w:rFonts w:asciiTheme="minorHAnsi" w:hAnsiTheme="minorHAnsi" w:cstheme="minorHAnsi"/>
                <w:b/>
                <w:bCs/>
                <w:sz w:val="16"/>
                <w:szCs w:val="16"/>
              </w:rPr>
            </w:pPr>
            <w:r w:rsidRPr="00D76257">
              <w:rPr>
                <w:rFonts w:asciiTheme="minorHAnsi" w:hAnsiTheme="minorHAnsi" w:cstheme="minorHAnsi"/>
                <w:sz w:val="16"/>
                <w:szCs w:val="16"/>
              </w:rPr>
              <w:t>&lt;1</w:t>
            </w:r>
          </w:p>
        </w:tc>
        <w:tc>
          <w:tcPr>
            <w:tcW w:w="567" w:type="dxa"/>
          </w:tcPr>
          <w:p w14:paraId="6CD6EBA9" w14:textId="77777777" w:rsidR="00A4001D" w:rsidRPr="00D76257" w:rsidRDefault="00A4001D" w:rsidP="0005350A">
            <w:pPr>
              <w:pStyle w:val="NoSpacing"/>
              <w:jc w:val="center"/>
              <w:rPr>
                <w:rFonts w:asciiTheme="minorHAnsi" w:hAnsiTheme="minorHAnsi" w:cstheme="minorHAnsi"/>
                <w:b/>
                <w:bCs/>
                <w:sz w:val="16"/>
                <w:szCs w:val="16"/>
              </w:rPr>
            </w:pPr>
          </w:p>
        </w:tc>
        <w:tc>
          <w:tcPr>
            <w:tcW w:w="1701" w:type="dxa"/>
          </w:tcPr>
          <w:p w14:paraId="0C1BB659" w14:textId="77777777" w:rsidR="00A4001D" w:rsidRPr="00D76257" w:rsidRDefault="00A4001D" w:rsidP="0005350A">
            <w:pPr>
              <w:pStyle w:val="NoSpacing"/>
              <w:jc w:val="center"/>
              <w:rPr>
                <w:rFonts w:asciiTheme="minorHAnsi" w:hAnsiTheme="minorHAnsi" w:cstheme="minorHAnsi"/>
                <w:b/>
                <w:bCs/>
                <w:sz w:val="16"/>
                <w:szCs w:val="16"/>
              </w:rPr>
            </w:pPr>
          </w:p>
        </w:tc>
      </w:tr>
      <w:tr w:rsidR="00A4001D" w:rsidRPr="00D76257" w14:paraId="5603D43A" w14:textId="77777777" w:rsidTr="0005350A">
        <w:trPr>
          <w:trHeight w:val="89"/>
        </w:trPr>
        <w:tc>
          <w:tcPr>
            <w:tcW w:w="1268" w:type="dxa"/>
            <w:vMerge/>
          </w:tcPr>
          <w:p w14:paraId="11594A69" w14:textId="77777777" w:rsidR="00A4001D" w:rsidRPr="00D76257" w:rsidRDefault="00A4001D" w:rsidP="0005350A">
            <w:pPr>
              <w:pStyle w:val="NoSpacing"/>
              <w:jc w:val="center"/>
              <w:rPr>
                <w:rFonts w:asciiTheme="minorHAnsi" w:eastAsiaTheme="minorHAnsi" w:hAnsiTheme="minorHAnsi" w:cstheme="minorHAnsi"/>
                <w:b/>
                <w:bCs/>
                <w:sz w:val="16"/>
                <w:szCs w:val="16"/>
                <w:lang w:eastAsia="en-US"/>
              </w:rPr>
            </w:pPr>
          </w:p>
        </w:tc>
        <w:tc>
          <w:tcPr>
            <w:tcW w:w="1284" w:type="dxa"/>
            <w:vMerge/>
          </w:tcPr>
          <w:p w14:paraId="2988549E" w14:textId="77777777" w:rsidR="00A4001D" w:rsidRPr="00D76257" w:rsidRDefault="00A4001D" w:rsidP="0005350A">
            <w:pPr>
              <w:pStyle w:val="NoSpacing"/>
              <w:jc w:val="center"/>
              <w:rPr>
                <w:rFonts w:asciiTheme="minorHAnsi" w:hAnsiTheme="minorHAnsi" w:cstheme="minorHAnsi"/>
                <w:b/>
                <w:bCs/>
                <w:sz w:val="16"/>
                <w:szCs w:val="16"/>
              </w:rPr>
            </w:pPr>
          </w:p>
        </w:tc>
        <w:tc>
          <w:tcPr>
            <w:tcW w:w="1388" w:type="dxa"/>
            <w:vMerge/>
          </w:tcPr>
          <w:p w14:paraId="6E230D42" w14:textId="77777777" w:rsidR="00A4001D" w:rsidRPr="00D76257" w:rsidRDefault="00A4001D" w:rsidP="0005350A">
            <w:pPr>
              <w:pStyle w:val="NoSpacing"/>
              <w:jc w:val="center"/>
              <w:rPr>
                <w:rFonts w:asciiTheme="minorHAnsi" w:hAnsiTheme="minorHAnsi" w:cstheme="minorHAnsi"/>
                <w:b/>
                <w:bCs/>
                <w:sz w:val="16"/>
                <w:szCs w:val="16"/>
              </w:rPr>
            </w:pPr>
          </w:p>
        </w:tc>
        <w:tc>
          <w:tcPr>
            <w:tcW w:w="4282" w:type="dxa"/>
          </w:tcPr>
          <w:p w14:paraId="51C09157" w14:textId="77777777" w:rsidR="00A4001D" w:rsidRPr="00D76257" w:rsidRDefault="00A4001D" w:rsidP="0005350A">
            <w:pPr>
              <w:pStyle w:val="NoSpacing"/>
              <w:jc w:val="center"/>
              <w:rPr>
                <w:rFonts w:asciiTheme="minorHAnsi" w:hAnsiTheme="minorHAnsi" w:cstheme="minorHAnsi"/>
                <w:b/>
                <w:bCs/>
                <w:sz w:val="16"/>
                <w:szCs w:val="16"/>
              </w:rPr>
            </w:pPr>
            <w:r w:rsidRPr="00D76257">
              <w:rPr>
                <w:rFonts w:asciiTheme="minorHAnsi" w:hAnsiTheme="minorHAnsi" w:cstheme="minorHAnsi"/>
                <w:color w:val="000000"/>
                <w:sz w:val="16"/>
                <w:szCs w:val="16"/>
              </w:rPr>
              <w:t xml:space="preserve">Control- </w:t>
            </w:r>
            <w:r w:rsidRPr="00D76257">
              <w:rPr>
                <w:rFonts w:asciiTheme="minorHAnsi" w:hAnsiTheme="minorHAnsi" w:cstheme="minorHAnsi"/>
                <w:sz w:val="16"/>
                <w:szCs w:val="16"/>
              </w:rPr>
              <w:t>centrifugation ‘as previously described’</w:t>
            </w:r>
          </w:p>
        </w:tc>
        <w:tc>
          <w:tcPr>
            <w:tcW w:w="567" w:type="dxa"/>
          </w:tcPr>
          <w:p w14:paraId="639493E4" w14:textId="77777777" w:rsidR="00A4001D" w:rsidRPr="00D76257" w:rsidRDefault="00A4001D" w:rsidP="0005350A">
            <w:pPr>
              <w:pStyle w:val="NoSpacing"/>
              <w:jc w:val="center"/>
              <w:rPr>
                <w:rFonts w:asciiTheme="minorHAnsi" w:hAnsiTheme="minorHAnsi" w:cstheme="minorHAnsi"/>
                <w:b/>
                <w:bCs/>
                <w:sz w:val="16"/>
                <w:szCs w:val="16"/>
              </w:rPr>
            </w:pPr>
          </w:p>
        </w:tc>
        <w:tc>
          <w:tcPr>
            <w:tcW w:w="567" w:type="dxa"/>
          </w:tcPr>
          <w:p w14:paraId="55FA7123" w14:textId="77777777" w:rsidR="00A4001D" w:rsidRPr="00D76257" w:rsidRDefault="00A4001D" w:rsidP="0005350A">
            <w:pPr>
              <w:pStyle w:val="NoSpacing"/>
              <w:jc w:val="center"/>
              <w:rPr>
                <w:rFonts w:asciiTheme="minorHAnsi" w:hAnsiTheme="minorHAnsi" w:cstheme="minorHAnsi"/>
                <w:b/>
                <w:bCs/>
                <w:sz w:val="16"/>
                <w:szCs w:val="16"/>
              </w:rPr>
            </w:pPr>
          </w:p>
        </w:tc>
        <w:tc>
          <w:tcPr>
            <w:tcW w:w="567" w:type="dxa"/>
          </w:tcPr>
          <w:p w14:paraId="03D3275B" w14:textId="77777777" w:rsidR="00A4001D" w:rsidRPr="00D76257" w:rsidRDefault="00A4001D" w:rsidP="0005350A">
            <w:pPr>
              <w:pStyle w:val="NoSpacing"/>
              <w:jc w:val="center"/>
              <w:rPr>
                <w:rFonts w:asciiTheme="minorHAnsi" w:hAnsiTheme="minorHAnsi" w:cstheme="minorHAnsi"/>
                <w:b/>
                <w:bCs/>
                <w:sz w:val="16"/>
                <w:szCs w:val="16"/>
              </w:rPr>
            </w:pPr>
            <w:r w:rsidRPr="00D76257">
              <w:rPr>
                <w:rFonts w:asciiTheme="minorHAnsi" w:hAnsiTheme="minorHAnsi" w:cstheme="minorHAnsi"/>
                <w:color w:val="000000"/>
                <w:sz w:val="16"/>
                <w:szCs w:val="16"/>
              </w:rPr>
              <w:t>&lt;0.1</w:t>
            </w:r>
          </w:p>
        </w:tc>
        <w:tc>
          <w:tcPr>
            <w:tcW w:w="567" w:type="dxa"/>
          </w:tcPr>
          <w:p w14:paraId="56998727" w14:textId="77777777" w:rsidR="00A4001D" w:rsidRPr="00D76257" w:rsidRDefault="00A4001D" w:rsidP="0005350A">
            <w:pPr>
              <w:pStyle w:val="NoSpacing"/>
              <w:jc w:val="center"/>
              <w:rPr>
                <w:rFonts w:asciiTheme="minorHAnsi" w:hAnsiTheme="minorHAnsi" w:cstheme="minorHAnsi"/>
                <w:b/>
                <w:bCs/>
                <w:sz w:val="16"/>
                <w:szCs w:val="16"/>
              </w:rPr>
            </w:pPr>
          </w:p>
        </w:tc>
        <w:tc>
          <w:tcPr>
            <w:tcW w:w="567" w:type="dxa"/>
          </w:tcPr>
          <w:p w14:paraId="5AE2CCBE" w14:textId="77777777" w:rsidR="00A4001D" w:rsidRPr="00D76257" w:rsidRDefault="00A4001D" w:rsidP="0005350A">
            <w:pPr>
              <w:pStyle w:val="NoSpacing"/>
              <w:jc w:val="center"/>
              <w:rPr>
                <w:rFonts w:asciiTheme="minorHAnsi" w:hAnsiTheme="minorHAnsi" w:cstheme="minorHAnsi"/>
                <w:b/>
                <w:bCs/>
                <w:sz w:val="16"/>
                <w:szCs w:val="16"/>
              </w:rPr>
            </w:pPr>
            <w:r w:rsidRPr="00D76257">
              <w:rPr>
                <w:rFonts w:asciiTheme="minorHAnsi" w:hAnsiTheme="minorHAnsi" w:cstheme="minorHAnsi"/>
                <w:color w:val="000000"/>
                <w:sz w:val="16"/>
                <w:szCs w:val="16"/>
              </w:rPr>
              <w:t>1.5-2</w:t>
            </w:r>
          </w:p>
        </w:tc>
        <w:tc>
          <w:tcPr>
            <w:tcW w:w="567" w:type="dxa"/>
          </w:tcPr>
          <w:p w14:paraId="49D56C3D" w14:textId="77777777" w:rsidR="00A4001D" w:rsidRPr="00D76257" w:rsidRDefault="00A4001D" w:rsidP="0005350A">
            <w:pPr>
              <w:pStyle w:val="NoSpacing"/>
              <w:jc w:val="center"/>
              <w:rPr>
                <w:rFonts w:asciiTheme="minorHAnsi" w:hAnsiTheme="minorHAnsi" w:cstheme="minorHAnsi"/>
                <w:b/>
                <w:bCs/>
                <w:sz w:val="16"/>
                <w:szCs w:val="16"/>
              </w:rPr>
            </w:pPr>
            <w:r w:rsidRPr="00D76257">
              <w:rPr>
                <w:rFonts w:asciiTheme="minorHAnsi" w:hAnsiTheme="minorHAnsi" w:cstheme="minorHAnsi"/>
                <w:color w:val="000000"/>
                <w:sz w:val="16"/>
                <w:szCs w:val="16"/>
              </w:rPr>
              <w:t>&lt;0.1</w:t>
            </w:r>
          </w:p>
        </w:tc>
        <w:tc>
          <w:tcPr>
            <w:tcW w:w="567" w:type="dxa"/>
          </w:tcPr>
          <w:p w14:paraId="1BA64A7C" w14:textId="77777777" w:rsidR="00A4001D" w:rsidRPr="00D76257" w:rsidRDefault="00A4001D" w:rsidP="0005350A">
            <w:pPr>
              <w:pStyle w:val="NoSpacing"/>
              <w:jc w:val="center"/>
              <w:rPr>
                <w:rFonts w:asciiTheme="minorHAnsi" w:hAnsiTheme="minorHAnsi" w:cstheme="minorHAnsi"/>
                <w:b/>
                <w:bCs/>
                <w:sz w:val="16"/>
                <w:szCs w:val="16"/>
              </w:rPr>
            </w:pPr>
          </w:p>
        </w:tc>
        <w:tc>
          <w:tcPr>
            <w:tcW w:w="567" w:type="dxa"/>
          </w:tcPr>
          <w:p w14:paraId="55844738" w14:textId="77777777" w:rsidR="00A4001D" w:rsidRPr="00D76257" w:rsidRDefault="00A4001D" w:rsidP="0005350A">
            <w:pPr>
              <w:pStyle w:val="NoSpacing"/>
              <w:jc w:val="center"/>
              <w:rPr>
                <w:rFonts w:asciiTheme="minorHAnsi" w:hAnsiTheme="minorHAnsi" w:cstheme="minorHAnsi"/>
                <w:b/>
                <w:bCs/>
                <w:sz w:val="16"/>
                <w:szCs w:val="16"/>
              </w:rPr>
            </w:pPr>
            <w:r w:rsidRPr="00D76257">
              <w:rPr>
                <w:rFonts w:asciiTheme="minorHAnsi" w:hAnsiTheme="minorHAnsi" w:cstheme="minorHAnsi"/>
                <w:color w:val="000000"/>
                <w:sz w:val="16"/>
                <w:szCs w:val="16"/>
              </w:rPr>
              <w:t>1</w:t>
            </w:r>
          </w:p>
        </w:tc>
        <w:tc>
          <w:tcPr>
            <w:tcW w:w="567" w:type="dxa"/>
          </w:tcPr>
          <w:p w14:paraId="4EAD16D2" w14:textId="77777777" w:rsidR="00A4001D" w:rsidRPr="00D76257" w:rsidRDefault="00A4001D" w:rsidP="0005350A">
            <w:pPr>
              <w:pStyle w:val="NoSpacing"/>
              <w:jc w:val="center"/>
              <w:rPr>
                <w:rFonts w:asciiTheme="minorHAnsi" w:hAnsiTheme="minorHAnsi" w:cstheme="minorHAnsi"/>
                <w:b/>
                <w:bCs/>
                <w:sz w:val="16"/>
                <w:szCs w:val="16"/>
              </w:rPr>
            </w:pPr>
            <w:r w:rsidRPr="00D76257">
              <w:rPr>
                <w:rFonts w:asciiTheme="minorHAnsi" w:hAnsiTheme="minorHAnsi" w:cstheme="minorHAnsi"/>
                <w:color w:val="000000"/>
                <w:sz w:val="16"/>
                <w:szCs w:val="16"/>
              </w:rPr>
              <w:t>&lt;0.5</w:t>
            </w:r>
          </w:p>
        </w:tc>
        <w:tc>
          <w:tcPr>
            <w:tcW w:w="567" w:type="dxa"/>
          </w:tcPr>
          <w:p w14:paraId="61514A35" w14:textId="77777777" w:rsidR="00A4001D" w:rsidRPr="00D76257" w:rsidRDefault="00A4001D" w:rsidP="0005350A">
            <w:pPr>
              <w:pStyle w:val="NoSpacing"/>
              <w:jc w:val="center"/>
              <w:rPr>
                <w:rFonts w:asciiTheme="minorHAnsi" w:hAnsiTheme="minorHAnsi" w:cstheme="minorHAnsi"/>
                <w:b/>
                <w:bCs/>
                <w:sz w:val="16"/>
                <w:szCs w:val="16"/>
              </w:rPr>
            </w:pPr>
            <w:r w:rsidRPr="00D76257">
              <w:rPr>
                <w:rFonts w:asciiTheme="minorHAnsi" w:hAnsiTheme="minorHAnsi" w:cstheme="minorHAnsi"/>
                <w:color w:val="000000"/>
                <w:sz w:val="16"/>
                <w:szCs w:val="16"/>
              </w:rPr>
              <w:t>&lt;0.5</w:t>
            </w:r>
          </w:p>
        </w:tc>
        <w:tc>
          <w:tcPr>
            <w:tcW w:w="567" w:type="dxa"/>
          </w:tcPr>
          <w:p w14:paraId="0698BDE1" w14:textId="77777777" w:rsidR="00A4001D" w:rsidRPr="00D76257" w:rsidRDefault="00A4001D" w:rsidP="0005350A">
            <w:pPr>
              <w:pStyle w:val="NoSpacing"/>
              <w:jc w:val="center"/>
              <w:rPr>
                <w:rFonts w:asciiTheme="minorHAnsi" w:hAnsiTheme="minorHAnsi" w:cstheme="minorHAnsi"/>
                <w:b/>
                <w:bCs/>
                <w:sz w:val="16"/>
                <w:szCs w:val="16"/>
              </w:rPr>
            </w:pPr>
          </w:p>
        </w:tc>
        <w:tc>
          <w:tcPr>
            <w:tcW w:w="1701" w:type="dxa"/>
          </w:tcPr>
          <w:p w14:paraId="2CB9266C" w14:textId="77777777" w:rsidR="00A4001D" w:rsidRPr="00D76257" w:rsidRDefault="00A4001D" w:rsidP="0005350A">
            <w:pPr>
              <w:pStyle w:val="NoSpacing"/>
              <w:jc w:val="center"/>
              <w:rPr>
                <w:rFonts w:asciiTheme="minorHAnsi" w:hAnsiTheme="minorHAnsi" w:cstheme="minorHAnsi"/>
                <w:b/>
                <w:bCs/>
                <w:sz w:val="16"/>
                <w:szCs w:val="16"/>
              </w:rPr>
            </w:pPr>
          </w:p>
        </w:tc>
      </w:tr>
      <w:tr w:rsidR="00A4001D" w:rsidRPr="00D76257" w14:paraId="144D5F50" w14:textId="77777777" w:rsidTr="0005350A">
        <w:trPr>
          <w:trHeight w:val="80"/>
        </w:trPr>
        <w:tc>
          <w:tcPr>
            <w:tcW w:w="1268" w:type="dxa"/>
            <w:vMerge/>
          </w:tcPr>
          <w:p w14:paraId="6BF18A7C" w14:textId="77777777" w:rsidR="00A4001D" w:rsidRPr="00D76257" w:rsidRDefault="00A4001D" w:rsidP="0005350A">
            <w:pPr>
              <w:pStyle w:val="NoSpacing"/>
              <w:jc w:val="center"/>
              <w:rPr>
                <w:rFonts w:asciiTheme="minorHAnsi" w:eastAsiaTheme="minorHAnsi" w:hAnsiTheme="minorHAnsi" w:cstheme="minorHAnsi"/>
                <w:b/>
                <w:bCs/>
                <w:sz w:val="16"/>
                <w:szCs w:val="16"/>
                <w:lang w:eastAsia="en-US"/>
              </w:rPr>
            </w:pPr>
          </w:p>
        </w:tc>
        <w:tc>
          <w:tcPr>
            <w:tcW w:w="1284" w:type="dxa"/>
            <w:vMerge/>
          </w:tcPr>
          <w:p w14:paraId="2C5AB9F3" w14:textId="77777777" w:rsidR="00A4001D" w:rsidRPr="00D76257" w:rsidRDefault="00A4001D" w:rsidP="0005350A">
            <w:pPr>
              <w:pStyle w:val="NoSpacing"/>
              <w:jc w:val="center"/>
              <w:rPr>
                <w:rFonts w:asciiTheme="minorHAnsi" w:hAnsiTheme="minorHAnsi" w:cstheme="minorHAnsi"/>
                <w:b/>
                <w:bCs/>
                <w:sz w:val="16"/>
                <w:szCs w:val="16"/>
              </w:rPr>
            </w:pPr>
          </w:p>
        </w:tc>
        <w:tc>
          <w:tcPr>
            <w:tcW w:w="1388" w:type="dxa"/>
            <w:vMerge/>
          </w:tcPr>
          <w:p w14:paraId="2F9C5F58" w14:textId="77777777" w:rsidR="00A4001D" w:rsidRPr="00D76257" w:rsidRDefault="00A4001D" w:rsidP="0005350A">
            <w:pPr>
              <w:pStyle w:val="NoSpacing"/>
              <w:jc w:val="center"/>
              <w:rPr>
                <w:rFonts w:asciiTheme="minorHAnsi" w:hAnsiTheme="minorHAnsi" w:cstheme="minorHAnsi"/>
                <w:b/>
                <w:bCs/>
                <w:sz w:val="16"/>
                <w:szCs w:val="16"/>
              </w:rPr>
            </w:pPr>
          </w:p>
        </w:tc>
        <w:tc>
          <w:tcPr>
            <w:tcW w:w="4282" w:type="dxa"/>
          </w:tcPr>
          <w:p w14:paraId="1D027210" w14:textId="77777777" w:rsidR="00A4001D" w:rsidRPr="00D76257" w:rsidRDefault="00A4001D" w:rsidP="0005350A">
            <w:pPr>
              <w:pStyle w:val="NoSpacing"/>
              <w:jc w:val="center"/>
              <w:rPr>
                <w:rFonts w:asciiTheme="minorHAnsi" w:hAnsiTheme="minorHAnsi" w:cstheme="minorHAnsi"/>
                <w:b/>
                <w:bCs/>
                <w:sz w:val="16"/>
                <w:szCs w:val="16"/>
              </w:rPr>
            </w:pPr>
            <w:r w:rsidRPr="00D76257">
              <w:rPr>
                <w:rFonts w:asciiTheme="minorHAnsi" w:hAnsiTheme="minorHAnsi" w:cstheme="minorHAnsi"/>
                <w:color w:val="000000"/>
                <w:sz w:val="16"/>
                <w:szCs w:val="16"/>
              </w:rPr>
              <w:t>Passage in culture following device (extensively manipulated)</w:t>
            </w:r>
          </w:p>
        </w:tc>
        <w:tc>
          <w:tcPr>
            <w:tcW w:w="567" w:type="dxa"/>
          </w:tcPr>
          <w:p w14:paraId="01DE810B" w14:textId="77777777" w:rsidR="00A4001D" w:rsidRPr="00D76257" w:rsidRDefault="00A4001D" w:rsidP="0005350A">
            <w:pPr>
              <w:pStyle w:val="NoSpacing"/>
              <w:jc w:val="center"/>
              <w:rPr>
                <w:rFonts w:asciiTheme="minorHAnsi" w:hAnsiTheme="minorHAnsi" w:cstheme="minorHAnsi"/>
                <w:b/>
                <w:bCs/>
                <w:sz w:val="16"/>
                <w:szCs w:val="16"/>
              </w:rPr>
            </w:pPr>
          </w:p>
        </w:tc>
        <w:tc>
          <w:tcPr>
            <w:tcW w:w="567" w:type="dxa"/>
          </w:tcPr>
          <w:p w14:paraId="5009436F" w14:textId="77777777" w:rsidR="00A4001D" w:rsidRPr="00D76257" w:rsidRDefault="00A4001D" w:rsidP="0005350A">
            <w:pPr>
              <w:pStyle w:val="NoSpacing"/>
              <w:jc w:val="center"/>
              <w:rPr>
                <w:rFonts w:asciiTheme="minorHAnsi" w:hAnsiTheme="minorHAnsi" w:cstheme="minorHAnsi"/>
                <w:b/>
                <w:bCs/>
                <w:sz w:val="16"/>
                <w:szCs w:val="16"/>
              </w:rPr>
            </w:pPr>
          </w:p>
        </w:tc>
        <w:tc>
          <w:tcPr>
            <w:tcW w:w="567" w:type="dxa"/>
          </w:tcPr>
          <w:p w14:paraId="0E6CDB43" w14:textId="77777777" w:rsidR="00A4001D" w:rsidRPr="00D76257" w:rsidRDefault="00A4001D" w:rsidP="0005350A">
            <w:pPr>
              <w:pStyle w:val="NoSpacing"/>
              <w:jc w:val="center"/>
              <w:rPr>
                <w:rFonts w:asciiTheme="minorHAnsi" w:hAnsiTheme="minorHAnsi" w:cstheme="minorHAnsi"/>
                <w:b/>
                <w:bCs/>
                <w:sz w:val="16"/>
                <w:szCs w:val="16"/>
              </w:rPr>
            </w:pPr>
            <w:r w:rsidRPr="00D76257">
              <w:rPr>
                <w:rFonts w:asciiTheme="minorHAnsi" w:hAnsiTheme="minorHAnsi" w:cstheme="minorHAnsi"/>
                <w:color w:val="000000"/>
                <w:sz w:val="16"/>
                <w:szCs w:val="16"/>
              </w:rPr>
              <w:t>93</w:t>
            </w:r>
          </w:p>
        </w:tc>
        <w:tc>
          <w:tcPr>
            <w:tcW w:w="567" w:type="dxa"/>
          </w:tcPr>
          <w:p w14:paraId="01244CF8" w14:textId="77777777" w:rsidR="00A4001D" w:rsidRPr="00D76257" w:rsidRDefault="00A4001D" w:rsidP="0005350A">
            <w:pPr>
              <w:pStyle w:val="NoSpacing"/>
              <w:jc w:val="center"/>
              <w:rPr>
                <w:rFonts w:asciiTheme="minorHAnsi" w:hAnsiTheme="minorHAnsi" w:cstheme="minorHAnsi"/>
                <w:b/>
                <w:bCs/>
                <w:sz w:val="16"/>
                <w:szCs w:val="16"/>
              </w:rPr>
            </w:pPr>
            <w:r w:rsidRPr="00D76257">
              <w:rPr>
                <w:rFonts w:asciiTheme="minorHAnsi" w:hAnsiTheme="minorHAnsi" w:cstheme="minorHAnsi"/>
                <w:color w:val="000000"/>
                <w:sz w:val="16"/>
                <w:szCs w:val="16"/>
              </w:rPr>
              <w:t>98</w:t>
            </w:r>
          </w:p>
        </w:tc>
        <w:tc>
          <w:tcPr>
            <w:tcW w:w="567" w:type="dxa"/>
          </w:tcPr>
          <w:p w14:paraId="68A97F56" w14:textId="77777777" w:rsidR="00A4001D" w:rsidRPr="00D76257" w:rsidRDefault="00A4001D" w:rsidP="0005350A">
            <w:pPr>
              <w:pStyle w:val="NoSpacing"/>
              <w:jc w:val="center"/>
              <w:rPr>
                <w:rFonts w:asciiTheme="minorHAnsi" w:hAnsiTheme="minorHAnsi" w:cstheme="minorHAnsi"/>
                <w:b/>
                <w:bCs/>
                <w:sz w:val="16"/>
                <w:szCs w:val="16"/>
              </w:rPr>
            </w:pPr>
            <w:r w:rsidRPr="00D76257">
              <w:rPr>
                <w:rFonts w:asciiTheme="minorHAnsi" w:hAnsiTheme="minorHAnsi" w:cstheme="minorHAnsi"/>
                <w:color w:val="000000"/>
                <w:sz w:val="16"/>
                <w:szCs w:val="16"/>
              </w:rPr>
              <w:t>95</w:t>
            </w:r>
          </w:p>
        </w:tc>
        <w:tc>
          <w:tcPr>
            <w:tcW w:w="567" w:type="dxa"/>
          </w:tcPr>
          <w:p w14:paraId="4986FDC1" w14:textId="77777777" w:rsidR="00A4001D" w:rsidRPr="00D76257" w:rsidRDefault="00A4001D" w:rsidP="0005350A">
            <w:pPr>
              <w:pStyle w:val="NoSpacing"/>
              <w:jc w:val="center"/>
              <w:rPr>
                <w:rFonts w:asciiTheme="minorHAnsi" w:hAnsiTheme="minorHAnsi" w:cstheme="minorHAnsi"/>
                <w:b/>
                <w:bCs/>
                <w:sz w:val="16"/>
                <w:szCs w:val="16"/>
              </w:rPr>
            </w:pPr>
            <w:r w:rsidRPr="00D76257">
              <w:rPr>
                <w:rFonts w:asciiTheme="minorHAnsi" w:hAnsiTheme="minorHAnsi" w:cstheme="minorHAnsi"/>
                <w:color w:val="000000"/>
                <w:sz w:val="16"/>
                <w:szCs w:val="16"/>
              </w:rPr>
              <w:t>96</w:t>
            </w:r>
          </w:p>
        </w:tc>
        <w:tc>
          <w:tcPr>
            <w:tcW w:w="567" w:type="dxa"/>
          </w:tcPr>
          <w:p w14:paraId="5AC1AF8D" w14:textId="77777777" w:rsidR="00A4001D" w:rsidRPr="00D76257" w:rsidRDefault="00A4001D" w:rsidP="0005350A">
            <w:pPr>
              <w:pStyle w:val="NoSpacing"/>
              <w:jc w:val="center"/>
              <w:rPr>
                <w:rFonts w:asciiTheme="minorHAnsi" w:hAnsiTheme="minorHAnsi" w:cstheme="minorHAnsi"/>
                <w:b/>
                <w:bCs/>
                <w:sz w:val="16"/>
                <w:szCs w:val="16"/>
              </w:rPr>
            </w:pPr>
          </w:p>
        </w:tc>
        <w:tc>
          <w:tcPr>
            <w:tcW w:w="567" w:type="dxa"/>
          </w:tcPr>
          <w:p w14:paraId="53789747" w14:textId="77777777" w:rsidR="00A4001D" w:rsidRPr="00D76257" w:rsidRDefault="00A4001D" w:rsidP="0005350A">
            <w:pPr>
              <w:pStyle w:val="NoSpacing"/>
              <w:jc w:val="center"/>
              <w:rPr>
                <w:rFonts w:asciiTheme="minorHAnsi" w:hAnsiTheme="minorHAnsi" w:cstheme="minorHAnsi"/>
                <w:b/>
                <w:bCs/>
                <w:sz w:val="16"/>
                <w:szCs w:val="16"/>
              </w:rPr>
            </w:pPr>
          </w:p>
        </w:tc>
        <w:tc>
          <w:tcPr>
            <w:tcW w:w="567" w:type="dxa"/>
          </w:tcPr>
          <w:p w14:paraId="54505D94" w14:textId="77777777" w:rsidR="00A4001D" w:rsidRPr="00D76257" w:rsidRDefault="00A4001D" w:rsidP="0005350A">
            <w:pPr>
              <w:pStyle w:val="NoSpacing"/>
              <w:jc w:val="center"/>
              <w:rPr>
                <w:rFonts w:asciiTheme="minorHAnsi" w:hAnsiTheme="minorHAnsi" w:cstheme="minorHAnsi"/>
                <w:b/>
                <w:bCs/>
                <w:sz w:val="16"/>
                <w:szCs w:val="16"/>
              </w:rPr>
            </w:pPr>
          </w:p>
        </w:tc>
        <w:tc>
          <w:tcPr>
            <w:tcW w:w="567" w:type="dxa"/>
          </w:tcPr>
          <w:p w14:paraId="2A22C7FD" w14:textId="77777777" w:rsidR="00A4001D" w:rsidRPr="00D76257" w:rsidRDefault="00A4001D" w:rsidP="0005350A">
            <w:pPr>
              <w:pStyle w:val="NoSpacing"/>
              <w:jc w:val="center"/>
              <w:rPr>
                <w:rFonts w:asciiTheme="minorHAnsi" w:hAnsiTheme="minorHAnsi" w:cstheme="minorHAnsi"/>
                <w:b/>
                <w:bCs/>
                <w:sz w:val="16"/>
                <w:szCs w:val="16"/>
              </w:rPr>
            </w:pPr>
          </w:p>
        </w:tc>
        <w:tc>
          <w:tcPr>
            <w:tcW w:w="567" w:type="dxa"/>
          </w:tcPr>
          <w:p w14:paraId="135F0ADB" w14:textId="77777777" w:rsidR="00A4001D" w:rsidRPr="00D76257" w:rsidRDefault="00A4001D" w:rsidP="0005350A">
            <w:pPr>
              <w:pStyle w:val="NoSpacing"/>
              <w:jc w:val="center"/>
              <w:rPr>
                <w:rFonts w:asciiTheme="minorHAnsi" w:hAnsiTheme="minorHAnsi" w:cstheme="minorHAnsi"/>
                <w:b/>
                <w:bCs/>
                <w:sz w:val="16"/>
                <w:szCs w:val="16"/>
              </w:rPr>
            </w:pPr>
          </w:p>
        </w:tc>
        <w:tc>
          <w:tcPr>
            <w:tcW w:w="1701" w:type="dxa"/>
          </w:tcPr>
          <w:p w14:paraId="40303426" w14:textId="77777777" w:rsidR="00A4001D" w:rsidRPr="00D76257" w:rsidRDefault="00A4001D" w:rsidP="0005350A">
            <w:pPr>
              <w:pStyle w:val="NoSpacing"/>
              <w:jc w:val="center"/>
              <w:rPr>
                <w:rFonts w:asciiTheme="minorHAnsi" w:hAnsiTheme="minorHAnsi" w:cstheme="minorHAnsi"/>
                <w:b/>
                <w:bCs/>
                <w:sz w:val="16"/>
                <w:szCs w:val="16"/>
              </w:rPr>
            </w:pPr>
          </w:p>
        </w:tc>
      </w:tr>
      <w:tr w:rsidR="00A4001D" w:rsidRPr="00D76257" w14:paraId="5B5F8A11" w14:textId="77777777" w:rsidTr="0005350A">
        <w:trPr>
          <w:trHeight w:val="279"/>
        </w:trPr>
        <w:tc>
          <w:tcPr>
            <w:tcW w:w="1268" w:type="dxa"/>
            <w:vMerge w:val="restart"/>
          </w:tcPr>
          <w:p w14:paraId="331F4D1E" w14:textId="77777777" w:rsidR="00A4001D" w:rsidRPr="00D76257" w:rsidRDefault="00A4001D" w:rsidP="0005350A">
            <w:pPr>
              <w:pStyle w:val="NoSpacing"/>
              <w:jc w:val="center"/>
              <w:rPr>
                <w:rFonts w:asciiTheme="minorHAnsi" w:hAnsiTheme="minorHAnsi" w:cstheme="minorHAnsi"/>
                <w:color w:val="000000"/>
                <w:sz w:val="16"/>
                <w:szCs w:val="16"/>
              </w:rPr>
            </w:pPr>
            <w:proofErr w:type="spellStart"/>
            <w:r w:rsidRPr="00D76257">
              <w:rPr>
                <w:rFonts w:asciiTheme="minorHAnsi" w:hAnsiTheme="minorHAnsi" w:cstheme="minorHAnsi"/>
                <w:color w:val="000000"/>
                <w:sz w:val="16"/>
                <w:szCs w:val="16"/>
              </w:rPr>
              <w:t>MyStem</w:t>
            </w:r>
            <w:proofErr w:type="spellEnd"/>
          </w:p>
          <w:p w14:paraId="52DE472C" w14:textId="10EFAE87" w:rsidR="00A4001D" w:rsidRPr="00D76257" w:rsidRDefault="00A4001D" w:rsidP="0005350A">
            <w:pPr>
              <w:pStyle w:val="NoSpacing"/>
              <w:jc w:val="center"/>
              <w:rPr>
                <w:rFonts w:asciiTheme="minorHAnsi" w:eastAsiaTheme="minorHAnsi" w:hAnsiTheme="minorHAnsi" w:cstheme="minorHAnsi"/>
                <w:b/>
                <w:bCs/>
                <w:sz w:val="16"/>
                <w:szCs w:val="16"/>
                <w:lang w:eastAsia="en-US"/>
              </w:rPr>
            </w:pPr>
            <w:r w:rsidRPr="00D76257">
              <w:rPr>
                <w:rFonts w:asciiTheme="minorHAnsi" w:hAnsiTheme="minorHAnsi" w:cstheme="minorHAnsi"/>
                <w:i/>
                <w:iCs/>
                <w:color w:val="000000"/>
                <w:sz w:val="16"/>
                <w:szCs w:val="16"/>
              </w:rPr>
              <w:t>(Tarallo et al</w:t>
            </w:r>
            <w:r w:rsidRPr="00D76257">
              <w:rPr>
                <w:rFonts w:asciiTheme="minorHAnsi" w:hAnsiTheme="minorHAnsi" w:cstheme="minorHAnsi"/>
                <w:i/>
                <w:iCs/>
                <w:color w:val="000000"/>
                <w:sz w:val="16"/>
                <w:szCs w:val="16"/>
              </w:rPr>
              <w:fldChar w:fldCharType="begin"/>
            </w:r>
            <w:r w:rsidR="00C718B8">
              <w:rPr>
                <w:rFonts w:asciiTheme="minorHAnsi" w:hAnsiTheme="minorHAnsi" w:cstheme="minorHAnsi"/>
                <w:i/>
                <w:iCs/>
                <w:color w:val="000000"/>
                <w:sz w:val="16"/>
                <w:szCs w:val="16"/>
              </w:rPr>
              <w:instrText xml:space="preserve"> ADDIN ZOTERO_ITEM CSL_CITATION {"citationID":"ol6z6xch","properties":{"formattedCitation":"[77]","plainCitation":"[77]","noteIndex":0},"citationItems":[{"id":67,"uris":["http://zotero.org/users/local/07BmffQg/items/GQ9WHWAW"],"itemData":{"id":67,"type":"article-journal","container-title":"Plastic and Reconstructive Surgery","DOI":"10.1097/PRS.0000000000004506","ISSN":"0032-1052","issue":"1","journalAbbreviation":"Plastic and Reconstructive Surgery","language":"en","page":"136-147","source":"DOI.org (Crossref)","title":"Liposuction Aspirate Fluid Adipose-Derived Stem Cell Injection and Secondary Healing in Fingertip Injury: A Pilot Study","title-short":"Liposuction Aspirate Fluid Adipose-Derived Stem Cell Injection and Secondary Healing in Fingertip Injury","volume":"142","author":[{"family":"Tarallo","given":"Mauro"},{"family":"Fino","given":"Pasquale"},{"family":"Ribuffo","given":"Diego"},{"family":"Casella","given":"Donata"},{"family":"Toscani","given":"Marco"},{"family":"Spalvieri","given":"Cristina"},{"family":"Lattanzi","given":"Wanda"},{"family":"Di Taranto","given":"Giuseppe"}],"issued":{"date-parts":[["2018",7]]}}}],"schema":"https://github.com/citation-style-language/schema/raw/master/csl-citation.json"} </w:instrText>
            </w:r>
            <w:r w:rsidRPr="00D76257">
              <w:rPr>
                <w:rFonts w:asciiTheme="minorHAnsi" w:hAnsiTheme="minorHAnsi" w:cstheme="minorHAnsi"/>
                <w:i/>
                <w:iCs/>
                <w:color w:val="000000"/>
                <w:sz w:val="16"/>
                <w:szCs w:val="16"/>
              </w:rPr>
              <w:fldChar w:fldCharType="separate"/>
            </w:r>
            <w:r w:rsidR="00C718B8" w:rsidRPr="00C718B8">
              <w:rPr>
                <w:rFonts w:ascii="Calibri" w:hAnsi="Calibri" w:cs="Calibri"/>
                <w:sz w:val="16"/>
              </w:rPr>
              <w:t>[</w:t>
            </w:r>
            <w:r w:rsidR="00A45E49">
              <w:rPr>
                <w:rFonts w:ascii="Calibri" w:hAnsi="Calibri" w:cs="Calibri"/>
                <w:sz w:val="16"/>
              </w:rPr>
              <w:t>65</w:t>
            </w:r>
            <w:r w:rsidR="00C718B8" w:rsidRPr="00C718B8">
              <w:rPr>
                <w:rFonts w:ascii="Calibri" w:hAnsi="Calibri" w:cs="Calibri"/>
                <w:sz w:val="16"/>
              </w:rPr>
              <w:t>]</w:t>
            </w:r>
            <w:r w:rsidRPr="00D76257">
              <w:rPr>
                <w:rFonts w:asciiTheme="minorHAnsi" w:hAnsiTheme="minorHAnsi" w:cstheme="minorHAnsi"/>
                <w:i/>
                <w:iCs/>
                <w:color w:val="000000"/>
                <w:sz w:val="16"/>
                <w:szCs w:val="16"/>
              </w:rPr>
              <w:fldChar w:fldCharType="end"/>
            </w:r>
            <w:r w:rsidRPr="00D76257">
              <w:rPr>
                <w:rFonts w:asciiTheme="minorHAnsi" w:hAnsiTheme="minorHAnsi" w:cstheme="minorHAnsi"/>
                <w:i/>
                <w:iCs/>
                <w:color w:val="000000"/>
                <w:sz w:val="16"/>
                <w:szCs w:val="16"/>
              </w:rPr>
              <w:t>)</w:t>
            </w:r>
          </w:p>
        </w:tc>
        <w:tc>
          <w:tcPr>
            <w:tcW w:w="1284" w:type="dxa"/>
            <w:vMerge w:val="restart"/>
          </w:tcPr>
          <w:p w14:paraId="345D4391" w14:textId="77777777" w:rsidR="00A4001D" w:rsidRPr="00D76257" w:rsidRDefault="00A4001D" w:rsidP="0005350A">
            <w:pPr>
              <w:pStyle w:val="NoSpacing"/>
              <w:jc w:val="center"/>
              <w:rPr>
                <w:rFonts w:asciiTheme="minorHAnsi" w:hAnsiTheme="minorHAnsi" w:cstheme="minorHAnsi"/>
                <w:b/>
                <w:bCs/>
                <w:sz w:val="16"/>
                <w:szCs w:val="16"/>
              </w:rPr>
            </w:pPr>
            <w:r w:rsidRPr="00D76257">
              <w:rPr>
                <w:rFonts w:asciiTheme="minorHAnsi" w:hAnsiTheme="minorHAnsi" w:cstheme="minorHAnsi"/>
                <w:color w:val="000000"/>
                <w:sz w:val="16"/>
                <w:szCs w:val="16"/>
              </w:rPr>
              <w:t>Flow Cytometry</w:t>
            </w:r>
          </w:p>
        </w:tc>
        <w:tc>
          <w:tcPr>
            <w:tcW w:w="1388" w:type="dxa"/>
            <w:vMerge w:val="restart"/>
          </w:tcPr>
          <w:p w14:paraId="78F5F0AF" w14:textId="77777777" w:rsidR="00A4001D" w:rsidRPr="00D76257" w:rsidRDefault="00A4001D" w:rsidP="0005350A">
            <w:pPr>
              <w:pStyle w:val="NoSpacing"/>
              <w:jc w:val="center"/>
              <w:rPr>
                <w:rFonts w:asciiTheme="minorHAnsi" w:hAnsiTheme="minorHAnsi" w:cstheme="minorHAnsi"/>
                <w:b/>
                <w:bCs/>
                <w:sz w:val="16"/>
                <w:szCs w:val="16"/>
              </w:rPr>
            </w:pPr>
            <w:r w:rsidRPr="00D76257">
              <w:rPr>
                <w:rFonts w:asciiTheme="minorHAnsi" w:hAnsiTheme="minorHAnsi" w:cstheme="minorHAnsi"/>
                <w:sz w:val="16"/>
                <w:szCs w:val="16"/>
              </w:rPr>
              <w:t>Freshly isolated LAF Cells</w:t>
            </w:r>
          </w:p>
        </w:tc>
        <w:tc>
          <w:tcPr>
            <w:tcW w:w="4282" w:type="dxa"/>
          </w:tcPr>
          <w:p w14:paraId="0E1F4FB4" w14:textId="77777777" w:rsidR="00A4001D" w:rsidRPr="00D76257" w:rsidRDefault="00A4001D" w:rsidP="0005350A">
            <w:pPr>
              <w:pStyle w:val="NoSpacing"/>
              <w:jc w:val="center"/>
              <w:rPr>
                <w:rFonts w:asciiTheme="minorHAnsi" w:hAnsiTheme="minorHAnsi" w:cstheme="minorHAnsi"/>
                <w:b/>
                <w:bCs/>
                <w:sz w:val="16"/>
                <w:szCs w:val="16"/>
              </w:rPr>
            </w:pPr>
            <w:r w:rsidRPr="00D76257">
              <w:rPr>
                <w:rFonts w:asciiTheme="minorHAnsi" w:hAnsiTheme="minorHAnsi" w:cstheme="minorHAnsi"/>
                <w:sz w:val="16"/>
                <w:szCs w:val="16"/>
              </w:rPr>
              <w:t>Immediately after device use (minimally manipulated)</w:t>
            </w:r>
          </w:p>
        </w:tc>
        <w:tc>
          <w:tcPr>
            <w:tcW w:w="567" w:type="dxa"/>
          </w:tcPr>
          <w:p w14:paraId="6241760B" w14:textId="77777777" w:rsidR="00A4001D" w:rsidRPr="00D76257" w:rsidRDefault="00A4001D" w:rsidP="0005350A">
            <w:pPr>
              <w:pStyle w:val="NoSpacing"/>
              <w:jc w:val="center"/>
              <w:rPr>
                <w:rFonts w:asciiTheme="minorHAnsi" w:hAnsiTheme="minorHAnsi" w:cstheme="minorHAnsi"/>
                <w:b/>
                <w:bCs/>
                <w:sz w:val="16"/>
                <w:szCs w:val="16"/>
              </w:rPr>
            </w:pPr>
          </w:p>
        </w:tc>
        <w:tc>
          <w:tcPr>
            <w:tcW w:w="567" w:type="dxa"/>
          </w:tcPr>
          <w:p w14:paraId="045A730B" w14:textId="77777777" w:rsidR="00A4001D" w:rsidRPr="00D76257" w:rsidRDefault="00A4001D" w:rsidP="0005350A">
            <w:pPr>
              <w:pStyle w:val="NoSpacing"/>
              <w:jc w:val="center"/>
              <w:rPr>
                <w:rFonts w:asciiTheme="minorHAnsi" w:hAnsiTheme="minorHAnsi" w:cstheme="minorHAnsi"/>
                <w:b/>
                <w:bCs/>
                <w:sz w:val="16"/>
                <w:szCs w:val="16"/>
              </w:rPr>
            </w:pPr>
          </w:p>
        </w:tc>
        <w:tc>
          <w:tcPr>
            <w:tcW w:w="567" w:type="dxa"/>
          </w:tcPr>
          <w:p w14:paraId="1CFC27D1" w14:textId="77777777" w:rsidR="00A4001D" w:rsidRPr="00D76257" w:rsidRDefault="00A4001D" w:rsidP="0005350A">
            <w:pPr>
              <w:pStyle w:val="NoSpacing"/>
              <w:jc w:val="center"/>
              <w:rPr>
                <w:rFonts w:asciiTheme="minorHAnsi" w:hAnsiTheme="minorHAnsi" w:cstheme="minorHAnsi"/>
                <w:b/>
                <w:bCs/>
                <w:sz w:val="16"/>
                <w:szCs w:val="16"/>
              </w:rPr>
            </w:pPr>
          </w:p>
        </w:tc>
        <w:tc>
          <w:tcPr>
            <w:tcW w:w="567" w:type="dxa"/>
          </w:tcPr>
          <w:p w14:paraId="109046F5" w14:textId="77777777" w:rsidR="00A4001D" w:rsidRPr="00D76257" w:rsidRDefault="00A4001D" w:rsidP="0005350A">
            <w:pPr>
              <w:pStyle w:val="NoSpacing"/>
              <w:jc w:val="center"/>
              <w:rPr>
                <w:rFonts w:asciiTheme="minorHAnsi" w:hAnsiTheme="minorHAnsi" w:cstheme="minorHAnsi"/>
                <w:b/>
                <w:bCs/>
                <w:sz w:val="16"/>
                <w:szCs w:val="16"/>
              </w:rPr>
            </w:pPr>
            <w:r w:rsidRPr="00D76257">
              <w:rPr>
                <w:rFonts w:asciiTheme="minorHAnsi" w:hAnsiTheme="minorHAnsi" w:cstheme="minorHAnsi"/>
                <w:sz w:val="16"/>
                <w:szCs w:val="16"/>
              </w:rPr>
              <w:t>0-10</w:t>
            </w:r>
          </w:p>
        </w:tc>
        <w:tc>
          <w:tcPr>
            <w:tcW w:w="567" w:type="dxa"/>
          </w:tcPr>
          <w:p w14:paraId="09FEEA2B" w14:textId="77777777" w:rsidR="00A4001D" w:rsidRPr="00D76257" w:rsidRDefault="00A4001D" w:rsidP="0005350A">
            <w:pPr>
              <w:pStyle w:val="NoSpacing"/>
              <w:jc w:val="center"/>
              <w:rPr>
                <w:rFonts w:asciiTheme="minorHAnsi" w:hAnsiTheme="minorHAnsi" w:cstheme="minorHAnsi"/>
                <w:b/>
                <w:bCs/>
                <w:sz w:val="16"/>
                <w:szCs w:val="16"/>
              </w:rPr>
            </w:pPr>
            <w:r w:rsidRPr="00D76257">
              <w:rPr>
                <w:rFonts w:asciiTheme="minorHAnsi" w:hAnsiTheme="minorHAnsi" w:cstheme="minorHAnsi"/>
                <w:sz w:val="16"/>
                <w:szCs w:val="16"/>
              </w:rPr>
              <w:t>75</w:t>
            </w:r>
          </w:p>
        </w:tc>
        <w:tc>
          <w:tcPr>
            <w:tcW w:w="567" w:type="dxa"/>
          </w:tcPr>
          <w:p w14:paraId="136A19D6" w14:textId="77777777" w:rsidR="00A4001D" w:rsidRPr="00D76257" w:rsidRDefault="00A4001D" w:rsidP="0005350A">
            <w:pPr>
              <w:pStyle w:val="NoSpacing"/>
              <w:jc w:val="center"/>
              <w:rPr>
                <w:rFonts w:asciiTheme="minorHAnsi" w:hAnsiTheme="minorHAnsi" w:cstheme="minorHAnsi"/>
                <w:b/>
                <w:bCs/>
                <w:sz w:val="16"/>
                <w:szCs w:val="16"/>
              </w:rPr>
            </w:pPr>
            <w:r w:rsidRPr="00D76257">
              <w:rPr>
                <w:rFonts w:asciiTheme="minorHAnsi" w:hAnsiTheme="minorHAnsi" w:cstheme="minorHAnsi"/>
                <w:sz w:val="16"/>
                <w:szCs w:val="16"/>
              </w:rPr>
              <w:t>0-10</w:t>
            </w:r>
          </w:p>
        </w:tc>
        <w:tc>
          <w:tcPr>
            <w:tcW w:w="567" w:type="dxa"/>
          </w:tcPr>
          <w:p w14:paraId="686DF2A4" w14:textId="77777777" w:rsidR="00A4001D" w:rsidRPr="00D76257" w:rsidRDefault="00A4001D" w:rsidP="0005350A">
            <w:pPr>
              <w:pStyle w:val="NoSpacing"/>
              <w:jc w:val="center"/>
              <w:rPr>
                <w:rFonts w:asciiTheme="minorHAnsi" w:hAnsiTheme="minorHAnsi" w:cstheme="minorHAnsi"/>
                <w:b/>
                <w:bCs/>
                <w:sz w:val="16"/>
                <w:szCs w:val="16"/>
              </w:rPr>
            </w:pPr>
          </w:p>
        </w:tc>
        <w:tc>
          <w:tcPr>
            <w:tcW w:w="567" w:type="dxa"/>
          </w:tcPr>
          <w:p w14:paraId="5D027DDB" w14:textId="77777777" w:rsidR="00A4001D" w:rsidRPr="00D76257" w:rsidRDefault="00A4001D" w:rsidP="0005350A">
            <w:pPr>
              <w:pStyle w:val="NoSpacing"/>
              <w:jc w:val="center"/>
              <w:rPr>
                <w:rFonts w:asciiTheme="minorHAnsi" w:hAnsiTheme="minorHAnsi" w:cstheme="minorHAnsi"/>
                <w:b/>
                <w:bCs/>
                <w:sz w:val="16"/>
                <w:szCs w:val="16"/>
              </w:rPr>
            </w:pPr>
          </w:p>
        </w:tc>
        <w:tc>
          <w:tcPr>
            <w:tcW w:w="567" w:type="dxa"/>
          </w:tcPr>
          <w:p w14:paraId="43A31333" w14:textId="77777777" w:rsidR="00A4001D" w:rsidRPr="00D76257" w:rsidRDefault="00A4001D" w:rsidP="0005350A">
            <w:pPr>
              <w:pStyle w:val="NoSpacing"/>
              <w:jc w:val="center"/>
              <w:rPr>
                <w:rFonts w:asciiTheme="minorHAnsi" w:hAnsiTheme="minorHAnsi" w:cstheme="minorHAnsi"/>
                <w:b/>
                <w:bCs/>
                <w:sz w:val="16"/>
                <w:szCs w:val="16"/>
              </w:rPr>
            </w:pPr>
            <w:r w:rsidRPr="00D76257">
              <w:rPr>
                <w:rFonts w:asciiTheme="minorHAnsi" w:hAnsiTheme="minorHAnsi" w:cstheme="minorHAnsi"/>
                <w:sz w:val="16"/>
                <w:szCs w:val="16"/>
              </w:rPr>
              <w:t>0-10</w:t>
            </w:r>
          </w:p>
        </w:tc>
        <w:tc>
          <w:tcPr>
            <w:tcW w:w="567" w:type="dxa"/>
          </w:tcPr>
          <w:p w14:paraId="622460CB" w14:textId="77777777" w:rsidR="00A4001D" w:rsidRPr="00D76257" w:rsidRDefault="00A4001D" w:rsidP="0005350A">
            <w:pPr>
              <w:pStyle w:val="NoSpacing"/>
              <w:jc w:val="center"/>
              <w:rPr>
                <w:rFonts w:asciiTheme="minorHAnsi" w:hAnsiTheme="minorHAnsi" w:cstheme="minorHAnsi"/>
                <w:b/>
                <w:bCs/>
                <w:sz w:val="16"/>
                <w:szCs w:val="16"/>
              </w:rPr>
            </w:pPr>
            <w:r w:rsidRPr="00D76257">
              <w:rPr>
                <w:rFonts w:asciiTheme="minorHAnsi" w:hAnsiTheme="minorHAnsi" w:cstheme="minorHAnsi"/>
                <w:sz w:val="16"/>
                <w:szCs w:val="16"/>
              </w:rPr>
              <w:t>20</w:t>
            </w:r>
          </w:p>
        </w:tc>
        <w:tc>
          <w:tcPr>
            <w:tcW w:w="567" w:type="dxa"/>
          </w:tcPr>
          <w:p w14:paraId="28A240B6" w14:textId="77777777" w:rsidR="00A4001D" w:rsidRPr="00D76257" w:rsidRDefault="00A4001D" w:rsidP="0005350A">
            <w:pPr>
              <w:pStyle w:val="NoSpacing"/>
              <w:jc w:val="center"/>
              <w:rPr>
                <w:rFonts w:asciiTheme="minorHAnsi" w:hAnsiTheme="minorHAnsi" w:cstheme="minorHAnsi"/>
                <w:b/>
                <w:bCs/>
                <w:sz w:val="16"/>
                <w:szCs w:val="16"/>
              </w:rPr>
            </w:pPr>
          </w:p>
        </w:tc>
        <w:tc>
          <w:tcPr>
            <w:tcW w:w="1701" w:type="dxa"/>
          </w:tcPr>
          <w:p w14:paraId="73994E58" w14:textId="77777777" w:rsidR="00A4001D" w:rsidRPr="00D76257" w:rsidRDefault="00A4001D" w:rsidP="0005350A">
            <w:pPr>
              <w:pStyle w:val="NoSpacing"/>
              <w:jc w:val="center"/>
              <w:rPr>
                <w:rFonts w:asciiTheme="minorHAnsi" w:hAnsiTheme="minorHAnsi" w:cstheme="minorHAnsi"/>
                <w:b/>
                <w:bCs/>
                <w:sz w:val="16"/>
                <w:szCs w:val="16"/>
              </w:rPr>
            </w:pPr>
            <w:r w:rsidRPr="002335B8">
              <w:rPr>
                <w:rFonts w:asciiTheme="minorHAnsi" w:hAnsiTheme="minorHAnsi" w:cstheme="minorHAnsi"/>
                <w:b/>
                <w:bCs/>
                <w:sz w:val="16"/>
                <w:szCs w:val="16"/>
              </w:rPr>
              <w:t>CD31</w:t>
            </w:r>
            <w:r w:rsidRPr="00D76257">
              <w:rPr>
                <w:rFonts w:asciiTheme="minorHAnsi" w:hAnsiTheme="minorHAnsi" w:cstheme="minorHAnsi"/>
                <w:sz w:val="16"/>
                <w:szCs w:val="16"/>
              </w:rPr>
              <w:t xml:space="preserve"> 30</w:t>
            </w:r>
          </w:p>
        </w:tc>
      </w:tr>
      <w:tr w:rsidR="00A4001D" w:rsidRPr="00D76257" w14:paraId="0CD13C95" w14:textId="77777777" w:rsidTr="0005350A">
        <w:trPr>
          <w:trHeight w:val="255"/>
        </w:trPr>
        <w:tc>
          <w:tcPr>
            <w:tcW w:w="1268" w:type="dxa"/>
            <w:vMerge/>
          </w:tcPr>
          <w:p w14:paraId="7B409101" w14:textId="77777777" w:rsidR="00A4001D" w:rsidRPr="00D76257" w:rsidRDefault="00A4001D" w:rsidP="0005350A">
            <w:pPr>
              <w:pStyle w:val="NoSpacing"/>
              <w:jc w:val="center"/>
              <w:rPr>
                <w:rFonts w:asciiTheme="minorHAnsi" w:eastAsiaTheme="minorHAnsi" w:hAnsiTheme="minorHAnsi" w:cstheme="minorHAnsi"/>
                <w:b/>
                <w:bCs/>
                <w:sz w:val="16"/>
                <w:szCs w:val="16"/>
                <w:lang w:eastAsia="en-US"/>
              </w:rPr>
            </w:pPr>
          </w:p>
        </w:tc>
        <w:tc>
          <w:tcPr>
            <w:tcW w:w="1284" w:type="dxa"/>
            <w:vMerge/>
          </w:tcPr>
          <w:p w14:paraId="7707C39A" w14:textId="77777777" w:rsidR="00A4001D" w:rsidRPr="00D76257" w:rsidRDefault="00A4001D" w:rsidP="0005350A">
            <w:pPr>
              <w:pStyle w:val="NoSpacing"/>
              <w:jc w:val="center"/>
              <w:rPr>
                <w:rFonts w:asciiTheme="minorHAnsi" w:hAnsiTheme="minorHAnsi" w:cstheme="minorHAnsi"/>
                <w:b/>
                <w:bCs/>
                <w:sz w:val="16"/>
                <w:szCs w:val="16"/>
              </w:rPr>
            </w:pPr>
          </w:p>
        </w:tc>
        <w:tc>
          <w:tcPr>
            <w:tcW w:w="1388" w:type="dxa"/>
            <w:vMerge/>
          </w:tcPr>
          <w:p w14:paraId="7FE7EF0A" w14:textId="77777777" w:rsidR="00A4001D" w:rsidRPr="00D76257" w:rsidRDefault="00A4001D" w:rsidP="0005350A">
            <w:pPr>
              <w:pStyle w:val="NoSpacing"/>
              <w:jc w:val="center"/>
              <w:rPr>
                <w:rFonts w:asciiTheme="minorHAnsi" w:hAnsiTheme="minorHAnsi" w:cstheme="minorHAnsi"/>
                <w:b/>
                <w:bCs/>
                <w:sz w:val="16"/>
                <w:szCs w:val="16"/>
              </w:rPr>
            </w:pPr>
          </w:p>
        </w:tc>
        <w:tc>
          <w:tcPr>
            <w:tcW w:w="4282" w:type="dxa"/>
          </w:tcPr>
          <w:p w14:paraId="7FCA5BD3" w14:textId="77777777" w:rsidR="00A4001D" w:rsidRPr="00D76257" w:rsidRDefault="00A4001D" w:rsidP="0005350A">
            <w:pPr>
              <w:pStyle w:val="NoSpacing"/>
              <w:jc w:val="center"/>
              <w:rPr>
                <w:rFonts w:asciiTheme="minorHAnsi" w:hAnsiTheme="minorHAnsi" w:cstheme="minorHAnsi"/>
                <w:b/>
                <w:bCs/>
                <w:sz w:val="16"/>
                <w:szCs w:val="16"/>
              </w:rPr>
            </w:pPr>
            <w:r w:rsidRPr="00D76257">
              <w:rPr>
                <w:rFonts w:asciiTheme="minorHAnsi" w:hAnsiTheme="minorHAnsi" w:cstheme="minorHAnsi"/>
                <w:color w:val="000000"/>
                <w:sz w:val="16"/>
                <w:szCs w:val="16"/>
              </w:rPr>
              <w:t>No control</w:t>
            </w:r>
          </w:p>
        </w:tc>
        <w:tc>
          <w:tcPr>
            <w:tcW w:w="567" w:type="dxa"/>
          </w:tcPr>
          <w:p w14:paraId="11319DF9" w14:textId="77777777" w:rsidR="00A4001D" w:rsidRPr="00D76257" w:rsidRDefault="00A4001D" w:rsidP="0005350A">
            <w:pPr>
              <w:pStyle w:val="NoSpacing"/>
              <w:jc w:val="center"/>
              <w:rPr>
                <w:rFonts w:asciiTheme="minorHAnsi" w:hAnsiTheme="minorHAnsi" w:cstheme="minorHAnsi"/>
                <w:b/>
                <w:bCs/>
                <w:sz w:val="16"/>
                <w:szCs w:val="16"/>
              </w:rPr>
            </w:pPr>
          </w:p>
        </w:tc>
        <w:tc>
          <w:tcPr>
            <w:tcW w:w="567" w:type="dxa"/>
          </w:tcPr>
          <w:p w14:paraId="378617B9" w14:textId="77777777" w:rsidR="00A4001D" w:rsidRPr="00D76257" w:rsidRDefault="00A4001D" w:rsidP="0005350A">
            <w:pPr>
              <w:pStyle w:val="NoSpacing"/>
              <w:jc w:val="center"/>
              <w:rPr>
                <w:rFonts w:asciiTheme="minorHAnsi" w:hAnsiTheme="minorHAnsi" w:cstheme="minorHAnsi"/>
                <w:b/>
                <w:bCs/>
                <w:sz w:val="16"/>
                <w:szCs w:val="16"/>
              </w:rPr>
            </w:pPr>
          </w:p>
        </w:tc>
        <w:tc>
          <w:tcPr>
            <w:tcW w:w="567" w:type="dxa"/>
          </w:tcPr>
          <w:p w14:paraId="2E48EBE0" w14:textId="77777777" w:rsidR="00A4001D" w:rsidRPr="00D76257" w:rsidRDefault="00A4001D" w:rsidP="0005350A">
            <w:pPr>
              <w:pStyle w:val="NoSpacing"/>
              <w:jc w:val="center"/>
              <w:rPr>
                <w:rFonts w:asciiTheme="minorHAnsi" w:hAnsiTheme="minorHAnsi" w:cstheme="minorHAnsi"/>
                <w:b/>
                <w:bCs/>
                <w:sz w:val="16"/>
                <w:szCs w:val="16"/>
              </w:rPr>
            </w:pPr>
          </w:p>
        </w:tc>
        <w:tc>
          <w:tcPr>
            <w:tcW w:w="567" w:type="dxa"/>
          </w:tcPr>
          <w:p w14:paraId="3E8DB7C8" w14:textId="77777777" w:rsidR="00A4001D" w:rsidRPr="00D76257" w:rsidRDefault="00A4001D" w:rsidP="0005350A">
            <w:pPr>
              <w:pStyle w:val="NoSpacing"/>
              <w:jc w:val="center"/>
              <w:rPr>
                <w:rFonts w:asciiTheme="minorHAnsi" w:hAnsiTheme="minorHAnsi" w:cstheme="minorHAnsi"/>
                <w:b/>
                <w:bCs/>
                <w:sz w:val="16"/>
                <w:szCs w:val="16"/>
              </w:rPr>
            </w:pPr>
          </w:p>
        </w:tc>
        <w:tc>
          <w:tcPr>
            <w:tcW w:w="567" w:type="dxa"/>
          </w:tcPr>
          <w:p w14:paraId="5DD05177" w14:textId="77777777" w:rsidR="00A4001D" w:rsidRPr="00D76257" w:rsidRDefault="00A4001D" w:rsidP="0005350A">
            <w:pPr>
              <w:pStyle w:val="NoSpacing"/>
              <w:jc w:val="center"/>
              <w:rPr>
                <w:rFonts w:asciiTheme="minorHAnsi" w:hAnsiTheme="minorHAnsi" w:cstheme="minorHAnsi"/>
                <w:b/>
                <w:bCs/>
                <w:sz w:val="16"/>
                <w:szCs w:val="16"/>
              </w:rPr>
            </w:pPr>
          </w:p>
        </w:tc>
        <w:tc>
          <w:tcPr>
            <w:tcW w:w="567" w:type="dxa"/>
          </w:tcPr>
          <w:p w14:paraId="1BD22BF5" w14:textId="77777777" w:rsidR="00A4001D" w:rsidRPr="00D76257" w:rsidRDefault="00A4001D" w:rsidP="0005350A">
            <w:pPr>
              <w:pStyle w:val="NoSpacing"/>
              <w:jc w:val="center"/>
              <w:rPr>
                <w:rFonts w:asciiTheme="minorHAnsi" w:hAnsiTheme="minorHAnsi" w:cstheme="minorHAnsi"/>
                <w:b/>
                <w:bCs/>
                <w:sz w:val="16"/>
                <w:szCs w:val="16"/>
              </w:rPr>
            </w:pPr>
          </w:p>
        </w:tc>
        <w:tc>
          <w:tcPr>
            <w:tcW w:w="567" w:type="dxa"/>
          </w:tcPr>
          <w:p w14:paraId="68ED14CB" w14:textId="77777777" w:rsidR="00A4001D" w:rsidRPr="00D76257" w:rsidRDefault="00A4001D" w:rsidP="0005350A">
            <w:pPr>
              <w:pStyle w:val="NoSpacing"/>
              <w:jc w:val="center"/>
              <w:rPr>
                <w:rFonts w:asciiTheme="minorHAnsi" w:hAnsiTheme="minorHAnsi" w:cstheme="minorHAnsi"/>
                <w:b/>
                <w:bCs/>
                <w:sz w:val="16"/>
                <w:szCs w:val="16"/>
              </w:rPr>
            </w:pPr>
          </w:p>
        </w:tc>
        <w:tc>
          <w:tcPr>
            <w:tcW w:w="567" w:type="dxa"/>
          </w:tcPr>
          <w:p w14:paraId="6A4391D3" w14:textId="77777777" w:rsidR="00A4001D" w:rsidRPr="00D76257" w:rsidRDefault="00A4001D" w:rsidP="0005350A">
            <w:pPr>
              <w:pStyle w:val="NoSpacing"/>
              <w:jc w:val="center"/>
              <w:rPr>
                <w:rFonts w:asciiTheme="minorHAnsi" w:hAnsiTheme="minorHAnsi" w:cstheme="minorHAnsi"/>
                <w:b/>
                <w:bCs/>
                <w:sz w:val="16"/>
                <w:szCs w:val="16"/>
              </w:rPr>
            </w:pPr>
          </w:p>
        </w:tc>
        <w:tc>
          <w:tcPr>
            <w:tcW w:w="567" w:type="dxa"/>
          </w:tcPr>
          <w:p w14:paraId="3D3E42F0" w14:textId="77777777" w:rsidR="00A4001D" w:rsidRPr="00D76257" w:rsidRDefault="00A4001D" w:rsidP="0005350A">
            <w:pPr>
              <w:pStyle w:val="NoSpacing"/>
              <w:jc w:val="center"/>
              <w:rPr>
                <w:rFonts w:asciiTheme="minorHAnsi" w:hAnsiTheme="minorHAnsi" w:cstheme="minorHAnsi"/>
                <w:b/>
                <w:bCs/>
                <w:sz w:val="16"/>
                <w:szCs w:val="16"/>
              </w:rPr>
            </w:pPr>
          </w:p>
        </w:tc>
        <w:tc>
          <w:tcPr>
            <w:tcW w:w="567" w:type="dxa"/>
          </w:tcPr>
          <w:p w14:paraId="189AD19F" w14:textId="77777777" w:rsidR="00A4001D" w:rsidRPr="00D76257" w:rsidRDefault="00A4001D" w:rsidP="0005350A">
            <w:pPr>
              <w:pStyle w:val="NoSpacing"/>
              <w:jc w:val="center"/>
              <w:rPr>
                <w:rFonts w:asciiTheme="minorHAnsi" w:hAnsiTheme="minorHAnsi" w:cstheme="minorHAnsi"/>
                <w:b/>
                <w:bCs/>
                <w:sz w:val="16"/>
                <w:szCs w:val="16"/>
              </w:rPr>
            </w:pPr>
          </w:p>
        </w:tc>
        <w:tc>
          <w:tcPr>
            <w:tcW w:w="567" w:type="dxa"/>
          </w:tcPr>
          <w:p w14:paraId="066891D7" w14:textId="77777777" w:rsidR="00A4001D" w:rsidRPr="00D76257" w:rsidRDefault="00A4001D" w:rsidP="0005350A">
            <w:pPr>
              <w:pStyle w:val="NoSpacing"/>
              <w:jc w:val="center"/>
              <w:rPr>
                <w:rFonts w:asciiTheme="minorHAnsi" w:hAnsiTheme="minorHAnsi" w:cstheme="minorHAnsi"/>
                <w:b/>
                <w:bCs/>
                <w:sz w:val="16"/>
                <w:szCs w:val="16"/>
              </w:rPr>
            </w:pPr>
          </w:p>
        </w:tc>
        <w:tc>
          <w:tcPr>
            <w:tcW w:w="1701" w:type="dxa"/>
          </w:tcPr>
          <w:p w14:paraId="74AF86BF" w14:textId="77777777" w:rsidR="00A4001D" w:rsidRPr="00D76257" w:rsidRDefault="00A4001D" w:rsidP="0005350A">
            <w:pPr>
              <w:pStyle w:val="NoSpacing"/>
              <w:jc w:val="center"/>
              <w:rPr>
                <w:rFonts w:asciiTheme="minorHAnsi" w:hAnsiTheme="minorHAnsi" w:cstheme="minorHAnsi"/>
                <w:b/>
                <w:bCs/>
                <w:sz w:val="16"/>
                <w:szCs w:val="16"/>
              </w:rPr>
            </w:pPr>
          </w:p>
        </w:tc>
      </w:tr>
      <w:tr w:rsidR="00A4001D" w:rsidRPr="00D76257" w14:paraId="69A152D1" w14:textId="77777777" w:rsidTr="0005350A">
        <w:trPr>
          <w:trHeight w:val="245"/>
        </w:trPr>
        <w:tc>
          <w:tcPr>
            <w:tcW w:w="1268" w:type="dxa"/>
            <w:vMerge/>
          </w:tcPr>
          <w:p w14:paraId="520DE8E2" w14:textId="77777777" w:rsidR="00A4001D" w:rsidRPr="00D76257" w:rsidRDefault="00A4001D" w:rsidP="0005350A">
            <w:pPr>
              <w:pStyle w:val="NoSpacing"/>
              <w:jc w:val="center"/>
              <w:rPr>
                <w:rFonts w:asciiTheme="minorHAnsi" w:eastAsiaTheme="minorHAnsi" w:hAnsiTheme="minorHAnsi" w:cstheme="minorHAnsi"/>
                <w:b/>
                <w:bCs/>
                <w:sz w:val="16"/>
                <w:szCs w:val="16"/>
                <w:lang w:eastAsia="en-US"/>
              </w:rPr>
            </w:pPr>
          </w:p>
        </w:tc>
        <w:tc>
          <w:tcPr>
            <w:tcW w:w="1284" w:type="dxa"/>
            <w:vMerge/>
          </w:tcPr>
          <w:p w14:paraId="7AAC0E40" w14:textId="77777777" w:rsidR="00A4001D" w:rsidRPr="00D76257" w:rsidRDefault="00A4001D" w:rsidP="0005350A">
            <w:pPr>
              <w:pStyle w:val="NoSpacing"/>
              <w:jc w:val="center"/>
              <w:rPr>
                <w:rFonts w:asciiTheme="minorHAnsi" w:hAnsiTheme="minorHAnsi" w:cstheme="minorHAnsi"/>
                <w:b/>
                <w:bCs/>
                <w:sz w:val="16"/>
                <w:szCs w:val="16"/>
              </w:rPr>
            </w:pPr>
          </w:p>
        </w:tc>
        <w:tc>
          <w:tcPr>
            <w:tcW w:w="1388" w:type="dxa"/>
            <w:vMerge/>
          </w:tcPr>
          <w:p w14:paraId="35AB9986" w14:textId="77777777" w:rsidR="00A4001D" w:rsidRPr="00D76257" w:rsidRDefault="00A4001D" w:rsidP="0005350A">
            <w:pPr>
              <w:pStyle w:val="NoSpacing"/>
              <w:jc w:val="center"/>
              <w:rPr>
                <w:rFonts w:asciiTheme="minorHAnsi" w:hAnsiTheme="minorHAnsi" w:cstheme="minorHAnsi"/>
                <w:b/>
                <w:bCs/>
                <w:sz w:val="16"/>
                <w:szCs w:val="16"/>
              </w:rPr>
            </w:pPr>
          </w:p>
        </w:tc>
        <w:tc>
          <w:tcPr>
            <w:tcW w:w="4282" w:type="dxa"/>
          </w:tcPr>
          <w:p w14:paraId="132D6F4B" w14:textId="77777777" w:rsidR="00A4001D" w:rsidRPr="00D76257" w:rsidRDefault="00A4001D" w:rsidP="0005350A">
            <w:pPr>
              <w:pStyle w:val="NoSpacing"/>
              <w:jc w:val="center"/>
              <w:rPr>
                <w:rFonts w:asciiTheme="minorHAnsi" w:hAnsiTheme="minorHAnsi" w:cstheme="minorHAnsi"/>
                <w:b/>
                <w:bCs/>
                <w:sz w:val="16"/>
                <w:szCs w:val="16"/>
              </w:rPr>
            </w:pPr>
            <w:r w:rsidRPr="00D76257">
              <w:rPr>
                <w:rFonts w:asciiTheme="minorHAnsi" w:hAnsiTheme="minorHAnsi" w:cstheme="minorHAnsi"/>
                <w:color w:val="000000"/>
                <w:sz w:val="16"/>
                <w:szCs w:val="16"/>
              </w:rPr>
              <w:t>Passage in culture following device (extensively manipulated)</w:t>
            </w:r>
          </w:p>
        </w:tc>
        <w:tc>
          <w:tcPr>
            <w:tcW w:w="7938" w:type="dxa"/>
            <w:gridSpan w:val="12"/>
          </w:tcPr>
          <w:p w14:paraId="511339E8" w14:textId="77777777" w:rsidR="00A4001D" w:rsidRPr="00D76257" w:rsidRDefault="00A4001D" w:rsidP="0005350A">
            <w:pPr>
              <w:pStyle w:val="NoSpacing"/>
              <w:jc w:val="center"/>
              <w:rPr>
                <w:rFonts w:asciiTheme="minorHAnsi" w:hAnsiTheme="minorHAnsi" w:cstheme="minorHAnsi"/>
                <w:b/>
                <w:bCs/>
                <w:sz w:val="16"/>
                <w:szCs w:val="16"/>
              </w:rPr>
            </w:pPr>
            <w:r w:rsidRPr="00D76257">
              <w:rPr>
                <w:rFonts w:asciiTheme="minorHAnsi" w:hAnsiTheme="minorHAnsi" w:cstheme="minorHAnsi"/>
                <w:color w:val="000000"/>
                <w:sz w:val="16"/>
                <w:szCs w:val="16"/>
              </w:rPr>
              <w:t>All culture-expanded cells displayed an ASC-like immunophenotype: CD105+, CD73+, CD90+, CD45- and CD34-CD31.</w:t>
            </w:r>
          </w:p>
        </w:tc>
      </w:tr>
      <w:tr w:rsidR="00FA71D3" w14:paraId="491DE790" w14:textId="77777777" w:rsidTr="00D76257">
        <w:trPr>
          <w:trHeight w:val="207"/>
        </w:trPr>
        <w:tc>
          <w:tcPr>
            <w:tcW w:w="1268" w:type="dxa"/>
            <w:vMerge w:val="restart"/>
          </w:tcPr>
          <w:p w14:paraId="36E53CBD" w14:textId="77777777" w:rsidR="00FA71D3" w:rsidRPr="00D76257" w:rsidRDefault="00FA71D3" w:rsidP="00B5444E">
            <w:pPr>
              <w:pStyle w:val="NoSpacing"/>
              <w:jc w:val="center"/>
              <w:rPr>
                <w:rFonts w:asciiTheme="minorHAnsi" w:hAnsiTheme="minorHAnsi" w:cstheme="minorHAnsi"/>
                <w:sz w:val="16"/>
                <w:szCs w:val="16"/>
              </w:rPr>
            </w:pPr>
            <w:proofErr w:type="spellStart"/>
            <w:r w:rsidRPr="00D76257">
              <w:rPr>
                <w:rFonts w:asciiTheme="minorHAnsi" w:hAnsiTheme="minorHAnsi" w:cstheme="minorHAnsi"/>
                <w:sz w:val="16"/>
                <w:szCs w:val="16"/>
              </w:rPr>
              <w:t>Puregraft</w:t>
            </w:r>
            <w:proofErr w:type="spellEnd"/>
          </w:p>
          <w:p w14:paraId="0B872E17" w14:textId="5DD8BC0D" w:rsidR="00FA71D3" w:rsidRPr="00D76257" w:rsidRDefault="00FA71D3" w:rsidP="00B5444E">
            <w:pPr>
              <w:pStyle w:val="NoSpacing"/>
              <w:jc w:val="center"/>
              <w:rPr>
                <w:rFonts w:asciiTheme="minorHAnsi" w:eastAsiaTheme="minorHAnsi" w:hAnsiTheme="minorHAnsi" w:cstheme="minorHAnsi"/>
                <w:b/>
                <w:bCs/>
                <w:sz w:val="16"/>
                <w:szCs w:val="16"/>
                <w:lang w:eastAsia="en-US"/>
              </w:rPr>
            </w:pPr>
            <w:r w:rsidRPr="00D76257">
              <w:rPr>
                <w:rFonts w:asciiTheme="minorHAnsi" w:hAnsiTheme="minorHAnsi" w:cstheme="minorHAnsi"/>
                <w:i/>
                <w:iCs/>
                <w:sz w:val="16"/>
                <w:szCs w:val="16"/>
              </w:rPr>
              <w:t>(</w:t>
            </w:r>
            <w:proofErr w:type="spellStart"/>
            <w:r w:rsidRPr="00D76257">
              <w:rPr>
                <w:rFonts w:asciiTheme="minorHAnsi" w:hAnsiTheme="minorHAnsi" w:cstheme="minorHAnsi"/>
                <w:i/>
                <w:iCs/>
                <w:sz w:val="16"/>
                <w:szCs w:val="16"/>
              </w:rPr>
              <w:t>Streit</w:t>
            </w:r>
            <w:proofErr w:type="spellEnd"/>
            <w:r w:rsidRPr="00D76257">
              <w:rPr>
                <w:rFonts w:asciiTheme="minorHAnsi" w:hAnsiTheme="minorHAnsi" w:cstheme="minorHAnsi"/>
                <w:i/>
                <w:iCs/>
                <w:sz w:val="16"/>
                <w:szCs w:val="16"/>
              </w:rPr>
              <w:t xml:space="preserve"> et al</w:t>
            </w:r>
            <w:r w:rsidRPr="00D76257">
              <w:rPr>
                <w:rFonts w:asciiTheme="minorHAnsi" w:hAnsiTheme="minorHAnsi" w:cstheme="minorHAnsi"/>
                <w:i/>
                <w:iCs/>
                <w:sz w:val="16"/>
                <w:szCs w:val="16"/>
              </w:rPr>
              <w:fldChar w:fldCharType="begin"/>
            </w:r>
            <w:r w:rsidR="00C718B8">
              <w:rPr>
                <w:rFonts w:asciiTheme="minorHAnsi" w:hAnsiTheme="minorHAnsi" w:cstheme="minorHAnsi"/>
                <w:i/>
                <w:iCs/>
                <w:sz w:val="16"/>
                <w:szCs w:val="16"/>
              </w:rPr>
              <w:instrText xml:space="preserve"> ADDIN ZOTERO_ITEM CSL_CITATION {"citationID":"dhI0t5oj","properties":{"formattedCitation":"[76]","plainCitation":"[76]","noteIndex":0},"citationItems":[{"id":66,"uris":["http://zotero.org/users/local/07BmffQg/items/6JQZYITY"],"itemData":{"id":66,"type":"article-journal","container-title":"Plastic and Reconstructive Surgery","DOI":"10.1097/PRS.0000000000003124","ISSN":"0032-1052","issue":"3","journalAbbreviation":"Plastic and Reconstructive Surgery","language":"en","page":"670e-682e","source":"DOI.org (Crossref)","title":"A Comprehensive In Vitro Comparison of Preparation Techniques for Fat Grafting:","title-short":"A Comprehensive In Vitro Comparison of Preparation Techniques for Fat Grafting","volume":"139","author":[{"family":"Streit","given":"Libor"},{"family":"Jaros","given":"Josef"},{"family":"Sedlakova","given":"Veronika"},{"family":"Sedlackova","given":"Miroslava"},{"family":"Drazan","given":"Lubos"},{"family":"Svoboda","given":"Michal"},{"family":"Pospisil","given":"Jakub"},{"family":"Vyska","given":"Tomas"},{"family":"Vesely","given":"Jiri"},{"family":"Hampl","given":"Ales"}],"issued":{"date-parts":[["2017",3]]}}}],"schema":"https://github.com/citation-style-language/schema/raw/master/csl-citation.json"} </w:instrText>
            </w:r>
            <w:r w:rsidRPr="00D76257">
              <w:rPr>
                <w:rFonts w:asciiTheme="minorHAnsi" w:hAnsiTheme="minorHAnsi" w:cstheme="minorHAnsi"/>
                <w:i/>
                <w:iCs/>
                <w:sz w:val="16"/>
                <w:szCs w:val="16"/>
              </w:rPr>
              <w:fldChar w:fldCharType="separate"/>
            </w:r>
            <w:r w:rsidR="00C718B8" w:rsidRPr="00C718B8">
              <w:rPr>
                <w:rFonts w:ascii="Calibri" w:hAnsi="Calibri" w:cs="Calibri"/>
                <w:sz w:val="16"/>
              </w:rPr>
              <w:t>[</w:t>
            </w:r>
            <w:r w:rsidR="00A45E49">
              <w:rPr>
                <w:rFonts w:ascii="Calibri" w:hAnsi="Calibri" w:cs="Calibri"/>
                <w:sz w:val="16"/>
              </w:rPr>
              <w:t>63</w:t>
            </w:r>
            <w:r w:rsidR="00C718B8" w:rsidRPr="00C718B8">
              <w:rPr>
                <w:rFonts w:ascii="Calibri" w:hAnsi="Calibri" w:cs="Calibri"/>
                <w:sz w:val="16"/>
              </w:rPr>
              <w:t>]</w:t>
            </w:r>
            <w:r w:rsidRPr="00D76257">
              <w:rPr>
                <w:rFonts w:asciiTheme="minorHAnsi" w:hAnsiTheme="minorHAnsi" w:cstheme="minorHAnsi"/>
                <w:i/>
                <w:iCs/>
                <w:sz w:val="16"/>
                <w:szCs w:val="16"/>
              </w:rPr>
              <w:fldChar w:fldCharType="end"/>
            </w:r>
            <w:r w:rsidRPr="00D76257">
              <w:rPr>
                <w:rFonts w:asciiTheme="minorHAnsi" w:hAnsiTheme="minorHAnsi" w:cstheme="minorHAnsi"/>
                <w:i/>
                <w:iCs/>
                <w:sz w:val="16"/>
                <w:szCs w:val="16"/>
              </w:rPr>
              <w:t>)</w:t>
            </w:r>
          </w:p>
        </w:tc>
        <w:tc>
          <w:tcPr>
            <w:tcW w:w="1284" w:type="dxa"/>
            <w:vMerge w:val="restart"/>
          </w:tcPr>
          <w:p w14:paraId="5BFFD6BC" w14:textId="3146D3C7" w:rsidR="00FA71D3" w:rsidRPr="00D76257" w:rsidRDefault="00FA71D3" w:rsidP="00B5444E">
            <w:pPr>
              <w:pStyle w:val="NoSpacing"/>
              <w:jc w:val="center"/>
              <w:rPr>
                <w:rFonts w:asciiTheme="minorHAnsi" w:hAnsiTheme="minorHAnsi" w:cstheme="minorHAnsi"/>
                <w:b/>
                <w:bCs/>
                <w:sz w:val="16"/>
                <w:szCs w:val="16"/>
              </w:rPr>
            </w:pPr>
            <w:r w:rsidRPr="00D76257">
              <w:rPr>
                <w:rFonts w:asciiTheme="minorHAnsi" w:hAnsiTheme="minorHAnsi" w:cstheme="minorHAnsi"/>
                <w:sz w:val="16"/>
                <w:szCs w:val="16"/>
              </w:rPr>
              <w:t>Direct Immunofluorescence</w:t>
            </w:r>
          </w:p>
        </w:tc>
        <w:tc>
          <w:tcPr>
            <w:tcW w:w="1388" w:type="dxa"/>
            <w:vMerge w:val="restart"/>
          </w:tcPr>
          <w:p w14:paraId="00DDD4D9" w14:textId="053739A9" w:rsidR="00FA71D3" w:rsidRPr="00D76257" w:rsidRDefault="00FA71D3" w:rsidP="00B5444E">
            <w:pPr>
              <w:pStyle w:val="NoSpacing"/>
              <w:jc w:val="center"/>
              <w:rPr>
                <w:rFonts w:asciiTheme="minorHAnsi" w:hAnsiTheme="minorHAnsi" w:cstheme="minorHAnsi"/>
                <w:b/>
                <w:bCs/>
                <w:sz w:val="16"/>
                <w:szCs w:val="16"/>
              </w:rPr>
            </w:pPr>
            <w:r w:rsidRPr="00D76257">
              <w:rPr>
                <w:rFonts w:asciiTheme="minorHAnsi" w:hAnsiTheme="minorHAnsi" w:cstheme="minorHAnsi"/>
                <w:sz w:val="16"/>
                <w:szCs w:val="16"/>
              </w:rPr>
              <w:t>SVF Cells</w:t>
            </w:r>
          </w:p>
        </w:tc>
        <w:tc>
          <w:tcPr>
            <w:tcW w:w="4282" w:type="dxa"/>
          </w:tcPr>
          <w:p w14:paraId="593B478C" w14:textId="32ABBCFF" w:rsidR="00FA71D3" w:rsidRPr="00D76257" w:rsidRDefault="00FA71D3" w:rsidP="00B5444E">
            <w:pPr>
              <w:pStyle w:val="NoSpacing"/>
              <w:jc w:val="center"/>
              <w:rPr>
                <w:rFonts w:asciiTheme="minorHAnsi" w:hAnsiTheme="minorHAnsi" w:cstheme="minorHAnsi"/>
                <w:b/>
                <w:bCs/>
                <w:sz w:val="16"/>
                <w:szCs w:val="16"/>
              </w:rPr>
            </w:pPr>
            <w:r w:rsidRPr="00D76257">
              <w:rPr>
                <w:rFonts w:asciiTheme="minorHAnsi" w:hAnsiTheme="minorHAnsi" w:cstheme="minorHAnsi"/>
                <w:sz w:val="16"/>
                <w:szCs w:val="16"/>
              </w:rPr>
              <w:t>Immediately after device use (minimally manipulated)</w:t>
            </w:r>
          </w:p>
        </w:tc>
        <w:tc>
          <w:tcPr>
            <w:tcW w:w="7938" w:type="dxa"/>
            <w:gridSpan w:val="12"/>
            <w:vMerge w:val="restart"/>
            <w:vAlign w:val="center"/>
          </w:tcPr>
          <w:p w14:paraId="0C9E4FE9" w14:textId="453440B7" w:rsidR="00FA71D3" w:rsidRPr="00D76257" w:rsidRDefault="00FA71D3" w:rsidP="00B5444E">
            <w:pPr>
              <w:pStyle w:val="NoSpacing"/>
              <w:jc w:val="center"/>
              <w:rPr>
                <w:rFonts w:asciiTheme="minorHAnsi" w:hAnsiTheme="minorHAnsi" w:cstheme="minorHAnsi"/>
                <w:sz w:val="16"/>
                <w:szCs w:val="16"/>
              </w:rPr>
            </w:pPr>
            <w:r w:rsidRPr="00D76257">
              <w:rPr>
                <w:rFonts w:asciiTheme="minorHAnsi" w:hAnsiTheme="minorHAnsi" w:cstheme="minorHAnsi"/>
                <w:sz w:val="16"/>
                <w:szCs w:val="16"/>
              </w:rPr>
              <w:t>Analysed adhesive properties to determine stem cell nature.</w:t>
            </w:r>
          </w:p>
          <w:p w14:paraId="3242D624" w14:textId="306C4296" w:rsidR="00FA71D3" w:rsidRPr="00D76257" w:rsidRDefault="00FA71D3" w:rsidP="00B5444E">
            <w:pPr>
              <w:pStyle w:val="NoSpacing"/>
              <w:jc w:val="center"/>
              <w:rPr>
                <w:rFonts w:asciiTheme="minorHAnsi" w:hAnsiTheme="minorHAnsi" w:cstheme="minorHAnsi"/>
                <w:b/>
                <w:bCs/>
                <w:sz w:val="16"/>
                <w:szCs w:val="16"/>
              </w:rPr>
            </w:pPr>
            <w:r w:rsidRPr="00D76257">
              <w:rPr>
                <w:rFonts w:asciiTheme="minorHAnsi" w:hAnsiTheme="minorHAnsi" w:cstheme="minorHAnsi"/>
                <w:sz w:val="16"/>
                <w:szCs w:val="16"/>
              </w:rPr>
              <w:t>All adherent cells were positive for CD90 and CD105 and negative for CD31 and CD45 antigens (stem cell marker). Numbers not specified.</w:t>
            </w:r>
          </w:p>
        </w:tc>
      </w:tr>
      <w:tr w:rsidR="00FA71D3" w14:paraId="78F1BF9F" w14:textId="77777777" w:rsidTr="00D76257">
        <w:trPr>
          <w:trHeight w:val="459"/>
        </w:trPr>
        <w:tc>
          <w:tcPr>
            <w:tcW w:w="1268" w:type="dxa"/>
            <w:vMerge/>
          </w:tcPr>
          <w:p w14:paraId="1B4959E7" w14:textId="77777777" w:rsidR="00FA71D3" w:rsidRPr="00D76257" w:rsidRDefault="00FA71D3" w:rsidP="00B5444E">
            <w:pPr>
              <w:pStyle w:val="NoSpacing"/>
              <w:jc w:val="center"/>
              <w:rPr>
                <w:rFonts w:asciiTheme="minorHAnsi" w:eastAsiaTheme="minorHAnsi" w:hAnsiTheme="minorHAnsi" w:cstheme="minorHAnsi"/>
                <w:b/>
                <w:bCs/>
                <w:sz w:val="16"/>
                <w:szCs w:val="16"/>
                <w:lang w:eastAsia="en-US"/>
              </w:rPr>
            </w:pPr>
          </w:p>
        </w:tc>
        <w:tc>
          <w:tcPr>
            <w:tcW w:w="1284" w:type="dxa"/>
            <w:vMerge/>
          </w:tcPr>
          <w:p w14:paraId="680ABD8B" w14:textId="77777777" w:rsidR="00FA71D3" w:rsidRPr="00D76257" w:rsidRDefault="00FA71D3" w:rsidP="00B5444E">
            <w:pPr>
              <w:pStyle w:val="NoSpacing"/>
              <w:jc w:val="center"/>
              <w:rPr>
                <w:rFonts w:asciiTheme="minorHAnsi" w:hAnsiTheme="minorHAnsi" w:cstheme="minorHAnsi"/>
                <w:b/>
                <w:bCs/>
                <w:sz w:val="16"/>
                <w:szCs w:val="16"/>
              </w:rPr>
            </w:pPr>
          </w:p>
        </w:tc>
        <w:tc>
          <w:tcPr>
            <w:tcW w:w="1388" w:type="dxa"/>
            <w:vMerge/>
          </w:tcPr>
          <w:p w14:paraId="7F167A66" w14:textId="77777777" w:rsidR="00FA71D3" w:rsidRPr="00D76257" w:rsidRDefault="00FA71D3" w:rsidP="00B5444E">
            <w:pPr>
              <w:pStyle w:val="NoSpacing"/>
              <w:jc w:val="center"/>
              <w:rPr>
                <w:rFonts w:asciiTheme="minorHAnsi" w:hAnsiTheme="minorHAnsi" w:cstheme="minorHAnsi"/>
                <w:b/>
                <w:bCs/>
                <w:sz w:val="16"/>
                <w:szCs w:val="16"/>
              </w:rPr>
            </w:pPr>
          </w:p>
        </w:tc>
        <w:tc>
          <w:tcPr>
            <w:tcW w:w="4282" w:type="dxa"/>
          </w:tcPr>
          <w:p w14:paraId="017E49BF" w14:textId="77777777" w:rsidR="00FA71D3" w:rsidRPr="00D76257" w:rsidRDefault="00FA71D3" w:rsidP="00B5444E">
            <w:pPr>
              <w:pStyle w:val="NoSpacing"/>
              <w:jc w:val="center"/>
              <w:rPr>
                <w:rFonts w:asciiTheme="minorHAnsi" w:hAnsiTheme="minorHAnsi" w:cstheme="minorHAnsi"/>
                <w:sz w:val="16"/>
                <w:szCs w:val="16"/>
              </w:rPr>
            </w:pPr>
            <w:r w:rsidRPr="00D76257">
              <w:rPr>
                <w:rFonts w:asciiTheme="minorHAnsi" w:hAnsiTheme="minorHAnsi" w:cstheme="minorHAnsi"/>
                <w:sz w:val="16"/>
                <w:szCs w:val="16"/>
              </w:rPr>
              <w:t>Control 1- aliquot was left at 37°C</w:t>
            </w:r>
          </w:p>
          <w:p w14:paraId="64DFE652" w14:textId="00A37B16" w:rsidR="00FA71D3" w:rsidRPr="00D76257" w:rsidRDefault="00FA71D3" w:rsidP="00B5444E">
            <w:pPr>
              <w:pStyle w:val="NoSpacing"/>
              <w:jc w:val="center"/>
              <w:rPr>
                <w:rFonts w:asciiTheme="minorHAnsi" w:hAnsiTheme="minorHAnsi" w:cstheme="minorHAnsi"/>
                <w:sz w:val="16"/>
                <w:szCs w:val="16"/>
              </w:rPr>
            </w:pPr>
            <w:r w:rsidRPr="00D76257">
              <w:rPr>
                <w:rFonts w:asciiTheme="minorHAnsi" w:hAnsiTheme="minorHAnsi" w:cstheme="minorHAnsi"/>
                <w:sz w:val="16"/>
                <w:szCs w:val="16"/>
              </w:rPr>
              <w:t>for 20min under the action of gravity (decantation).</w:t>
            </w:r>
          </w:p>
          <w:p w14:paraId="1C629364" w14:textId="7C93D1FF" w:rsidR="00FA71D3" w:rsidRPr="00D76257" w:rsidRDefault="00FA71D3" w:rsidP="00B5444E">
            <w:pPr>
              <w:pStyle w:val="NoSpacing"/>
              <w:jc w:val="center"/>
              <w:rPr>
                <w:rFonts w:asciiTheme="minorHAnsi" w:hAnsiTheme="minorHAnsi" w:cstheme="minorHAnsi"/>
                <w:b/>
                <w:bCs/>
                <w:sz w:val="16"/>
                <w:szCs w:val="16"/>
              </w:rPr>
            </w:pPr>
            <w:r w:rsidRPr="00D76257">
              <w:rPr>
                <w:rFonts w:asciiTheme="minorHAnsi" w:hAnsiTheme="minorHAnsi" w:cstheme="minorHAnsi"/>
                <w:sz w:val="16"/>
                <w:szCs w:val="16"/>
              </w:rPr>
              <w:t>Control 2- aliquot centrifuged at 1200G for 3 min.</w:t>
            </w:r>
          </w:p>
        </w:tc>
        <w:tc>
          <w:tcPr>
            <w:tcW w:w="7938" w:type="dxa"/>
            <w:gridSpan w:val="12"/>
            <w:vMerge/>
            <w:vAlign w:val="center"/>
          </w:tcPr>
          <w:p w14:paraId="68720334" w14:textId="77777777" w:rsidR="00FA71D3" w:rsidRPr="00D76257" w:rsidRDefault="00FA71D3" w:rsidP="00B5444E">
            <w:pPr>
              <w:pStyle w:val="NoSpacing"/>
              <w:jc w:val="center"/>
              <w:rPr>
                <w:rFonts w:asciiTheme="minorHAnsi" w:hAnsiTheme="minorHAnsi" w:cstheme="minorHAnsi"/>
                <w:b/>
                <w:bCs/>
                <w:sz w:val="16"/>
                <w:szCs w:val="16"/>
              </w:rPr>
            </w:pPr>
          </w:p>
        </w:tc>
      </w:tr>
      <w:tr w:rsidR="00FA71D3" w14:paraId="638EEDB5" w14:textId="77777777" w:rsidTr="00D76257">
        <w:trPr>
          <w:trHeight w:val="235"/>
        </w:trPr>
        <w:tc>
          <w:tcPr>
            <w:tcW w:w="1268" w:type="dxa"/>
            <w:vMerge/>
          </w:tcPr>
          <w:p w14:paraId="6D513FE1" w14:textId="77777777" w:rsidR="00FA71D3" w:rsidRPr="00D76257" w:rsidRDefault="00FA71D3" w:rsidP="00B5444E">
            <w:pPr>
              <w:pStyle w:val="NoSpacing"/>
              <w:jc w:val="center"/>
              <w:rPr>
                <w:rFonts w:asciiTheme="minorHAnsi" w:eastAsiaTheme="minorHAnsi" w:hAnsiTheme="minorHAnsi" w:cstheme="minorHAnsi"/>
                <w:b/>
                <w:bCs/>
                <w:sz w:val="16"/>
                <w:szCs w:val="16"/>
                <w:lang w:eastAsia="en-US"/>
              </w:rPr>
            </w:pPr>
          </w:p>
        </w:tc>
        <w:tc>
          <w:tcPr>
            <w:tcW w:w="1284" w:type="dxa"/>
            <w:vMerge/>
          </w:tcPr>
          <w:p w14:paraId="610C8429" w14:textId="77777777" w:rsidR="00FA71D3" w:rsidRPr="00D76257" w:rsidRDefault="00FA71D3" w:rsidP="00B5444E">
            <w:pPr>
              <w:pStyle w:val="NoSpacing"/>
              <w:jc w:val="center"/>
              <w:rPr>
                <w:rFonts w:asciiTheme="minorHAnsi" w:hAnsiTheme="minorHAnsi" w:cstheme="minorHAnsi"/>
                <w:b/>
                <w:bCs/>
                <w:sz w:val="16"/>
                <w:szCs w:val="16"/>
              </w:rPr>
            </w:pPr>
          </w:p>
        </w:tc>
        <w:tc>
          <w:tcPr>
            <w:tcW w:w="1388" w:type="dxa"/>
            <w:vMerge/>
          </w:tcPr>
          <w:p w14:paraId="3837089D" w14:textId="77777777" w:rsidR="00FA71D3" w:rsidRPr="00D76257" w:rsidRDefault="00FA71D3" w:rsidP="00B5444E">
            <w:pPr>
              <w:pStyle w:val="NoSpacing"/>
              <w:jc w:val="center"/>
              <w:rPr>
                <w:rFonts w:asciiTheme="minorHAnsi" w:hAnsiTheme="minorHAnsi" w:cstheme="minorHAnsi"/>
                <w:b/>
                <w:bCs/>
                <w:sz w:val="16"/>
                <w:szCs w:val="16"/>
              </w:rPr>
            </w:pPr>
          </w:p>
        </w:tc>
        <w:tc>
          <w:tcPr>
            <w:tcW w:w="4282" w:type="dxa"/>
          </w:tcPr>
          <w:p w14:paraId="32524235" w14:textId="4DEC12C1" w:rsidR="00FA71D3" w:rsidRPr="00D76257" w:rsidRDefault="00FA71D3" w:rsidP="00B5444E">
            <w:pPr>
              <w:pStyle w:val="NoSpacing"/>
              <w:jc w:val="center"/>
              <w:rPr>
                <w:rFonts w:asciiTheme="minorHAnsi" w:hAnsiTheme="minorHAnsi" w:cstheme="minorHAnsi"/>
                <w:b/>
                <w:bCs/>
                <w:sz w:val="16"/>
                <w:szCs w:val="16"/>
              </w:rPr>
            </w:pPr>
            <w:r w:rsidRPr="00D76257">
              <w:rPr>
                <w:rFonts w:asciiTheme="minorHAnsi" w:hAnsiTheme="minorHAnsi" w:cstheme="minorHAnsi"/>
                <w:sz w:val="16"/>
                <w:szCs w:val="16"/>
              </w:rPr>
              <w:t>Passage in culture following device (extensively manipulated)</w:t>
            </w:r>
          </w:p>
        </w:tc>
        <w:tc>
          <w:tcPr>
            <w:tcW w:w="7938" w:type="dxa"/>
            <w:gridSpan w:val="12"/>
            <w:vMerge/>
            <w:vAlign w:val="center"/>
          </w:tcPr>
          <w:p w14:paraId="15B889E6" w14:textId="77777777" w:rsidR="00FA71D3" w:rsidRPr="00D76257" w:rsidRDefault="00FA71D3" w:rsidP="00B5444E">
            <w:pPr>
              <w:pStyle w:val="NoSpacing"/>
              <w:jc w:val="center"/>
              <w:rPr>
                <w:rFonts w:asciiTheme="minorHAnsi" w:hAnsiTheme="minorHAnsi" w:cstheme="minorHAnsi"/>
                <w:b/>
                <w:bCs/>
                <w:sz w:val="16"/>
                <w:szCs w:val="16"/>
              </w:rPr>
            </w:pPr>
          </w:p>
        </w:tc>
      </w:tr>
      <w:bookmarkEnd w:id="5"/>
      <w:tr w:rsidR="000B3E6A" w:rsidRPr="00D76257" w14:paraId="057E17AE" w14:textId="77777777" w:rsidTr="0005350A">
        <w:trPr>
          <w:trHeight w:val="459"/>
        </w:trPr>
        <w:tc>
          <w:tcPr>
            <w:tcW w:w="1268" w:type="dxa"/>
            <w:vMerge w:val="restart"/>
          </w:tcPr>
          <w:p w14:paraId="7E22EB99" w14:textId="77777777" w:rsidR="000B3E6A" w:rsidRPr="00D76257" w:rsidRDefault="000B3E6A" w:rsidP="0005350A">
            <w:pPr>
              <w:pStyle w:val="NoSpacing"/>
              <w:jc w:val="center"/>
              <w:rPr>
                <w:rFonts w:asciiTheme="minorHAnsi" w:hAnsiTheme="minorHAnsi" w:cstheme="minorHAnsi"/>
                <w:color w:val="000000"/>
                <w:sz w:val="16"/>
                <w:szCs w:val="16"/>
              </w:rPr>
            </w:pPr>
            <w:proofErr w:type="spellStart"/>
            <w:r w:rsidRPr="00D76257">
              <w:rPr>
                <w:rFonts w:asciiTheme="minorHAnsi" w:hAnsiTheme="minorHAnsi" w:cstheme="minorHAnsi"/>
                <w:color w:val="000000"/>
                <w:sz w:val="16"/>
                <w:szCs w:val="16"/>
              </w:rPr>
              <w:t>Rigenera</w:t>
            </w:r>
            <w:proofErr w:type="spellEnd"/>
          </w:p>
          <w:p w14:paraId="1CB53B8E" w14:textId="17CD9D78" w:rsidR="000B3E6A" w:rsidRPr="00D76257" w:rsidRDefault="000B3E6A" w:rsidP="0005350A">
            <w:pPr>
              <w:pStyle w:val="NoSpacing"/>
              <w:jc w:val="center"/>
              <w:rPr>
                <w:rFonts w:asciiTheme="minorHAnsi" w:eastAsiaTheme="minorHAnsi" w:hAnsiTheme="minorHAnsi" w:cstheme="minorHAnsi"/>
                <w:b/>
                <w:bCs/>
                <w:sz w:val="16"/>
                <w:szCs w:val="16"/>
                <w:lang w:eastAsia="en-US"/>
              </w:rPr>
            </w:pPr>
            <w:r w:rsidRPr="00D76257">
              <w:rPr>
                <w:rFonts w:asciiTheme="minorHAnsi" w:hAnsiTheme="minorHAnsi" w:cstheme="minorHAnsi"/>
                <w:i/>
                <w:iCs/>
                <w:color w:val="000000"/>
                <w:sz w:val="16"/>
                <w:szCs w:val="16"/>
              </w:rPr>
              <w:t>(Dai Pre et al</w:t>
            </w:r>
            <w:r w:rsidRPr="00D76257">
              <w:rPr>
                <w:rFonts w:asciiTheme="minorHAnsi" w:hAnsiTheme="minorHAnsi" w:cstheme="minorHAnsi"/>
                <w:i/>
                <w:iCs/>
                <w:color w:val="000000"/>
                <w:sz w:val="16"/>
                <w:szCs w:val="16"/>
              </w:rPr>
              <w:fldChar w:fldCharType="begin"/>
            </w:r>
            <w:r w:rsidR="00C718B8">
              <w:rPr>
                <w:rFonts w:asciiTheme="minorHAnsi" w:hAnsiTheme="minorHAnsi" w:cstheme="minorHAnsi"/>
                <w:i/>
                <w:iCs/>
                <w:color w:val="000000"/>
                <w:sz w:val="16"/>
                <w:szCs w:val="16"/>
              </w:rPr>
              <w:instrText xml:space="preserve"> ADDIN ZOTERO_ITEM CSL_CITATION {"citationID":"EQYETJmJ","properties":{"formattedCitation":"[24]","plainCitation":"[24]","noteIndex":0},"citationItems":[{"id":56,"uris":["http://zotero.org/users/local/07BmffQg/items/2CSQDVGS"],"itemData":{"id":56,"type":"article-journal","abstract":"Autologous fat grafting is a surgical technique in which adipose tissue is transferred from one area of the body to another, in order to reconstruct or regenerate damaged or injured tissues. Before reinjection, adipose tissue needs to be purified from blood and cellular debris to avoid inflammation and preserve the graft viability. To perform this purification, different enzymatic and mechanical methods can be used. In this study, we characterized in vitro the product of a closed automatic device based on mechanical disaggregation, named Rigenera®, focusing on two sites of adipose tissue harvesting. At first, we optimized the Rigenera® operating timing, demonstrating that 60 s of treatment allows a higher cellular yield, in terms of the cell number and growth rate. This result optimizes the mechanical disaggregation and it can increase the clinical efficiency of the final product. When comparing the extracted adipose samples from the thigh and abdomen, our results showed that the thigh provides a higher number of mesenchymal-like cells, with a faster replication rate and a higher ability to form colonies. We can conclude that by collecting adipose tissue from the thigh and treating it with the Rigenera® device for 60 s, it is possible to obtain the most efficient product.","container-title":"International Journal of Molecular Sciences","DOI":"10.3390/ijms21093081","ISSN":"1422-0067","issue":"9","journalAbbreviation":"IJMS","language":"en","page":"3081","source":"DOI.org (Crossref)","title":"In Vitro Characterization of Adipose Stem Cells Non-Enzymatically Extracted from the Thigh and Abdomen","volume":"21","author":[{"family":"Dai Prè","given":"Elena"},{"family":"Busato","given":"Alice"},{"family":"Mannucci","given":"Silvia"},{"family":"Vurro","given":"Federica"},{"family":"De Francesco","given":"Francesco"},{"family":"Riccio","given":"Valentina"},{"family":"Solito","given":"Samantha"},{"family":"Biswas","given":"Reetuparna"},{"family":"Bernardi","given":"Paolo"},{"family":"Riccio","given":"Michele"},{"family":"Sbarbati","given":"Andrea"}],"issued":{"date-parts":[["2020",4,27]]}}}],"schema":"https://github.com/citation-style-language/schema/raw/master/csl-citation.json"} </w:instrText>
            </w:r>
            <w:r w:rsidRPr="00D76257">
              <w:rPr>
                <w:rFonts w:asciiTheme="minorHAnsi" w:hAnsiTheme="minorHAnsi" w:cstheme="minorHAnsi"/>
                <w:i/>
                <w:iCs/>
                <w:color w:val="000000"/>
                <w:sz w:val="16"/>
                <w:szCs w:val="16"/>
              </w:rPr>
              <w:fldChar w:fldCharType="separate"/>
            </w:r>
            <w:r w:rsidR="00C718B8" w:rsidRPr="00C718B8">
              <w:rPr>
                <w:rFonts w:ascii="Calibri" w:hAnsi="Calibri" w:cs="Calibri"/>
                <w:sz w:val="16"/>
              </w:rPr>
              <w:t>[2</w:t>
            </w:r>
            <w:r w:rsidR="00A45E49">
              <w:rPr>
                <w:rFonts w:ascii="Calibri" w:hAnsi="Calibri" w:cs="Calibri"/>
                <w:sz w:val="16"/>
              </w:rPr>
              <w:t>0</w:t>
            </w:r>
            <w:r w:rsidR="00C718B8" w:rsidRPr="00C718B8">
              <w:rPr>
                <w:rFonts w:ascii="Calibri" w:hAnsi="Calibri" w:cs="Calibri"/>
                <w:sz w:val="16"/>
              </w:rPr>
              <w:t>]</w:t>
            </w:r>
            <w:r w:rsidRPr="00D76257">
              <w:rPr>
                <w:rFonts w:asciiTheme="minorHAnsi" w:hAnsiTheme="minorHAnsi" w:cstheme="minorHAnsi"/>
                <w:i/>
                <w:iCs/>
                <w:color w:val="000000"/>
                <w:sz w:val="16"/>
                <w:szCs w:val="16"/>
              </w:rPr>
              <w:fldChar w:fldCharType="end"/>
            </w:r>
            <w:r w:rsidRPr="00D76257">
              <w:rPr>
                <w:rFonts w:asciiTheme="minorHAnsi" w:hAnsiTheme="minorHAnsi" w:cstheme="minorHAnsi"/>
                <w:i/>
                <w:iCs/>
                <w:color w:val="000000"/>
                <w:sz w:val="16"/>
                <w:szCs w:val="16"/>
              </w:rPr>
              <w:t>)</w:t>
            </w:r>
          </w:p>
        </w:tc>
        <w:tc>
          <w:tcPr>
            <w:tcW w:w="1284" w:type="dxa"/>
            <w:vMerge w:val="restart"/>
          </w:tcPr>
          <w:p w14:paraId="6FBA6A82" w14:textId="77777777" w:rsidR="000B3E6A" w:rsidRPr="00D76257" w:rsidRDefault="000B3E6A" w:rsidP="0005350A">
            <w:pPr>
              <w:pStyle w:val="NoSpacing"/>
              <w:jc w:val="center"/>
              <w:rPr>
                <w:rFonts w:asciiTheme="minorHAnsi" w:hAnsiTheme="minorHAnsi" w:cstheme="minorHAnsi"/>
                <w:b/>
                <w:bCs/>
                <w:sz w:val="16"/>
                <w:szCs w:val="16"/>
              </w:rPr>
            </w:pPr>
            <w:r w:rsidRPr="00D76257">
              <w:rPr>
                <w:rFonts w:asciiTheme="minorHAnsi" w:hAnsiTheme="minorHAnsi" w:cstheme="minorHAnsi"/>
                <w:color w:val="000000"/>
                <w:sz w:val="16"/>
                <w:szCs w:val="16"/>
              </w:rPr>
              <w:t>Flow Cytometry</w:t>
            </w:r>
          </w:p>
        </w:tc>
        <w:tc>
          <w:tcPr>
            <w:tcW w:w="1388" w:type="dxa"/>
            <w:vMerge w:val="restart"/>
          </w:tcPr>
          <w:p w14:paraId="5D94F8B5" w14:textId="77777777" w:rsidR="000B3E6A" w:rsidRPr="00D76257" w:rsidRDefault="000B3E6A" w:rsidP="0005350A">
            <w:pPr>
              <w:pStyle w:val="NoSpacing"/>
              <w:jc w:val="center"/>
              <w:rPr>
                <w:rFonts w:asciiTheme="minorHAnsi" w:hAnsiTheme="minorHAnsi" w:cstheme="minorHAnsi"/>
                <w:sz w:val="16"/>
                <w:szCs w:val="16"/>
              </w:rPr>
            </w:pPr>
            <w:r w:rsidRPr="00D76257">
              <w:rPr>
                <w:rFonts w:asciiTheme="minorHAnsi" w:hAnsiTheme="minorHAnsi" w:cstheme="minorHAnsi"/>
                <w:sz w:val="16"/>
                <w:szCs w:val="16"/>
              </w:rPr>
              <w:t>Total cells</w:t>
            </w:r>
          </w:p>
          <w:p w14:paraId="37161EC8" w14:textId="77777777" w:rsidR="000B3E6A" w:rsidRPr="00D76257" w:rsidRDefault="000B3E6A" w:rsidP="0005350A">
            <w:pPr>
              <w:pStyle w:val="NoSpacing"/>
              <w:jc w:val="center"/>
              <w:rPr>
                <w:rFonts w:asciiTheme="minorHAnsi" w:hAnsiTheme="minorHAnsi" w:cstheme="minorHAnsi"/>
                <w:b/>
                <w:bCs/>
                <w:sz w:val="16"/>
                <w:szCs w:val="16"/>
              </w:rPr>
            </w:pPr>
          </w:p>
        </w:tc>
        <w:tc>
          <w:tcPr>
            <w:tcW w:w="4282" w:type="dxa"/>
          </w:tcPr>
          <w:p w14:paraId="66A7AF21" w14:textId="77777777" w:rsidR="000B3E6A" w:rsidRPr="00D76257" w:rsidRDefault="000B3E6A" w:rsidP="0005350A">
            <w:pPr>
              <w:pStyle w:val="NoSpacing"/>
              <w:jc w:val="center"/>
              <w:rPr>
                <w:rFonts w:asciiTheme="minorHAnsi" w:hAnsiTheme="minorHAnsi" w:cstheme="minorHAnsi"/>
                <w:b/>
                <w:bCs/>
                <w:sz w:val="16"/>
                <w:szCs w:val="16"/>
              </w:rPr>
            </w:pPr>
            <w:r w:rsidRPr="00D76257">
              <w:rPr>
                <w:rFonts w:asciiTheme="minorHAnsi" w:hAnsiTheme="minorHAnsi" w:cstheme="minorHAnsi"/>
                <w:sz w:val="16"/>
                <w:szCs w:val="16"/>
              </w:rPr>
              <w:t>Immediately after device use (minimally manipulated)</w:t>
            </w:r>
          </w:p>
        </w:tc>
        <w:tc>
          <w:tcPr>
            <w:tcW w:w="567" w:type="dxa"/>
          </w:tcPr>
          <w:p w14:paraId="49F661F9" w14:textId="77777777" w:rsidR="000B3E6A" w:rsidRPr="00D76257" w:rsidRDefault="000B3E6A" w:rsidP="0005350A">
            <w:pPr>
              <w:pStyle w:val="NoSpacing"/>
              <w:jc w:val="center"/>
              <w:rPr>
                <w:rFonts w:asciiTheme="minorHAnsi" w:hAnsiTheme="minorHAnsi" w:cstheme="minorHAnsi"/>
                <w:b/>
                <w:bCs/>
                <w:sz w:val="16"/>
                <w:szCs w:val="16"/>
              </w:rPr>
            </w:pPr>
          </w:p>
        </w:tc>
        <w:tc>
          <w:tcPr>
            <w:tcW w:w="567" w:type="dxa"/>
          </w:tcPr>
          <w:p w14:paraId="0C197742" w14:textId="77777777" w:rsidR="000B3E6A" w:rsidRPr="00D76257" w:rsidRDefault="000B3E6A" w:rsidP="0005350A">
            <w:pPr>
              <w:pStyle w:val="NoSpacing"/>
              <w:jc w:val="center"/>
              <w:rPr>
                <w:rFonts w:asciiTheme="minorHAnsi" w:hAnsiTheme="minorHAnsi" w:cstheme="minorHAnsi"/>
                <w:b/>
                <w:bCs/>
                <w:sz w:val="16"/>
                <w:szCs w:val="16"/>
              </w:rPr>
            </w:pPr>
          </w:p>
        </w:tc>
        <w:tc>
          <w:tcPr>
            <w:tcW w:w="567" w:type="dxa"/>
          </w:tcPr>
          <w:p w14:paraId="4800E4BC" w14:textId="77777777" w:rsidR="000B3E6A" w:rsidRPr="00D76257" w:rsidRDefault="000B3E6A" w:rsidP="0005350A">
            <w:pPr>
              <w:pStyle w:val="NoSpacing"/>
              <w:jc w:val="center"/>
              <w:rPr>
                <w:rFonts w:asciiTheme="minorHAnsi" w:hAnsiTheme="minorHAnsi" w:cstheme="minorHAnsi"/>
                <w:b/>
                <w:bCs/>
                <w:sz w:val="16"/>
                <w:szCs w:val="16"/>
              </w:rPr>
            </w:pPr>
          </w:p>
        </w:tc>
        <w:tc>
          <w:tcPr>
            <w:tcW w:w="567" w:type="dxa"/>
          </w:tcPr>
          <w:p w14:paraId="6553DE41" w14:textId="77777777" w:rsidR="000B3E6A" w:rsidRPr="00D76257" w:rsidRDefault="000B3E6A" w:rsidP="0005350A">
            <w:pPr>
              <w:pStyle w:val="NoSpacing"/>
              <w:jc w:val="center"/>
              <w:rPr>
                <w:rFonts w:asciiTheme="minorHAnsi" w:hAnsiTheme="minorHAnsi" w:cstheme="minorHAnsi"/>
                <w:b/>
                <w:bCs/>
                <w:sz w:val="16"/>
                <w:szCs w:val="16"/>
              </w:rPr>
            </w:pPr>
          </w:p>
        </w:tc>
        <w:tc>
          <w:tcPr>
            <w:tcW w:w="567" w:type="dxa"/>
          </w:tcPr>
          <w:p w14:paraId="5D825B46" w14:textId="77777777" w:rsidR="000B3E6A" w:rsidRPr="00D76257" w:rsidRDefault="000B3E6A" w:rsidP="0005350A">
            <w:pPr>
              <w:pStyle w:val="NoSpacing"/>
              <w:jc w:val="center"/>
              <w:rPr>
                <w:rFonts w:asciiTheme="minorHAnsi" w:hAnsiTheme="minorHAnsi" w:cstheme="minorHAnsi"/>
                <w:b/>
                <w:bCs/>
                <w:sz w:val="16"/>
                <w:szCs w:val="16"/>
              </w:rPr>
            </w:pPr>
          </w:p>
        </w:tc>
        <w:tc>
          <w:tcPr>
            <w:tcW w:w="567" w:type="dxa"/>
          </w:tcPr>
          <w:p w14:paraId="6CF46957" w14:textId="77777777" w:rsidR="000B3E6A" w:rsidRPr="00D76257" w:rsidRDefault="000B3E6A" w:rsidP="0005350A">
            <w:pPr>
              <w:pStyle w:val="NoSpacing"/>
              <w:jc w:val="center"/>
              <w:rPr>
                <w:rFonts w:asciiTheme="minorHAnsi" w:hAnsiTheme="minorHAnsi" w:cstheme="minorHAnsi"/>
                <w:b/>
                <w:bCs/>
                <w:sz w:val="16"/>
                <w:szCs w:val="16"/>
              </w:rPr>
            </w:pPr>
          </w:p>
        </w:tc>
        <w:tc>
          <w:tcPr>
            <w:tcW w:w="567" w:type="dxa"/>
          </w:tcPr>
          <w:p w14:paraId="777A116F" w14:textId="77777777" w:rsidR="000B3E6A" w:rsidRPr="00D76257" w:rsidRDefault="000B3E6A" w:rsidP="0005350A">
            <w:pPr>
              <w:pStyle w:val="NoSpacing"/>
              <w:jc w:val="center"/>
              <w:rPr>
                <w:rFonts w:asciiTheme="minorHAnsi" w:hAnsiTheme="minorHAnsi" w:cstheme="minorHAnsi"/>
                <w:b/>
                <w:bCs/>
                <w:sz w:val="16"/>
                <w:szCs w:val="16"/>
              </w:rPr>
            </w:pPr>
          </w:p>
        </w:tc>
        <w:tc>
          <w:tcPr>
            <w:tcW w:w="567" w:type="dxa"/>
          </w:tcPr>
          <w:p w14:paraId="20FBBFA5" w14:textId="77777777" w:rsidR="000B3E6A" w:rsidRPr="00D76257" w:rsidRDefault="000B3E6A" w:rsidP="0005350A">
            <w:pPr>
              <w:pStyle w:val="NoSpacing"/>
              <w:jc w:val="center"/>
              <w:rPr>
                <w:rFonts w:asciiTheme="minorHAnsi" w:hAnsiTheme="minorHAnsi" w:cstheme="minorHAnsi"/>
                <w:b/>
                <w:bCs/>
                <w:sz w:val="16"/>
                <w:szCs w:val="16"/>
              </w:rPr>
            </w:pPr>
          </w:p>
        </w:tc>
        <w:tc>
          <w:tcPr>
            <w:tcW w:w="567" w:type="dxa"/>
          </w:tcPr>
          <w:p w14:paraId="74F3DB34" w14:textId="77777777" w:rsidR="000B3E6A" w:rsidRPr="00D76257" w:rsidRDefault="000B3E6A" w:rsidP="0005350A">
            <w:pPr>
              <w:pStyle w:val="NoSpacing"/>
              <w:jc w:val="center"/>
              <w:rPr>
                <w:rFonts w:asciiTheme="minorHAnsi" w:hAnsiTheme="minorHAnsi" w:cstheme="minorHAnsi"/>
                <w:b/>
                <w:bCs/>
                <w:sz w:val="16"/>
                <w:szCs w:val="16"/>
              </w:rPr>
            </w:pPr>
            <w:r w:rsidRPr="00D76257">
              <w:rPr>
                <w:rFonts w:asciiTheme="minorHAnsi" w:hAnsiTheme="minorHAnsi" w:cstheme="minorHAnsi"/>
                <w:sz w:val="16"/>
                <w:szCs w:val="16"/>
              </w:rPr>
              <w:t>3.12</w:t>
            </w:r>
          </w:p>
        </w:tc>
        <w:tc>
          <w:tcPr>
            <w:tcW w:w="567" w:type="dxa"/>
          </w:tcPr>
          <w:p w14:paraId="4A2D57EB" w14:textId="77777777" w:rsidR="000B3E6A" w:rsidRPr="00D76257" w:rsidRDefault="000B3E6A" w:rsidP="0005350A">
            <w:pPr>
              <w:pStyle w:val="NoSpacing"/>
              <w:jc w:val="center"/>
              <w:rPr>
                <w:rFonts w:asciiTheme="minorHAnsi" w:hAnsiTheme="minorHAnsi" w:cstheme="minorHAnsi"/>
                <w:b/>
                <w:bCs/>
                <w:sz w:val="16"/>
                <w:szCs w:val="16"/>
              </w:rPr>
            </w:pPr>
            <w:r w:rsidRPr="00D76257">
              <w:rPr>
                <w:rFonts w:asciiTheme="minorHAnsi" w:hAnsiTheme="minorHAnsi" w:cstheme="minorHAnsi"/>
                <w:sz w:val="16"/>
                <w:szCs w:val="16"/>
              </w:rPr>
              <w:t>4.98</w:t>
            </w:r>
          </w:p>
        </w:tc>
        <w:tc>
          <w:tcPr>
            <w:tcW w:w="567" w:type="dxa"/>
          </w:tcPr>
          <w:p w14:paraId="4892C04A" w14:textId="77777777" w:rsidR="000B3E6A" w:rsidRPr="00D76257" w:rsidRDefault="000B3E6A" w:rsidP="0005350A">
            <w:pPr>
              <w:pStyle w:val="NoSpacing"/>
              <w:jc w:val="center"/>
              <w:rPr>
                <w:rFonts w:asciiTheme="minorHAnsi" w:hAnsiTheme="minorHAnsi" w:cstheme="minorHAnsi"/>
                <w:b/>
                <w:bCs/>
                <w:sz w:val="16"/>
                <w:szCs w:val="16"/>
              </w:rPr>
            </w:pPr>
          </w:p>
        </w:tc>
        <w:tc>
          <w:tcPr>
            <w:tcW w:w="1701" w:type="dxa"/>
          </w:tcPr>
          <w:p w14:paraId="40E7C2A1" w14:textId="77777777" w:rsidR="000B3E6A" w:rsidRPr="00D76257" w:rsidRDefault="000B3E6A" w:rsidP="0005350A">
            <w:pPr>
              <w:pStyle w:val="NoSpacing"/>
              <w:jc w:val="center"/>
              <w:rPr>
                <w:rFonts w:asciiTheme="minorHAnsi" w:hAnsiTheme="minorHAnsi" w:cstheme="minorHAnsi"/>
                <w:sz w:val="16"/>
                <w:szCs w:val="16"/>
              </w:rPr>
            </w:pPr>
            <w:r w:rsidRPr="002335B8">
              <w:rPr>
                <w:rFonts w:asciiTheme="minorHAnsi" w:hAnsiTheme="minorHAnsi" w:cstheme="minorHAnsi"/>
                <w:b/>
                <w:bCs/>
                <w:sz w:val="16"/>
                <w:szCs w:val="16"/>
              </w:rPr>
              <w:t>CD44/CD90</w:t>
            </w:r>
            <w:r w:rsidRPr="00D76257">
              <w:rPr>
                <w:rFonts w:asciiTheme="minorHAnsi" w:hAnsiTheme="minorHAnsi" w:cstheme="minorHAnsi"/>
                <w:sz w:val="16"/>
                <w:szCs w:val="16"/>
              </w:rPr>
              <w:t xml:space="preserve"> 30.4</w:t>
            </w:r>
          </w:p>
          <w:p w14:paraId="16227BF9" w14:textId="77777777" w:rsidR="000B3E6A" w:rsidRPr="00D76257" w:rsidRDefault="000B3E6A" w:rsidP="0005350A">
            <w:pPr>
              <w:pStyle w:val="NoSpacing"/>
              <w:jc w:val="center"/>
              <w:rPr>
                <w:rFonts w:asciiTheme="minorHAnsi" w:hAnsiTheme="minorHAnsi" w:cstheme="minorHAnsi"/>
                <w:sz w:val="16"/>
                <w:szCs w:val="16"/>
              </w:rPr>
            </w:pPr>
            <w:r w:rsidRPr="002335B8">
              <w:rPr>
                <w:rFonts w:asciiTheme="minorHAnsi" w:hAnsiTheme="minorHAnsi" w:cstheme="minorHAnsi"/>
                <w:b/>
                <w:bCs/>
                <w:sz w:val="16"/>
                <w:szCs w:val="16"/>
              </w:rPr>
              <w:t>CD73/CD105</w:t>
            </w:r>
            <w:r w:rsidRPr="00D76257">
              <w:rPr>
                <w:rFonts w:asciiTheme="minorHAnsi" w:hAnsiTheme="minorHAnsi" w:cstheme="minorHAnsi"/>
                <w:sz w:val="16"/>
                <w:szCs w:val="16"/>
              </w:rPr>
              <w:t xml:space="preserve"> 16.6</w:t>
            </w:r>
          </w:p>
          <w:p w14:paraId="43FABEFF" w14:textId="77777777" w:rsidR="000B3E6A" w:rsidRPr="00D76257" w:rsidRDefault="000B3E6A" w:rsidP="0005350A">
            <w:pPr>
              <w:pStyle w:val="NoSpacing"/>
              <w:jc w:val="center"/>
              <w:rPr>
                <w:rFonts w:asciiTheme="minorHAnsi" w:hAnsiTheme="minorHAnsi" w:cstheme="minorHAnsi"/>
                <w:b/>
                <w:bCs/>
                <w:sz w:val="16"/>
                <w:szCs w:val="16"/>
              </w:rPr>
            </w:pPr>
            <w:r w:rsidRPr="002335B8">
              <w:rPr>
                <w:rFonts w:asciiTheme="minorHAnsi" w:hAnsiTheme="minorHAnsi" w:cstheme="minorHAnsi"/>
                <w:b/>
                <w:bCs/>
                <w:sz w:val="16"/>
                <w:szCs w:val="16"/>
              </w:rPr>
              <w:t>CD73/29</w:t>
            </w:r>
            <w:r w:rsidRPr="00D76257">
              <w:rPr>
                <w:rFonts w:asciiTheme="minorHAnsi" w:hAnsiTheme="minorHAnsi" w:cstheme="minorHAnsi"/>
                <w:sz w:val="16"/>
                <w:szCs w:val="16"/>
              </w:rPr>
              <w:t xml:space="preserve"> 27.8</w:t>
            </w:r>
          </w:p>
        </w:tc>
      </w:tr>
      <w:tr w:rsidR="000B3E6A" w:rsidRPr="00D76257" w14:paraId="75691DA5" w14:textId="77777777" w:rsidTr="0005350A">
        <w:trPr>
          <w:trHeight w:val="459"/>
        </w:trPr>
        <w:tc>
          <w:tcPr>
            <w:tcW w:w="1268" w:type="dxa"/>
            <w:vMerge/>
          </w:tcPr>
          <w:p w14:paraId="515F15EC" w14:textId="77777777" w:rsidR="000B3E6A" w:rsidRPr="00D76257" w:rsidRDefault="000B3E6A" w:rsidP="0005350A">
            <w:pPr>
              <w:pStyle w:val="NoSpacing"/>
              <w:jc w:val="center"/>
              <w:rPr>
                <w:rFonts w:asciiTheme="minorHAnsi" w:eastAsiaTheme="minorHAnsi" w:hAnsiTheme="minorHAnsi" w:cstheme="minorHAnsi"/>
                <w:b/>
                <w:bCs/>
                <w:sz w:val="16"/>
                <w:szCs w:val="16"/>
                <w:lang w:eastAsia="en-US"/>
              </w:rPr>
            </w:pPr>
          </w:p>
        </w:tc>
        <w:tc>
          <w:tcPr>
            <w:tcW w:w="1284" w:type="dxa"/>
            <w:vMerge/>
          </w:tcPr>
          <w:p w14:paraId="47D8E2EA" w14:textId="77777777" w:rsidR="000B3E6A" w:rsidRPr="00D76257" w:rsidRDefault="000B3E6A" w:rsidP="0005350A">
            <w:pPr>
              <w:pStyle w:val="NoSpacing"/>
              <w:jc w:val="center"/>
              <w:rPr>
                <w:rFonts w:asciiTheme="minorHAnsi" w:hAnsiTheme="minorHAnsi" w:cstheme="minorHAnsi"/>
                <w:b/>
                <w:bCs/>
                <w:sz w:val="16"/>
                <w:szCs w:val="16"/>
              </w:rPr>
            </w:pPr>
          </w:p>
        </w:tc>
        <w:tc>
          <w:tcPr>
            <w:tcW w:w="1388" w:type="dxa"/>
            <w:vMerge/>
          </w:tcPr>
          <w:p w14:paraId="6685FF3A" w14:textId="77777777" w:rsidR="000B3E6A" w:rsidRPr="00D76257" w:rsidRDefault="000B3E6A" w:rsidP="0005350A">
            <w:pPr>
              <w:pStyle w:val="NoSpacing"/>
              <w:jc w:val="center"/>
              <w:rPr>
                <w:rFonts w:asciiTheme="minorHAnsi" w:hAnsiTheme="minorHAnsi" w:cstheme="minorHAnsi"/>
                <w:b/>
                <w:bCs/>
                <w:sz w:val="16"/>
                <w:szCs w:val="16"/>
              </w:rPr>
            </w:pPr>
          </w:p>
        </w:tc>
        <w:tc>
          <w:tcPr>
            <w:tcW w:w="4282" w:type="dxa"/>
          </w:tcPr>
          <w:p w14:paraId="3D9D3434" w14:textId="77777777" w:rsidR="000B3E6A" w:rsidRPr="00D76257" w:rsidRDefault="000B3E6A" w:rsidP="0005350A">
            <w:pPr>
              <w:pStyle w:val="NoSpacing"/>
              <w:jc w:val="center"/>
              <w:rPr>
                <w:rFonts w:asciiTheme="minorHAnsi" w:hAnsiTheme="minorHAnsi" w:cstheme="minorHAnsi"/>
                <w:b/>
                <w:bCs/>
                <w:sz w:val="16"/>
                <w:szCs w:val="16"/>
              </w:rPr>
            </w:pPr>
            <w:r w:rsidRPr="00D76257">
              <w:rPr>
                <w:rFonts w:asciiTheme="minorHAnsi" w:hAnsiTheme="minorHAnsi" w:cstheme="minorHAnsi"/>
                <w:sz w:val="16"/>
                <w:szCs w:val="16"/>
              </w:rPr>
              <w:t>Control- enzymatic digestion using 0.1% collagenase type I at 37 °C for 45min in Hank’s Balanced Salt Solution (HBSS) and 2% bovine serum albumin followed by centrifugation at 3000 rpm for 7min.</w:t>
            </w:r>
          </w:p>
        </w:tc>
        <w:tc>
          <w:tcPr>
            <w:tcW w:w="567" w:type="dxa"/>
          </w:tcPr>
          <w:p w14:paraId="52E88A74" w14:textId="77777777" w:rsidR="000B3E6A" w:rsidRPr="00D76257" w:rsidRDefault="000B3E6A" w:rsidP="0005350A">
            <w:pPr>
              <w:pStyle w:val="NoSpacing"/>
              <w:jc w:val="center"/>
              <w:rPr>
                <w:rFonts w:asciiTheme="minorHAnsi" w:hAnsiTheme="minorHAnsi" w:cstheme="minorHAnsi"/>
                <w:b/>
                <w:bCs/>
                <w:sz w:val="16"/>
                <w:szCs w:val="16"/>
              </w:rPr>
            </w:pPr>
          </w:p>
        </w:tc>
        <w:tc>
          <w:tcPr>
            <w:tcW w:w="567" w:type="dxa"/>
          </w:tcPr>
          <w:p w14:paraId="3E145CA2" w14:textId="77777777" w:rsidR="000B3E6A" w:rsidRPr="00D76257" w:rsidRDefault="000B3E6A" w:rsidP="0005350A">
            <w:pPr>
              <w:pStyle w:val="NoSpacing"/>
              <w:jc w:val="center"/>
              <w:rPr>
                <w:rFonts w:asciiTheme="minorHAnsi" w:hAnsiTheme="minorHAnsi" w:cstheme="minorHAnsi"/>
                <w:b/>
                <w:bCs/>
                <w:sz w:val="16"/>
                <w:szCs w:val="16"/>
              </w:rPr>
            </w:pPr>
          </w:p>
        </w:tc>
        <w:tc>
          <w:tcPr>
            <w:tcW w:w="567" w:type="dxa"/>
          </w:tcPr>
          <w:p w14:paraId="2E327A2F" w14:textId="77777777" w:rsidR="000B3E6A" w:rsidRPr="00D76257" w:rsidRDefault="000B3E6A" w:rsidP="0005350A">
            <w:pPr>
              <w:pStyle w:val="NoSpacing"/>
              <w:jc w:val="center"/>
              <w:rPr>
                <w:rFonts w:asciiTheme="minorHAnsi" w:hAnsiTheme="minorHAnsi" w:cstheme="minorHAnsi"/>
                <w:b/>
                <w:bCs/>
                <w:sz w:val="16"/>
                <w:szCs w:val="16"/>
              </w:rPr>
            </w:pPr>
          </w:p>
        </w:tc>
        <w:tc>
          <w:tcPr>
            <w:tcW w:w="567" w:type="dxa"/>
          </w:tcPr>
          <w:p w14:paraId="618633EA" w14:textId="77777777" w:rsidR="000B3E6A" w:rsidRPr="00D76257" w:rsidRDefault="000B3E6A" w:rsidP="0005350A">
            <w:pPr>
              <w:pStyle w:val="NoSpacing"/>
              <w:jc w:val="center"/>
              <w:rPr>
                <w:rFonts w:asciiTheme="minorHAnsi" w:hAnsiTheme="minorHAnsi" w:cstheme="minorHAnsi"/>
                <w:b/>
                <w:bCs/>
                <w:sz w:val="16"/>
                <w:szCs w:val="16"/>
              </w:rPr>
            </w:pPr>
          </w:p>
        </w:tc>
        <w:tc>
          <w:tcPr>
            <w:tcW w:w="567" w:type="dxa"/>
          </w:tcPr>
          <w:p w14:paraId="748285DA" w14:textId="77777777" w:rsidR="000B3E6A" w:rsidRPr="00D76257" w:rsidRDefault="000B3E6A" w:rsidP="0005350A">
            <w:pPr>
              <w:pStyle w:val="NoSpacing"/>
              <w:jc w:val="center"/>
              <w:rPr>
                <w:rFonts w:asciiTheme="minorHAnsi" w:hAnsiTheme="minorHAnsi" w:cstheme="minorHAnsi"/>
                <w:b/>
                <w:bCs/>
                <w:sz w:val="16"/>
                <w:szCs w:val="16"/>
              </w:rPr>
            </w:pPr>
          </w:p>
        </w:tc>
        <w:tc>
          <w:tcPr>
            <w:tcW w:w="567" w:type="dxa"/>
          </w:tcPr>
          <w:p w14:paraId="4E55E0F9" w14:textId="77777777" w:rsidR="000B3E6A" w:rsidRPr="00D76257" w:rsidRDefault="000B3E6A" w:rsidP="0005350A">
            <w:pPr>
              <w:pStyle w:val="NoSpacing"/>
              <w:jc w:val="center"/>
              <w:rPr>
                <w:rFonts w:asciiTheme="minorHAnsi" w:hAnsiTheme="minorHAnsi" w:cstheme="minorHAnsi"/>
                <w:b/>
                <w:bCs/>
                <w:sz w:val="16"/>
                <w:szCs w:val="16"/>
              </w:rPr>
            </w:pPr>
          </w:p>
        </w:tc>
        <w:tc>
          <w:tcPr>
            <w:tcW w:w="567" w:type="dxa"/>
          </w:tcPr>
          <w:p w14:paraId="4FA49622" w14:textId="77777777" w:rsidR="000B3E6A" w:rsidRPr="00D76257" w:rsidRDefault="000B3E6A" w:rsidP="0005350A">
            <w:pPr>
              <w:pStyle w:val="NoSpacing"/>
              <w:jc w:val="center"/>
              <w:rPr>
                <w:rFonts w:asciiTheme="minorHAnsi" w:hAnsiTheme="minorHAnsi" w:cstheme="minorHAnsi"/>
                <w:b/>
                <w:bCs/>
                <w:sz w:val="16"/>
                <w:szCs w:val="16"/>
              </w:rPr>
            </w:pPr>
          </w:p>
        </w:tc>
        <w:tc>
          <w:tcPr>
            <w:tcW w:w="567" w:type="dxa"/>
          </w:tcPr>
          <w:p w14:paraId="782082D8" w14:textId="77777777" w:rsidR="000B3E6A" w:rsidRPr="00D76257" w:rsidRDefault="000B3E6A" w:rsidP="0005350A">
            <w:pPr>
              <w:pStyle w:val="NoSpacing"/>
              <w:jc w:val="center"/>
              <w:rPr>
                <w:rFonts w:asciiTheme="minorHAnsi" w:hAnsiTheme="minorHAnsi" w:cstheme="minorHAnsi"/>
                <w:b/>
                <w:bCs/>
                <w:sz w:val="16"/>
                <w:szCs w:val="16"/>
              </w:rPr>
            </w:pPr>
          </w:p>
        </w:tc>
        <w:tc>
          <w:tcPr>
            <w:tcW w:w="567" w:type="dxa"/>
          </w:tcPr>
          <w:p w14:paraId="12489946" w14:textId="77777777" w:rsidR="000B3E6A" w:rsidRPr="00D76257" w:rsidRDefault="000B3E6A" w:rsidP="0005350A">
            <w:pPr>
              <w:pStyle w:val="NoSpacing"/>
              <w:jc w:val="center"/>
              <w:rPr>
                <w:rFonts w:asciiTheme="minorHAnsi" w:hAnsiTheme="minorHAnsi" w:cstheme="minorHAnsi"/>
                <w:b/>
                <w:bCs/>
                <w:sz w:val="16"/>
                <w:szCs w:val="16"/>
              </w:rPr>
            </w:pPr>
            <w:r w:rsidRPr="00D76257">
              <w:rPr>
                <w:rFonts w:asciiTheme="minorHAnsi" w:hAnsiTheme="minorHAnsi" w:cstheme="minorHAnsi"/>
                <w:color w:val="000000"/>
                <w:sz w:val="16"/>
                <w:szCs w:val="16"/>
              </w:rPr>
              <w:t>76.7</w:t>
            </w:r>
          </w:p>
        </w:tc>
        <w:tc>
          <w:tcPr>
            <w:tcW w:w="567" w:type="dxa"/>
          </w:tcPr>
          <w:p w14:paraId="062CCF33" w14:textId="77777777" w:rsidR="000B3E6A" w:rsidRPr="00D76257" w:rsidRDefault="000B3E6A" w:rsidP="0005350A">
            <w:pPr>
              <w:pStyle w:val="NoSpacing"/>
              <w:jc w:val="center"/>
              <w:rPr>
                <w:rFonts w:asciiTheme="minorHAnsi" w:hAnsiTheme="minorHAnsi" w:cstheme="minorHAnsi"/>
                <w:b/>
                <w:bCs/>
                <w:sz w:val="16"/>
                <w:szCs w:val="16"/>
              </w:rPr>
            </w:pPr>
            <w:r w:rsidRPr="00D76257">
              <w:rPr>
                <w:rFonts w:asciiTheme="minorHAnsi" w:hAnsiTheme="minorHAnsi" w:cstheme="minorHAnsi"/>
                <w:color w:val="000000"/>
                <w:sz w:val="16"/>
                <w:szCs w:val="16"/>
              </w:rPr>
              <w:t>7.32</w:t>
            </w:r>
          </w:p>
        </w:tc>
        <w:tc>
          <w:tcPr>
            <w:tcW w:w="567" w:type="dxa"/>
          </w:tcPr>
          <w:p w14:paraId="001596EC" w14:textId="77777777" w:rsidR="000B3E6A" w:rsidRPr="00D76257" w:rsidRDefault="000B3E6A" w:rsidP="0005350A">
            <w:pPr>
              <w:pStyle w:val="NoSpacing"/>
              <w:jc w:val="center"/>
              <w:rPr>
                <w:rFonts w:asciiTheme="minorHAnsi" w:hAnsiTheme="minorHAnsi" w:cstheme="minorHAnsi"/>
                <w:b/>
                <w:bCs/>
                <w:sz w:val="16"/>
                <w:szCs w:val="16"/>
              </w:rPr>
            </w:pPr>
          </w:p>
        </w:tc>
        <w:tc>
          <w:tcPr>
            <w:tcW w:w="1701" w:type="dxa"/>
          </w:tcPr>
          <w:p w14:paraId="574B8279" w14:textId="77777777" w:rsidR="000B3E6A" w:rsidRPr="00D76257" w:rsidRDefault="000B3E6A" w:rsidP="0005350A">
            <w:pPr>
              <w:pStyle w:val="NoSpacing"/>
              <w:jc w:val="center"/>
              <w:rPr>
                <w:rFonts w:asciiTheme="minorHAnsi" w:hAnsiTheme="minorHAnsi" w:cstheme="minorHAnsi"/>
                <w:sz w:val="16"/>
                <w:szCs w:val="16"/>
              </w:rPr>
            </w:pPr>
            <w:r w:rsidRPr="002335B8">
              <w:rPr>
                <w:rFonts w:asciiTheme="minorHAnsi" w:hAnsiTheme="minorHAnsi" w:cstheme="minorHAnsi"/>
                <w:b/>
                <w:bCs/>
                <w:sz w:val="16"/>
                <w:szCs w:val="16"/>
              </w:rPr>
              <w:t>CD44/CD90</w:t>
            </w:r>
            <w:r w:rsidRPr="00D76257">
              <w:rPr>
                <w:rFonts w:asciiTheme="minorHAnsi" w:hAnsiTheme="minorHAnsi" w:cstheme="minorHAnsi"/>
                <w:sz w:val="16"/>
                <w:szCs w:val="16"/>
              </w:rPr>
              <w:t xml:space="preserve"> 48.1</w:t>
            </w:r>
          </w:p>
          <w:p w14:paraId="06D93248" w14:textId="77777777" w:rsidR="000B3E6A" w:rsidRPr="00D76257" w:rsidRDefault="000B3E6A" w:rsidP="0005350A">
            <w:pPr>
              <w:pStyle w:val="NoSpacing"/>
              <w:jc w:val="center"/>
              <w:rPr>
                <w:rFonts w:asciiTheme="minorHAnsi" w:hAnsiTheme="minorHAnsi" w:cstheme="minorHAnsi"/>
                <w:sz w:val="16"/>
                <w:szCs w:val="16"/>
              </w:rPr>
            </w:pPr>
            <w:r w:rsidRPr="002335B8">
              <w:rPr>
                <w:rFonts w:asciiTheme="minorHAnsi" w:hAnsiTheme="minorHAnsi" w:cstheme="minorHAnsi"/>
                <w:b/>
                <w:bCs/>
                <w:sz w:val="16"/>
                <w:szCs w:val="16"/>
              </w:rPr>
              <w:t>CD73/CD105</w:t>
            </w:r>
            <w:r w:rsidRPr="00D76257">
              <w:rPr>
                <w:rFonts w:asciiTheme="minorHAnsi" w:hAnsiTheme="minorHAnsi" w:cstheme="minorHAnsi"/>
                <w:sz w:val="16"/>
                <w:szCs w:val="16"/>
              </w:rPr>
              <w:t xml:space="preserve"> 54.3</w:t>
            </w:r>
          </w:p>
          <w:p w14:paraId="556A987F" w14:textId="77777777" w:rsidR="000B3E6A" w:rsidRPr="00D76257" w:rsidRDefault="000B3E6A" w:rsidP="0005350A">
            <w:pPr>
              <w:pStyle w:val="NoSpacing"/>
              <w:jc w:val="center"/>
              <w:rPr>
                <w:rFonts w:asciiTheme="minorHAnsi" w:hAnsiTheme="minorHAnsi" w:cstheme="minorHAnsi"/>
                <w:b/>
                <w:bCs/>
                <w:sz w:val="16"/>
                <w:szCs w:val="16"/>
              </w:rPr>
            </w:pPr>
            <w:r w:rsidRPr="002335B8">
              <w:rPr>
                <w:rFonts w:asciiTheme="minorHAnsi" w:hAnsiTheme="minorHAnsi" w:cstheme="minorHAnsi"/>
                <w:b/>
                <w:bCs/>
                <w:sz w:val="16"/>
                <w:szCs w:val="16"/>
              </w:rPr>
              <w:t>CD73/29</w:t>
            </w:r>
            <w:r w:rsidRPr="00D76257">
              <w:rPr>
                <w:rFonts w:asciiTheme="minorHAnsi" w:hAnsiTheme="minorHAnsi" w:cstheme="minorHAnsi"/>
                <w:sz w:val="16"/>
                <w:szCs w:val="16"/>
              </w:rPr>
              <w:t xml:space="preserve"> 62</w:t>
            </w:r>
          </w:p>
        </w:tc>
      </w:tr>
      <w:tr w:rsidR="000B3E6A" w:rsidRPr="00D76257" w14:paraId="313A32C4" w14:textId="77777777" w:rsidTr="0005350A">
        <w:trPr>
          <w:trHeight w:val="459"/>
        </w:trPr>
        <w:tc>
          <w:tcPr>
            <w:tcW w:w="1268" w:type="dxa"/>
            <w:vMerge/>
          </w:tcPr>
          <w:p w14:paraId="5CA33727" w14:textId="77777777" w:rsidR="000B3E6A" w:rsidRPr="00D76257" w:rsidRDefault="000B3E6A" w:rsidP="0005350A">
            <w:pPr>
              <w:pStyle w:val="NoSpacing"/>
              <w:jc w:val="center"/>
              <w:rPr>
                <w:rFonts w:asciiTheme="minorHAnsi" w:eastAsiaTheme="minorHAnsi" w:hAnsiTheme="minorHAnsi" w:cstheme="minorHAnsi"/>
                <w:b/>
                <w:bCs/>
                <w:sz w:val="16"/>
                <w:szCs w:val="16"/>
                <w:lang w:eastAsia="en-US"/>
              </w:rPr>
            </w:pPr>
          </w:p>
        </w:tc>
        <w:tc>
          <w:tcPr>
            <w:tcW w:w="1284" w:type="dxa"/>
            <w:vMerge/>
          </w:tcPr>
          <w:p w14:paraId="7C87C8E0" w14:textId="77777777" w:rsidR="000B3E6A" w:rsidRPr="00D76257" w:rsidRDefault="000B3E6A" w:rsidP="0005350A">
            <w:pPr>
              <w:pStyle w:val="NoSpacing"/>
              <w:jc w:val="center"/>
              <w:rPr>
                <w:rFonts w:asciiTheme="minorHAnsi" w:hAnsiTheme="minorHAnsi" w:cstheme="minorHAnsi"/>
                <w:b/>
                <w:bCs/>
                <w:sz w:val="16"/>
                <w:szCs w:val="16"/>
              </w:rPr>
            </w:pPr>
          </w:p>
        </w:tc>
        <w:tc>
          <w:tcPr>
            <w:tcW w:w="1388" w:type="dxa"/>
            <w:vMerge/>
          </w:tcPr>
          <w:p w14:paraId="0032474B" w14:textId="77777777" w:rsidR="000B3E6A" w:rsidRPr="00D76257" w:rsidRDefault="000B3E6A" w:rsidP="0005350A">
            <w:pPr>
              <w:pStyle w:val="NoSpacing"/>
              <w:jc w:val="center"/>
              <w:rPr>
                <w:rFonts w:asciiTheme="minorHAnsi" w:hAnsiTheme="minorHAnsi" w:cstheme="minorHAnsi"/>
                <w:b/>
                <w:bCs/>
                <w:sz w:val="16"/>
                <w:szCs w:val="16"/>
              </w:rPr>
            </w:pPr>
          </w:p>
        </w:tc>
        <w:tc>
          <w:tcPr>
            <w:tcW w:w="4282" w:type="dxa"/>
          </w:tcPr>
          <w:p w14:paraId="23E5BCEC" w14:textId="77777777" w:rsidR="000B3E6A" w:rsidRPr="00D76257" w:rsidRDefault="000B3E6A" w:rsidP="0005350A">
            <w:pPr>
              <w:pStyle w:val="NoSpacing"/>
              <w:jc w:val="center"/>
              <w:rPr>
                <w:rFonts w:asciiTheme="minorHAnsi" w:hAnsiTheme="minorHAnsi" w:cstheme="minorHAnsi"/>
                <w:b/>
                <w:bCs/>
                <w:sz w:val="16"/>
                <w:szCs w:val="16"/>
              </w:rPr>
            </w:pPr>
            <w:r w:rsidRPr="00D76257">
              <w:rPr>
                <w:rFonts w:asciiTheme="minorHAnsi" w:hAnsiTheme="minorHAnsi" w:cstheme="minorHAnsi"/>
                <w:color w:val="000000"/>
                <w:sz w:val="16"/>
                <w:szCs w:val="16"/>
              </w:rPr>
              <w:t>Passage in culture following device (extensively manipulated)</w:t>
            </w:r>
          </w:p>
        </w:tc>
        <w:tc>
          <w:tcPr>
            <w:tcW w:w="7938" w:type="dxa"/>
            <w:gridSpan w:val="12"/>
          </w:tcPr>
          <w:p w14:paraId="3F8D77D0" w14:textId="77777777" w:rsidR="000B3E6A" w:rsidRPr="00D76257" w:rsidRDefault="000B3E6A" w:rsidP="0005350A">
            <w:pPr>
              <w:pStyle w:val="NoSpacing"/>
              <w:jc w:val="center"/>
              <w:rPr>
                <w:rFonts w:asciiTheme="minorHAnsi" w:hAnsiTheme="minorHAnsi" w:cstheme="minorHAnsi"/>
                <w:b/>
                <w:bCs/>
                <w:sz w:val="16"/>
                <w:szCs w:val="16"/>
              </w:rPr>
            </w:pPr>
            <w:r w:rsidRPr="00D76257">
              <w:rPr>
                <w:rFonts w:asciiTheme="minorHAnsi" w:hAnsiTheme="minorHAnsi" w:cstheme="minorHAnsi"/>
                <w:color w:val="000000"/>
                <w:sz w:val="16"/>
                <w:szCs w:val="16"/>
              </w:rPr>
              <w:t>Expression of the typical mesenchymal stem cell markers (CD105, CD90, CD73, CD44, and CD29) and the hematopoietic markers (CD45 and CD34) was preserved through culture passages.</w:t>
            </w:r>
          </w:p>
        </w:tc>
      </w:tr>
      <w:tr w:rsidR="00C87BB0" w:rsidRPr="00AC2A6E" w14:paraId="559F1249" w14:textId="77777777" w:rsidTr="00B54A80">
        <w:trPr>
          <w:trHeight w:val="490"/>
        </w:trPr>
        <w:tc>
          <w:tcPr>
            <w:tcW w:w="1268" w:type="dxa"/>
          </w:tcPr>
          <w:p w14:paraId="24FDB4B8" w14:textId="77777777" w:rsidR="00C87BB0" w:rsidRPr="00D76257" w:rsidRDefault="00C87BB0" w:rsidP="00B5444E">
            <w:pPr>
              <w:pStyle w:val="NoSpacing"/>
              <w:jc w:val="center"/>
              <w:rPr>
                <w:rFonts w:asciiTheme="minorHAnsi" w:hAnsiTheme="minorHAnsi" w:cstheme="minorHAnsi"/>
                <w:color w:val="000000"/>
                <w:sz w:val="16"/>
                <w:szCs w:val="16"/>
              </w:rPr>
            </w:pPr>
            <w:r w:rsidRPr="00D76257">
              <w:rPr>
                <w:rFonts w:asciiTheme="minorHAnsi" w:hAnsiTheme="minorHAnsi" w:cstheme="minorHAnsi"/>
                <w:color w:val="000000"/>
                <w:sz w:val="16"/>
                <w:szCs w:val="16"/>
              </w:rPr>
              <w:t>Transpose RT</w:t>
            </w:r>
          </w:p>
          <w:p w14:paraId="17B99069" w14:textId="154CB22A" w:rsidR="00C87BB0" w:rsidRPr="00D76257" w:rsidRDefault="00C87BB0" w:rsidP="00B5444E">
            <w:pPr>
              <w:pStyle w:val="NoSpacing"/>
              <w:jc w:val="center"/>
              <w:rPr>
                <w:rFonts w:asciiTheme="minorHAnsi" w:eastAsiaTheme="minorHAnsi" w:hAnsiTheme="minorHAnsi" w:cstheme="minorHAnsi"/>
                <w:b/>
                <w:bCs/>
                <w:sz w:val="16"/>
                <w:szCs w:val="16"/>
                <w:lang w:eastAsia="en-US"/>
              </w:rPr>
            </w:pPr>
            <w:r w:rsidRPr="00D76257">
              <w:rPr>
                <w:rFonts w:asciiTheme="minorHAnsi" w:hAnsiTheme="minorHAnsi" w:cstheme="minorHAnsi"/>
                <w:i/>
                <w:iCs/>
                <w:color w:val="000000"/>
                <w:sz w:val="16"/>
                <w:szCs w:val="16"/>
              </w:rPr>
              <w:t>(</w:t>
            </w:r>
            <w:proofErr w:type="spellStart"/>
            <w:r w:rsidRPr="00D76257">
              <w:rPr>
                <w:rFonts w:asciiTheme="minorHAnsi" w:hAnsiTheme="minorHAnsi" w:cstheme="minorHAnsi"/>
                <w:i/>
                <w:iCs/>
                <w:color w:val="000000"/>
                <w:sz w:val="16"/>
                <w:szCs w:val="16"/>
              </w:rPr>
              <w:t>Winnier</w:t>
            </w:r>
            <w:proofErr w:type="spellEnd"/>
            <w:r w:rsidRPr="00D76257">
              <w:rPr>
                <w:rFonts w:asciiTheme="minorHAnsi" w:hAnsiTheme="minorHAnsi" w:cstheme="minorHAnsi"/>
                <w:i/>
                <w:iCs/>
                <w:color w:val="000000"/>
                <w:sz w:val="16"/>
                <w:szCs w:val="16"/>
              </w:rPr>
              <w:t xml:space="preserve"> et al</w:t>
            </w:r>
            <w:r w:rsidRPr="00D76257">
              <w:rPr>
                <w:rFonts w:asciiTheme="minorHAnsi" w:hAnsiTheme="minorHAnsi" w:cstheme="minorHAnsi"/>
                <w:i/>
                <w:iCs/>
                <w:color w:val="000000"/>
                <w:sz w:val="16"/>
                <w:szCs w:val="16"/>
              </w:rPr>
              <w:fldChar w:fldCharType="begin"/>
            </w:r>
            <w:r w:rsidR="00C718B8">
              <w:rPr>
                <w:rFonts w:asciiTheme="minorHAnsi" w:hAnsiTheme="minorHAnsi" w:cstheme="minorHAnsi"/>
                <w:i/>
                <w:iCs/>
                <w:color w:val="000000"/>
                <w:sz w:val="16"/>
                <w:szCs w:val="16"/>
              </w:rPr>
              <w:instrText xml:space="preserve"> ADDIN ZOTERO_ITEM CSL_CITATION {"citationID":"xarNgk78","properties":{"formattedCitation":"[87]","plainCitation":"[87]","noteIndex":0},"citationItems":[{"id":"gkghSpuz/rbDnUwGC","uris":["http://zotero.org/users/local/07BmffQg/items/PRQ3MX9B"],"itemData":{"id":"LnffWqJX/INTU82Vw","type":"article-journal","container-title":"PLOS ONE","DOI":"10.1371/journal.pone.0221457","ISSN":"1932-6203","issue":"9","journalAbbreviation":"PLoS ONE","language":"en","page":"e0221457","source":"DOI.org (Crossref)","title":"Isolation of adipose tissue derived regenerative cells from human subcutaneous tissue with or without the use of an enzymatic reagent","volume":"14","author":[{"family":"Winnier","given":"Glenn E."},{"family":"Valenzuela","given":"Nick"},{"family":"Peters-Hall","given":"Jennifer"},{"family":"Kellner","given":"Joshua"},{"family":"Alt","given":"Christopher"},{"family":"Alt","given":"Eckhard U."}],"editor":[{"family":"Shi","given":"Xing-Ming"}],"issued":{"date-parts":[["2019",9,3]]}}}],"schema":"https://github.com/citation-style-language/schema/raw/master/csl-citation.json"} </w:instrText>
            </w:r>
            <w:r w:rsidRPr="00D76257">
              <w:rPr>
                <w:rFonts w:asciiTheme="minorHAnsi" w:hAnsiTheme="minorHAnsi" w:cstheme="minorHAnsi"/>
                <w:i/>
                <w:iCs/>
                <w:color w:val="000000"/>
                <w:sz w:val="16"/>
                <w:szCs w:val="16"/>
              </w:rPr>
              <w:fldChar w:fldCharType="separate"/>
            </w:r>
            <w:r w:rsidR="00C718B8" w:rsidRPr="00C718B8">
              <w:rPr>
                <w:rFonts w:ascii="Calibri" w:hAnsi="Calibri" w:cs="Calibri"/>
                <w:sz w:val="16"/>
              </w:rPr>
              <w:t>[</w:t>
            </w:r>
            <w:r w:rsidR="00A45E49">
              <w:rPr>
                <w:rFonts w:ascii="Calibri" w:hAnsi="Calibri" w:cs="Calibri"/>
                <w:sz w:val="16"/>
              </w:rPr>
              <w:t>7</w:t>
            </w:r>
            <w:r w:rsidR="008A4122">
              <w:rPr>
                <w:rFonts w:ascii="Calibri" w:hAnsi="Calibri" w:cs="Calibri"/>
                <w:sz w:val="16"/>
              </w:rPr>
              <w:t>7</w:t>
            </w:r>
            <w:r w:rsidR="00C718B8" w:rsidRPr="00C718B8">
              <w:rPr>
                <w:rFonts w:ascii="Calibri" w:hAnsi="Calibri" w:cs="Calibri"/>
                <w:sz w:val="16"/>
              </w:rPr>
              <w:t>]</w:t>
            </w:r>
            <w:r w:rsidRPr="00D76257">
              <w:rPr>
                <w:rFonts w:asciiTheme="minorHAnsi" w:hAnsiTheme="minorHAnsi" w:cstheme="minorHAnsi"/>
                <w:i/>
                <w:iCs/>
                <w:color w:val="000000"/>
                <w:sz w:val="16"/>
                <w:szCs w:val="16"/>
              </w:rPr>
              <w:fldChar w:fldCharType="end"/>
            </w:r>
            <w:r w:rsidRPr="00D76257">
              <w:rPr>
                <w:rFonts w:asciiTheme="minorHAnsi" w:hAnsiTheme="minorHAnsi" w:cstheme="minorHAnsi"/>
                <w:i/>
                <w:iCs/>
                <w:color w:val="000000"/>
                <w:sz w:val="16"/>
                <w:szCs w:val="16"/>
              </w:rPr>
              <w:t>)</w:t>
            </w:r>
          </w:p>
        </w:tc>
        <w:tc>
          <w:tcPr>
            <w:tcW w:w="1284" w:type="dxa"/>
          </w:tcPr>
          <w:p w14:paraId="44E5C517" w14:textId="19D5AAB6" w:rsidR="00C87BB0" w:rsidRPr="00D76257" w:rsidRDefault="00C87BB0" w:rsidP="00B5444E">
            <w:pPr>
              <w:pStyle w:val="NoSpacing"/>
              <w:jc w:val="center"/>
              <w:rPr>
                <w:rFonts w:asciiTheme="minorHAnsi" w:hAnsiTheme="minorHAnsi" w:cstheme="minorHAnsi"/>
                <w:b/>
                <w:bCs/>
                <w:sz w:val="16"/>
                <w:szCs w:val="16"/>
              </w:rPr>
            </w:pPr>
            <w:r w:rsidRPr="00D76257">
              <w:rPr>
                <w:rFonts w:asciiTheme="minorHAnsi" w:hAnsiTheme="minorHAnsi" w:cstheme="minorHAnsi"/>
                <w:color w:val="000000"/>
                <w:sz w:val="16"/>
                <w:szCs w:val="16"/>
              </w:rPr>
              <w:t>Not done</w:t>
            </w:r>
          </w:p>
        </w:tc>
        <w:tc>
          <w:tcPr>
            <w:tcW w:w="1388" w:type="dxa"/>
          </w:tcPr>
          <w:p w14:paraId="3DC6DEFE" w14:textId="3502CB67" w:rsidR="00C87BB0" w:rsidRPr="00D76257" w:rsidRDefault="00C87BB0" w:rsidP="00B5444E">
            <w:pPr>
              <w:pStyle w:val="NoSpacing"/>
              <w:jc w:val="center"/>
              <w:rPr>
                <w:rFonts w:asciiTheme="minorHAnsi" w:hAnsiTheme="minorHAnsi" w:cstheme="minorHAnsi"/>
                <w:b/>
                <w:bCs/>
                <w:sz w:val="16"/>
                <w:szCs w:val="16"/>
              </w:rPr>
            </w:pPr>
            <w:r w:rsidRPr="00D76257">
              <w:rPr>
                <w:rFonts w:asciiTheme="minorHAnsi" w:hAnsiTheme="minorHAnsi" w:cstheme="minorHAnsi"/>
                <w:sz w:val="16"/>
                <w:szCs w:val="16"/>
              </w:rPr>
              <w:t>Adipose-derived regenerative cells</w:t>
            </w:r>
          </w:p>
        </w:tc>
        <w:tc>
          <w:tcPr>
            <w:tcW w:w="12220" w:type="dxa"/>
            <w:gridSpan w:val="13"/>
          </w:tcPr>
          <w:p w14:paraId="563F4DF8" w14:textId="77777777" w:rsidR="00C87BB0" w:rsidRPr="00D76257" w:rsidRDefault="00C87BB0" w:rsidP="00B5444E">
            <w:pPr>
              <w:pStyle w:val="NoSpacing"/>
              <w:jc w:val="center"/>
              <w:rPr>
                <w:rFonts w:asciiTheme="minorHAnsi" w:hAnsiTheme="minorHAnsi" w:cstheme="minorHAnsi"/>
                <w:b/>
                <w:bCs/>
                <w:sz w:val="16"/>
                <w:szCs w:val="16"/>
              </w:rPr>
            </w:pPr>
          </w:p>
        </w:tc>
      </w:tr>
      <w:tr w:rsidR="000B3E6A" w:rsidRPr="00D76257" w14:paraId="7866A5F7" w14:textId="77777777" w:rsidTr="0005350A">
        <w:trPr>
          <w:trHeight w:val="139"/>
        </w:trPr>
        <w:tc>
          <w:tcPr>
            <w:tcW w:w="1268" w:type="dxa"/>
            <w:vMerge w:val="restart"/>
          </w:tcPr>
          <w:p w14:paraId="5DE02D0A" w14:textId="77777777" w:rsidR="000B3E6A" w:rsidRPr="00D76257" w:rsidRDefault="000B3E6A" w:rsidP="0005350A">
            <w:pPr>
              <w:pStyle w:val="NoSpacing"/>
              <w:jc w:val="center"/>
              <w:rPr>
                <w:rFonts w:asciiTheme="minorHAnsi" w:hAnsiTheme="minorHAnsi" w:cstheme="minorHAnsi"/>
                <w:color w:val="000000"/>
                <w:sz w:val="16"/>
                <w:szCs w:val="16"/>
              </w:rPr>
            </w:pPr>
            <w:r w:rsidRPr="00D76257">
              <w:rPr>
                <w:rFonts w:asciiTheme="minorHAnsi" w:hAnsiTheme="minorHAnsi" w:cstheme="minorHAnsi"/>
                <w:color w:val="000000"/>
                <w:sz w:val="16"/>
                <w:szCs w:val="16"/>
              </w:rPr>
              <w:t xml:space="preserve">Tulip </w:t>
            </w:r>
            <w:proofErr w:type="spellStart"/>
            <w:r w:rsidRPr="00D76257">
              <w:rPr>
                <w:rFonts w:asciiTheme="minorHAnsi" w:hAnsiTheme="minorHAnsi" w:cstheme="minorHAnsi"/>
                <w:color w:val="000000"/>
                <w:sz w:val="16"/>
                <w:szCs w:val="16"/>
              </w:rPr>
              <w:t>Nanotransfer</w:t>
            </w:r>
            <w:proofErr w:type="spellEnd"/>
          </w:p>
          <w:p w14:paraId="7C2CC01B" w14:textId="50A50F2F" w:rsidR="000B3E6A" w:rsidRPr="00D76257" w:rsidRDefault="000B3E6A" w:rsidP="0005350A">
            <w:pPr>
              <w:pStyle w:val="NoSpacing"/>
              <w:jc w:val="center"/>
              <w:rPr>
                <w:rFonts w:asciiTheme="minorHAnsi" w:eastAsiaTheme="minorHAnsi" w:hAnsiTheme="minorHAnsi" w:cstheme="minorHAnsi"/>
                <w:b/>
                <w:bCs/>
                <w:sz w:val="16"/>
                <w:szCs w:val="16"/>
                <w:lang w:eastAsia="en-US"/>
              </w:rPr>
            </w:pPr>
            <w:r w:rsidRPr="00D76257">
              <w:rPr>
                <w:rFonts w:asciiTheme="minorHAnsi" w:hAnsiTheme="minorHAnsi" w:cstheme="minorHAnsi"/>
                <w:i/>
                <w:iCs/>
                <w:color w:val="000000"/>
                <w:sz w:val="16"/>
                <w:szCs w:val="16"/>
              </w:rPr>
              <w:t>(Cohen et al</w:t>
            </w:r>
            <w:r w:rsidRPr="00D76257">
              <w:rPr>
                <w:rFonts w:asciiTheme="minorHAnsi" w:hAnsiTheme="minorHAnsi" w:cstheme="minorHAnsi"/>
                <w:i/>
                <w:iCs/>
                <w:color w:val="000000"/>
                <w:sz w:val="16"/>
                <w:szCs w:val="16"/>
              </w:rPr>
              <w:fldChar w:fldCharType="begin"/>
            </w:r>
            <w:r w:rsidR="00C718B8">
              <w:rPr>
                <w:rFonts w:asciiTheme="minorHAnsi" w:hAnsiTheme="minorHAnsi" w:cstheme="minorHAnsi"/>
                <w:i/>
                <w:iCs/>
                <w:color w:val="000000"/>
                <w:sz w:val="16"/>
                <w:szCs w:val="16"/>
              </w:rPr>
              <w:instrText xml:space="preserve"> ADDIN ZOTERO_ITEM CSL_CITATION {"citationID":"T4u3oll4","properties":{"formattedCitation":"[20]","plainCitation":"[20]","noteIndex":0},"citationItems":[{"id":52,"uris":["http://zotero.org/users/local/07BmffQg/items/YSGSHP45"],"itemData":{"id":52,"type":"article-journal","abstract":"Abstract\n            \n              Background\n              Nanofat was introduced by Tonnard and Verpaele in 2013. Their initial observations in intradermal applications showed improvement in the appearance of the skin. Since then, a number of Nanofat devices have been introduced. The cellular content in the processing of Nanofat is not the same in every device, yet the cellular composition is responsible for the biologic action of Nanofat. The authors sought to find a different means to produce a matrix rich Nanofat to optimize the cellular content.\n            \n            \n              Objectives\n              The primary objective of this study was to compare cell counts, cultures, and cell viabilities produced by LipocubeNano (Lipocube, Inc., London, UK) in comparison to Tulip’s NanoTransfer (Tulip Medical, San Diego, CA) processing methods.\n            \n            \n              Methods\n              Twenty milliliters of fat were harvested from 10 patients in order to test two methods of Nanofat production. Ten milliliters of fat were used to assess each method and, after the final product was obtained, enzymatic digestion for stromal vascular fraction (SVF) isolation was performed. A Muse Flow-cytometer was used to measure cell counts and cell viabilities, cell cultures were performed, and cell images were taken with a florescent microscope.\n            \n            \n              Results\n              The LipocubeNano was shown to be superior to Tulip’s NanoTransfer system of progressive downsizing with final filtering, which appeared to trap more fibrous tissue leading to lower amounts of SVF. LipocubeNano resulted in higher cell counts (2.24 × 106/cc), whereas Tulip’s NanoTransfer method resulted in a lower cell count at 1.44 × 106/cc. Cell viability was the same (96.05%) in both groups.\n            \n            \n              Conclusions\n              Nanofat from LipocubeNano has a higher regenerative cell count and more SVF cells than the other common mechanical method of Nanofat processing. This new means of mechanical processing preserves more matrix, optimizing the cellular content of the Nanofat, thus having potentially a higher regenerative effect.\n            \n            \n              Level of Evidence: 5","container-title":"Aesthetic Surgery Journal Open Forum","DOI":"10.1093/asjof/ojz028","ISSN":"2631-4797","issue":"4","language":"en","page":"ojz028","source":"DOI.org (Crossref)","title":"Cellular Optimization of Nanofat: Comparison of Two Nanofat Processing Devices in Terms of Cell Count and Viability","title-short":"Cellular Optimization of Nanofat","volume":"1","author":[{"family":"Cohen","given":"Steven R"},{"family":"Tiryaki","given":"Tunç"},{"family":"Womack","given":"Hayley A"},{"family":"Canikyan","given":"Serli"},{"family":"Schlaudraff","given":"Kai Uwe"},{"family":"Scheflan","given":"Michael"}],"issued":{"date-parts":[["2019",10,7]]}}}],"schema":"https://github.com/citation-style-language/schema/raw/master/csl-citation.json"} </w:instrText>
            </w:r>
            <w:r w:rsidRPr="00D76257">
              <w:rPr>
                <w:rFonts w:asciiTheme="minorHAnsi" w:hAnsiTheme="minorHAnsi" w:cstheme="minorHAnsi"/>
                <w:i/>
                <w:iCs/>
                <w:color w:val="000000"/>
                <w:sz w:val="16"/>
                <w:szCs w:val="16"/>
              </w:rPr>
              <w:fldChar w:fldCharType="separate"/>
            </w:r>
            <w:r w:rsidR="00C718B8" w:rsidRPr="00C718B8">
              <w:rPr>
                <w:rFonts w:ascii="Calibri" w:hAnsi="Calibri" w:cs="Calibri"/>
                <w:sz w:val="16"/>
              </w:rPr>
              <w:t>[</w:t>
            </w:r>
            <w:r w:rsidR="00A45E49">
              <w:rPr>
                <w:rFonts w:ascii="Calibri" w:hAnsi="Calibri" w:cs="Calibri"/>
                <w:sz w:val="16"/>
              </w:rPr>
              <w:t>17</w:t>
            </w:r>
            <w:r w:rsidR="00C718B8" w:rsidRPr="00C718B8">
              <w:rPr>
                <w:rFonts w:ascii="Calibri" w:hAnsi="Calibri" w:cs="Calibri"/>
                <w:sz w:val="16"/>
              </w:rPr>
              <w:t>]</w:t>
            </w:r>
            <w:r w:rsidRPr="00D76257">
              <w:rPr>
                <w:rFonts w:asciiTheme="minorHAnsi" w:hAnsiTheme="minorHAnsi" w:cstheme="minorHAnsi"/>
                <w:i/>
                <w:iCs/>
                <w:color w:val="000000"/>
                <w:sz w:val="16"/>
                <w:szCs w:val="16"/>
              </w:rPr>
              <w:fldChar w:fldCharType="end"/>
            </w:r>
            <w:r w:rsidRPr="00D76257">
              <w:rPr>
                <w:rFonts w:asciiTheme="minorHAnsi" w:hAnsiTheme="minorHAnsi" w:cstheme="minorHAnsi"/>
                <w:i/>
                <w:iCs/>
                <w:color w:val="000000"/>
                <w:sz w:val="16"/>
                <w:szCs w:val="16"/>
              </w:rPr>
              <w:t>)</w:t>
            </w:r>
          </w:p>
        </w:tc>
        <w:tc>
          <w:tcPr>
            <w:tcW w:w="1284" w:type="dxa"/>
            <w:vMerge w:val="restart"/>
          </w:tcPr>
          <w:p w14:paraId="5BD2C617" w14:textId="77777777" w:rsidR="000B3E6A" w:rsidRPr="00D76257" w:rsidRDefault="000B3E6A" w:rsidP="0005350A">
            <w:pPr>
              <w:pStyle w:val="NoSpacing"/>
              <w:jc w:val="center"/>
              <w:rPr>
                <w:rFonts w:asciiTheme="minorHAnsi" w:hAnsiTheme="minorHAnsi" w:cstheme="minorHAnsi"/>
                <w:b/>
                <w:bCs/>
                <w:sz w:val="16"/>
                <w:szCs w:val="16"/>
              </w:rPr>
            </w:pPr>
            <w:r w:rsidRPr="00D76257">
              <w:rPr>
                <w:rFonts w:asciiTheme="minorHAnsi" w:hAnsiTheme="minorHAnsi" w:cstheme="minorHAnsi"/>
                <w:color w:val="000000"/>
                <w:sz w:val="16"/>
                <w:szCs w:val="16"/>
              </w:rPr>
              <w:t>Flow Cytometry</w:t>
            </w:r>
          </w:p>
        </w:tc>
        <w:tc>
          <w:tcPr>
            <w:tcW w:w="1388" w:type="dxa"/>
            <w:vMerge w:val="restart"/>
          </w:tcPr>
          <w:p w14:paraId="40064AFB" w14:textId="77777777" w:rsidR="000B3E6A" w:rsidRPr="00D76257" w:rsidRDefault="000B3E6A" w:rsidP="0005350A">
            <w:pPr>
              <w:pStyle w:val="NoSpacing"/>
              <w:jc w:val="center"/>
              <w:rPr>
                <w:rFonts w:asciiTheme="minorHAnsi" w:hAnsiTheme="minorHAnsi" w:cstheme="minorHAnsi"/>
                <w:b/>
                <w:bCs/>
                <w:sz w:val="16"/>
                <w:szCs w:val="16"/>
              </w:rPr>
            </w:pPr>
            <w:r w:rsidRPr="00D76257">
              <w:rPr>
                <w:rFonts w:asciiTheme="minorHAnsi" w:hAnsiTheme="minorHAnsi" w:cstheme="minorHAnsi"/>
                <w:sz w:val="16"/>
                <w:szCs w:val="16"/>
              </w:rPr>
              <w:t>SVF Cells</w:t>
            </w:r>
          </w:p>
        </w:tc>
        <w:tc>
          <w:tcPr>
            <w:tcW w:w="4282" w:type="dxa"/>
          </w:tcPr>
          <w:p w14:paraId="4C7744DE" w14:textId="77777777" w:rsidR="000B3E6A" w:rsidRPr="00D76257" w:rsidRDefault="000B3E6A" w:rsidP="0005350A">
            <w:pPr>
              <w:pStyle w:val="NoSpacing"/>
              <w:jc w:val="center"/>
              <w:rPr>
                <w:rFonts w:asciiTheme="minorHAnsi" w:hAnsiTheme="minorHAnsi" w:cstheme="minorHAnsi"/>
                <w:b/>
                <w:bCs/>
                <w:sz w:val="16"/>
                <w:szCs w:val="16"/>
              </w:rPr>
            </w:pPr>
            <w:r w:rsidRPr="00D76257">
              <w:rPr>
                <w:rFonts w:asciiTheme="minorHAnsi" w:hAnsiTheme="minorHAnsi" w:cstheme="minorHAnsi"/>
                <w:sz w:val="16"/>
                <w:szCs w:val="16"/>
              </w:rPr>
              <w:t>Immediately after device use (minimally manipulated)</w:t>
            </w:r>
          </w:p>
        </w:tc>
        <w:tc>
          <w:tcPr>
            <w:tcW w:w="567" w:type="dxa"/>
          </w:tcPr>
          <w:p w14:paraId="1699CFA5" w14:textId="77777777" w:rsidR="000B3E6A" w:rsidRPr="00D76257" w:rsidRDefault="000B3E6A" w:rsidP="0005350A">
            <w:pPr>
              <w:pStyle w:val="NoSpacing"/>
              <w:jc w:val="center"/>
              <w:rPr>
                <w:rFonts w:asciiTheme="minorHAnsi" w:hAnsiTheme="minorHAnsi" w:cstheme="minorHAnsi"/>
                <w:b/>
                <w:bCs/>
                <w:sz w:val="16"/>
                <w:szCs w:val="16"/>
              </w:rPr>
            </w:pPr>
            <w:r w:rsidRPr="00D76257">
              <w:rPr>
                <w:rFonts w:asciiTheme="minorHAnsi" w:hAnsiTheme="minorHAnsi" w:cstheme="minorHAnsi"/>
                <w:sz w:val="16"/>
                <w:szCs w:val="16"/>
              </w:rPr>
              <w:t>18.3</w:t>
            </w:r>
          </w:p>
        </w:tc>
        <w:tc>
          <w:tcPr>
            <w:tcW w:w="567" w:type="dxa"/>
          </w:tcPr>
          <w:p w14:paraId="25BF9C00" w14:textId="77777777" w:rsidR="000B3E6A" w:rsidRPr="00D76257" w:rsidRDefault="000B3E6A" w:rsidP="0005350A">
            <w:pPr>
              <w:pStyle w:val="NoSpacing"/>
              <w:jc w:val="center"/>
              <w:rPr>
                <w:rFonts w:asciiTheme="minorHAnsi" w:hAnsiTheme="minorHAnsi" w:cstheme="minorHAnsi"/>
                <w:b/>
                <w:bCs/>
                <w:sz w:val="16"/>
                <w:szCs w:val="16"/>
              </w:rPr>
            </w:pPr>
          </w:p>
        </w:tc>
        <w:tc>
          <w:tcPr>
            <w:tcW w:w="567" w:type="dxa"/>
          </w:tcPr>
          <w:p w14:paraId="42D0622C" w14:textId="77777777" w:rsidR="000B3E6A" w:rsidRPr="00D76257" w:rsidRDefault="000B3E6A" w:rsidP="0005350A">
            <w:pPr>
              <w:pStyle w:val="NoSpacing"/>
              <w:jc w:val="center"/>
              <w:rPr>
                <w:rFonts w:asciiTheme="minorHAnsi" w:hAnsiTheme="minorHAnsi" w:cstheme="minorHAnsi"/>
                <w:b/>
                <w:bCs/>
                <w:sz w:val="16"/>
                <w:szCs w:val="16"/>
              </w:rPr>
            </w:pPr>
          </w:p>
        </w:tc>
        <w:tc>
          <w:tcPr>
            <w:tcW w:w="567" w:type="dxa"/>
          </w:tcPr>
          <w:p w14:paraId="4F531856" w14:textId="77777777" w:rsidR="000B3E6A" w:rsidRPr="00D76257" w:rsidRDefault="000B3E6A" w:rsidP="0005350A">
            <w:pPr>
              <w:pStyle w:val="NoSpacing"/>
              <w:jc w:val="center"/>
              <w:rPr>
                <w:rFonts w:asciiTheme="minorHAnsi" w:hAnsiTheme="minorHAnsi" w:cstheme="minorHAnsi"/>
                <w:b/>
                <w:bCs/>
                <w:sz w:val="16"/>
                <w:szCs w:val="16"/>
              </w:rPr>
            </w:pPr>
            <w:r w:rsidRPr="00D76257">
              <w:rPr>
                <w:rFonts w:asciiTheme="minorHAnsi" w:hAnsiTheme="minorHAnsi" w:cstheme="minorHAnsi"/>
                <w:sz w:val="16"/>
                <w:szCs w:val="16"/>
              </w:rPr>
              <w:t>50</w:t>
            </w:r>
          </w:p>
        </w:tc>
        <w:tc>
          <w:tcPr>
            <w:tcW w:w="567" w:type="dxa"/>
          </w:tcPr>
          <w:p w14:paraId="41D979BA" w14:textId="77777777" w:rsidR="000B3E6A" w:rsidRPr="00D76257" w:rsidRDefault="000B3E6A" w:rsidP="0005350A">
            <w:pPr>
              <w:pStyle w:val="NoSpacing"/>
              <w:jc w:val="center"/>
              <w:rPr>
                <w:rFonts w:asciiTheme="minorHAnsi" w:hAnsiTheme="minorHAnsi" w:cstheme="minorHAnsi"/>
                <w:b/>
                <w:bCs/>
                <w:sz w:val="16"/>
                <w:szCs w:val="16"/>
              </w:rPr>
            </w:pPr>
            <w:r w:rsidRPr="00D76257">
              <w:rPr>
                <w:rFonts w:asciiTheme="minorHAnsi" w:hAnsiTheme="minorHAnsi" w:cstheme="minorHAnsi"/>
                <w:sz w:val="16"/>
                <w:szCs w:val="16"/>
              </w:rPr>
              <w:t>42.1</w:t>
            </w:r>
          </w:p>
        </w:tc>
        <w:tc>
          <w:tcPr>
            <w:tcW w:w="567" w:type="dxa"/>
          </w:tcPr>
          <w:p w14:paraId="4F1FB048" w14:textId="77777777" w:rsidR="000B3E6A" w:rsidRPr="00D76257" w:rsidRDefault="000B3E6A" w:rsidP="0005350A">
            <w:pPr>
              <w:pStyle w:val="NoSpacing"/>
              <w:jc w:val="center"/>
              <w:rPr>
                <w:rFonts w:asciiTheme="minorHAnsi" w:hAnsiTheme="minorHAnsi" w:cstheme="minorHAnsi"/>
                <w:b/>
                <w:bCs/>
                <w:sz w:val="16"/>
                <w:szCs w:val="16"/>
              </w:rPr>
            </w:pPr>
          </w:p>
        </w:tc>
        <w:tc>
          <w:tcPr>
            <w:tcW w:w="567" w:type="dxa"/>
          </w:tcPr>
          <w:p w14:paraId="0DBAA096" w14:textId="77777777" w:rsidR="000B3E6A" w:rsidRPr="00D76257" w:rsidRDefault="000B3E6A" w:rsidP="0005350A">
            <w:pPr>
              <w:pStyle w:val="NoSpacing"/>
              <w:jc w:val="center"/>
              <w:rPr>
                <w:rFonts w:asciiTheme="minorHAnsi" w:hAnsiTheme="minorHAnsi" w:cstheme="minorHAnsi"/>
                <w:b/>
                <w:bCs/>
                <w:sz w:val="16"/>
                <w:szCs w:val="16"/>
              </w:rPr>
            </w:pPr>
            <w:r w:rsidRPr="00D76257">
              <w:rPr>
                <w:rFonts w:asciiTheme="minorHAnsi" w:hAnsiTheme="minorHAnsi" w:cstheme="minorHAnsi"/>
                <w:sz w:val="16"/>
                <w:szCs w:val="16"/>
              </w:rPr>
              <w:t>24.1</w:t>
            </w:r>
          </w:p>
        </w:tc>
        <w:tc>
          <w:tcPr>
            <w:tcW w:w="567" w:type="dxa"/>
          </w:tcPr>
          <w:p w14:paraId="4BAF5995" w14:textId="77777777" w:rsidR="000B3E6A" w:rsidRPr="00D76257" w:rsidRDefault="000B3E6A" w:rsidP="0005350A">
            <w:pPr>
              <w:pStyle w:val="NoSpacing"/>
              <w:jc w:val="center"/>
              <w:rPr>
                <w:rFonts w:asciiTheme="minorHAnsi" w:hAnsiTheme="minorHAnsi" w:cstheme="minorHAnsi"/>
                <w:b/>
                <w:bCs/>
                <w:sz w:val="16"/>
                <w:szCs w:val="16"/>
              </w:rPr>
            </w:pPr>
          </w:p>
        </w:tc>
        <w:tc>
          <w:tcPr>
            <w:tcW w:w="567" w:type="dxa"/>
          </w:tcPr>
          <w:p w14:paraId="210C80B9" w14:textId="77777777" w:rsidR="000B3E6A" w:rsidRPr="00D76257" w:rsidRDefault="000B3E6A" w:rsidP="0005350A">
            <w:pPr>
              <w:pStyle w:val="NoSpacing"/>
              <w:jc w:val="center"/>
              <w:rPr>
                <w:rFonts w:asciiTheme="minorHAnsi" w:hAnsiTheme="minorHAnsi" w:cstheme="minorHAnsi"/>
                <w:b/>
                <w:bCs/>
                <w:sz w:val="16"/>
                <w:szCs w:val="16"/>
              </w:rPr>
            </w:pPr>
            <w:r w:rsidRPr="00D76257">
              <w:rPr>
                <w:rFonts w:asciiTheme="minorHAnsi" w:hAnsiTheme="minorHAnsi" w:cstheme="minorHAnsi"/>
                <w:sz w:val="16"/>
                <w:szCs w:val="16"/>
              </w:rPr>
              <w:t>7.9</w:t>
            </w:r>
          </w:p>
        </w:tc>
        <w:tc>
          <w:tcPr>
            <w:tcW w:w="567" w:type="dxa"/>
          </w:tcPr>
          <w:p w14:paraId="77B2F9A4" w14:textId="77777777" w:rsidR="000B3E6A" w:rsidRPr="00D76257" w:rsidRDefault="000B3E6A" w:rsidP="0005350A">
            <w:pPr>
              <w:pStyle w:val="NoSpacing"/>
              <w:jc w:val="center"/>
              <w:rPr>
                <w:rFonts w:asciiTheme="minorHAnsi" w:hAnsiTheme="minorHAnsi" w:cstheme="minorHAnsi"/>
                <w:b/>
                <w:bCs/>
                <w:sz w:val="16"/>
                <w:szCs w:val="16"/>
              </w:rPr>
            </w:pPr>
          </w:p>
        </w:tc>
        <w:tc>
          <w:tcPr>
            <w:tcW w:w="567" w:type="dxa"/>
          </w:tcPr>
          <w:p w14:paraId="282010E0" w14:textId="77777777" w:rsidR="000B3E6A" w:rsidRPr="00D76257" w:rsidRDefault="000B3E6A" w:rsidP="0005350A">
            <w:pPr>
              <w:pStyle w:val="NoSpacing"/>
              <w:jc w:val="center"/>
              <w:rPr>
                <w:rFonts w:asciiTheme="minorHAnsi" w:hAnsiTheme="minorHAnsi" w:cstheme="minorHAnsi"/>
                <w:b/>
                <w:bCs/>
                <w:sz w:val="16"/>
                <w:szCs w:val="16"/>
              </w:rPr>
            </w:pPr>
          </w:p>
        </w:tc>
        <w:tc>
          <w:tcPr>
            <w:tcW w:w="1701" w:type="dxa"/>
          </w:tcPr>
          <w:p w14:paraId="7134246F" w14:textId="77777777" w:rsidR="000B3E6A" w:rsidRPr="00D76257" w:rsidRDefault="000B3E6A" w:rsidP="0005350A">
            <w:pPr>
              <w:pStyle w:val="NoSpacing"/>
              <w:jc w:val="center"/>
              <w:rPr>
                <w:rFonts w:asciiTheme="minorHAnsi" w:hAnsiTheme="minorHAnsi" w:cstheme="minorHAnsi"/>
                <w:b/>
                <w:bCs/>
                <w:sz w:val="16"/>
                <w:szCs w:val="16"/>
              </w:rPr>
            </w:pPr>
          </w:p>
        </w:tc>
      </w:tr>
      <w:tr w:rsidR="000B3E6A" w:rsidRPr="00D76257" w14:paraId="4A86B534" w14:textId="77777777" w:rsidTr="0005350A">
        <w:trPr>
          <w:trHeight w:val="257"/>
        </w:trPr>
        <w:tc>
          <w:tcPr>
            <w:tcW w:w="1268" w:type="dxa"/>
            <w:vMerge/>
          </w:tcPr>
          <w:p w14:paraId="14F9E773" w14:textId="77777777" w:rsidR="000B3E6A" w:rsidRPr="00D76257" w:rsidRDefault="000B3E6A" w:rsidP="0005350A">
            <w:pPr>
              <w:pStyle w:val="NoSpacing"/>
              <w:jc w:val="center"/>
              <w:rPr>
                <w:rFonts w:asciiTheme="minorHAnsi" w:eastAsiaTheme="minorHAnsi" w:hAnsiTheme="minorHAnsi" w:cstheme="minorHAnsi"/>
                <w:b/>
                <w:bCs/>
                <w:sz w:val="16"/>
                <w:szCs w:val="16"/>
                <w:lang w:eastAsia="en-US"/>
              </w:rPr>
            </w:pPr>
          </w:p>
        </w:tc>
        <w:tc>
          <w:tcPr>
            <w:tcW w:w="1284" w:type="dxa"/>
            <w:vMerge/>
          </w:tcPr>
          <w:p w14:paraId="5230DDD9" w14:textId="77777777" w:rsidR="000B3E6A" w:rsidRPr="00D76257" w:rsidRDefault="000B3E6A" w:rsidP="0005350A">
            <w:pPr>
              <w:pStyle w:val="NoSpacing"/>
              <w:jc w:val="center"/>
              <w:rPr>
                <w:rFonts w:asciiTheme="minorHAnsi" w:hAnsiTheme="minorHAnsi" w:cstheme="minorHAnsi"/>
                <w:b/>
                <w:bCs/>
                <w:sz w:val="16"/>
                <w:szCs w:val="16"/>
              </w:rPr>
            </w:pPr>
          </w:p>
        </w:tc>
        <w:tc>
          <w:tcPr>
            <w:tcW w:w="1388" w:type="dxa"/>
            <w:vMerge/>
          </w:tcPr>
          <w:p w14:paraId="37BBBB14" w14:textId="77777777" w:rsidR="000B3E6A" w:rsidRPr="00D76257" w:rsidRDefault="000B3E6A" w:rsidP="0005350A">
            <w:pPr>
              <w:pStyle w:val="NoSpacing"/>
              <w:jc w:val="center"/>
              <w:rPr>
                <w:rFonts w:asciiTheme="minorHAnsi" w:hAnsiTheme="minorHAnsi" w:cstheme="minorHAnsi"/>
                <w:b/>
                <w:bCs/>
                <w:sz w:val="16"/>
                <w:szCs w:val="16"/>
              </w:rPr>
            </w:pPr>
          </w:p>
        </w:tc>
        <w:tc>
          <w:tcPr>
            <w:tcW w:w="4282" w:type="dxa"/>
          </w:tcPr>
          <w:p w14:paraId="3804C1A9" w14:textId="77777777" w:rsidR="000B3E6A" w:rsidRPr="00D76257" w:rsidRDefault="000B3E6A" w:rsidP="0005350A">
            <w:pPr>
              <w:pStyle w:val="NoSpacing"/>
              <w:jc w:val="center"/>
              <w:rPr>
                <w:rFonts w:asciiTheme="minorHAnsi" w:hAnsiTheme="minorHAnsi" w:cstheme="minorHAnsi"/>
                <w:b/>
                <w:bCs/>
                <w:sz w:val="16"/>
                <w:szCs w:val="16"/>
              </w:rPr>
            </w:pPr>
            <w:r w:rsidRPr="00D76257">
              <w:rPr>
                <w:rFonts w:asciiTheme="minorHAnsi" w:hAnsiTheme="minorHAnsi" w:cstheme="minorHAnsi"/>
                <w:color w:val="000000"/>
                <w:sz w:val="16"/>
                <w:szCs w:val="16"/>
              </w:rPr>
              <w:t>No control</w:t>
            </w:r>
          </w:p>
        </w:tc>
        <w:tc>
          <w:tcPr>
            <w:tcW w:w="567" w:type="dxa"/>
          </w:tcPr>
          <w:p w14:paraId="2986509B" w14:textId="77777777" w:rsidR="000B3E6A" w:rsidRPr="00D76257" w:rsidRDefault="000B3E6A" w:rsidP="0005350A">
            <w:pPr>
              <w:pStyle w:val="NoSpacing"/>
              <w:jc w:val="center"/>
              <w:rPr>
                <w:rFonts w:asciiTheme="minorHAnsi" w:hAnsiTheme="minorHAnsi" w:cstheme="minorHAnsi"/>
                <w:b/>
                <w:bCs/>
                <w:sz w:val="16"/>
                <w:szCs w:val="16"/>
              </w:rPr>
            </w:pPr>
          </w:p>
        </w:tc>
        <w:tc>
          <w:tcPr>
            <w:tcW w:w="567" w:type="dxa"/>
          </w:tcPr>
          <w:p w14:paraId="20CF067A" w14:textId="77777777" w:rsidR="000B3E6A" w:rsidRPr="00D76257" w:rsidRDefault="000B3E6A" w:rsidP="0005350A">
            <w:pPr>
              <w:pStyle w:val="NoSpacing"/>
              <w:jc w:val="center"/>
              <w:rPr>
                <w:rFonts w:asciiTheme="minorHAnsi" w:hAnsiTheme="minorHAnsi" w:cstheme="minorHAnsi"/>
                <w:b/>
                <w:bCs/>
                <w:sz w:val="16"/>
                <w:szCs w:val="16"/>
              </w:rPr>
            </w:pPr>
          </w:p>
        </w:tc>
        <w:tc>
          <w:tcPr>
            <w:tcW w:w="567" w:type="dxa"/>
          </w:tcPr>
          <w:p w14:paraId="41384AB1" w14:textId="77777777" w:rsidR="000B3E6A" w:rsidRPr="00D76257" w:rsidRDefault="000B3E6A" w:rsidP="0005350A">
            <w:pPr>
              <w:pStyle w:val="NoSpacing"/>
              <w:jc w:val="center"/>
              <w:rPr>
                <w:rFonts w:asciiTheme="minorHAnsi" w:hAnsiTheme="minorHAnsi" w:cstheme="minorHAnsi"/>
                <w:b/>
                <w:bCs/>
                <w:sz w:val="16"/>
                <w:szCs w:val="16"/>
              </w:rPr>
            </w:pPr>
          </w:p>
        </w:tc>
        <w:tc>
          <w:tcPr>
            <w:tcW w:w="567" w:type="dxa"/>
          </w:tcPr>
          <w:p w14:paraId="27963002" w14:textId="77777777" w:rsidR="000B3E6A" w:rsidRPr="00D76257" w:rsidRDefault="000B3E6A" w:rsidP="0005350A">
            <w:pPr>
              <w:pStyle w:val="NoSpacing"/>
              <w:jc w:val="center"/>
              <w:rPr>
                <w:rFonts w:asciiTheme="minorHAnsi" w:hAnsiTheme="minorHAnsi" w:cstheme="minorHAnsi"/>
                <w:b/>
                <w:bCs/>
                <w:sz w:val="16"/>
                <w:szCs w:val="16"/>
              </w:rPr>
            </w:pPr>
          </w:p>
        </w:tc>
        <w:tc>
          <w:tcPr>
            <w:tcW w:w="567" w:type="dxa"/>
          </w:tcPr>
          <w:p w14:paraId="47BC900C" w14:textId="77777777" w:rsidR="000B3E6A" w:rsidRPr="00D76257" w:rsidRDefault="000B3E6A" w:rsidP="0005350A">
            <w:pPr>
              <w:pStyle w:val="NoSpacing"/>
              <w:jc w:val="center"/>
              <w:rPr>
                <w:rFonts w:asciiTheme="minorHAnsi" w:hAnsiTheme="minorHAnsi" w:cstheme="minorHAnsi"/>
                <w:b/>
                <w:bCs/>
                <w:sz w:val="16"/>
                <w:szCs w:val="16"/>
              </w:rPr>
            </w:pPr>
          </w:p>
        </w:tc>
        <w:tc>
          <w:tcPr>
            <w:tcW w:w="567" w:type="dxa"/>
          </w:tcPr>
          <w:p w14:paraId="27EEF59A" w14:textId="77777777" w:rsidR="000B3E6A" w:rsidRPr="00D76257" w:rsidRDefault="000B3E6A" w:rsidP="0005350A">
            <w:pPr>
              <w:pStyle w:val="NoSpacing"/>
              <w:jc w:val="center"/>
              <w:rPr>
                <w:rFonts w:asciiTheme="minorHAnsi" w:hAnsiTheme="minorHAnsi" w:cstheme="minorHAnsi"/>
                <w:b/>
                <w:bCs/>
                <w:sz w:val="16"/>
                <w:szCs w:val="16"/>
              </w:rPr>
            </w:pPr>
          </w:p>
        </w:tc>
        <w:tc>
          <w:tcPr>
            <w:tcW w:w="567" w:type="dxa"/>
          </w:tcPr>
          <w:p w14:paraId="1550D53D" w14:textId="77777777" w:rsidR="000B3E6A" w:rsidRPr="00D76257" w:rsidRDefault="000B3E6A" w:rsidP="0005350A">
            <w:pPr>
              <w:pStyle w:val="NoSpacing"/>
              <w:jc w:val="center"/>
              <w:rPr>
                <w:rFonts w:asciiTheme="minorHAnsi" w:hAnsiTheme="minorHAnsi" w:cstheme="minorHAnsi"/>
                <w:b/>
                <w:bCs/>
                <w:sz w:val="16"/>
                <w:szCs w:val="16"/>
              </w:rPr>
            </w:pPr>
          </w:p>
        </w:tc>
        <w:tc>
          <w:tcPr>
            <w:tcW w:w="567" w:type="dxa"/>
          </w:tcPr>
          <w:p w14:paraId="591132CA" w14:textId="77777777" w:rsidR="000B3E6A" w:rsidRPr="00D76257" w:rsidRDefault="000B3E6A" w:rsidP="0005350A">
            <w:pPr>
              <w:pStyle w:val="NoSpacing"/>
              <w:jc w:val="center"/>
              <w:rPr>
                <w:rFonts w:asciiTheme="minorHAnsi" w:hAnsiTheme="minorHAnsi" w:cstheme="minorHAnsi"/>
                <w:b/>
                <w:bCs/>
                <w:sz w:val="16"/>
                <w:szCs w:val="16"/>
              </w:rPr>
            </w:pPr>
          </w:p>
        </w:tc>
        <w:tc>
          <w:tcPr>
            <w:tcW w:w="567" w:type="dxa"/>
          </w:tcPr>
          <w:p w14:paraId="03D660FA" w14:textId="77777777" w:rsidR="000B3E6A" w:rsidRPr="00D76257" w:rsidRDefault="000B3E6A" w:rsidP="0005350A">
            <w:pPr>
              <w:pStyle w:val="NoSpacing"/>
              <w:jc w:val="center"/>
              <w:rPr>
                <w:rFonts w:asciiTheme="minorHAnsi" w:hAnsiTheme="minorHAnsi" w:cstheme="minorHAnsi"/>
                <w:b/>
                <w:bCs/>
                <w:sz w:val="16"/>
                <w:szCs w:val="16"/>
              </w:rPr>
            </w:pPr>
          </w:p>
        </w:tc>
        <w:tc>
          <w:tcPr>
            <w:tcW w:w="567" w:type="dxa"/>
          </w:tcPr>
          <w:p w14:paraId="52531862" w14:textId="77777777" w:rsidR="000B3E6A" w:rsidRPr="00D76257" w:rsidRDefault="000B3E6A" w:rsidP="0005350A">
            <w:pPr>
              <w:pStyle w:val="NoSpacing"/>
              <w:jc w:val="center"/>
              <w:rPr>
                <w:rFonts w:asciiTheme="minorHAnsi" w:hAnsiTheme="minorHAnsi" w:cstheme="minorHAnsi"/>
                <w:b/>
                <w:bCs/>
                <w:sz w:val="16"/>
                <w:szCs w:val="16"/>
              </w:rPr>
            </w:pPr>
          </w:p>
        </w:tc>
        <w:tc>
          <w:tcPr>
            <w:tcW w:w="567" w:type="dxa"/>
          </w:tcPr>
          <w:p w14:paraId="58DB3EF7" w14:textId="77777777" w:rsidR="000B3E6A" w:rsidRPr="00D76257" w:rsidRDefault="000B3E6A" w:rsidP="0005350A">
            <w:pPr>
              <w:pStyle w:val="NoSpacing"/>
              <w:jc w:val="center"/>
              <w:rPr>
                <w:rFonts w:asciiTheme="minorHAnsi" w:hAnsiTheme="minorHAnsi" w:cstheme="minorHAnsi"/>
                <w:b/>
                <w:bCs/>
                <w:sz w:val="16"/>
                <w:szCs w:val="16"/>
              </w:rPr>
            </w:pPr>
          </w:p>
        </w:tc>
        <w:tc>
          <w:tcPr>
            <w:tcW w:w="1701" w:type="dxa"/>
          </w:tcPr>
          <w:p w14:paraId="6E0B81FD" w14:textId="77777777" w:rsidR="000B3E6A" w:rsidRPr="00D76257" w:rsidRDefault="000B3E6A" w:rsidP="0005350A">
            <w:pPr>
              <w:pStyle w:val="NoSpacing"/>
              <w:jc w:val="center"/>
              <w:rPr>
                <w:rFonts w:asciiTheme="minorHAnsi" w:hAnsiTheme="minorHAnsi" w:cstheme="minorHAnsi"/>
                <w:b/>
                <w:bCs/>
                <w:sz w:val="16"/>
                <w:szCs w:val="16"/>
              </w:rPr>
            </w:pPr>
          </w:p>
        </w:tc>
      </w:tr>
      <w:tr w:rsidR="000B3E6A" w:rsidRPr="00D76257" w14:paraId="4470A422" w14:textId="77777777" w:rsidTr="0005350A">
        <w:trPr>
          <w:trHeight w:val="247"/>
        </w:trPr>
        <w:tc>
          <w:tcPr>
            <w:tcW w:w="1268" w:type="dxa"/>
            <w:vMerge/>
          </w:tcPr>
          <w:p w14:paraId="2CE2741E" w14:textId="77777777" w:rsidR="000B3E6A" w:rsidRPr="00D76257" w:rsidRDefault="000B3E6A" w:rsidP="0005350A">
            <w:pPr>
              <w:pStyle w:val="NoSpacing"/>
              <w:jc w:val="center"/>
              <w:rPr>
                <w:rFonts w:asciiTheme="minorHAnsi" w:eastAsiaTheme="minorHAnsi" w:hAnsiTheme="minorHAnsi" w:cstheme="minorHAnsi"/>
                <w:b/>
                <w:bCs/>
                <w:sz w:val="16"/>
                <w:szCs w:val="16"/>
                <w:lang w:eastAsia="en-US"/>
              </w:rPr>
            </w:pPr>
          </w:p>
        </w:tc>
        <w:tc>
          <w:tcPr>
            <w:tcW w:w="1284" w:type="dxa"/>
            <w:vMerge/>
          </w:tcPr>
          <w:p w14:paraId="068D6FC7" w14:textId="77777777" w:rsidR="000B3E6A" w:rsidRPr="00D76257" w:rsidRDefault="000B3E6A" w:rsidP="0005350A">
            <w:pPr>
              <w:pStyle w:val="NoSpacing"/>
              <w:jc w:val="center"/>
              <w:rPr>
                <w:rFonts w:asciiTheme="minorHAnsi" w:hAnsiTheme="minorHAnsi" w:cstheme="minorHAnsi"/>
                <w:b/>
                <w:bCs/>
                <w:sz w:val="16"/>
                <w:szCs w:val="16"/>
              </w:rPr>
            </w:pPr>
          </w:p>
        </w:tc>
        <w:tc>
          <w:tcPr>
            <w:tcW w:w="1388" w:type="dxa"/>
            <w:vMerge/>
          </w:tcPr>
          <w:p w14:paraId="7B05E6B4" w14:textId="77777777" w:rsidR="000B3E6A" w:rsidRPr="00D76257" w:rsidRDefault="000B3E6A" w:rsidP="0005350A">
            <w:pPr>
              <w:pStyle w:val="NoSpacing"/>
              <w:jc w:val="center"/>
              <w:rPr>
                <w:rFonts w:asciiTheme="minorHAnsi" w:hAnsiTheme="minorHAnsi" w:cstheme="minorHAnsi"/>
                <w:b/>
                <w:bCs/>
                <w:sz w:val="16"/>
                <w:szCs w:val="16"/>
              </w:rPr>
            </w:pPr>
          </w:p>
        </w:tc>
        <w:tc>
          <w:tcPr>
            <w:tcW w:w="4282" w:type="dxa"/>
          </w:tcPr>
          <w:p w14:paraId="2C70772F" w14:textId="77777777" w:rsidR="000B3E6A" w:rsidRPr="00D76257" w:rsidRDefault="000B3E6A" w:rsidP="0005350A">
            <w:pPr>
              <w:pStyle w:val="NoSpacing"/>
              <w:jc w:val="center"/>
              <w:rPr>
                <w:rFonts w:asciiTheme="minorHAnsi" w:hAnsiTheme="minorHAnsi" w:cstheme="minorHAnsi"/>
                <w:b/>
                <w:bCs/>
                <w:sz w:val="16"/>
                <w:szCs w:val="16"/>
              </w:rPr>
            </w:pPr>
            <w:r w:rsidRPr="00D76257">
              <w:rPr>
                <w:rFonts w:asciiTheme="minorHAnsi" w:hAnsiTheme="minorHAnsi" w:cstheme="minorHAnsi"/>
                <w:color w:val="000000"/>
                <w:sz w:val="16"/>
                <w:szCs w:val="16"/>
              </w:rPr>
              <w:t>Passage in culture following device (extensively manipulated)</w:t>
            </w:r>
          </w:p>
        </w:tc>
        <w:tc>
          <w:tcPr>
            <w:tcW w:w="567" w:type="dxa"/>
          </w:tcPr>
          <w:p w14:paraId="71992036" w14:textId="77777777" w:rsidR="000B3E6A" w:rsidRPr="00D76257" w:rsidRDefault="000B3E6A" w:rsidP="0005350A">
            <w:pPr>
              <w:pStyle w:val="NoSpacing"/>
              <w:jc w:val="center"/>
              <w:rPr>
                <w:rFonts w:asciiTheme="minorHAnsi" w:hAnsiTheme="minorHAnsi" w:cstheme="minorHAnsi"/>
                <w:b/>
                <w:bCs/>
                <w:sz w:val="16"/>
                <w:szCs w:val="16"/>
              </w:rPr>
            </w:pPr>
          </w:p>
        </w:tc>
        <w:tc>
          <w:tcPr>
            <w:tcW w:w="567" w:type="dxa"/>
          </w:tcPr>
          <w:p w14:paraId="1A75A52A" w14:textId="77777777" w:rsidR="000B3E6A" w:rsidRPr="00D76257" w:rsidRDefault="000B3E6A" w:rsidP="0005350A">
            <w:pPr>
              <w:pStyle w:val="NoSpacing"/>
              <w:jc w:val="center"/>
              <w:rPr>
                <w:rFonts w:asciiTheme="minorHAnsi" w:hAnsiTheme="minorHAnsi" w:cstheme="minorHAnsi"/>
                <w:b/>
                <w:bCs/>
                <w:sz w:val="16"/>
                <w:szCs w:val="16"/>
              </w:rPr>
            </w:pPr>
          </w:p>
        </w:tc>
        <w:tc>
          <w:tcPr>
            <w:tcW w:w="567" w:type="dxa"/>
          </w:tcPr>
          <w:p w14:paraId="2E4E0550" w14:textId="77777777" w:rsidR="000B3E6A" w:rsidRPr="00D76257" w:rsidRDefault="000B3E6A" w:rsidP="0005350A">
            <w:pPr>
              <w:pStyle w:val="NoSpacing"/>
              <w:jc w:val="center"/>
              <w:rPr>
                <w:rFonts w:asciiTheme="minorHAnsi" w:hAnsiTheme="minorHAnsi" w:cstheme="minorHAnsi"/>
                <w:b/>
                <w:bCs/>
                <w:sz w:val="16"/>
                <w:szCs w:val="16"/>
              </w:rPr>
            </w:pPr>
          </w:p>
        </w:tc>
        <w:tc>
          <w:tcPr>
            <w:tcW w:w="567" w:type="dxa"/>
          </w:tcPr>
          <w:p w14:paraId="022EABBA" w14:textId="77777777" w:rsidR="000B3E6A" w:rsidRPr="00D76257" w:rsidRDefault="000B3E6A" w:rsidP="0005350A">
            <w:pPr>
              <w:pStyle w:val="NoSpacing"/>
              <w:jc w:val="center"/>
              <w:rPr>
                <w:rFonts w:asciiTheme="minorHAnsi" w:hAnsiTheme="minorHAnsi" w:cstheme="minorHAnsi"/>
                <w:b/>
                <w:bCs/>
                <w:sz w:val="16"/>
                <w:szCs w:val="16"/>
              </w:rPr>
            </w:pPr>
          </w:p>
        </w:tc>
        <w:tc>
          <w:tcPr>
            <w:tcW w:w="567" w:type="dxa"/>
          </w:tcPr>
          <w:p w14:paraId="537EB3FE" w14:textId="77777777" w:rsidR="000B3E6A" w:rsidRPr="00D76257" w:rsidRDefault="000B3E6A" w:rsidP="0005350A">
            <w:pPr>
              <w:pStyle w:val="NoSpacing"/>
              <w:jc w:val="center"/>
              <w:rPr>
                <w:rFonts w:asciiTheme="minorHAnsi" w:hAnsiTheme="minorHAnsi" w:cstheme="minorHAnsi"/>
                <w:b/>
                <w:bCs/>
                <w:sz w:val="16"/>
                <w:szCs w:val="16"/>
              </w:rPr>
            </w:pPr>
          </w:p>
        </w:tc>
        <w:tc>
          <w:tcPr>
            <w:tcW w:w="567" w:type="dxa"/>
          </w:tcPr>
          <w:p w14:paraId="3ECC04AC" w14:textId="77777777" w:rsidR="000B3E6A" w:rsidRPr="00D76257" w:rsidRDefault="000B3E6A" w:rsidP="0005350A">
            <w:pPr>
              <w:pStyle w:val="NoSpacing"/>
              <w:jc w:val="center"/>
              <w:rPr>
                <w:rFonts w:asciiTheme="minorHAnsi" w:hAnsiTheme="minorHAnsi" w:cstheme="minorHAnsi"/>
                <w:b/>
                <w:bCs/>
                <w:sz w:val="16"/>
                <w:szCs w:val="16"/>
              </w:rPr>
            </w:pPr>
          </w:p>
        </w:tc>
        <w:tc>
          <w:tcPr>
            <w:tcW w:w="567" w:type="dxa"/>
          </w:tcPr>
          <w:p w14:paraId="33DC0C75" w14:textId="77777777" w:rsidR="000B3E6A" w:rsidRPr="00D76257" w:rsidRDefault="000B3E6A" w:rsidP="0005350A">
            <w:pPr>
              <w:pStyle w:val="NoSpacing"/>
              <w:jc w:val="center"/>
              <w:rPr>
                <w:rFonts w:asciiTheme="minorHAnsi" w:hAnsiTheme="minorHAnsi" w:cstheme="minorHAnsi"/>
                <w:b/>
                <w:bCs/>
                <w:sz w:val="16"/>
                <w:szCs w:val="16"/>
              </w:rPr>
            </w:pPr>
          </w:p>
        </w:tc>
        <w:tc>
          <w:tcPr>
            <w:tcW w:w="567" w:type="dxa"/>
          </w:tcPr>
          <w:p w14:paraId="1BD6B368" w14:textId="77777777" w:rsidR="000B3E6A" w:rsidRPr="00D76257" w:rsidRDefault="000B3E6A" w:rsidP="0005350A">
            <w:pPr>
              <w:pStyle w:val="NoSpacing"/>
              <w:jc w:val="center"/>
              <w:rPr>
                <w:rFonts w:asciiTheme="minorHAnsi" w:hAnsiTheme="minorHAnsi" w:cstheme="minorHAnsi"/>
                <w:b/>
                <w:bCs/>
                <w:sz w:val="16"/>
                <w:szCs w:val="16"/>
              </w:rPr>
            </w:pPr>
          </w:p>
        </w:tc>
        <w:tc>
          <w:tcPr>
            <w:tcW w:w="567" w:type="dxa"/>
          </w:tcPr>
          <w:p w14:paraId="16AD5A86" w14:textId="77777777" w:rsidR="000B3E6A" w:rsidRPr="00D76257" w:rsidRDefault="000B3E6A" w:rsidP="0005350A">
            <w:pPr>
              <w:pStyle w:val="NoSpacing"/>
              <w:jc w:val="center"/>
              <w:rPr>
                <w:rFonts w:asciiTheme="minorHAnsi" w:hAnsiTheme="minorHAnsi" w:cstheme="minorHAnsi"/>
                <w:b/>
                <w:bCs/>
                <w:sz w:val="16"/>
                <w:szCs w:val="16"/>
              </w:rPr>
            </w:pPr>
          </w:p>
        </w:tc>
        <w:tc>
          <w:tcPr>
            <w:tcW w:w="567" w:type="dxa"/>
          </w:tcPr>
          <w:p w14:paraId="137693EF" w14:textId="77777777" w:rsidR="000B3E6A" w:rsidRPr="00D76257" w:rsidRDefault="000B3E6A" w:rsidP="0005350A">
            <w:pPr>
              <w:pStyle w:val="NoSpacing"/>
              <w:jc w:val="center"/>
              <w:rPr>
                <w:rFonts w:asciiTheme="minorHAnsi" w:hAnsiTheme="minorHAnsi" w:cstheme="minorHAnsi"/>
                <w:b/>
                <w:bCs/>
                <w:sz w:val="16"/>
                <w:szCs w:val="16"/>
              </w:rPr>
            </w:pPr>
          </w:p>
        </w:tc>
        <w:tc>
          <w:tcPr>
            <w:tcW w:w="567" w:type="dxa"/>
          </w:tcPr>
          <w:p w14:paraId="4715F5B7" w14:textId="77777777" w:rsidR="000B3E6A" w:rsidRPr="00D76257" w:rsidRDefault="000B3E6A" w:rsidP="0005350A">
            <w:pPr>
              <w:pStyle w:val="NoSpacing"/>
              <w:jc w:val="center"/>
              <w:rPr>
                <w:rFonts w:asciiTheme="minorHAnsi" w:hAnsiTheme="minorHAnsi" w:cstheme="minorHAnsi"/>
                <w:b/>
                <w:bCs/>
                <w:sz w:val="16"/>
                <w:szCs w:val="16"/>
              </w:rPr>
            </w:pPr>
          </w:p>
        </w:tc>
        <w:tc>
          <w:tcPr>
            <w:tcW w:w="1701" w:type="dxa"/>
          </w:tcPr>
          <w:p w14:paraId="308048AB" w14:textId="77777777" w:rsidR="000B3E6A" w:rsidRPr="00D76257" w:rsidRDefault="000B3E6A" w:rsidP="0005350A">
            <w:pPr>
              <w:pStyle w:val="NoSpacing"/>
              <w:jc w:val="center"/>
              <w:rPr>
                <w:rFonts w:asciiTheme="minorHAnsi" w:hAnsiTheme="minorHAnsi" w:cstheme="minorHAnsi"/>
                <w:b/>
                <w:bCs/>
                <w:sz w:val="16"/>
                <w:szCs w:val="16"/>
              </w:rPr>
            </w:pPr>
          </w:p>
        </w:tc>
      </w:tr>
      <w:tr w:rsidR="000B3E6A" w:rsidRPr="00D76257" w14:paraId="0F6D5B43" w14:textId="77777777" w:rsidTr="0005350A">
        <w:trPr>
          <w:trHeight w:val="59"/>
        </w:trPr>
        <w:tc>
          <w:tcPr>
            <w:tcW w:w="1268" w:type="dxa"/>
          </w:tcPr>
          <w:p w14:paraId="7B757DB8" w14:textId="77777777" w:rsidR="000B3E6A" w:rsidRPr="00D76257" w:rsidRDefault="000B3E6A" w:rsidP="0005350A">
            <w:pPr>
              <w:pStyle w:val="NoSpacing"/>
              <w:jc w:val="center"/>
              <w:rPr>
                <w:rFonts w:asciiTheme="minorHAnsi" w:hAnsiTheme="minorHAnsi" w:cstheme="minorHAnsi"/>
                <w:sz w:val="16"/>
                <w:szCs w:val="16"/>
              </w:rPr>
            </w:pPr>
            <w:r w:rsidRPr="00D76257">
              <w:rPr>
                <w:rFonts w:asciiTheme="minorHAnsi" w:hAnsiTheme="minorHAnsi" w:cstheme="minorHAnsi"/>
                <w:sz w:val="16"/>
                <w:szCs w:val="16"/>
              </w:rPr>
              <w:t xml:space="preserve">Tulip </w:t>
            </w:r>
            <w:proofErr w:type="spellStart"/>
            <w:r w:rsidRPr="00D76257">
              <w:rPr>
                <w:rFonts w:asciiTheme="minorHAnsi" w:hAnsiTheme="minorHAnsi" w:cstheme="minorHAnsi"/>
                <w:sz w:val="16"/>
                <w:szCs w:val="16"/>
              </w:rPr>
              <w:t>Nanotransfer</w:t>
            </w:r>
            <w:proofErr w:type="spellEnd"/>
          </w:p>
          <w:p w14:paraId="6564F899" w14:textId="775416B0" w:rsidR="000B3E6A" w:rsidRPr="00D76257" w:rsidRDefault="000B3E6A" w:rsidP="0005350A">
            <w:pPr>
              <w:pStyle w:val="NoSpacing"/>
              <w:jc w:val="center"/>
              <w:rPr>
                <w:rFonts w:asciiTheme="minorHAnsi" w:eastAsiaTheme="minorHAnsi" w:hAnsiTheme="minorHAnsi" w:cstheme="minorHAnsi"/>
                <w:b/>
                <w:bCs/>
                <w:sz w:val="16"/>
                <w:szCs w:val="16"/>
                <w:lang w:eastAsia="en-US"/>
              </w:rPr>
            </w:pPr>
            <w:r w:rsidRPr="00D76257">
              <w:rPr>
                <w:rFonts w:asciiTheme="minorHAnsi" w:hAnsiTheme="minorHAnsi" w:cstheme="minorHAnsi"/>
                <w:i/>
                <w:iCs/>
                <w:sz w:val="16"/>
                <w:szCs w:val="16"/>
              </w:rPr>
              <w:t>(Sese et al</w:t>
            </w:r>
            <w:r w:rsidRPr="00D76257">
              <w:rPr>
                <w:rFonts w:asciiTheme="minorHAnsi" w:hAnsiTheme="minorHAnsi" w:cstheme="minorHAnsi"/>
                <w:i/>
                <w:iCs/>
                <w:sz w:val="16"/>
                <w:szCs w:val="16"/>
              </w:rPr>
              <w:fldChar w:fldCharType="begin"/>
            </w:r>
            <w:r w:rsidR="00C718B8">
              <w:rPr>
                <w:rFonts w:asciiTheme="minorHAnsi" w:hAnsiTheme="minorHAnsi" w:cstheme="minorHAnsi"/>
                <w:i/>
                <w:iCs/>
                <w:sz w:val="16"/>
                <w:szCs w:val="16"/>
              </w:rPr>
              <w:instrText xml:space="preserve"> ADDIN ZOTERO_ITEM CSL_CITATION {"citationID":"FIE7IPnI","properties":{"formattedCitation":"[72]","plainCitation":"[72]","noteIndex":0},"citationItems":[{"id":64,"uris":["http://zotero.org/users/local/07BmffQg/items/LYKWJLQ9"],"itemData":{"id":64,"type":"article-journal","container-title":"Plastic and Reconstructive Surgery","DOI":"10.1097/PRS.0000000000006155","ISSN":"0032-1052","issue":"5","journalAbbreviation":"Plastic and Reconstructive Surgery","language":"en","page":"1079-1088","source":"DOI.org (Crossref)","title":"Nanofat Cell Aggregates: A Nearly Constitutive Stromal Cell Inoculum for Regenerative Site-Specific Therapies","title-short":"Nanofat Cell Aggregates","volume":"144","author":[{"family":"Sesé","given":"Borja"},{"family":"Sanmartín","given":"Javier M."},{"family":"Ortega","given":"Bernat"},{"family":"Matas-Palau","given":"Aina"},{"family":"Llull","given":"Ramon"}],"issued":{"date-parts":[["2019",11]]}}}],"schema":"https://github.com/citation-style-language/schema/raw/master/csl-citation.json"} </w:instrText>
            </w:r>
            <w:r w:rsidRPr="00D76257">
              <w:rPr>
                <w:rFonts w:asciiTheme="minorHAnsi" w:hAnsiTheme="minorHAnsi" w:cstheme="minorHAnsi"/>
                <w:i/>
                <w:iCs/>
                <w:sz w:val="16"/>
                <w:szCs w:val="16"/>
              </w:rPr>
              <w:fldChar w:fldCharType="separate"/>
            </w:r>
            <w:r w:rsidR="00C718B8" w:rsidRPr="00C718B8">
              <w:rPr>
                <w:rFonts w:ascii="Calibri" w:hAnsi="Calibri" w:cs="Calibri"/>
                <w:sz w:val="16"/>
              </w:rPr>
              <w:t>[</w:t>
            </w:r>
            <w:r w:rsidR="00A45E49">
              <w:rPr>
                <w:rFonts w:ascii="Calibri" w:hAnsi="Calibri" w:cs="Calibri"/>
                <w:sz w:val="16"/>
              </w:rPr>
              <w:t>61</w:t>
            </w:r>
            <w:r w:rsidR="00C718B8" w:rsidRPr="00C718B8">
              <w:rPr>
                <w:rFonts w:ascii="Calibri" w:hAnsi="Calibri" w:cs="Calibri"/>
                <w:sz w:val="16"/>
              </w:rPr>
              <w:t>]</w:t>
            </w:r>
            <w:r w:rsidRPr="00D76257">
              <w:rPr>
                <w:rFonts w:asciiTheme="minorHAnsi" w:hAnsiTheme="minorHAnsi" w:cstheme="minorHAnsi"/>
                <w:i/>
                <w:iCs/>
                <w:sz w:val="16"/>
                <w:szCs w:val="16"/>
              </w:rPr>
              <w:fldChar w:fldCharType="end"/>
            </w:r>
            <w:r w:rsidRPr="00D76257">
              <w:rPr>
                <w:rFonts w:asciiTheme="minorHAnsi" w:hAnsiTheme="minorHAnsi" w:cstheme="minorHAnsi"/>
                <w:i/>
                <w:iCs/>
                <w:sz w:val="16"/>
                <w:szCs w:val="16"/>
              </w:rPr>
              <w:t>)</w:t>
            </w:r>
          </w:p>
        </w:tc>
        <w:tc>
          <w:tcPr>
            <w:tcW w:w="1284" w:type="dxa"/>
          </w:tcPr>
          <w:p w14:paraId="6DA1F00D" w14:textId="77777777" w:rsidR="000B3E6A" w:rsidRPr="00D76257" w:rsidRDefault="000B3E6A" w:rsidP="0005350A">
            <w:pPr>
              <w:pStyle w:val="NoSpacing"/>
              <w:jc w:val="center"/>
              <w:rPr>
                <w:rFonts w:asciiTheme="minorHAnsi" w:hAnsiTheme="minorHAnsi" w:cstheme="minorHAnsi"/>
                <w:b/>
                <w:bCs/>
                <w:sz w:val="16"/>
                <w:szCs w:val="16"/>
              </w:rPr>
            </w:pPr>
            <w:r w:rsidRPr="00D76257">
              <w:rPr>
                <w:rFonts w:asciiTheme="minorHAnsi" w:hAnsiTheme="minorHAnsi" w:cstheme="minorHAnsi"/>
                <w:color w:val="000000"/>
                <w:sz w:val="16"/>
                <w:szCs w:val="16"/>
              </w:rPr>
              <w:t>Not done</w:t>
            </w:r>
          </w:p>
        </w:tc>
        <w:tc>
          <w:tcPr>
            <w:tcW w:w="1388" w:type="dxa"/>
          </w:tcPr>
          <w:p w14:paraId="78832731" w14:textId="77777777" w:rsidR="000B3E6A" w:rsidRPr="00D76257" w:rsidRDefault="000B3E6A" w:rsidP="0005350A">
            <w:pPr>
              <w:pStyle w:val="NoSpacing"/>
              <w:jc w:val="center"/>
              <w:rPr>
                <w:rFonts w:asciiTheme="minorHAnsi" w:hAnsiTheme="minorHAnsi" w:cstheme="minorHAnsi"/>
                <w:b/>
                <w:bCs/>
                <w:sz w:val="16"/>
                <w:szCs w:val="16"/>
              </w:rPr>
            </w:pPr>
            <w:proofErr w:type="spellStart"/>
            <w:r w:rsidRPr="00D76257">
              <w:rPr>
                <w:rFonts w:asciiTheme="minorHAnsi" w:hAnsiTheme="minorHAnsi" w:cstheme="minorHAnsi"/>
                <w:sz w:val="16"/>
                <w:szCs w:val="16"/>
              </w:rPr>
              <w:t>Nanofat</w:t>
            </w:r>
            <w:proofErr w:type="spellEnd"/>
            <w:r w:rsidRPr="00D76257">
              <w:rPr>
                <w:rFonts w:asciiTheme="minorHAnsi" w:hAnsiTheme="minorHAnsi" w:cstheme="minorHAnsi"/>
                <w:sz w:val="16"/>
                <w:szCs w:val="16"/>
              </w:rPr>
              <w:t xml:space="preserve"> cells</w:t>
            </w:r>
          </w:p>
        </w:tc>
        <w:tc>
          <w:tcPr>
            <w:tcW w:w="4282" w:type="dxa"/>
          </w:tcPr>
          <w:p w14:paraId="5A838866" w14:textId="77777777" w:rsidR="000B3E6A" w:rsidRPr="00D76257" w:rsidRDefault="000B3E6A" w:rsidP="0005350A">
            <w:pPr>
              <w:pStyle w:val="NoSpacing"/>
              <w:jc w:val="center"/>
              <w:rPr>
                <w:rFonts w:asciiTheme="minorHAnsi" w:hAnsiTheme="minorHAnsi" w:cstheme="minorHAnsi"/>
                <w:b/>
                <w:bCs/>
                <w:sz w:val="16"/>
                <w:szCs w:val="16"/>
              </w:rPr>
            </w:pPr>
          </w:p>
        </w:tc>
        <w:tc>
          <w:tcPr>
            <w:tcW w:w="567" w:type="dxa"/>
          </w:tcPr>
          <w:p w14:paraId="031485CD" w14:textId="77777777" w:rsidR="000B3E6A" w:rsidRPr="00D76257" w:rsidRDefault="000B3E6A" w:rsidP="0005350A">
            <w:pPr>
              <w:pStyle w:val="NoSpacing"/>
              <w:jc w:val="center"/>
              <w:rPr>
                <w:rFonts w:asciiTheme="minorHAnsi" w:hAnsiTheme="minorHAnsi" w:cstheme="minorHAnsi"/>
                <w:b/>
                <w:bCs/>
                <w:sz w:val="16"/>
                <w:szCs w:val="16"/>
              </w:rPr>
            </w:pPr>
          </w:p>
        </w:tc>
        <w:tc>
          <w:tcPr>
            <w:tcW w:w="567" w:type="dxa"/>
            <w:vAlign w:val="center"/>
          </w:tcPr>
          <w:p w14:paraId="455DCDA8" w14:textId="77777777" w:rsidR="000B3E6A" w:rsidRPr="00D76257" w:rsidRDefault="000B3E6A" w:rsidP="0005350A">
            <w:pPr>
              <w:pStyle w:val="NoSpacing"/>
              <w:jc w:val="center"/>
              <w:rPr>
                <w:rFonts w:asciiTheme="minorHAnsi" w:hAnsiTheme="minorHAnsi" w:cstheme="minorHAnsi"/>
                <w:b/>
                <w:bCs/>
                <w:sz w:val="16"/>
                <w:szCs w:val="16"/>
              </w:rPr>
            </w:pPr>
          </w:p>
        </w:tc>
        <w:tc>
          <w:tcPr>
            <w:tcW w:w="567" w:type="dxa"/>
            <w:vAlign w:val="center"/>
          </w:tcPr>
          <w:p w14:paraId="3AA78B1D" w14:textId="77777777" w:rsidR="000B3E6A" w:rsidRPr="00D76257" w:rsidRDefault="000B3E6A" w:rsidP="0005350A">
            <w:pPr>
              <w:pStyle w:val="NoSpacing"/>
              <w:jc w:val="center"/>
              <w:rPr>
                <w:rFonts w:asciiTheme="minorHAnsi" w:hAnsiTheme="minorHAnsi" w:cstheme="minorHAnsi"/>
                <w:b/>
                <w:bCs/>
                <w:sz w:val="16"/>
                <w:szCs w:val="16"/>
              </w:rPr>
            </w:pPr>
          </w:p>
        </w:tc>
        <w:tc>
          <w:tcPr>
            <w:tcW w:w="567" w:type="dxa"/>
            <w:vAlign w:val="center"/>
          </w:tcPr>
          <w:p w14:paraId="4890A34A" w14:textId="77777777" w:rsidR="000B3E6A" w:rsidRPr="00D76257" w:rsidRDefault="000B3E6A" w:rsidP="0005350A">
            <w:pPr>
              <w:pStyle w:val="NoSpacing"/>
              <w:jc w:val="center"/>
              <w:rPr>
                <w:rFonts w:asciiTheme="minorHAnsi" w:hAnsiTheme="minorHAnsi" w:cstheme="minorHAnsi"/>
                <w:b/>
                <w:bCs/>
                <w:sz w:val="16"/>
                <w:szCs w:val="16"/>
              </w:rPr>
            </w:pPr>
          </w:p>
        </w:tc>
        <w:tc>
          <w:tcPr>
            <w:tcW w:w="567" w:type="dxa"/>
            <w:vAlign w:val="center"/>
          </w:tcPr>
          <w:p w14:paraId="6FD519DC" w14:textId="77777777" w:rsidR="000B3E6A" w:rsidRPr="00D76257" w:rsidRDefault="000B3E6A" w:rsidP="0005350A">
            <w:pPr>
              <w:pStyle w:val="NoSpacing"/>
              <w:jc w:val="center"/>
              <w:rPr>
                <w:rFonts w:asciiTheme="minorHAnsi" w:hAnsiTheme="minorHAnsi" w:cstheme="minorHAnsi"/>
                <w:b/>
                <w:bCs/>
                <w:sz w:val="16"/>
                <w:szCs w:val="16"/>
              </w:rPr>
            </w:pPr>
          </w:p>
        </w:tc>
        <w:tc>
          <w:tcPr>
            <w:tcW w:w="567" w:type="dxa"/>
            <w:vAlign w:val="center"/>
          </w:tcPr>
          <w:p w14:paraId="5D4DEDCD" w14:textId="77777777" w:rsidR="000B3E6A" w:rsidRPr="00D76257" w:rsidRDefault="000B3E6A" w:rsidP="0005350A">
            <w:pPr>
              <w:pStyle w:val="NoSpacing"/>
              <w:jc w:val="center"/>
              <w:rPr>
                <w:rFonts w:asciiTheme="minorHAnsi" w:hAnsiTheme="minorHAnsi" w:cstheme="minorHAnsi"/>
                <w:b/>
                <w:bCs/>
                <w:sz w:val="16"/>
                <w:szCs w:val="16"/>
              </w:rPr>
            </w:pPr>
          </w:p>
        </w:tc>
        <w:tc>
          <w:tcPr>
            <w:tcW w:w="567" w:type="dxa"/>
            <w:vAlign w:val="center"/>
          </w:tcPr>
          <w:p w14:paraId="11A8CC6F" w14:textId="77777777" w:rsidR="000B3E6A" w:rsidRPr="00D76257" w:rsidRDefault="000B3E6A" w:rsidP="0005350A">
            <w:pPr>
              <w:pStyle w:val="NoSpacing"/>
              <w:jc w:val="center"/>
              <w:rPr>
                <w:rFonts w:asciiTheme="minorHAnsi" w:hAnsiTheme="minorHAnsi" w:cstheme="minorHAnsi"/>
                <w:b/>
                <w:bCs/>
                <w:sz w:val="16"/>
                <w:szCs w:val="16"/>
              </w:rPr>
            </w:pPr>
          </w:p>
        </w:tc>
        <w:tc>
          <w:tcPr>
            <w:tcW w:w="567" w:type="dxa"/>
            <w:vAlign w:val="center"/>
          </w:tcPr>
          <w:p w14:paraId="13B77493" w14:textId="77777777" w:rsidR="000B3E6A" w:rsidRPr="00D76257" w:rsidRDefault="000B3E6A" w:rsidP="0005350A">
            <w:pPr>
              <w:pStyle w:val="NoSpacing"/>
              <w:jc w:val="center"/>
              <w:rPr>
                <w:rFonts w:asciiTheme="minorHAnsi" w:hAnsiTheme="minorHAnsi" w:cstheme="minorHAnsi"/>
                <w:b/>
                <w:bCs/>
                <w:sz w:val="16"/>
                <w:szCs w:val="16"/>
              </w:rPr>
            </w:pPr>
          </w:p>
        </w:tc>
        <w:tc>
          <w:tcPr>
            <w:tcW w:w="567" w:type="dxa"/>
            <w:vAlign w:val="center"/>
          </w:tcPr>
          <w:p w14:paraId="7FFFF25B" w14:textId="77777777" w:rsidR="000B3E6A" w:rsidRPr="00D76257" w:rsidRDefault="000B3E6A" w:rsidP="0005350A">
            <w:pPr>
              <w:pStyle w:val="NoSpacing"/>
              <w:jc w:val="center"/>
              <w:rPr>
                <w:rFonts w:asciiTheme="minorHAnsi" w:hAnsiTheme="minorHAnsi" w:cstheme="minorHAnsi"/>
                <w:b/>
                <w:bCs/>
                <w:sz w:val="16"/>
                <w:szCs w:val="16"/>
              </w:rPr>
            </w:pPr>
          </w:p>
        </w:tc>
        <w:tc>
          <w:tcPr>
            <w:tcW w:w="567" w:type="dxa"/>
            <w:vAlign w:val="center"/>
          </w:tcPr>
          <w:p w14:paraId="19018DCA" w14:textId="77777777" w:rsidR="000B3E6A" w:rsidRPr="00D76257" w:rsidRDefault="000B3E6A" w:rsidP="0005350A">
            <w:pPr>
              <w:pStyle w:val="NoSpacing"/>
              <w:jc w:val="center"/>
              <w:rPr>
                <w:rFonts w:asciiTheme="minorHAnsi" w:hAnsiTheme="minorHAnsi" w:cstheme="minorHAnsi"/>
                <w:b/>
                <w:bCs/>
                <w:sz w:val="16"/>
                <w:szCs w:val="16"/>
              </w:rPr>
            </w:pPr>
          </w:p>
        </w:tc>
        <w:tc>
          <w:tcPr>
            <w:tcW w:w="567" w:type="dxa"/>
            <w:vAlign w:val="center"/>
          </w:tcPr>
          <w:p w14:paraId="6BA93441" w14:textId="77777777" w:rsidR="000B3E6A" w:rsidRPr="00D76257" w:rsidRDefault="000B3E6A" w:rsidP="0005350A">
            <w:pPr>
              <w:pStyle w:val="NoSpacing"/>
              <w:jc w:val="center"/>
              <w:rPr>
                <w:rFonts w:asciiTheme="minorHAnsi" w:hAnsiTheme="minorHAnsi" w:cstheme="minorHAnsi"/>
                <w:b/>
                <w:bCs/>
                <w:sz w:val="16"/>
                <w:szCs w:val="16"/>
              </w:rPr>
            </w:pPr>
          </w:p>
        </w:tc>
        <w:tc>
          <w:tcPr>
            <w:tcW w:w="1701" w:type="dxa"/>
            <w:vAlign w:val="center"/>
          </w:tcPr>
          <w:p w14:paraId="55469274" w14:textId="77777777" w:rsidR="000B3E6A" w:rsidRPr="00D76257" w:rsidRDefault="000B3E6A" w:rsidP="0005350A">
            <w:pPr>
              <w:pStyle w:val="NoSpacing"/>
              <w:jc w:val="center"/>
              <w:rPr>
                <w:rFonts w:asciiTheme="minorHAnsi" w:hAnsiTheme="minorHAnsi" w:cstheme="minorHAnsi"/>
                <w:b/>
                <w:bCs/>
                <w:sz w:val="16"/>
                <w:szCs w:val="16"/>
              </w:rPr>
            </w:pPr>
          </w:p>
        </w:tc>
      </w:tr>
    </w:tbl>
    <w:p w14:paraId="5344A0D9" w14:textId="77777777" w:rsidR="0027062B" w:rsidRDefault="0027062B" w:rsidP="0027062B">
      <w:pPr>
        <w:spacing w:line="360" w:lineRule="auto"/>
        <w:jc w:val="both"/>
        <w:rPr>
          <w:rFonts w:ascii="Arial" w:hAnsi="Arial" w:cs="Arial"/>
        </w:rPr>
      </w:pPr>
    </w:p>
    <w:p w14:paraId="171E94FD" w14:textId="77777777" w:rsidR="0027062B" w:rsidRDefault="0027062B" w:rsidP="0027062B">
      <w:pPr>
        <w:spacing w:line="360" w:lineRule="auto"/>
        <w:jc w:val="both"/>
        <w:rPr>
          <w:rFonts w:ascii="Arial" w:hAnsi="Arial" w:cs="Arial"/>
        </w:rPr>
      </w:pPr>
    </w:p>
    <w:p w14:paraId="2C7E420C" w14:textId="77777777" w:rsidR="0027062B" w:rsidRDefault="0027062B" w:rsidP="0027062B">
      <w:pPr>
        <w:spacing w:line="360" w:lineRule="auto"/>
        <w:jc w:val="both"/>
        <w:rPr>
          <w:rFonts w:ascii="Arial" w:hAnsi="Arial" w:cs="Arial"/>
        </w:rPr>
      </w:pPr>
    </w:p>
    <w:p w14:paraId="2D061DEA" w14:textId="77777777" w:rsidR="0027062B" w:rsidRDefault="0027062B" w:rsidP="0027062B">
      <w:pPr>
        <w:spacing w:line="360" w:lineRule="auto"/>
        <w:jc w:val="both"/>
        <w:rPr>
          <w:rFonts w:ascii="Arial" w:hAnsi="Arial" w:cs="Arial"/>
        </w:rPr>
      </w:pPr>
    </w:p>
    <w:p w14:paraId="339B0068" w14:textId="70B57682" w:rsidR="00B5444E" w:rsidRDefault="00B5444E" w:rsidP="00B5444E">
      <w:pPr>
        <w:spacing w:line="360" w:lineRule="auto"/>
        <w:jc w:val="both"/>
        <w:rPr>
          <w:rFonts w:ascii="Arial" w:hAnsi="Arial" w:cs="Arial"/>
        </w:rPr>
      </w:pPr>
      <w:r w:rsidRPr="00A45E49">
        <w:rPr>
          <w:rFonts w:ascii="Arial" w:hAnsi="Arial" w:cs="Arial"/>
          <w:b/>
          <w:bCs/>
          <w:highlight w:val="yellow"/>
        </w:rPr>
        <w:t xml:space="preserve">Table </w:t>
      </w:r>
      <w:r w:rsidR="00A45E49" w:rsidRPr="00A45E49">
        <w:rPr>
          <w:rFonts w:ascii="Arial" w:hAnsi="Arial" w:cs="Arial"/>
          <w:b/>
          <w:bCs/>
          <w:highlight w:val="yellow"/>
        </w:rPr>
        <w:t>5</w:t>
      </w:r>
      <w:r w:rsidRPr="00A45E49">
        <w:rPr>
          <w:rFonts w:ascii="Arial" w:hAnsi="Arial" w:cs="Arial"/>
          <w:b/>
          <w:bCs/>
          <w:highlight w:val="yellow"/>
        </w:rPr>
        <w:t>:</w:t>
      </w:r>
      <w:r>
        <w:rPr>
          <w:rFonts w:ascii="Arial" w:hAnsi="Arial" w:cs="Arial"/>
          <w:b/>
          <w:bCs/>
        </w:rPr>
        <w:t xml:space="preserve"> </w:t>
      </w:r>
      <w:r w:rsidRPr="00B5444E">
        <w:rPr>
          <w:rFonts w:ascii="Arial" w:hAnsi="Arial" w:cs="Arial"/>
        </w:rPr>
        <w:t>Device</w:t>
      </w:r>
      <w:r w:rsidR="00E37412">
        <w:rPr>
          <w:rFonts w:ascii="Arial" w:hAnsi="Arial" w:cs="Arial"/>
        </w:rPr>
        <w:t>/system</w:t>
      </w:r>
      <w:r w:rsidRPr="00B5444E">
        <w:rPr>
          <w:rFonts w:ascii="Arial" w:hAnsi="Arial" w:cs="Arial"/>
        </w:rPr>
        <w:t xml:space="preserve"> characteristics and clinical applications in literature</w:t>
      </w:r>
      <w:r>
        <w:rPr>
          <w:rFonts w:ascii="Arial" w:hAnsi="Arial" w:cs="Arial"/>
        </w:rPr>
        <w:t>.</w:t>
      </w:r>
    </w:p>
    <w:p w14:paraId="5FA86013" w14:textId="77777777" w:rsidR="0066018D" w:rsidRDefault="0066018D" w:rsidP="00B5444E">
      <w:pPr>
        <w:spacing w:line="360" w:lineRule="auto"/>
        <w:jc w:val="both"/>
        <w:rPr>
          <w:rFonts w:ascii="Arial" w:hAnsi="Arial" w:cs="Arial"/>
        </w:rPr>
      </w:pPr>
    </w:p>
    <w:tbl>
      <w:tblPr>
        <w:tblStyle w:val="TableGrid"/>
        <w:tblW w:w="16302" w:type="dxa"/>
        <w:tblInd w:w="-1139" w:type="dxa"/>
        <w:tblLayout w:type="fixed"/>
        <w:tblLook w:val="04A0" w:firstRow="1" w:lastRow="0" w:firstColumn="1" w:lastColumn="0" w:noHBand="0" w:noVBand="1"/>
      </w:tblPr>
      <w:tblGrid>
        <w:gridCol w:w="1134"/>
        <w:gridCol w:w="993"/>
        <w:gridCol w:w="1134"/>
        <w:gridCol w:w="1134"/>
        <w:gridCol w:w="283"/>
        <w:gridCol w:w="284"/>
        <w:gridCol w:w="283"/>
        <w:gridCol w:w="284"/>
        <w:gridCol w:w="283"/>
        <w:gridCol w:w="1276"/>
        <w:gridCol w:w="9214"/>
      </w:tblGrid>
      <w:tr w:rsidR="0066018D" w:rsidRPr="0066018D" w14:paraId="681F7580" w14:textId="77777777" w:rsidTr="0066018D">
        <w:trPr>
          <w:trHeight w:val="274"/>
        </w:trPr>
        <w:tc>
          <w:tcPr>
            <w:tcW w:w="1134" w:type="dxa"/>
            <w:vMerge w:val="restart"/>
          </w:tcPr>
          <w:p w14:paraId="075056BC" w14:textId="77777777" w:rsidR="0066018D" w:rsidRPr="0066018D" w:rsidRDefault="0066018D" w:rsidP="0005350A">
            <w:pPr>
              <w:jc w:val="center"/>
              <w:rPr>
                <w:rFonts w:asciiTheme="minorHAnsi" w:hAnsiTheme="minorHAnsi" w:cstheme="minorHAnsi"/>
              </w:rPr>
            </w:pPr>
            <w:r w:rsidRPr="0066018D">
              <w:rPr>
                <w:rFonts w:asciiTheme="minorHAnsi" w:hAnsiTheme="minorHAnsi" w:cstheme="minorHAnsi"/>
                <w:b/>
                <w:bCs/>
                <w:sz w:val="18"/>
                <w:szCs w:val="18"/>
              </w:rPr>
              <w:t>Device/ System</w:t>
            </w:r>
          </w:p>
        </w:tc>
        <w:tc>
          <w:tcPr>
            <w:tcW w:w="993" w:type="dxa"/>
            <w:vMerge w:val="restart"/>
          </w:tcPr>
          <w:p w14:paraId="301C2CD6" w14:textId="77777777" w:rsidR="0066018D" w:rsidRPr="0066018D" w:rsidRDefault="0066018D" w:rsidP="0005350A">
            <w:pPr>
              <w:jc w:val="center"/>
              <w:rPr>
                <w:rFonts w:asciiTheme="minorHAnsi" w:hAnsiTheme="minorHAnsi" w:cstheme="minorHAnsi"/>
              </w:rPr>
            </w:pPr>
            <w:r w:rsidRPr="0066018D">
              <w:rPr>
                <w:rFonts w:asciiTheme="minorHAnsi" w:hAnsiTheme="minorHAnsi" w:cstheme="minorHAnsi"/>
                <w:b/>
                <w:bCs/>
                <w:sz w:val="18"/>
                <w:szCs w:val="18"/>
              </w:rPr>
              <w:t>Company and location</w:t>
            </w:r>
          </w:p>
        </w:tc>
        <w:tc>
          <w:tcPr>
            <w:tcW w:w="1134" w:type="dxa"/>
            <w:vMerge w:val="restart"/>
          </w:tcPr>
          <w:p w14:paraId="43F0CC9B" w14:textId="77777777" w:rsidR="0066018D" w:rsidRPr="0066018D" w:rsidRDefault="0066018D" w:rsidP="0005350A">
            <w:pPr>
              <w:jc w:val="center"/>
              <w:rPr>
                <w:rFonts w:asciiTheme="minorHAnsi" w:hAnsiTheme="minorHAnsi" w:cstheme="minorHAnsi"/>
              </w:rPr>
            </w:pPr>
            <w:r w:rsidRPr="0066018D">
              <w:rPr>
                <w:rFonts w:asciiTheme="minorHAnsi" w:hAnsiTheme="minorHAnsi" w:cstheme="minorHAnsi"/>
                <w:b/>
                <w:bCs/>
                <w:sz w:val="18"/>
                <w:szCs w:val="18"/>
              </w:rPr>
              <w:t>Level of automation</w:t>
            </w:r>
          </w:p>
        </w:tc>
        <w:tc>
          <w:tcPr>
            <w:tcW w:w="1134" w:type="dxa"/>
            <w:vMerge w:val="restart"/>
          </w:tcPr>
          <w:p w14:paraId="07E63F5D" w14:textId="77777777" w:rsidR="0066018D" w:rsidRPr="0066018D" w:rsidRDefault="0066018D" w:rsidP="0005350A">
            <w:pPr>
              <w:jc w:val="center"/>
              <w:rPr>
                <w:rFonts w:asciiTheme="minorHAnsi" w:hAnsiTheme="minorHAnsi" w:cstheme="minorHAnsi"/>
              </w:rPr>
            </w:pPr>
            <w:r w:rsidRPr="0066018D">
              <w:rPr>
                <w:rFonts w:asciiTheme="minorHAnsi" w:hAnsiTheme="minorHAnsi" w:cstheme="minorHAnsi"/>
                <w:b/>
                <w:bCs/>
                <w:sz w:val="18"/>
                <w:szCs w:val="18"/>
              </w:rPr>
              <w:t>Processing Time (mins)</w:t>
            </w:r>
          </w:p>
        </w:tc>
        <w:tc>
          <w:tcPr>
            <w:tcW w:w="2693" w:type="dxa"/>
            <w:gridSpan w:val="6"/>
          </w:tcPr>
          <w:p w14:paraId="2719793A" w14:textId="754223E3" w:rsidR="0066018D" w:rsidRPr="0066018D" w:rsidRDefault="0066018D" w:rsidP="0005350A">
            <w:pPr>
              <w:pStyle w:val="NoSpacing"/>
              <w:jc w:val="center"/>
              <w:rPr>
                <w:rFonts w:asciiTheme="minorHAnsi" w:hAnsiTheme="minorHAnsi" w:cstheme="minorHAnsi"/>
                <w:b/>
                <w:bCs/>
              </w:rPr>
            </w:pPr>
            <w:r w:rsidRPr="0066018D">
              <w:rPr>
                <w:rFonts w:asciiTheme="minorHAnsi" w:hAnsiTheme="minorHAnsi" w:cstheme="minorHAnsi"/>
                <w:b/>
                <w:bCs/>
                <w:sz w:val="18"/>
                <w:szCs w:val="18"/>
              </w:rPr>
              <w:t>Mechanical techniques used by device</w:t>
            </w:r>
            <w:r w:rsidR="00E37412">
              <w:rPr>
                <w:rFonts w:asciiTheme="minorHAnsi" w:hAnsiTheme="minorHAnsi" w:cstheme="minorHAnsi"/>
                <w:b/>
                <w:bCs/>
                <w:sz w:val="18"/>
                <w:szCs w:val="18"/>
              </w:rPr>
              <w:t>/system</w:t>
            </w:r>
          </w:p>
        </w:tc>
        <w:tc>
          <w:tcPr>
            <w:tcW w:w="9214" w:type="dxa"/>
            <w:vMerge w:val="restart"/>
          </w:tcPr>
          <w:p w14:paraId="71DB34F6" w14:textId="77777777" w:rsidR="0066018D" w:rsidRDefault="0066018D" w:rsidP="0005350A">
            <w:pPr>
              <w:jc w:val="center"/>
              <w:rPr>
                <w:rFonts w:asciiTheme="minorHAnsi" w:hAnsiTheme="minorHAnsi" w:cstheme="minorHAnsi"/>
                <w:b/>
                <w:bCs/>
              </w:rPr>
            </w:pPr>
            <w:r w:rsidRPr="0066018D">
              <w:rPr>
                <w:rFonts w:asciiTheme="minorHAnsi" w:hAnsiTheme="minorHAnsi" w:cstheme="minorHAnsi"/>
                <w:b/>
                <w:bCs/>
              </w:rPr>
              <w:t>Clinical Applications in PubMed indexed studies</w:t>
            </w:r>
          </w:p>
          <w:p w14:paraId="174C6084" w14:textId="64A21127" w:rsidR="0040653E" w:rsidRPr="0040653E" w:rsidRDefault="0040653E" w:rsidP="0005350A">
            <w:pPr>
              <w:jc w:val="center"/>
              <w:rPr>
                <w:rFonts w:asciiTheme="minorHAnsi" w:hAnsiTheme="minorHAnsi" w:cstheme="minorHAnsi"/>
                <w:sz w:val="22"/>
                <w:szCs w:val="22"/>
              </w:rPr>
            </w:pPr>
          </w:p>
        </w:tc>
      </w:tr>
      <w:tr w:rsidR="0066018D" w:rsidRPr="0066018D" w14:paraId="0BB12272" w14:textId="77777777" w:rsidTr="0066018D">
        <w:trPr>
          <w:cantSplit/>
          <w:trHeight w:val="1695"/>
        </w:trPr>
        <w:tc>
          <w:tcPr>
            <w:tcW w:w="1134" w:type="dxa"/>
            <w:vMerge/>
          </w:tcPr>
          <w:p w14:paraId="19EBAFA1" w14:textId="77777777" w:rsidR="0066018D" w:rsidRPr="0066018D" w:rsidRDefault="0066018D" w:rsidP="0005350A">
            <w:pPr>
              <w:rPr>
                <w:rFonts w:asciiTheme="minorHAnsi" w:hAnsiTheme="minorHAnsi" w:cstheme="minorHAnsi"/>
                <w:b/>
                <w:bCs/>
                <w:sz w:val="18"/>
                <w:szCs w:val="18"/>
              </w:rPr>
            </w:pPr>
          </w:p>
        </w:tc>
        <w:tc>
          <w:tcPr>
            <w:tcW w:w="993" w:type="dxa"/>
            <w:vMerge/>
          </w:tcPr>
          <w:p w14:paraId="01BD7E32" w14:textId="77777777" w:rsidR="0066018D" w:rsidRPr="0066018D" w:rsidRDefault="0066018D" w:rsidP="0005350A">
            <w:pPr>
              <w:rPr>
                <w:rFonts w:asciiTheme="minorHAnsi" w:hAnsiTheme="minorHAnsi" w:cstheme="minorHAnsi"/>
                <w:b/>
                <w:bCs/>
                <w:sz w:val="18"/>
                <w:szCs w:val="18"/>
              </w:rPr>
            </w:pPr>
          </w:p>
        </w:tc>
        <w:tc>
          <w:tcPr>
            <w:tcW w:w="1134" w:type="dxa"/>
            <w:vMerge/>
          </w:tcPr>
          <w:p w14:paraId="5D9EFB4F" w14:textId="77777777" w:rsidR="0066018D" w:rsidRPr="0066018D" w:rsidRDefault="0066018D" w:rsidP="0005350A">
            <w:pPr>
              <w:rPr>
                <w:rFonts w:asciiTheme="minorHAnsi" w:hAnsiTheme="minorHAnsi" w:cstheme="minorHAnsi"/>
                <w:b/>
                <w:bCs/>
                <w:sz w:val="18"/>
                <w:szCs w:val="18"/>
              </w:rPr>
            </w:pPr>
          </w:p>
        </w:tc>
        <w:tc>
          <w:tcPr>
            <w:tcW w:w="1134" w:type="dxa"/>
            <w:vMerge/>
          </w:tcPr>
          <w:p w14:paraId="371BF9EB" w14:textId="77777777" w:rsidR="0066018D" w:rsidRPr="0066018D" w:rsidRDefault="0066018D" w:rsidP="0005350A">
            <w:pPr>
              <w:rPr>
                <w:rFonts w:asciiTheme="minorHAnsi" w:hAnsiTheme="minorHAnsi" w:cstheme="minorHAnsi"/>
                <w:b/>
                <w:bCs/>
                <w:sz w:val="18"/>
                <w:szCs w:val="18"/>
              </w:rPr>
            </w:pPr>
          </w:p>
        </w:tc>
        <w:tc>
          <w:tcPr>
            <w:tcW w:w="283" w:type="dxa"/>
            <w:textDirection w:val="btLr"/>
          </w:tcPr>
          <w:p w14:paraId="474F6C49" w14:textId="77777777" w:rsidR="0066018D" w:rsidRPr="0066018D" w:rsidRDefault="0066018D" w:rsidP="0005350A">
            <w:pPr>
              <w:pStyle w:val="NoSpacing"/>
              <w:rPr>
                <w:rFonts w:asciiTheme="minorHAnsi" w:hAnsiTheme="minorHAnsi" w:cstheme="minorHAnsi"/>
                <w:sz w:val="14"/>
                <w:szCs w:val="14"/>
              </w:rPr>
            </w:pPr>
            <w:r w:rsidRPr="0066018D">
              <w:rPr>
                <w:rFonts w:asciiTheme="minorHAnsi" w:hAnsiTheme="minorHAnsi" w:cstheme="minorHAnsi"/>
                <w:sz w:val="14"/>
                <w:szCs w:val="14"/>
              </w:rPr>
              <w:t>Centrifugation</w:t>
            </w:r>
          </w:p>
        </w:tc>
        <w:tc>
          <w:tcPr>
            <w:tcW w:w="284" w:type="dxa"/>
            <w:textDirection w:val="btLr"/>
          </w:tcPr>
          <w:p w14:paraId="4CFA0409" w14:textId="77777777" w:rsidR="0066018D" w:rsidRPr="0066018D" w:rsidRDefault="0066018D" w:rsidP="0005350A">
            <w:pPr>
              <w:pStyle w:val="NoSpacing"/>
              <w:rPr>
                <w:rFonts w:asciiTheme="minorHAnsi" w:hAnsiTheme="minorHAnsi" w:cstheme="minorHAnsi"/>
                <w:sz w:val="14"/>
                <w:szCs w:val="14"/>
              </w:rPr>
            </w:pPr>
            <w:r w:rsidRPr="0066018D">
              <w:rPr>
                <w:rFonts w:asciiTheme="minorHAnsi" w:hAnsiTheme="minorHAnsi" w:cstheme="minorHAnsi"/>
                <w:sz w:val="14"/>
                <w:szCs w:val="14"/>
              </w:rPr>
              <w:t>Filtration</w:t>
            </w:r>
          </w:p>
        </w:tc>
        <w:tc>
          <w:tcPr>
            <w:tcW w:w="283" w:type="dxa"/>
            <w:textDirection w:val="btLr"/>
          </w:tcPr>
          <w:p w14:paraId="2E79AD1B" w14:textId="77777777" w:rsidR="0066018D" w:rsidRPr="0066018D" w:rsidRDefault="0066018D" w:rsidP="0005350A">
            <w:pPr>
              <w:pStyle w:val="NoSpacing"/>
              <w:rPr>
                <w:rFonts w:asciiTheme="minorHAnsi" w:hAnsiTheme="minorHAnsi" w:cstheme="minorHAnsi"/>
                <w:sz w:val="14"/>
                <w:szCs w:val="14"/>
              </w:rPr>
            </w:pPr>
            <w:r w:rsidRPr="0066018D">
              <w:rPr>
                <w:rFonts w:asciiTheme="minorHAnsi" w:hAnsiTheme="minorHAnsi" w:cstheme="minorHAnsi"/>
                <w:sz w:val="14"/>
                <w:szCs w:val="14"/>
              </w:rPr>
              <w:t>Cutting / Mincing</w:t>
            </w:r>
          </w:p>
        </w:tc>
        <w:tc>
          <w:tcPr>
            <w:tcW w:w="284" w:type="dxa"/>
            <w:textDirection w:val="btLr"/>
          </w:tcPr>
          <w:p w14:paraId="0CF2A480" w14:textId="77777777" w:rsidR="0066018D" w:rsidRPr="0066018D" w:rsidRDefault="0066018D" w:rsidP="0005350A">
            <w:pPr>
              <w:pStyle w:val="NoSpacing"/>
              <w:rPr>
                <w:rFonts w:asciiTheme="minorHAnsi" w:hAnsiTheme="minorHAnsi" w:cstheme="minorHAnsi"/>
                <w:sz w:val="14"/>
                <w:szCs w:val="14"/>
              </w:rPr>
            </w:pPr>
            <w:r w:rsidRPr="0066018D">
              <w:rPr>
                <w:rFonts w:asciiTheme="minorHAnsi" w:hAnsiTheme="minorHAnsi" w:cstheme="minorHAnsi"/>
                <w:sz w:val="14"/>
                <w:szCs w:val="14"/>
              </w:rPr>
              <w:t>Sedimentation/ Decantation</w:t>
            </w:r>
          </w:p>
        </w:tc>
        <w:tc>
          <w:tcPr>
            <w:tcW w:w="283" w:type="dxa"/>
            <w:textDirection w:val="btLr"/>
          </w:tcPr>
          <w:p w14:paraId="539D851C" w14:textId="77777777" w:rsidR="0066018D" w:rsidRPr="0066018D" w:rsidRDefault="0066018D" w:rsidP="0005350A">
            <w:pPr>
              <w:pStyle w:val="NoSpacing"/>
              <w:rPr>
                <w:rFonts w:asciiTheme="minorHAnsi" w:hAnsiTheme="minorHAnsi" w:cstheme="minorHAnsi"/>
                <w:sz w:val="14"/>
                <w:szCs w:val="14"/>
              </w:rPr>
            </w:pPr>
            <w:r w:rsidRPr="0066018D">
              <w:rPr>
                <w:rFonts w:asciiTheme="minorHAnsi" w:hAnsiTheme="minorHAnsi" w:cstheme="minorHAnsi"/>
                <w:sz w:val="14"/>
                <w:szCs w:val="14"/>
              </w:rPr>
              <w:t>Washing</w:t>
            </w:r>
          </w:p>
        </w:tc>
        <w:tc>
          <w:tcPr>
            <w:tcW w:w="1276" w:type="dxa"/>
          </w:tcPr>
          <w:p w14:paraId="5D086F5E" w14:textId="77777777" w:rsidR="0066018D" w:rsidRPr="0066018D" w:rsidRDefault="0066018D" w:rsidP="0005350A">
            <w:pPr>
              <w:pStyle w:val="NoSpacing"/>
              <w:jc w:val="center"/>
              <w:rPr>
                <w:rFonts w:asciiTheme="minorHAnsi" w:hAnsiTheme="minorHAnsi" w:cstheme="minorHAnsi"/>
                <w:sz w:val="16"/>
                <w:szCs w:val="16"/>
              </w:rPr>
            </w:pPr>
            <w:r w:rsidRPr="0066018D">
              <w:rPr>
                <w:rFonts w:asciiTheme="minorHAnsi" w:hAnsiTheme="minorHAnsi" w:cstheme="minorHAnsi"/>
                <w:sz w:val="16"/>
                <w:szCs w:val="16"/>
              </w:rPr>
              <w:t>Other (Specify)</w:t>
            </w:r>
          </w:p>
        </w:tc>
        <w:tc>
          <w:tcPr>
            <w:tcW w:w="9214" w:type="dxa"/>
            <w:vMerge/>
          </w:tcPr>
          <w:p w14:paraId="27A54E14" w14:textId="77777777" w:rsidR="0066018D" w:rsidRPr="0066018D" w:rsidRDefault="0066018D" w:rsidP="0005350A">
            <w:pPr>
              <w:rPr>
                <w:rFonts w:asciiTheme="minorHAnsi" w:hAnsiTheme="minorHAnsi" w:cstheme="minorHAnsi"/>
                <w:b/>
                <w:bCs/>
                <w:sz w:val="18"/>
                <w:szCs w:val="18"/>
              </w:rPr>
            </w:pPr>
          </w:p>
        </w:tc>
      </w:tr>
      <w:tr w:rsidR="0066018D" w:rsidRPr="0066018D" w14:paraId="777EB88D" w14:textId="77777777" w:rsidTr="0066018D">
        <w:trPr>
          <w:cantSplit/>
          <w:trHeight w:val="678"/>
        </w:trPr>
        <w:tc>
          <w:tcPr>
            <w:tcW w:w="1134" w:type="dxa"/>
          </w:tcPr>
          <w:p w14:paraId="25832657" w14:textId="77777777" w:rsidR="0066018D" w:rsidRPr="0066018D" w:rsidRDefault="0066018D" w:rsidP="0005350A">
            <w:pPr>
              <w:pStyle w:val="NoSpacing"/>
              <w:rPr>
                <w:rFonts w:asciiTheme="minorHAnsi" w:hAnsiTheme="minorHAnsi" w:cstheme="minorHAnsi"/>
                <w:b/>
                <w:bCs/>
                <w:sz w:val="16"/>
                <w:szCs w:val="16"/>
              </w:rPr>
            </w:pPr>
            <w:proofErr w:type="spellStart"/>
            <w:r w:rsidRPr="0066018D">
              <w:rPr>
                <w:rFonts w:asciiTheme="minorHAnsi" w:hAnsiTheme="minorHAnsi" w:cstheme="minorHAnsi"/>
                <w:sz w:val="16"/>
                <w:szCs w:val="16"/>
              </w:rPr>
              <w:t>Adinizer</w:t>
            </w:r>
            <w:proofErr w:type="spellEnd"/>
          </w:p>
        </w:tc>
        <w:tc>
          <w:tcPr>
            <w:tcW w:w="993" w:type="dxa"/>
          </w:tcPr>
          <w:p w14:paraId="3362908D" w14:textId="77777777" w:rsidR="0066018D" w:rsidRPr="0066018D" w:rsidRDefault="0066018D" w:rsidP="0005350A">
            <w:pPr>
              <w:pStyle w:val="NoSpacing"/>
              <w:rPr>
                <w:rFonts w:asciiTheme="minorHAnsi" w:hAnsiTheme="minorHAnsi" w:cstheme="minorHAnsi"/>
                <w:b/>
                <w:bCs/>
                <w:sz w:val="16"/>
                <w:szCs w:val="16"/>
              </w:rPr>
            </w:pPr>
            <w:bookmarkStart w:id="6" w:name="_Hlk100836648"/>
            <w:proofErr w:type="spellStart"/>
            <w:r w:rsidRPr="0066018D">
              <w:rPr>
                <w:rFonts w:asciiTheme="minorHAnsi" w:hAnsiTheme="minorHAnsi" w:cstheme="minorHAnsi"/>
                <w:sz w:val="16"/>
                <w:szCs w:val="16"/>
              </w:rPr>
              <w:t>BSLrest</w:t>
            </w:r>
            <w:bookmarkEnd w:id="6"/>
            <w:proofErr w:type="spellEnd"/>
            <w:r w:rsidRPr="0066018D">
              <w:rPr>
                <w:rFonts w:asciiTheme="minorHAnsi" w:hAnsiTheme="minorHAnsi" w:cstheme="minorHAnsi"/>
                <w:sz w:val="16"/>
                <w:szCs w:val="16"/>
              </w:rPr>
              <w:t>, Busan, South Korea</w:t>
            </w:r>
          </w:p>
        </w:tc>
        <w:tc>
          <w:tcPr>
            <w:tcW w:w="1134" w:type="dxa"/>
          </w:tcPr>
          <w:p w14:paraId="67504CDC" w14:textId="77777777" w:rsidR="0066018D" w:rsidRPr="0066018D" w:rsidRDefault="0066018D" w:rsidP="0005350A">
            <w:pPr>
              <w:pStyle w:val="NoSpacing"/>
              <w:rPr>
                <w:rFonts w:asciiTheme="minorHAnsi" w:hAnsiTheme="minorHAnsi" w:cstheme="minorHAnsi"/>
                <w:b/>
                <w:bCs/>
                <w:sz w:val="16"/>
                <w:szCs w:val="16"/>
              </w:rPr>
            </w:pPr>
            <w:r w:rsidRPr="0066018D">
              <w:rPr>
                <w:rFonts w:asciiTheme="minorHAnsi" w:hAnsiTheme="minorHAnsi" w:cstheme="minorHAnsi"/>
                <w:sz w:val="16"/>
                <w:szCs w:val="16"/>
              </w:rPr>
              <w:t>Manual</w:t>
            </w:r>
          </w:p>
        </w:tc>
        <w:tc>
          <w:tcPr>
            <w:tcW w:w="1134" w:type="dxa"/>
          </w:tcPr>
          <w:p w14:paraId="0EA17362" w14:textId="77777777" w:rsidR="0066018D" w:rsidRPr="0066018D" w:rsidRDefault="0066018D" w:rsidP="0005350A">
            <w:pPr>
              <w:pStyle w:val="NoSpacing"/>
              <w:rPr>
                <w:rFonts w:asciiTheme="minorHAnsi" w:hAnsiTheme="minorHAnsi" w:cstheme="minorHAnsi"/>
                <w:b/>
                <w:bCs/>
                <w:sz w:val="16"/>
                <w:szCs w:val="16"/>
              </w:rPr>
            </w:pPr>
            <w:r w:rsidRPr="0066018D">
              <w:rPr>
                <w:rFonts w:asciiTheme="minorHAnsi" w:hAnsiTheme="minorHAnsi" w:cstheme="minorHAnsi"/>
                <w:sz w:val="16"/>
                <w:szCs w:val="16"/>
              </w:rPr>
              <w:t>Variable (operator dependent)</w:t>
            </w:r>
          </w:p>
        </w:tc>
        <w:tc>
          <w:tcPr>
            <w:tcW w:w="283" w:type="dxa"/>
          </w:tcPr>
          <w:p w14:paraId="62D439CF" w14:textId="77777777" w:rsidR="0066018D" w:rsidRPr="0066018D" w:rsidRDefault="0066018D" w:rsidP="0005350A">
            <w:pPr>
              <w:pStyle w:val="NoSpacing"/>
              <w:rPr>
                <w:rFonts w:asciiTheme="minorHAnsi" w:hAnsiTheme="minorHAnsi" w:cstheme="minorHAnsi"/>
                <w:b/>
                <w:bCs/>
                <w:sz w:val="16"/>
                <w:szCs w:val="16"/>
              </w:rPr>
            </w:pPr>
          </w:p>
        </w:tc>
        <w:tc>
          <w:tcPr>
            <w:tcW w:w="284" w:type="dxa"/>
          </w:tcPr>
          <w:p w14:paraId="02BAB7C8" w14:textId="77777777" w:rsidR="0066018D" w:rsidRPr="0066018D" w:rsidRDefault="0066018D" w:rsidP="0005350A">
            <w:pPr>
              <w:pStyle w:val="NoSpacing"/>
              <w:rPr>
                <w:rFonts w:asciiTheme="minorHAnsi" w:hAnsiTheme="minorHAnsi" w:cstheme="minorHAnsi"/>
                <w:b/>
                <w:bCs/>
                <w:sz w:val="16"/>
                <w:szCs w:val="16"/>
              </w:rPr>
            </w:pPr>
          </w:p>
        </w:tc>
        <w:tc>
          <w:tcPr>
            <w:tcW w:w="283" w:type="dxa"/>
          </w:tcPr>
          <w:p w14:paraId="5029379E" w14:textId="77777777" w:rsidR="0066018D" w:rsidRPr="0066018D" w:rsidRDefault="0066018D" w:rsidP="0005350A">
            <w:pPr>
              <w:pStyle w:val="NoSpacing"/>
              <w:rPr>
                <w:rFonts w:asciiTheme="minorHAnsi" w:hAnsiTheme="minorHAnsi" w:cstheme="minorHAnsi"/>
                <w:b/>
                <w:bCs/>
                <w:sz w:val="16"/>
                <w:szCs w:val="16"/>
              </w:rPr>
            </w:pPr>
            <w:r w:rsidRPr="0066018D">
              <w:rPr>
                <w:rFonts w:asciiTheme="minorHAnsi" w:hAnsiTheme="minorHAnsi" w:cstheme="minorHAnsi"/>
                <w:sz w:val="16"/>
                <w:szCs w:val="16"/>
              </w:rPr>
              <w:t>Y</w:t>
            </w:r>
          </w:p>
        </w:tc>
        <w:tc>
          <w:tcPr>
            <w:tcW w:w="284" w:type="dxa"/>
          </w:tcPr>
          <w:p w14:paraId="58477893" w14:textId="77777777" w:rsidR="0066018D" w:rsidRPr="0066018D" w:rsidRDefault="0066018D" w:rsidP="0005350A">
            <w:pPr>
              <w:pStyle w:val="NoSpacing"/>
              <w:rPr>
                <w:rFonts w:asciiTheme="minorHAnsi" w:hAnsiTheme="minorHAnsi" w:cstheme="minorHAnsi"/>
                <w:b/>
                <w:bCs/>
                <w:sz w:val="16"/>
                <w:szCs w:val="16"/>
              </w:rPr>
            </w:pPr>
          </w:p>
        </w:tc>
        <w:tc>
          <w:tcPr>
            <w:tcW w:w="283" w:type="dxa"/>
          </w:tcPr>
          <w:p w14:paraId="48E97785" w14:textId="77777777" w:rsidR="0066018D" w:rsidRPr="0066018D" w:rsidRDefault="0066018D" w:rsidP="0005350A">
            <w:pPr>
              <w:pStyle w:val="NoSpacing"/>
              <w:rPr>
                <w:rFonts w:asciiTheme="minorHAnsi" w:hAnsiTheme="minorHAnsi" w:cstheme="minorHAnsi"/>
                <w:b/>
                <w:bCs/>
                <w:sz w:val="16"/>
                <w:szCs w:val="16"/>
              </w:rPr>
            </w:pPr>
          </w:p>
        </w:tc>
        <w:tc>
          <w:tcPr>
            <w:tcW w:w="1276" w:type="dxa"/>
          </w:tcPr>
          <w:p w14:paraId="3F9AF42C" w14:textId="77777777" w:rsidR="0066018D" w:rsidRPr="0066018D" w:rsidRDefault="0066018D" w:rsidP="0005350A">
            <w:pPr>
              <w:pStyle w:val="NoSpacing"/>
              <w:rPr>
                <w:rFonts w:asciiTheme="minorHAnsi" w:hAnsiTheme="minorHAnsi" w:cstheme="minorHAnsi"/>
                <w:b/>
                <w:bCs/>
                <w:sz w:val="16"/>
                <w:szCs w:val="16"/>
              </w:rPr>
            </w:pPr>
          </w:p>
        </w:tc>
        <w:tc>
          <w:tcPr>
            <w:tcW w:w="9214" w:type="dxa"/>
          </w:tcPr>
          <w:p w14:paraId="36960112" w14:textId="77777777" w:rsidR="0066018D" w:rsidRPr="0066018D" w:rsidRDefault="0066018D" w:rsidP="0005350A">
            <w:pPr>
              <w:pStyle w:val="NoSpacing"/>
              <w:rPr>
                <w:rFonts w:asciiTheme="minorHAnsi" w:hAnsiTheme="minorHAnsi" w:cstheme="minorHAnsi"/>
                <w:sz w:val="16"/>
                <w:szCs w:val="16"/>
              </w:rPr>
            </w:pPr>
            <w:r w:rsidRPr="0066018D">
              <w:rPr>
                <w:rFonts w:asciiTheme="minorHAnsi" w:hAnsiTheme="minorHAnsi" w:cstheme="minorHAnsi"/>
                <w:b/>
                <w:bCs/>
                <w:sz w:val="16"/>
                <w:szCs w:val="16"/>
                <w:u w:val="single"/>
              </w:rPr>
              <w:t>Indication:</w:t>
            </w:r>
            <w:r w:rsidRPr="0066018D">
              <w:rPr>
                <w:rFonts w:asciiTheme="minorHAnsi" w:hAnsiTheme="minorHAnsi" w:cstheme="minorHAnsi"/>
                <w:sz w:val="16"/>
                <w:szCs w:val="16"/>
                <w:u w:val="single"/>
              </w:rPr>
              <w:t xml:space="preserve"> Fat grafting/ Lipofilling</w:t>
            </w:r>
            <w:r w:rsidRPr="0066018D">
              <w:rPr>
                <w:rFonts w:asciiTheme="minorHAnsi" w:hAnsiTheme="minorHAnsi" w:cstheme="minorHAnsi"/>
                <w:sz w:val="16"/>
                <w:szCs w:val="16"/>
              </w:rPr>
              <w:t xml:space="preserve"> </w:t>
            </w:r>
          </w:p>
          <w:p w14:paraId="33B3D526" w14:textId="54FEA62F" w:rsidR="0066018D" w:rsidRPr="0066018D" w:rsidRDefault="0066018D" w:rsidP="0005350A">
            <w:pPr>
              <w:pStyle w:val="NoSpacing"/>
              <w:rPr>
                <w:rFonts w:asciiTheme="minorHAnsi" w:hAnsiTheme="minorHAnsi" w:cstheme="minorHAnsi"/>
                <w:sz w:val="14"/>
                <w:szCs w:val="14"/>
              </w:rPr>
            </w:pPr>
            <w:r w:rsidRPr="0066018D">
              <w:rPr>
                <w:rFonts w:asciiTheme="minorHAnsi" w:hAnsiTheme="minorHAnsi" w:cstheme="minorHAnsi"/>
                <w:b/>
                <w:bCs/>
                <w:sz w:val="14"/>
                <w:szCs w:val="14"/>
              </w:rPr>
              <w:t>Treatment</w:t>
            </w:r>
            <w:r w:rsidR="00EF734F">
              <w:rPr>
                <w:rFonts w:asciiTheme="minorHAnsi" w:hAnsiTheme="minorHAnsi" w:cstheme="minorHAnsi"/>
                <w:b/>
                <w:bCs/>
                <w:sz w:val="14"/>
                <w:szCs w:val="14"/>
              </w:rPr>
              <w:fldChar w:fldCharType="begin"/>
            </w:r>
            <w:r w:rsidR="00C718B8">
              <w:rPr>
                <w:rFonts w:asciiTheme="minorHAnsi" w:hAnsiTheme="minorHAnsi" w:cstheme="minorHAnsi"/>
                <w:b/>
                <w:bCs/>
                <w:sz w:val="14"/>
                <w:szCs w:val="14"/>
              </w:rPr>
              <w:instrText xml:space="preserve"> ADDIN ZOTERO_ITEM CSL_CITATION {"citationID":"JLIA9du7","properties":{"formattedCitation":"[23]","plainCitation":"[23]","noteIndex":0},"citationItems":[{"id":54,"uris":["http://zotero.org/users/local/07BmffQg/items/XSZLUTUQ"],"itemData":{"id":54,"type":"article-journal","abstract":"Abstract\n            \n              Background\n              Adipose tissue is not only a very important source of filler but also the body’s greatest source of regenerative cells.\n            \n            \n              Objectives\n              In this study, adipose tissue was cut to the desired dimensions using ultra-sharp blade systems to avoid excessive blunt pressure and applied to various anatomical areas—a procedure known as adjustable regenerative adipose-tissue transfer (ARAT). Mechanical stromal cell transfer (MEST) of regenerative cells from fat tissue was also examined.\n            \n            \n              Methods\n              ARAT, MEST, or a combination of these was applied in the facial area of a total of 24 patients who were followed for at least 24 months. The integrity of the fat tissue cut with different diameter blades is shown histopathologically. The number and viability of the stromal cells obtained were evaluated and secretome analyses were performed. Patient and surgeon satisfaction were assessed with a visual analog scale.\n            \n            \n              Results\n              With the ARAT technique, the desired size fat grafts were obtained between 4000- and 200-micron diameters and applied at varying depths to different aesthetic units of the face, and a guide was developed. In MEST, stromal cells were obtained from 100 mL of condensed fat using different indication-based protocols with 93% mean viability and cell counts of 28.66 to 88.88 × 106.\n            \n            \n              Conclusions\n              There are 2 main complications in fat grafting: visibility in thin skin and a low retention rate. The ARAT technique can be used to prevent these 2 complications. MEST, on the other hand, obtains a high rate of fat and viable stromal cells without applying excessive blunt pressure.\n            \n            \n              Level of Evidence: 4","container-title":"Aesthetic Surgery Journal Open Forum","DOI":"10.1093/asjof/ojaa035","ISSN":"2631-4797","issue":"4","language":"en","page":"ojaa035","source":"DOI.org (Crossref)","title":"New Mechanical Fat Separation Technique: Adjustable Regenerative Adipose-tissue Transfer (ARAT) and Mechanical Stromal Cell Transfer (MEST)","title-short":"New Mechanical Fat Separation Technique","volume":"2","author":[{"family":"Copcu","given":"H Eray"},{"family":"Oztan","given":"Sule"}],"issued":{"date-parts":[["2020",12,1]]}}}],"schema":"https://github.com/citation-style-language/schema/raw/master/csl-citation.json"} </w:instrText>
            </w:r>
            <w:r w:rsidR="00EF734F">
              <w:rPr>
                <w:rFonts w:asciiTheme="minorHAnsi" w:hAnsiTheme="minorHAnsi" w:cstheme="minorHAnsi"/>
                <w:b/>
                <w:bCs/>
                <w:sz w:val="14"/>
                <w:szCs w:val="14"/>
              </w:rPr>
              <w:fldChar w:fldCharType="separate"/>
            </w:r>
            <w:r w:rsidR="00C718B8" w:rsidRPr="00C718B8">
              <w:rPr>
                <w:rFonts w:ascii="Calibri" w:hAnsi="Calibri" w:cs="Calibri"/>
                <w:sz w:val="14"/>
              </w:rPr>
              <w:t>[</w:t>
            </w:r>
            <w:r w:rsidR="000B176A">
              <w:rPr>
                <w:rFonts w:ascii="Calibri" w:hAnsi="Calibri" w:cs="Calibri"/>
                <w:sz w:val="14"/>
              </w:rPr>
              <w:t>18</w:t>
            </w:r>
            <w:r w:rsidR="00C718B8" w:rsidRPr="00C718B8">
              <w:rPr>
                <w:rFonts w:ascii="Calibri" w:hAnsi="Calibri" w:cs="Calibri"/>
                <w:sz w:val="14"/>
              </w:rPr>
              <w:t>]</w:t>
            </w:r>
            <w:r w:rsidR="00EF734F">
              <w:rPr>
                <w:rFonts w:asciiTheme="minorHAnsi" w:hAnsiTheme="minorHAnsi" w:cstheme="minorHAnsi"/>
                <w:b/>
                <w:bCs/>
                <w:sz w:val="14"/>
                <w:szCs w:val="14"/>
              </w:rPr>
              <w:fldChar w:fldCharType="end"/>
            </w:r>
            <w:r w:rsidRPr="0066018D">
              <w:rPr>
                <w:rFonts w:asciiTheme="minorHAnsi" w:hAnsiTheme="minorHAnsi" w:cstheme="minorHAnsi"/>
                <w:b/>
                <w:bCs/>
                <w:sz w:val="14"/>
                <w:szCs w:val="14"/>
              </w:rPr>
              <w:t xml:space="preserve">: </w:t>
            </w:r>
            <w:r w:rsidRPr="0066018D">
              <w:rPr>
                <w:rFonts w:asciiTheme="minorHAnsi" w:hAnsiTheme="minorHAnsi" w:cstheme="minorHAnsi"/>
                <w:sz w:val="14"/>
                <w:szCs w:val="14"/>
              </w:rPr>
              <w:t>Cellular product applied at varying depths to different aesthetic units of the face in 24 patients.</w:t>
            </w:r>
          </w:p>
          <w:p w14:paraId="1504E2D5" w14:textId="77777777" w:rsidR="0066018D" w:rsidRPr="0066018D" w:rsidRDefault="0066018D" w:rsidP="0005350A">
            <w:pPr>
              <w:pStyle w:val="NoSpacing"/>
              <w:rPr>
                <w:rFonts w:asciiTheme="minorHAnsi" w:hAnsiTheme="minorHAnsi" w:cstheme="minorHAnsi"/>
                <w:b/>
                <w:bCs/>
                <w:sz w:val="16"/>
                <w:szCs w:val="16"/>
              </w:rPr>
            </w:pPr>
            <w:r w:rsidRPr="0066018D">
              <w:rPr>
                <w:rFonts w:asciiTheme="minorHAnsi" w:hAnsiTheme="minorHAnsi" w:cstheme="minorHAnsi"/>
                <w:b/>
                <w:bCs/>
                <w:sz w:val="14"/>
                <w:szCs w:val="14"/>
              </w:rPr>
              <w:t>Outcome:</w:t>
            </w:r>
            <w:r w:rsidRPr="0066018D">
              <w:rPr>
                <w:rFonts w:asciiTheme="minorHAnsi" w:hAnsiTheme="minorHAnsi" w:cstheme="minorHAnsi"/>
                <w:sz w:val="14"/>
                <w:szCs w:val="14"/>
              </w:rPr>
              <w:t xml:space="preserve"> Visual </w:t>
            </w:r>
            <w:proofErr w:type="spellStart"/>
            <w:r w:rsidRPr="0066018D">
              <w:rPr>
                <w:rFonts w:asciiTheme="minorHAnsi" w:hAnsiTheme="minorHAnsi" w:cstheme="minorHAnsi"/>
                <w:sz w:val="14"/>
                <w:szCs w:val="14"/>
              </w:rPr>
              <w:t>analog</w:t>
            </w:r>
            <w:proofErr w:type="spellEnd"/>
            <w:r w:rsidRPr="0066018D">
              <w:rPr>
                <w:rFonts w:asciiTheme="minorHAnsi" w:hAnsiTheme="minorHAnsi" w:cstheme="minorHAnsi"/>
                <w:sz w:val="14"/>
                <w:szCs w:val="14"/>
              </w:rPr>
              <w:t xml:space="preserve"> scale (VAS) scores at 2 years were consistently high (Range 6-9) from both patient and surgeon.</w:t>
            </w:r>
          </w:p>
        </w:tc>
      </w:tr>
      <w:tr w:rsidR="0066018D" w:rsidRPr="0066018D" w14:paraId="777420B0" w14:textId="77777777" w:rsidTr="0066018D">
        <w:trPr>
          <w:cantSplit/>
          <w:trHeight w:val="990"/>
        </w:trPr>
        <w:tc>
          <w:tcPr>
            <w:tcW w:w="1134" w:type="dxa"/>
          </w:tcPr>
          <w:p w14:paraId="537AFBBF" w14:textId="60ED106F" w:rsidR="0066018D" w:rsidRPr="0066018D" w:rsidRDefault="0066018D" w:rsidP="0005350A">
            <w:pPr>
              <w:pStyle w:val="NoSpacing"/>
              <w:rPr>
                <w:rFonts w:asciiTheme="minorHAnsi" w:hAnsiTheme="minorHAnsi" w:cstheme="minorHAnsi"/>
                <w:sz w:val="16"/>
                <w:szCs w:val="16"/>
              </w:rPr>
            </w:pPr>
            <w:bookmarkStart w:id="7" w:name="_Hlk92973125"/>
            <w:proofErr w:type="spellStart"/>
            <w:r w:rsidRPr="0066018D">
              <w:rPr>
                <w:rFonts w:asciiTheme="minorHAnsi" w:hAnsiTheme="minorHAnsi" w:cstheme="minorHAnsi"/>
                <w:sz w:val="16"/>
                <w:szCs w:val="16"/>
              </w:rPr>
              <w:t>Adiprep</w:t>
            </w:r>
            <w:proofErr w:type="spellEnd"/>
            <w:r w:rsidRPr="0066018D">
              <w:rPr>
                <w:rFonts w:asciiTheme="minorHAnsi" w:hAnsiTheme="minorHAnsi" w:cstheme="minorHAnsi"/>
                <w:sz w:val="16"/>
                <w:szCs w:val="16"/>
              </w:rPr>
              <w:t xml:space="preserve"> system (+ </w:t>
            </w:r>
            <w:proofErr w:type="spellStart"/>
            <w:r w:rsidRPr="0066018D">
              <w:rPr>
                <w:rFonts w:asciiTheme="minorHAnsi" w:hAnsiTheme="minorHAnsi" w:cstheme="minorHAnsi"/>
                <w:sz w:val="16"/>
                <w:szCs w:val="16"/>
              </w:rPr>
              <w:t>Smartprep</w:t>
            </w:r>
            <w:proofErr w:type="spellEnd"/>
            <w:r w:rsidRPr="0066018D">
              <w:rPr>
                <w:rFonts w:asciiTheme="minorHAnsi" w:hAnsiTheme="minorHAnsi" w:cstheme="minorHAnsi"/>
                <w:sz w:val="16"/>
                <w:szCs w:val="16"/>
              </w:rPr>
              <w:t>)</w:t>
            </w:r>
            <w:bookmarkEnd w:id="7"/>
          </w:p>
        </w:tc>
        <w:tc>
          <w:tcPr>
            <w:tcW w:w="993" w:type="dxa"/>
          </w:tcPr>
          <w:p w14:paraId="3018B869" w14:textId="77777777" w:rsidR="0066018D" w:rsidRPr="0066018D" w:rsidRDefault="0066018D" w:rsidP="0005350A">
            <w:pPr>
              <w:pStyle w:val="NoSpacing"/>
              <w:rPr>
                <w:rFonts w:asciiTheme="minorHAnsi" w:hAnsiTheme="minorHAnsi" w:cstheme="minorHAnsi"/>
                <w:sz w:val="16"/>
                <w:szCs w:val="16"/>
              </w:rPr>
            </w:pPr>
            <w:bookmarkStart w:id="8" w:name="_Hlk100837318"/>
            <w:r w:rsidRPr="0066018D">
              <w:rPr>
                <w:rFonts w:asciiTheme="minorHAnsi" w:hAnsiTheme="minorHAnsi" w:cstheme="minorHAnsi"/>
                <w:sz w:val="16"/>
                <w:szCs w:val="16"/>
              </w:rPr>
              <w:t>Harvest Technologies Corp. Plymouth, MA, USA</w:t>
            </w:r>
            <w:bookmarkEnd w:id="8"/>
          </w:p>
        </w:tc>
        <w:tc>
          <w:tcPr>
            <w:tcW w:w="1134" w:type="dxa"/>
          </w:tcPr>
          <w:p w14:paraId="3F676ECF" w14:textId="77777777" w:rsidR="0066018D" w:rsidRPr="0066018D" w:rsidRDefault="0066018D" w:rsidP="0005350A">
            <w:pPr>
              <w:pStyle w:val="NoSpacing"/>
              <w:rPr>
                <w:rFonts w:asciiTheme="minorHAnsi" w:hAnsiTheme="minorHAnsi" w:cstheme="minorHAnsi"/>
                <w:sz w:val="16"/>
                <w:szCs w:val="16"/>
              </w:rPr>
            </w:pPr>
            <w:r w:rsidRPr="0066018D">
              <w:rPr>
                <w:rFonts w:asciiTheme="minorHAnsi" w:hAnsiTheme="minorHAnsi" w:cstheme="minorHAnsi"/>
                <w:sz w:val="16"/>
                <w:szCs w:val="16"/>
              </w:rPr>
              <w:t>Manual + Automated</w:t>
            </w:r>
          </w:p>
        </w:tc>
        <w:tc>
          <w:tcPr>
            <w:tcW w:w="1134" w:type="dxa"/>
          </w:tcPr>
          <w:p w14:paraId="7E12CCCB" w14:textId="77777777" w:rsidR="0066018D" w:rsidRPr="0066018D" w:rsidRDefault="0066018D" w:rsidP="0005350A">
            <w:pPr>
              <w:pStyle w:val="NoSpacing"/>
              <w:rPr>
                <w:rFonts w:asciiTheme="minorHAnsi" w:hAnsiTheme="minorHAnsi" w:cstheme="minorHAnsi"/>
                <w:sz w:val="16"/>
                <w:szCs w:val="16"/>
              </w:rPr>
            </w:pPr>
            <w:r w:rsidRPr="0066018D">
              <w:rPr>
                <w:rFonts w:asciiTheme="minorHAnsi" w:hAnsiTheme="minorHAnsi" w:cstheme="minorHAnsi"/>
                <w:sz w:val="16"/>
                <w:szCs w:val="16"/>
              </w:rPr>
              <w:t>4</w:t>
            </w:r>
          </w:p>
        </w:tc>
        <w:tc>
          <w:tcPr>
            <w:tcW w:w="283" w:type="dxa"/>
          </w:tcPr>
          <w:p w14:paraId="32478088" w14:textId="77777777" w:rsidR="0066018D" w:rsidRPr="0066018D" w:rsidRDefault="0066018D" w:rsidP="0005350A">
            <w:pPr>
              <w:pStyle w:val="NoSpacing"/>
              <w:rPr>
                <w:rFonts w:asciiTheme="minorHAnsi" w:hAnsiTheme="minorHAnsi" w:cstheme="minorHAnsi"/>
                <w:b/>
                <w:bCs/>
                <w:sz w:val="16"/>
                <w:szCs w:val="16"/>
              </w:rPr>
            </w:pPr>
            <w:r w:rsidRPr="0066018D">
              <w:rPr>
                <w:rFonts w:asciiTheme="minorHAnsi" w:hAnsiTheme="minorHAnsi" w:cstheme="minorHAnsi"/>
                <w:sz w:val="16"/>
                <w:szCs w:val="16"/>
              </w:rPr>
              <w:t>Y</w:t>
            </w:r>
          </w:p>
        </w:tc>
        <w:tc>
          <w:tcPr>
            <w:tcW w:w="284" w:type="dxa"/>
          </w:tcPr>
          <w:p w14:paraId="7C1AB3C0" w14:textId="77777777" w:rsidR="0066018D" w:rsidRPr="0066018D" w:rsidRDefault="0066018D" w:rsidP="0005350A">
            <w:pPr>
              <w:pStyle w:val="NoSpacing"/>
              <w:rPr>
                <w:rFonts w:asciiTheme="minorHAnsi" w:hAnsiTheme="minorHAnsi" w:cstheme="minorHAnsi"/>
                <w:b/>
                <w:bCs/>
                <w:sz w:val="16"/>
                <w:szCs w:val="16"/>
              </w:rPr>
            </w:pPr>
          </w:p>
        </w:tc>
        <w:tc>
          <w:tcPr>
            <w:tcW w:w="283" w:type="dxa"/>
          </w:tcPr>
          <w:p w14:paraId="276EBE7E" w14:textId="77777777" w:rsidR="0066018D" w:rsidRPr="0066018D" w:rsidRDefault="0066018D" w:rsidP="0005350A">
            <w:pPr>
              <w:pStyle w:val="NoSpacing"/>
              <w:rPr>
                <w:rFonts w:asciiTheme="minorHAnsi" w:hAnsiTheme="minorHAnsi" w:cstheme="minorHAnsi"/>
                <w:sz w:val="16"/>
                <w:szCs w:val="16"/>
              </w:rPr>
            </w:pPr>
          </w:p>
        </w:tc>
        <w:tc>
          <w:tcPr>
            <w:tcW w:w="284" w:type="dxa"/>
          </w:tcPr>
          <w:p w14:paraId="5E8EB76C" w14:textId="77777777" w:rsidR="0066018D" w:rsidRPr="0066018D" w:rsidRDefault="0066018D" w:rsidP="0005350A">
            <w:pPr>
              <w:pStyle w:val="NoSpacing"/>
              <w:rPr>
                <w:rFonts w:asciiTheme="minorHAnsi" w:hAnsiTheme="minorHAnsi" w:cstheme="minorHAnsi"/>
                <w:b/>
                <w:bCs/>
                <w:sz w:val="16"/>
                <w:szCs w:val="16"/>
              </w:rPr>
            </w:pPr>
          </w:p>
        </w:tc>
        <w:tc>
          <w:tcPr>
            <w:tcW w:w="283" w:type="dxa"/>
          </w:tcPr>
          <w:p w14:paraId="241F874C" w14:textId="77777777" w:rsidR="0066018D" w:rsidRPr="0066018D" w:rsidRDefault="0066018D" w:rsidP="0005350A">
            <w:pPr>
              <w:pStyle w:val="NoSpacing"/>
              <w:rPr>
                <w:rFonts w:asciiTheme="minorHAnsi" w:hAnsiTheme="minorHAnsi" w:cstheme="minorHAnsi"/>
                <w:b/>
                <w:bCs/>
                <w:sz w:val="16"/>
                <w:szCs w:val="16"/>
              </w:rPr>
            </w:pPr>
          </w:p>
        </w:tc>
        <w:tc>
          <w:tcPr>
            <w:tcW w:w="1276" w:type="dxa"/>
          </w:tcPr>
          <w:p w14:paraId="68963903" w14:textId="77777777" w:rsidR="0066018D" w:rsidRPr="0066018D" w:rsidRDefault="0066018D" w:rsidP="0005350A">
            <w:pPr>
              <w:pStyle w:val="NoSpacing"/>
              <w:rPr>
                <w:rFonts w:asciiTheme="minorHAnsi" w:hAnsiTheme="minorHAnsi" w:cstheme="minorHAnsi"/>
                <w:b/>
                <w:bCs/>
                <w:sz w:val="16"/>
                <w:szCs w:val="16"/>
              </w:rPr>
            </w:pPr>
            <w:r w:rsidRPr="0066018D">
              <w:rPr>
                <w:rFonts w:asciiTheme="minorHAnsi" w:hAnsiTheme="minorHAnsi" w:cstheme="minorHAnsi"/>
                <w:sz w:val="16"/>
                <w:szCs w:val="16"/>
              </w:rPr>
              <w:t>Emulsification</w:t>
            </w:r>
          </w:p>
        </w:tc>
        <w:tc>
          <w:tcPr>
            <w:tcW w:w="9214" w:type="dxa"/>
          </w:tcPr>
          <w:p w14:paraId="66161017" w14:textId="77777777" w:rsidR="0066018D" w:rsidRPr="0066018D" w:rsidRDefault="0066018D" w:rsidP="0005350A">
            <w:pPr>
              <w:pStyle w:val="NoSpacing"/>
              <w:rPr>
                <w:rFonts w:asciiTheme="minorHAnsi" w:hAnsiTheme="minorHAnsi" w:cstheme="minorHAnsi"/>
                <w:sz w:val="16"/>
                <w:szCs w:val="16"/>
              </w:rPr>
            </w:pPr>
            <w:r w:rsidRPr="0066018D">
              <w:rPr>
                <w:rFonts w:asciiTheme="minorHAnsi" w:hAnsiTheme="minorHAnsi" w:cstheme="minorHAnsi"/>
                <w:sz w:val="16"/>
                <w:szCs w:val="16"/>
              </w:rPr>
              <w:t>None</w:t>
            </w:r>
          </w:p>
        </w:tc>
      </w:tr>
      <w:tr w:rsidR="0066018D" w:rsidRPr="0066018D" w14:paraId="64F76EE7" w14:textId="77777777" w:rsidTr="0066018D">
        <w:trPr>
          <w:cantSplit/>
          <w:trHeight w:val="669"/>
        </w:trPr>
        <w:tc>
          <w:tcPr>
            <w:tcW w:w="1134" w:type="dxa"/>
          </w:tcPr>
          <w:p w14:paraId="3D16F414" w14:textId="77777777" w:rsidR="0066018D" w:rsidRPr="0066018D" w:rsidRDefault="0066018D" w:rsidP="0005350A">
            <w:pPr>
              <w:pStyle w:val="NoSpacing"/>
              <w:rPr>
                <w:rFonts w:asciiTheme="minorHAnsi" w:hAnsiTheme="minorHAnsi" w:cstheme="minorHAnsi"/>
                <w:sz w:val="16"/>
                <w:szCs w:val="16"/>
              </w:rPr>
            </w:pPr>
            <w:proofErr w:type="spellStart"/>
            <w:r w:rsidRPr="0066018D">
              <w:rPr>
                <w:rFonts w:asciiTheme="minorHAnsi" w:hAnsiTheme="minorHAnsi" w:cstheme="minorHAnsi"/>
                <w:sz w:val="16"/>
                <w:szCs w:val="16"/>
              </w:rPr>
              <w:t>Fastem</w:t>
            </w:r>
            <w:proofErr w:type="spellEnd"/>
          </w:p>
        </w:tc>
        <w:tc>
          <w:tcPr>
            <w:tcW w:w="993" w:type="dxa"/>
          </w:tcPr>
          <w:p w14:paraId="349E6BB9" w14:textId="77777777" w:rsidR="0066018D" w:rsidRPr="0066018D" w:rsidRDefault="0066018D" w:rsidP="0005350A">
            <w:pPr>
              <w:pStyle w:val="NoSpacing"/>
              <w:rPr>
                <w:rFonts w:asciiTheme="minorHAnsi" w:hAnsiTheme="minorHAnsi" w:cstheme="minorHAnsi"/>
                <w:sz w:val="16"/>
                <w:szCs w:val="16"/>
              </w:rPr>
            </w:pPr>
            <w:r w:rsidRPr="0066018D">
              <w:rPr>
                <w:rFonts w:asciiTheme="minorHAnsi" w:hAnsiTheme="minorHAnsi" w:cstheme="minorHAnsi"/>
                <w:sz w:val="16"/>
                <w:szCs w:val="16"/>
              </w:rPr>
              <w:t>CORIOS Soc. Coop, Milan, Italy</w:t>
            </w:r>
          </w:p>
        </w:tc>
        <w:tc>
          <w:tcPr>
            <w:tcW w:w="1134" w:type="dxa"/>
          </w:tcPr>
          <w:p w14:paraId="3C97647C" w14:textId="77777777" w:rsidR="0066018D" w:rsidRPr="0066018D" w:rsidRDefault="0066018D" w:rsidP="0005350A">
            <w:pPr>
              <w:pStyle w:val="NoSpacing"/>
              <w:rPr>
                <w:rFonts w:asciiTheme="minorHAnsi" w:hAnsiTheme="minorHAnsi" w:cstheme="minorHAnsi"/>
                <w:sz w:val="16"/>
                <w:szCs w:val="16"/>
              </w:rPr>
            </w:pPr>
            <w:r w:rsidRPr="0066018D">
              <w:rPr>
                <w:rFonts w:asciiTheme="minorHAnsi" w:hAnsiTheme="minorHAnsi" w:cstheme="minorHAnsi"/>
                <w:sz w:val="16"/>
                <w:szCs w:val="16"/>
              </w:rPr>
              <w:t>Automated</w:t>
            </w:r>
          </w:p>
        </w:tc>
        <w:tc>
          <w:tcPr>
            <w:tcW w:w="1134" w:type="dxa"/>
          </w:tcPr>
          <w:p w14:paraId="16F6BF71" w14:textId="77777777" w:rsidR="0066018D" w:rsidRPr="0066018D" w:rsidRDefault="0066018D" w:rsidP="0005350A">
            <w:pPr>
              <w:pStyle w:val="NoSpacing"/>
              <w:rPr>
                <w:rFonts w:asciiTheme="minorHAnsi" w:hAnsiTheme="minorHAnsi" w:cstheme="minorHAnsi"/>
                <w:sz w:val="16"/>
                <w:szCs w:val="16"/>
              </w:rPr>
            </w:pPr>
            <w:r w:rsidRPr="0066018D">
              <w:rPr>
                <w:rFonts w:asciiTheme="minorHAnsi" w:hAnsiTheme="minorHAnsi" w:cstheme="minorHAnsi"/>
                <w:sz w:val="16"/>
                <w:szCs w:val="16"/>
              </w:rPr>
              <w:t>10</w:t>
            </w:r>
          </w:p>
        </w:tc>
        <w:tc>
          <w:tcPr>
            <w:tcW w:w="283" w:type="dxa"/>
          </w:tcPr>
          <w:p w14:paraId="131B1617" w14:textId="77777777" w:rsidR="0066018D" w:rsidRPr="0066018D" w:rsidRDefault="0066018D" w:rsidP="0005350A">
            <w:pPr>
              <w:pStyle w:val="NoSpacing"/>
              <w:rPr>
                <w:rFonts w:asciiTheme="minorHAnsi" w:hAnsiTheme="minorHAnsi" w:cstheme="minorHAnsi"/>
                <w:b/>
                <w:bCs/>
                <w:sz w:val="16"/>
                <w:szCs w:val="16"/>
              </w:rPr>
            </w:pPr>
            <w:r w:rsidRPr="0066018D">
              <w:rPr>
                <w:rFonts w:asciiTheme="minorHAnsi" w:hAnsiTheme="minorHAnsi" w:cstheme="minorHAnsi"/>
                <w:sz w:val="16"/>
                <w:szCs w:val="16"/>
              </w:rPr>
              <w:t>Y</w:t>
            </w:r>
          </w:p>
        </w:tc>
        <w:tc>
          <w:tcPr>
            <w:tcW w:w="284" w:type="dxa"/>
          </w:tcPr>
          <w:p w14:paraId="112B2123" w14:textId="77777777" w:rsidR="0066018D" w:rsidRPr="0066018D" w:rsidRDefault="0066018D" w:rsidP="0005350A">
            <w:pPr>
              <w:pStyle w:val="NoSpacing"/>
              <w:rPr>
                <w:rFonts w:asciiTheme="minorHAnsi" w:hAnsiTheme="minorHAnsi" w:cstheme="minorHAnsi"/>
                <w:b/>
                <w:bCs/>
                <w:sz w:val="16"/>
                <w:szCs w:val="16"/>
              </w:rPr>
            </w:pPr>
            <w:r w:rsidRPr="0066018D">
              <w:rPr>
                <w:rFonts w:asciiTheme="minorHAnsi" w:hAnsiTheme="minorHAnsi" w:cstheme="minorHAnsi"/>
                <w:sz w:val="16"/>
                <w:szCs w:val="16"/>
              </w:rPr>
              <w:t>Y</w:t>
            </w:r>
          </w:p>
        </w:tc>
        <w:tc>
          <w:tcPr>
            <w:tcW w:w="283" w:type="dxa"/>
          </w:tcPr>
          <w:p w14:paraId="3EA2F8B5" w14:textId="77777777" w:rsidR="0066018D" w:rsidRPr="0066018D" w:rsidRDefault="0066018D" w:rsidP="0005350A">
            <w:pPr>
              <w:pStyle w:val="NoSpacing"/>
              <w:rPr>
                <w:rFonts w:asciiTheme="minorHAnsi" w:hAnsiTheme="minorHAnsi" w:cstheme="minorHAnsi"/>
                <w:sz w:val="16"/>
                <w:szCs w:val="16"/>
              </w:rPr>
            </w:pPr>
          </w:p>
        </w:tc>
        <w:tc>
          <w:tcPr>
            <w:tcW w:w="284" w:type="dxa"/>
          </w:tcPr>
          <w:p w14:paraId="0D2C0C0D" w14:textId="77777777" w:rsidR="0066018D" w:rsidRPr="0066018D" w:rsidRDefault="0066018D" w:rsidP="0005350A">
            <w:pPr>
              <w:pStyle w:val="NoSpacing"/>
              <w:rPr>
                <w:rFonts w:asciiTheme="minorHAnsi" w:hAnsiTheme="minorHAnsi" w:cstheme="minorHAnsi"/>
                <w:b/>
                <w:bCs/>
                <w:sz w:val="16"/>
                <w:szCs w:val="16"/>
              </w:rPr>
            </w:pPr>
          </w:p>
        </w:tc>
        <w:tc>
          <w:tcPr>
            <w:tcW w:w="283" w:type="dxa"/>
          </w:tcPr>
          <w:p w14:paraId="6DD70F75" w14:textId="77777777" w:rsidR="0066018D" w:rsidRPr="0066018D" w:rsidRDefault="0066018D" w:rsidP="0005350A">
            <w:pPr>
              <w:pStyle w:val="NoSpacing"/>
              <w:rPr>
                <w:rFonts w:asciiTheme="minorHAnsi" w:hAnsiTheme="minorHAnsi" w:cstheme="minorHAnsi"/>
                <w:b/>
                <w:bCs/>
                <w:sz w:val="16"/>
                <w:szCs w:val="16"/>
              </w:rPr>
            </w:pPr>
          </w:p>
        </w:tc>
        <w:tc>
          <w:tcPr>
            <w:tcW w:w="1276" w:type="dxa"/>
          </w:tcPr>
          <w:p w14:paraId="6E78F94E" w14:textId="77777777" w:rsidR="0066018D" w:rsidRPr="0066018D" w:rsidRDefault="0066018D" w:rsidP="0005350A">
            <w:pPr>
              <w:pStyle w:val="NoSpacing"/>
              <w:rPr>
                <w:rFonts w:asciiTheme="minorHAnsi" w:hAnsiTheme="minorHAnsi" w:cstheme="minorHAnsi"/>
                <w:b/>
                <w:bCs/>
                <w:sz w:val="16"/>
                <w:szCs w:val="16"/>
              </w:rPr>
            </w:pPr>
          </w:p>
        </w:tc>
        <w:tc>
          <w:tcPr>
            <w:tcW w:w="9214" w:type="dxa"/>
          </w:tcPr>
          <w:p w14:paraId="320124A4" w14:textId="77777777" w:rsidR="0066018D" w:rsidRPr="0066018D" w:rsidRDefault="0066018D" w:rsidP="0005350A">
            <w:pPr>
              <w:pStyle w:val="NoSpacing"/>
              <w:rPr>
                <w:rFonts w:asciiTheme="minorHAnsi" w:hAnsiTheme="minorHAnsi" w:cstheme="minorHAnsi"/>
                <w:sz w:val="16"/>
                <w:szCs w:val="16"/>
              </w:rPr>
            </w:pPr>
            <w:r w:rsidRPr="0066018D">
              <w:rPr>
                <w:rFonts w:asciiTheme="minorHAnsi" w:hAnsiTheme="minorHAnsi" w:cstheme="minorHAnsi"/>
                <w:b/>
                <w:bCs/>
                <w:sz w:val="16"/>
                <w:szCs w:val="16"/>
                <w:u w:val="single"/>
              </w:rPr>
              <w:t>Indication:</w:t>
            </w:r>
            <w:r w:rsidRPr="0066018D">
              <w:rPr>
                <w:rFonts w:asciiTheme="minorHAnsi" w:hAnsiTheme="minorHAnsi" w:cstheme="minorHAnsi"/>
                <w:sz w:val="16"/>
                <w:szCs w:val="16"/>
                <w:u w:val="single"/>
              </w:rPr>
              <w:t xml:space="preserve"> Fat grafting</w:t>
            </w:r>
            <w:r w:rsidRPr="0066018D">
              <w:rPr>
                <w:rFonts w:asciiTheme="minorHAnsi" w:hAnsiTheme="minorHAnsi" w:cstheme="minorHAnsi"/>
                <w:sz w:val="16"/>
                <w:szCs w:val="16"/>
              </w:rPr>
              <w:t xml:space="preserve"> </w:t>
            </w:r>
          </w:p>
          <w:p w14:paraId="70E7726E" w14:textId="481F9DE3" w:rsidR="0066018D" w:rsidRPr="0066018D" w:rsidRDefault="0066018D" w:rsidP="0005350A">
            <w:pPr>
              <w:pStyle w:val="NoSpacing"/>
              <w:tabs>
                <w:tab w:val="left" w:pos="1170"/>
              </w:tabs>
              <w:rPr>
                <w:rFonts w:asciiTheme="minorHAnsi" w:hAnsiTheme="minorHAnsi" w:cstheme="minorHAnsi"/>
                <w:sz w:val="14"/>
                <w:szCs w:val="14"/>
              </w:rPr>
            </w:pPr>
            <w:r w:rsidRPr="0066018D">
              <w:rPr>
                <w:rFonts w:asciiTheme="minorHAnsi" w:hAnsiTheme="minorHAnsi" w:cstheme="minorHAnsi"/>
                <w:b/>
                <w:bCs/>
                <w:sz w:val="14"/>
                <w:szCs w:val="14"/>
              </w:rPr>
              <w:t>Treatment</w:t>
            </w:r>
            <w:r w:rsidR="00FB180D">
              <w:rPr>
                <w:rFonts w:asciiTheme="minorHAnsi" w:hAnsiTheme="minorHAnsi" w:cstheme="minorHAnsi"/>
                <w:b/>
                <w:bCs/>
                <w:sz w:val="14"/>
                <w:szCs w:val="14"/>
              </w:rPr>
              <w:fldChar w:fldCharType="begin"/>
            </w:r>
            <w:r w:rsidR="00C718B8">
              <w:rPr>
                <w:rFonts w:asciiTheme="minorHAnsi" w:hAnsiTheme="minorHAnsi" w:cstheme="minorHAnsi"/>
                <w:b/>
                <w:bCs/>
                <w:sz w:val="14"/>
                <w:szCs w:val="14"/>
              </w:rPr>
              <w:instrText xml:space="preserve"> ADDIN ZOTERO_ITEM CSL_CITATION {"citationID":"Wrdf4kIk","properties":{"formattedCitation":"[28]","plainCitation":"[28]","noteIndex":0},"citationItems":[{"id":58,"uris":["http://zotero.org/users/local/07BmffQg/items/ULT6KQDZ"],"itemData":{"id":58,"type":"article-journal","container-title":"Stem Cell Research &amp; Therapy","DOI":"10.1186/scrt536","ISSN":"1757-6512","issue":"1","journalAbbreviation":"Stem Cell Res Ther","language":"en","page":"2","source":"DOI.org (Crossref)","title":"Adipose tissue derived stem cells: in vitro and in vivo analysis of a standard and three commercially available cell-assisted lipotransfer techniques","title-short":"Adipose tissue derived stem cells","volume":"6","author":[{"family":"Domenis","given":"Rossana"},{"family":"Lazzaro","given":"Lara"},{"family":"Calabrese","given":"Sarah"},{"family":"Mangoni","given":"Damiano"},{"family":"Gallelli","given":"Annarita"},{"family":"Bourkoula","given":"Evgenia"},{"family":"Manini","given":"Ivana"},{"family":"Bergamin","given":"Natascha"},{"family":"Toffoletto","given":"Barbara"},{"family":"Beltrami","given":"Carlo A"},{"family":"Beltrami","given":"Antonio P"},{"family":"Cesselli","given":"Daniela"},{"family":"Parodi","given":"Pier Camillo"}],"issued":{"date-parts":[["2015",12]]}}}],"schema":"https://github.com/citation-style-language/schema/raw/master/csl-citation.json"} </w:instrText>
            </w:r>
            <w:r w:rsidR="00FB180D">
              <w:rPr>
                <w:rFonts w:asciiTheme="minorHAnsi" w:hAnsiTheme="minorHAnsi" w:cstheme="minorHAnsi"/>
                <w:b/>
                <w:bCs/>
                <w:sz w:val="14"/>
                <w:szCs w:val="14"/>
              </w:rPr>
              <w:fldChar w:fldCharType="separate"/>
            </w:r>
            <w:r w:rsidR="00C718B8" w:rsidRPr="00C718B8">
              <w:rPr>
                <w:rFonts w:ascii="Calibri" w:hAnsi="Calibri" w:cs="Calibri"/>
                <w:sz w:val="14"/>
              </w:rPr>
              <w:t>[2</w:t>
            </w:r>
            <w:r w:rsidR="000B176A">
              <w:rPr>
                <w:rFonts w:ascii="Calibri" w:hAnsi="Calibri" w:cs="Calibri"/>
                <w:sz w:val="14"/>
              </w:rPr>
              <w:t>4</w:t>
            </w:r>
            <w:r w:rsidR="00C718B8" w:rsidRPr="00C718B8">
              <w:rPr>
                <w:rFonts w:ascii="Calibri" w:hAnsi="Calibri" w:cs="Calibri"/>
                <w:sz w:val="14"/>
              </w:rPr>
              <w:t>]</w:t>
            </w:r>
            <w:r w:rsidR="00FB180D">
              <w:rPr>
                <w:rFonts w:asciiTheme="minorHAnsi" w:hAnsiTheme="minorHAnsi" w:cstheme="minorHAnsi"/>
                <w:b/>
                <w:bCs/>
                <w:sz w:val="14"/>
                <w:szCs w:val="14"/>
              </w:rPr>
              <w:fldChar w:fldCharType="end"/>
            </w:r>
            <w:r w:rsidRPr="0066018D">
              <w:rPr>
                <w:rFonts w:asciiTheme="minorHAnsi" w:hAnsiTheme="minorHAnsi" w:cstheme="minorHAnsi"/>
                <w:b/>
                <w:bCs/>
                <w:sz w:val="14"/>
                <w:szCs w:val="14"/>
              </w:rPr>
              <w:t xml:space="preserve">: </w:t>
            </w:r>
            <w:r w:rsidRPr="0066018D">
              <w:rPr>
                <w:rFonts w:asciiTheme="minorHAnsi" w:hAnsiTheme="minorHAnsi" w:cstheme="minorHAnsi"/>
                <w:sz w:val="14"/>
                <w:szCs w:val="14"/>
              </w:rPr>
              <w:t>Cellular product used to enrich fat grafts before breast augmentation in six patients, comparing their clinical results with patients who underwent grafting with standard lipoaspirate (n=16).</w:t>
            </w:r>
          </w:p>
          <w:p w14:paraId="7A1DD168" w14:textId="77777777" w:rsidR="0066018D" w:rsidRPr="0066018D" w:rsidRDefault="0066018D" w:rsidP="0005350A">
            <w:pPr>
              <w:pStyle w:val="NoSpacing"/>
              <w:rPr>
                <w:rFonts w:asciiTheme="minorHAnsi" w:hAnsiTheme="minorHAnsi" w:cstheme="minorHAnsi"/>
                <w:sz w:val="16"/>
                <w:szCs w:val="16"/>
              </w:rPr>
            </w:pPr>
            <w:r w:rsidRPr="0066018D">
              <w:rPr>
                <w:rFonts w:asciiTheme="minorHAnsi" w:hAnsiTheme="minorHAnsi" w:cstheme="minorHAnsi"/>
                <w:b/>
                <w:bCs/>
                <w:sz w:val="14"/>
                <w:szCs w:val="14"/>
              </w:rPr>
              <w:t>Outcome:</w:t>
            </w:r>
            <w:r w:rsidRPr="0066018D">
              <w:rPr>
                <w:rFonts w:asciiTheme="minorHAnsi" w:hAnsiTheme="minorHAnsi" w:cstheme="minorHAnsi"/>
                <w:sz w:val="14"/>
                <w:szCs w:val="14"/>
              </w:rPr>
              <w:t xml:space="preserve"> Greater gain of thickness of both the central and superior-medial quadrants at 6 months vs control. </w:t>
            </w:r>
          </w:p>
        </w:tc>
      </w:tr>
      <w:tr w:rsidR="0066018D" w:rsidRPr="0066018D" w14:paraId="24917766" w14:textId="77777777" w:rsidTr="0066018D">
        <w:trPr>
          <w:cantSplit/>
          <w:trHeight w:val="876"/>
        </w:trPr>
        <w:tc>
          <w:tcPr>
            <w:tcW w:w="1134" w:type="dxa"/>
          </w:tcPr>
          <w:p w14:paraId="036671F5" w14:textId="77777777" w:rsidR="0066018D" w:rsidRPr="0066018D" w:rsidRDefault="0066018D" w:rsidP="0005350A">
            <w:pPr>
              <w:pStyle w:val="NoSpacing"/>
              <w:rPr>
                <w:rFonts w:asciiTheme="minorHAnsi" w:hAnsiTheme="minorHAnsi" w:cstheme="minorHAnsi"/>
                <w:sz w:val="16"/>
                <w:szCs w:val="16"/>
              </w:rPr>
            </w:pPr>
            <w:r w:rsidRPr="0066018D">
              <w:rPr>
                <w:rFonts w:asciiTheme="minorHAnsi" w:hAnsiTheme="minorHAnsi" w:cstheme="minorHAnsi"/>
                <w:sz w:val="16"/>
                <w:szCs w:val="16"/>
              </w:rPr>
              <w:t>Hy- Tissue SVF</w:t>
            </w:r>
          </w:p>
        </w:tc>
        <w:tc>
          <w:tcPr>
            <w:tcW w:w="993" w:type="dxa"/>
          </w:tcPr>
          <w:p w14:paraId="0C2E75E9" w14:textId="77777777" w:rsidR="0066018D" w:rsidRPr="0066018D" w:rsidRDefault="0066018D" w:rsidP="0005350A">
            <w:pPr>
              <w:pStyle w:val="NoSpacing"/>
              <w:rPr>
                <w:rFonts w:asciiTheme="minorHAnsi" w:hAnsiTheme="minorHAnsi" w:cstheme="minorHAnsi"/>
                <w:sz w:val="16"/>
                <w:szCs w:val="16"/>
              </w:rPr>
            </w:pPr>
            <w:bookmarkStart w:id="9" w:name="_Hlk103582866"/>
            <w:r w:rsidRPr="0066018D">
              <w:rPr>
                <w:rFonts w:asciiTheme="minorHAnsi" w:hAnsiTheme="minorHAnsi" w:cstheme="minorHAnsi"/>
                <w:sz w:val="16"/>
                <w:szCs w:val="16"/>
              </w:rPr>
              <w:t xml:space="preserve">Fidia </w:t>
            </w:r>
            <w:proofErr w:type="spellStart"/>
            <w:r w:rsidRPr="0066018D">
              <w:rPr>
                <w:rFonts w:asciiTheme="minorHAnsi" w:hAnsiTheme="minorHAnsi" w:cstheme="minorHAnsi"/>
                <w:sz w:val="16"/>
                <w:szCs w:val="16"/>
              </w:rPr>
              <w:t>Farmaceutici</w:t>
            </w:r>
            <w:proofErr w:type="spellEnd"/>
            <w:r w:rsidRPr="0066018D">
              <w:rPr>
                <w:rFonts w:asciiTheme="minorHAnsi" w:hAnsiTheme="minorHAnsi" w:cstheme="minorHAnsi"/>
                <w:sz w:val="16"/>
                <w:szCs w:val="16"/>
              </w:rPr>
              <w:t xml:space="preserve"> S.p.A</w:t>
            </w:r>
            <w:bookmarkEnd w:id="9"/>
            <w:r w:rsidRPr="0066018D">
              <w:rPr>
                <w:rFonts w:asciiTheme="minorHAnsi" w:hAnsiTheme="minorHAnsi" w:cstheme="minorHAnsi"/>
                <w:sz w:val="16"/>
                <w:szCs w:val="16"/>
              </w:rPr>
              <w:t>, Padua, Italy</w:t>
            </w:r>
          </w:p>
        </w:tc>
        <w:tc>
          <w:tcPr>
            <w:tcW w:w="1134" w:type="dxa"/>
          </w:tcPr>
          <w:p w14:paraId="6D6E1E12" w14:textId="77777777" w:rsidR="0066018D" w:rsidRPr="0066018D" w:rsidRDefault="0066018D" w:rsidP="0005350A">
            <w:pPr>
              <w:pStyle w:val="NoSpacing"/>
              <w:rPr>
                <w:rFonts w:asciiTheme="minorHAnsi" w:hAnsiTheme="minorHAnsi" w:cstheme="minorHAnsi"/>
                <w:sz w:val="16"/>
                <w:szCs w:val="16"/>
              </w:rPr>
            </w:pPr>
            <w:r w:rsidRPr="0066018D">
              <w:rPr>
                <w:rFonts w:asciiTheme="minorHAnsi" w:hAnsiTheme="minorHAnsi" w:cstheme="minorHAnsi"/>
                <w:sz w:val="16"/>
                <w:szCs w:val="16"/>
              </w:rPr>
              <w:t>Manual</w:t>
            </w:r>
          </w:p>
        </w:tc>
        <w:tc>
          <w:tcPr>
            <w:tcW w:w="1134" w:type="dxa"/>
          </w:tcPr>
          <w:p w14:paraId="34847BBF" w14:textId="77777777" w:rsidR="0066018D" w:rsidRPr="0066018D" w:rsidRDefault="0066018D" w:rsidP="0005350A">
            <w:pPr>
              <w:pStyle w:val="NoSpacing"/>
              <w:rPr>
                <w:rFonts w:asciiTheme="minorHAnsi" w:hAnsiTheme="minorHAnsi" w:cstheme="minorHAnsi"/>
                <w:sz w:val="16"/>
                <w:szCs w:val="16"/>
              </w:rPr>
            </w:pPr>
            <w:r w:rsidRPr="0066018D">
              <w:rPr>
                <w:rFonts w:asciiTheme="minorHAnsi" w:hAnsiTheme="minorHAnsi" w:cstheme="minorHAnsi"/>
                <w:sz w:val="16"/>
                <w:szCs w:val="16"/>
              </w:rPr>
              <w:t>15</w:t>
            </w:r>
          </w:p>
        </w:tc>
        <w:tc>
          <w:tcPr>
            <w:tcW w:w="283" w:type="dxa"/>
          </w:tcPr>
          <w:p w14:paraId="598C14BE" w14:textId="77777777" w:rsidR="0066018D" w:rsidRPr="0066018D" w:rsidRDefault="0066018D" w:rsidP="0005350A">
            <w:pPr>
              <w:pStyle w:val="NoSpacing"/>
              <w:rPr>
                <w:rFonts w:asciiTheme="minorHAnsi" w:hAnsiTheme="minorHAnsi" w:cstheme="minorHAnsi"/>
                <w:b/>
                <w:bCs/>
                <w:sz w:val="16"/>
                <w:szCs w:val="16"/>
              </w:rPr>
            </w:pPr>
          </w:p>
        </w:tc>
        <w:tc>
          <w:tcPr>
            <w:tcW w:w="284" w:type="dxa"/>
          </w:tcPr>
          <w:p w14:paraId="6E04AC5D" w14:textId="77777777" w:rsidR="0066018D" w:rsidRPr="0066018D" w:rsidRDefault="0066018D" w:rsidP="0005350A">
            <w:pPr>
              <w:pStyle w:val="NoSpacing"/>
              <w:rPr>
                <w:rFonts w:asciiTheme="minorHAnsi" w:hAnsiTheme="minorHAnsi" w:cstheme="minorHAnsi"/>
                <w:b/>
                <w:bCs/>
                <w:sz w:val="16"/>
                <w:szCs w:val="16"/>
              </w:rPr>
            </w:pPr>
            <w:r w:rsidRPr="0066018D">
              <w:rPr>
                <w:rFonts w:asciiTheme="minorHAnsi" w:hAnsiTheme="minorHAnsi" w:cstheme="minorHAnsi"/>
                <w:sz w:val="16"/>
                <w:szCs w:val="16"/>
              </w:rPr>
              <w:t>Y</w:t>
            </w:r>
          </w:p>
        </w:tc>
        <w:tc>
          <w:tcPr>
            <w:tcW w:w="283" w:type="dxa"/>
          </w:tcPr>
          <w:p w14:paraId="445568D7" w14:textId="77777777" w:rsidR="0066018D" w:rsidRPr="0066018D" w:rsidRDefault="0066018D" w:rsidP="0005350A">
            <w:pPr>
              <w:pStyle w:val="NoSpacing"/>
              <w:rPr>
                <w:rFonts w:asciiTheme="minorHAnsi" w:hAnsiTheme="minorHAnsi" w:cstheme="minorHAnsi"/>
                <w:sz w:val="16"/>
                <w:szCs w:val="16"/>
              </w:rPr>
            </w:pPr>
          </w:p>
        </w:tc>
        <w:tc>
          <w:tcPr>
            <w:tcW w:w="284" w:type="dxa"/>
          </w:tcPr>
          <w:p w14:paraId="1BA3E017" w14:textId="77777777" w:rsidR="0066018D" w:rsidRPr="0066018D" w:rsidRDefault="0066018D" w:rsidP="0005350A">
            <w:pPr>
              <w:pStyle w:val="NoSpacing"/>
              <w:rPr>
                <w:rFonts w:asciiTheme="minorHAnsi" w:hAnsiTheme="minorHAnsi" w:cstheme="minorHAnsi"/>
                <w:b/>
                <w:bCs/>
                <w:sz w:val="16"/>
                <w:szCs w:val="16"/>
              </w:rPr>
            </w:pPr>
            <w:r w:rsidRPr="0066018D">
              <w:rPr>
                <w:rFonts w:asciiTheme="minorHAnsi" w:hAnsiTheme="minorHAnsi" w:cstheme="minorHAnsi"/>
                <w:sz w:val="16"/>
                <w:szCs w:val="16"/>
              </w:rPr>
              <w:t>Y</w:t>
            </w:r>
          </w:p>
        </w:tc>
        <w:tc>
          <w:tcPr>
            <w:tcW w:w="283" w:type="dxa"/>
          </w:tcPr>
          <w:p w14:paraId="78D89FFA" w14:textId="77777777" w:rsidR="0066018D" w:rsidRPr="0066018D" w:rsidRDefault="0066018D" w:rsidP="0005350A">
            <w:pPr>
              <w:pStyle w:val="NoSpacing"/>
              <w:rPr>
                <w:rFonts w:asciiTheme="minorHAnsi" w:hAnsiTheme="minorHAnsi" w:cstheme="minorHAnsi"/>
                <w:b/>
                <w:bCs/>
                <w:sz w:val="16"/>
                <w:szCs w:val="16"/>
              </w:rPr>
            </w:pPr>
          </w:p>
        </w:tc>
        <w:tc>
          <w:tcPr>
            <w:tcW w:w="1276" w:type="dxa"/>
          </w:tcPr>
          <w:p w14:paraId="297E40EB" w14:textId="77777777" w:rsidR="0066018D" w:rsidRPr="0066018D" w:rsidRDefault="0066018D" w:rsidP="0005350A">
            <w:pPr>
              <w:pStyle w:val="NoSpacing"/>
              <w:rPr>
                <w:rFonts w:asciiTheme="minorHAnsi" w:hAnsiTheme="minorHAnsi" w:cstheme="minorHAnsi"/>
                <w:b/>
                <w:bCs/>
                <w:sz w:val="16"/>
                <w:szCs w:val="16"/>
              </w:rPr>
            </w:pPr>
            <w:r w:rsidRPr="0066018D">
              <w:rPr>
                <w:rFonts w:asciiTheme="minorHAnsi" w:hAnsiTheme="minorHAnsi" w:cstheme="minorHAnsi"/>
                <w:sz w:val="16"/>
                <w:szCs w:val="16"/>
              </w:rPr>
              <w:t>Massage</w:t>
            </w:r>
          </w:p>
        </w:tc>
        <w:tc>
          <w:tcPr>
            <w:tcW w:w="9214" w:type="dxa"/>
          </w:tcPr>
          <w:p w14:paraId="2CBEB802" w14:textId="4CFA91A1" w:rsidR="0066018D" w:rsidRDefault="0066018D" w:rsidP="0005350A">
            <w:pPr>
              <w:pStyle w:val="NoSpacing"/>
              <w:rPr>
                <w:rFonts w:asciiTheme="minorHAnsi" w:hAnsiTheme="minorHAnsi" w:cstheme="minorHAnsi"/>
                <w:sz w:val="16"/>
                <w:szCs w:val="16"/>
                <w:u w:val="single"/>
              </w:rPr>
            </w:pPr>
            <w:r w:rsidRPr="0066018D">
              <w:rPr>
                <w:rFonts w:asciiTheme="minorHAnsi" w:hAnsiTheme="minorHAnsi" w:cstheme="minorHAnsi"/>
                <w:b/>
                <w:bCs/>
                <w:sz w:val="16"/>
                <w:szCs w:val="16"/>
                <w:u w:val="single"/>
              </w:rPr>
              <w:t>Indication:</w:t>
            </w:r>
            <w:r w:rsidRPr="0066018D">
              <w:rPr>
                <w:rFonts w:asciiTheme="minorHAnsi" w:hAnsiTheme="minorHAnsi" w:cstheme="minorHAnsi"/>
                <w:sz w:val="16"/>
                <w:szCs w:val="16"/>
                <w:u w:val="single"/>
              </w:rPr>
              <w:t xml:space="preserve"> Osteoarthritis (Animal in vitro study)</w:t>
            </w:r>
            <w:r w:rsidRPr="0066018D">
              <w:rPr>
                <w:rFonts w:asciiTheme="minorHAnsi" w:hAnsiTheme="minorHAnsi" w:cstheme="minorHAnsi"/>
                <w:sz w:val="16"/>
                <w:szCs w:val="16"/>
                <w:u w:val="single"/>
              </w:rPr>
              <w:fldChar w:fldCharType="begin"/>
            </w:r>
            <w:r w:rsidR="00C718B8">
              <w:rPr>
                <w:rFonts w:asciiTheme="minorHAnsi" w:hAnsiTheme="minorHAnsi" w:cstheme="minorHAnsi"/>
                <w:sz w:val="16"/>
                <w:szCs w:val="16"/>
                <w:u w:val="single"/>
              </w:rPr>
              <w:instrText xml:space="preserve"> ADDIN ZOTERO_ITEM CSL_CITATION {"citationID":"3t7CmLwV","properties":{"formattedCitation":"[26]","plainCitation":"[26]","noteIndex":0},"citationItems":[{"id":87,"uris":["http://zotero.org/users/local/07BmffQg/items/T7ZIZK79"],"itemData":{"id":87,"type":"article-journal","abstract":"Abstract\n            Gathering a better grasp on the adipose stromal vascular fraction (SVF) is demanding among clinicians for osteoarthritis (OA) care because of its promising but multifaceted clinical outcomes. The aim of this preclinical in vitro study was to test whether the mechanical approach with Hy-Tissue SVF system, a class IIa CE marked device of adipose tissue micro-fragmentation, influences the biological features and functions of SVF. We compared mechanical generated-SVF (mSVF) with the enzymatic generated-SVF (eSVF) by testing cell survival, phenotype, differentiation, and paracrine properties using ELISA assays. Both adipose SVF showed 80% viable cells and enrichment for CD-44 marker. The mSVF product preserved the functions of cell populations within the adipose tissue; however, it displayed lowered nucleated cell recovery and CFU-F than eSVF. As for multipotency, mSVF and eSVF showed similar differentiation commitment for osteochondral lineages. Both adipose SVF exhibited an increased release of VEGF, HGF, IGF-1 and PDGF-bb, involved in pathways mediating osteochondral repair and cell migration. Both mSVF and eSVF also displayed high release for the anti-inflammatory cytokine IL-10. After in vitro culture, supernatants from both mSVF and eSVF groups showed a low release of cytokines except for IL-10, thereby giving evidence of functional changes after culture expansion. In this study, mSVF showed active cell populations in the adipose tissue comparable to eSVF with excellent survival, differentiation and paracrine properties under a new mechanical adipose tissue micro-fragmentation system; thereby suggesting its potential use as a minimally invasive technique for OA treatment.\n            \n              Graphical abstract","container-title":"Stem Cell Reviews and Reports","DOI":"10.1007/s12015-020-10099-2","ISSN":"2629-3269, 2629-3277","issue":"4","journalAbbreviation":"Stem Cell Rev and Rep","language":"en","page":"1362-1373","source":"DOI.org (Crossref)","title":"Prospects on the Potential In Vitro Regenerative Features of Mechanically Treated-Adipose Tissue for Osteoarthritis Care","volume":"17","author":[{"family":"Desando","given":"G."},{"family":"Bartolotti","given":"I."},{"family":"Cattini","given":"L."},{"family":"Tschon","given":"M."},{"family":"Martini","given":"L."},{"family":"Fini","given":"M."},{"family":"Schiavinato","given":"A."},{"family":"Soranzo","given":"C."},{"family":"Grigolo","given":"B."}],"issued":{"date-parts":[["2021",8]]}}}],"schema":"https://github.com/citation-style-language/schema/raw/master/csl-citation.json"} </w:instrText>
            </w:r>
            <w:r w:rsidRPr="0066018D">
              <w:rPr>
                <w:rFonts w:asciiTheme="minorHAnsi" w:hAnsiTheme="minorHAnsi" w:cstheme="minorHAnsi"/>
                <w:sz w:val="16"/>
                <w:szCs w:val="16"/>
                <w:u w:val="single"/>
              </w:rPr>
              <w:fldChar w:fldCharType="separate"/>
            </w:r>
            <w:r w:rsidR="00C718B8" w:rsidRPr="00C718B8">
              <w:rPr>
                <w:rFonts w:ascii="Calibri" w:hAnsi="Calibri" w:cs="Calibri"/>
                <w:sz w:val="16"/>
              </w:rPr>
              <w:t>[2</w:t>
            </w:r>
            <w:r w:rsidR="000B176A">
              <w:rPr>
                <w:rFonts w:ascii="Calibri" w:hAnsi="Calibri" w:cs="Calibri"/>
                <w:sz w:val="16"/>
              </w:rPr>
              <w:t>2</w:t>
            </w:r>
            <w:r w:rsidR="00C718B8" w:rsidRPr="00C718B8">
              <w:rPr>
                <w:rFonts w:ascii="Calibri" w:hAnsi="Calibri" w:cs="Calibri"/>
                <w:sz w:val="16"/>
              </w:rPr>
              <w:t>]</w:t>
            </w:r>
            <w:r w:rsidRPr="0066018D">
              <w:rPr>
                <w:rFonts w:asciiTheme="minorHAnsi" w:hAnsiTheme="minorHAnsi" w:cstheme="minorHAnsi"/>
                <w:sz w:val="16"/>
                <w:szCs w:val="16"/>
                <w:u w:val="single"/>
              </w:rPr>
              <w:fldChar w:fldCharType="end"/>
            </w:r>
          </w:p>
          <w:p w14:paraId="4908B3D4" w14:textId="77777777" w:rsidR="00A404F3" w:rsidRDefault="00A404F3" w:rsidP="0005350A">
            <w:pPr>
              <w:pStyle w:val="NoSpacing"/>
              <w:rPr>
                <w:rFonts w:asciiTheme="minorHAnsi" w:hAnsiTheme="minorHAnsi" w:cstheme="minorHAnsi"/>
                <w:sz w:val="16"/>
                <w:szCs w:val="16"/>
                <w:u w:val="single"/>
              </w:rPr>
            </w:pPr>
          </w:p>
          <w:p w14:paraId="2BA60263" w14:textId="0356AF07" w:rsidR="00A404F3" w:rsidRPr="0066018D" w:rsidRDefault="00A404F3" w:rsidP="00A404F3">
            <w:pPr>
              <w:pStyle w:val="NoSpacing"/>
              <w:rPr>
                <w:rFonts w:asciiTheme="minorHAnsi" w:hAnsiTheme="minorHAnsi" w:cstheme="minorHAnsi"/>
                <w:sz w:val="16"/>
                <w:szCs w:val="16"/>
                <w:u w:val="single"/>
              </w:rPr>
            </w:pPr>
            <w:r w:rsidRPr="0066018D">
              <w:rPr>
                <w:rFonts w:asciiTheme="minorHAnsi" w:hAnsiTheme="minorHAnsi" w:cstheme="minorHAnsi"/>
                <w:b/>
                <w:bCs/>
                <w:sz w:val="16"/>
                <w:szCs w:val="16"/>
                <w:u w:val="single"/>
              </w:rPr>
              <w:t xml:space="preserve">Indication: </w:t>
            </w:r>
            <w:r w:rsidRPr="00A404F3">
              <w:rPr>
                <w:rFonts w:asciiTheme="minorHAnsi" w:hAnsiTheme="minorHAnsi" w:cstheme="minorHAnsi"/>
                <w:sz w:val="16"/>
                <w:szCs w:val="16"/>
                <w:u w:val="single"/>
              </w:rPr>
              <w:t>Achilles tendinopathy</w:t>
            </w:r>
            <w:r>
              <w:rPr>
                <w:rFonts w:asciiTheme="minorHAnsi" w:hAnsiTheme="minorHAnsi" w:cstheme="minorHAnsi"/>
                <w:b/>
                <w:bCs/>
                <w:sz w:val="16"/>
                <w:szCs w:val="16"/>
                <w:u w:val="single"/>
              </w:rPr>
              <w:t xml:space="preserve"> </w:t>
            </w:r>
          </w:p>
          <w:p w14:paraId="1AB66BC1" w14:textId="3EB8707C" w:rsidR="00A404F3" w:rsidRPr="0066018D" w:rsidRDefault="00A404F3" w:rsidP="00A404F3">
            <w:pPr>
              <w:pStyle w:val="NoSpacing"/>
              <w:rPr>
                <w:rFonts w:asciiTheme="minorHAnsi" w:hAnsiTheme="minorHAnsi" w:cstheme="minorHAnsi"/>
                <w:sz w:val="14"/>
                <w:szCs w:val="14"/>
              </w:rPr>
            </w:pPr>
            <w:r w:rsidRPr="0066018D">
              <w:rPr>
                <w:rFonts w:asciiTheme="minorHAnsi" w:hAnsiTheme="minorHAnsi" w:cstheme="minorHAnsi"/>
                <w:b/>
                <w:bCs/>
                <w:sz w:val="14"/>
                <w:szCs w:val="14"/>
              </w:rPr>
              <w:t>Treatment</w:t>
            </w:r>
            <w:r w:rsidR="00787AD4">
              <w:rPr>
                <w:rFonts w:asciiTheme="minorHAnsi" w:hAnsiTheme="minorHAnsi" w:cstheme="minorHAnsi"/>
                <w:b/>
                <w:bCs/>
                <w:sz w:val="14"/>
                <w:szCs w:val="14"/>
              </w:rPr>
              <w:fldChar w:fldCharType="begin"/>
            </w:r>
            <w:r w:rsidR="00C718B8">
              <w:rPr>
                <w:rFonts w:asciiTheme="minorHAnsi" w:hAnsiTheme="minorHAnsi" w:cstheme="minorHAnsi"/>
                <w:b/>
                <w:bCs/>
                <w:sz w:val="14"/>
                <w:szCs w:val="14"/>
              </w:rPr>
              <w:instrText xml:space="preserve"> ADDIN ZOTERO_ITEM CSL_CITATION {"citationID":"cv0opVjc","properties":{"formattedCitation":"[82]","plainCitation":"[82]","noteIndex":0},"citationItems":[{"id":222,"uris":["http://zotero.org/users/local/07BmffQg/items/WQAG54J6"],"itemData":{"id":222,"type":"article-journal","container-title":"Knee Surgery, Sports Traumatology, Arthroscopy","DOI":"10.1007/s00167-017-4479-9","ISSN":"0942-2056, 1433-7347","issue":"7","journalAbbreviation":"Knee Surg Sports Traumatol Arthrosc","language":"en","page":"2000-2010","source":"DOI.org (Crossref)","title":"Intratendinous adipose-derived stromal vascular fraction (SVF) injection provides a safe, efficacious treatment for Achilles tendinopathy: results of a randomized controlled clinical trial at a 6-month follow-up","title-short":"Intratendinous adipose-derived stromal vascular fraction (SVF) injection provides a safe, efficacious treatment for Achilles tendinopathy","volume":"26","author":[{"family":"Usuelli","given":"Federico Giuseppe"},{"family":"Grassi","given":"Miriam"},{"family":"Maccario","given":"Camilla"},{"family":"Vigano’","given":"Marco"},{"family":"Lanfranchi","given":"Luciano"},{"family":"Alfieri Montrasio","given":"Umberto"},{"family":"Girolamo","given":"Laura","non-dropping-particle":"de"}],"issued":{"date-parts":[["2018",7]]}}}],"schema":"https://github.com/citation-style-language/schema/raw/master/csl-citation.json"} </w:instrText>
            </w:r>
            <w:r w:rsidR="00787AD4">
              <w:rPr>
                <w:rFonts w:asciiTheme="minorHAnsi" w:hAnsiTheme="minorHAnsi" w:cstheme="minorHAnsi"/>
                <w:b/>
                <w:bCs/>
                <w:sz w:val="14"/>
                <w:szCs w:val="14"/>
              </w:rPr>
              <w:fldChar w:fldCharType="separate"/>
            </w:r>
            <w:r w:rsidR="00C718B8" w:rsidRPr="00C718B8">
              <w:rPr>
                <w:rFonts w:ascii="Calibri" w:hAnsi="Calibri" w:cs="Calibri"/>
                <w:sz w:val="14"/>
              </w:rPr>
              <w:t>[</w:t>
            </w:r>
            <w:r w:rsidR="000B176A">
              <w:rPr>
                <w:rFonts w:ascii="Calibri" w:hAnsi="Calibri" w:cs="Calibri"/>
                <w:sz w:val="14"/>
              </w:rPr>
              <w:t>7</w:t>
            </w:r>
            <w:r w:rsidR="008A4122">
              <w:rPr>
                <w:rFonts w:ascii="Calibri" w:hAnsi="Calibri" w:cs="Calibri"/>
                <w:sz w:val="14"/>
              </w:rPr>
              <w:t>1</w:t>
            </w:r>
            <w:r w:rsidR="00C718B8" w:rsidRPr="00C718B8">
              <w:rPr>
                <w:rFonts w:ascii="Calibri" w:hAnsi="Calibri" w:cs="Calibri"/>
                <w:sz w:val="14"/>
              </w:rPr>
              <w:t>]</w:t>
            </w:r>
            <w:r w:rsidR="00787AD4">
              <w:rPr>
                <w:rFonts w:asciiTheme="minorHAnsi" w:hAnsiTheme="minorHAnsi" w:cstheme="minorHAnsi"/>
                <w:b/>
                <w:bCs/>
                <w:sz w:val="14"/>
                <w:szCs w:val="14"/>
              </w:rPr>
              <w:fldChar w:fldCharType="end"/>
            </w:r>
            <w:r w:rsidRPr="0066018D">
              <w:rPr>
                <w:rFonts w:asciiTheme="minorHAnsi" w:hAnsiTheme="minorHAnsi" w:cstheme="minorHAnsi"/>
                <w:sz w:val="14"/>
                <w:szCs w:val="14"/>
              </w:rPr>
              <w:t xml:space="preserve">: </w:t>
            </w:r>
            <w:r>
              <w:rPr>
                <w:rFonts w:asciiTheme="minorHAnsi" w:hAnsiTheme="minorHAnsi" w:cstheme="minorHAnsi"/>
                <w:sz w:val="14"/>
                <w:szCs w:val="14"/>
              </w:rPr>
              <w:t xml:space="preserve">21 patients with non-insertional </w:t>
            </w:r>
            <w:proofErr w:type="spellStart"/>
            <w:r>
              <w:rPr>
                <w:rFonts w:asciiTheme="minorHAnsi" w:hAnsiTheme="minorHAnsi" w:cstheme="minorHAnsi"/>
                <w:sz w:val="14"/>
                <w:szCs w:val="14"/>
              </w:rPr>
              <w:t>achilles</w:t>
            </w:r>
            <w:proofErr w:type="spellEnd"/>
            <w:r>
              <w:rPr>
                <w:rFonts w:asciiTheme="minorHAnsi" w:hAnsiTheme="minorHAnsi" w:cstheme="minorHAnsi"/>
                <w:sz w:val="14"/>
                <w:szCs w:val="14"/>
              </w:rPr>
              <w:t xml:space="preserve"> </w:t>
            </w:r>
            <w:r w:rsidR="00703D2C">
              <w:rPr>
                <w:rFonts w:asciiTheme="minorHAnsi" w:hAnsiTheme="minorHAnsi" w:cstheme="minorHAnsi"/>
                <w:sz w:val="14"/>
                <w:szCs w:val="14"/>
              </w:rPr>
              <w:t xml:space="preserve">tendinopathy </w:t>
            </w:r>
            <w:r>
              <w:rPr>
                <w:rFonts w:asciiTheme="minorHAnsi" w:hAnsiTheme="minorHAnsi" w:cstheme="minorHAnsi"/>
                <w:sz w:val="14"/>
                <w:szCs w:val="14"/>
              </w:rPr>
              <w:t xml:space="preserve">(28 tendons) were treated unilaterally or bilaterally with autologous cellular product. </w:t>
            </w:r>
          </w:p>
          <w:p w14:paraId="6B8D3E07" w14:textId="657FA476" w:rsidR="00A404F3" w:rsidRPr="00703D2C" w:rsidRDefault="00A404F3" w:rsidP="0005350A">
            <w:pPr>
              <w:pStyle w:val="NoSpacing"/>
              <w:rPr>
                <w:rFonts w:asciiTheme="minorHAnsi" w:hAnsiTheme="minorHAnsi" w:cstheme="minorHAnsi"/>
                <w:sz w:val="14"/>
                <w:szCs w:val="14"/>
              </w:rPr>
            </w:pPr>
            <w:r w:rsidRPr="0066018D">
              <w:rPr>
                <w:rFonts w:asciiTheme="minorHAnsi" w:hAnsiTheme="minorHAnsi" w:cstheme="minorHAnsi"/>
                <w:b/>
                <w:bCs/>
                <w:sz w:val="14"/>
                <w:szCs w:val="14"/>
              </w:rPr>
              <w:t xml:space="preserve">Outcome: </w:t>
            </w:r>
            <w:r w:rsidR="00703D2C" w:rsidRPr="00703D2C">
              <w:rPr>
                <w:rFonts w:asciiTheme="minorHAnsi" w:hAnsiTheme="minorHAnsi" w:cstheme="minorHAnsi"/>
                <w:sz w:val="14"/>
                <w:szCs w:val="14"/>
              </w:rPr>
              <w:t xml:space="preserve">Significant improvements in VAS, AOFAS and VISA-A scores at 15 and 30 day follow up </w:t>
            </w:r>
            <w:proofErr w:type="gramStart"/>
            <w:r w:rsidR="00703D2C" w:rsidRPr="00703D2C">
              <w:rPr>
                <w:rFonts w:asciiTheme="minorHAnsi" w:hAnsiTheme="minorHAnsi" w:cstheme="minorHAnsi"/>
                <w:sz w:val="14"/>
                <w:szCs w:val="14"/>
              </w:rPr>
              <w:t>intervals</w:t>
            </w:r>
            <w:proofErr w:type="gramEnd"/>
            <w:r w:rsidR="00703D2C" w:rsidRPr="00703D2C">
              <w:rPr>
                <w:rFonts w:asciiTheme="minorHAnsi" w:hAnsiTheme="minorHAnsi" w:cstheme="minorHAnsi"/>
                <w:sz w:val="14"/>
                <w:szCs w:val="14"/>
              </w:rPr>
              <w:t xml:space="preserve"> vs PRP group. </w:t>
            </w:r>
          </w:p>
        </w:tc>
      </w:tr>
      <w:tr w:rsidR="0066018D" w:rsidRPr="0066018D" w14:paraId="3D7AC682" w14:textId="77777777" w:rsidTr="0066018D">
        <w:trPr>
          <w:cantSplit/>
          <w:trHeight w:val="481"/>
        </w:trPr>
        <w:tc>
          <w:tcPr>
            <w:tcW w:w="1134" w:type="dxa"/>
          </w:tcPr>
          <w:p w14:paraId="7B9E4A69" w14:textId="77777777" w:rsidR="0066018D" w:rsidRPr="0066018D" w:rsidRDefault="0066018D" w:rsidP="0005350A">
            <w:pPr>
              <w:pStyle w:val="NoSpacing"/>
              <w:rPr>
                <w:rFonts w:asciiTheme="minorHAnsi" w:hAnsiTheme="minorHAnsi" w:cstheme="minorHAnsi"/>
                <w:sz w:val="16"/>
                <w:szCs w:val="16"/>
              </w:rPr>
            </w:pPr>
            <w:proofErr w:type="spellStart"/>
            <w:r w:rsidRPr="0066018D">
              <w:rPr>
                <w:rFonts w:asciiTheme="minorHAnsi" w:hAnsiTheme="minorHAnsi" w:cstheme="minorHAnsi"/>
                <w:sz w:val="16"/>
                <w:szCs w:val="16"/>
              </w:rPr>
              <w:t>Lipocube</w:t>
            </w:r>
            <w:proofErr w:type="spellEnd"/>
            <w:r w:rsidRPr="0066018D">
              <w:rPr>
                <w:rFonts w:asciiTheme="minorHAnsi" w:hAnsiTheme="minorHAnsi" w:cstheme="minorHAnsi"/>
                <w:sz w:val="16"/>
                <w:szCs w:val="16"/>
              </w:rPr>
              <w:t xml:space="preserve"> Nano</w:t>
            </w:r>
          </w:p>
        </w:tc>
        <w:tc>
          <w:tcPr>
            <w:tcW w:w="993" w:type="dxa"/>
          </w:tcPr>
          <w:p w14:paraId="02998D7E" w14:textId="77777777" w:rsidR="0066018D" w:rsidRPr="0066018D" w:rsidRDefault="0066018D" w:rsidP="0005350A">
            <w:pPr>
              <w:pStyle w:val="NoSpacing"/>
              <w:rPr>
                <w:rFonts w:asciiTheme="minorHAnsi" w:hAnsiTheme="minorHAnsi" w:cstheme="minorHAnsi"/>
                <w:sz w:val="16"/>
                <w:szCs w:val="16"/>
              </w:rPr>
            </w:pPr>
            <w:proofErr w:type="spellStart"/>
            <w:r w:rsidRPr="0066018D">
              <w:rPr>
                <w:rFonts w:asciiTheme="minorHAnsi" w:hAnsiTheme="minorHAnsi" w:cstheme="minorHAnsi"/>
                <w:sz w:val="16"/>
                <w:szCs w:val="16"/>
              </w:rPr>
              <w:t>Lipocube</w:t>
            </w:r>
            <w:proofErr w:type="spellEnd"/>
            <w:r w:rsidRPr="0066018D">
              <w:rPr>
                <w:rFonts w:asciiTheme="minorHAnsi" w:hAnsiTheme="minorHAnsi" w:cstheme="minorHAnsi"/>
                <w:sz w:val="16"/>
                <w:szCs w:val="16"/>
              </w:rPr>
              <w:t xml:space="preserve"> Inc, London, UK</w:t>
            </w:r>
          </w:p>
        </w:tc>
        <w:tc>
          <w:tcPr>
            <w:tcW w:w="1134" w:type="dxa"/>
          </w:tcPr>
          <w:p w14:paraId="57D5CB40" w14:textId="77777777" w:rsidR="0066018D" w:rsidRPr="0066018D" w:rsidRDefault="0066018D" w:rsidP="0005350A">
            <w:pPr>
              <w:pStyle w:val="NoSpacing"/>
              <w:rPr>
                <w:rFonts w:asciiTheme="minorHAnsi" w:hAnsiTheme="minorHAnsi" w:cstheme="minorHAnsi"/>
                <w:sz w:val="16"/>
                <w:szCs w:val="16"/>
              </w:rPr>
            </w:pPr>
            <w:r w:rsidRPr="0066018D">
              <w:rPr>
                <w:rFonts w:asciiTheme="minorHAnsi" w:hAnsiTheme="minorHAnsi" w:cstheme="minorHAnsi"/>
                <w:sz w:val="16"/>
                <w:szCs w:val="16"/>
              </w:rPr>
              <w:t>Manual</w:t>
            </w:r>
          </w:p>
        </w:tc>
        <w:tc>
          <w:tcPr>
            <w:tcW w:w="1134" w:type="dxa"/>
          </w:tcPr>
          <w:p w14:paraId="3FE34419" w14:textId="77777777" w:rsidR="0066018D" w:rsidRPr="0066018D" w:rsidRDefault="0066018D" w:rsidP="0005350A">
            <w:pPr>
              <w:pStyle w:val="NoSpacing"/>
              <w:rPr>
                <w:rFonts w:asciiTheme="minorHAnsi" w:hAnsiTheme="minorHAnsi" w:cstheme="minorHAnsi"/>
                <w:sz w:val="16"/>
                <w:szCs w:val="16"/>
              </w:rPr>
            </w:pPr>
            <w:r w:rsidRPr="0066018D">
              <w:rPr>
                <w:rFonts w:asciiTheme="minorHAnsi" w:hAnsiTheme="minorHAnsi" w:cstheme="minorHAnsi"/>
                <w:sz w:val="16"/>
                <w:szCs w:val="16"/>
              </w:rPr>
              <w:t>20-30</w:t>
            </w:r>
          </w:p>
        </w:tc>
        <w:tc>
          <w:tcPr>
            <w:tcW w:w="283" w:type="dxa"/>
          </w:tcPr>
          <w:p w14:paraId="0CB84881" w14:textId="77777777" w:rsidR="0066018D" w:rsidRPr="0066018D" w:rsidRDefault="0066018D" w:rsidP="0005350A">
            <w:pPr>
              <w:pStyle w:val="NoSpacing"/>
              <w:rPr>
                <w:rFonts w:asciiTheme="minorHAnsi" w:hAnsiTheme="minorHAnsi" w:cstheme="minorHAnsi"/>
                <w:b/>
                <w:bCs/>
                <w:sz w:val="16"/>
                <w:szCs w:val="16"/>
              </w:rPr>
            </w:pPr>
          </w:p>
        </w:tc>
        <w:tc>
          <w:tcPr>
            <w:tcW w:w="284" w:type="dxa"/>
          </w:tcPr>
          <w:p w14:paraId="14C2330A" w14:textId="77777777" w:rsidR="0066018D" w:rsidRPr="0066018D" w:rsidRDefault="0066018D" w:rsidP="0005350A">
            <w:pPr>
              <w:pStyle w:val="NoSpacing"/>
              <w:rPr>
                <w:rFonts w:asciiTheme="minorHAnsi" w:hAnsiTheme="minorHAnsi" w:cstheme="minorHAnsi"/>
                <w:b/>
                <w:bCs/>
                <w:sz w:val="16"/>
                <w:szCs w:val="16"/>
              </w:rPr>
            </w:pPr>
            <w:r w:rsidRPr="0066018D">
              <w:rPr>
                <w:rFonts w:asciiTheme="minorHAnsi" w:hAnsiTheme="minorHAnsi" w:cstheme="minorHAnsi"/>
                <w:sz w:val="16"/>
                <w:szCs w:val="16"/>
              </w:rPr>
              <w:t>Y</w:t>
            </w:r>
          </w:p>
        </w:tc>
        <w:tc>
          <w:tcPr>
            <w:tcW w:w="283" w:type="dxa"/>
          </w:tcPr>
          <w:p w14:paraId="792CC69E" w14:textId="77777777" w:rsidR="0066018D" w:rsidRPr="0066018D" w:rsidRDefault="0066018D" w:rsidP="0005350A">
            <w:pPr>
              <w:pStyle w:val="NoSpacing"/>
              <w:rPr>
                <w:rFonts w:asciiTheme="minorHAnsi" w:hAnsiTheme="minorHAnsi" w:cstheme="minorHAnsi"/>
                <w:sz w:val="16"/>
                <w:szCs w:val="16"/>
              </w:rPr>
            </w:pPr>
            <w:r w:rsidRPr="0066018D">
              <w:rPr>
                <w:rFonts w:asciiTheme="minorHAnsi" w:hAnsiTheme="minorHAnsi" w:cstheme="minorHAnsi"/>
                <w:sz w:val="16"/>
                <w:szCs w:val="16"/>
              </w:rPr>
              <w:t>Y</w:t>
            </w:r>
          </w:p>
        </w:tc>
        <w:tc>
          <w:tcPr>
            <w:tcW w:w="284" w:type="dxa"/>
          </w:tcPr>
          <w:p w14:paraId="45CCA03F" w14:textId="77777777" w:rsidR="0066018D" w:rsidRPr="0066018D" w:rsidRDefault="0066018D" w:rsidP="0005350A">
            <w:pPr>
              <w:pStyle w:val="NoSpacing"/>
              <w:rPr>
                <w:rFonts w:asciiTheme="minorHAnsi" w:hAnsiTheme="minorHAnsi" w:cstheme="minorHAnsi"/>
                <w:b/>
                <w:bCs/>
                <w:sz w:val="16"/>
                <w:szCs w:val="16"/>
              </w:rPr>
            </w:pPr>
          </w:p>
        </w:tc>
        <w:tc>
          <w:tcPr>
            <w:tcW w:w="283" w:type="dxa"/>
          </w:tcPr>
          <w:p w14:paraId="562C6CAC" w14:textId="77777777" w:rsidR="0066018D" w:rsidRPr="0066018D" w:rsidRDefault="0066018D" w:rsidP="0005350A">
            <w:pPr>
              <w:pStyle w:val="NoSpacing"/>
              <w:rPr>
                <w:rFonts w:asciiTheme="minorHAnsi" w:hAnsiTheme="minorHAnsi" w:cstheme="minorHAnsi"/>
                <w:b/>
                <w:bCs/>
                <w:sz w:val="16"/>
                <w:szCs w:val="16"/>
              </w:rPr>
            </w:pPr>
          </w:p>
        </w:tc>
        <w:tc>
          <w:tcPr>
            <w:tcW w:w="1276" w:type="dxa"/>
          </w:tcPr>
          <w:p w14:paraId="0151EFE2" w14:textId="77777777" w:rsidR="0066018D" w:rsidRPr="0066018D" w:rsidRDefault="0066018D" w:rsidP="0005350A">
            <w:pPr>
              <w:pStyle w:val="NoSpacing"/>
              <w:rPr>
                <w:rFonts w:asciiTheme="minorHAnsi" w:hAnsiTheme="minorHAnsi" w:cstheme="minorHAnsi"/>
                <w:b/>
                <w:bCs/>
                <w:sz w:val="16"/>
                <w:szCs w:val="16"/>
              </w:rPr>
            </w:pPr>
            <w:r w:rsidRPr="0066018D">
              <w:rPr>
                <w:rFonts w:asciiTheme="minorHAnsi" w:hAnsiTheme="minorHAnsi" w:cstheme="minorHAnsi"/>
                <w:sz w:val="16"/>
                <w:szCs w:val="16"/>
              </w:rPr>
              <w:t>Emulsification</w:t>
            </w:r>
          </w:p>
        </w:tc>
        <w:tc>
          <w:tcPr>
            <w:tcW w:w="9214" w:type="dxa"/>
          </w:tcPr>
          <w:p w14:paraId="3F6C6C12" w14:textId="77777777" w:rsidR="0066018D" w:rsidRPr="0066018D" w:rsidRDefault="0066018D" w:rsidP="0005350A">
            <w:pPr>
              <w:pStyle w:val="NoSpacing"/>
              <w:rPr>
                <w:rFonts w:asciiTheme="minorHAnsi" w:hAnsiTheme="minorHAnsi" w:cstheme="minorHAnsi"/>
                <w:sz w:val="16"/>
                <w:szCs w:val="16"/>
              </w:rPr>
            </w:pPr>
            <w:r w:rsidRPr="0066018D">
              <w:rPr>
                <w:rFonts w:asciiTheme="minorHAnsi" w:hAnsiTheme="minorHAnsi" w:cstheme="minorHAnsi"/>
                <w:sz w:val="16"/>
                <w:szCs w:val="16"/>
              </w:rPr>
              <w:t>None</w:t>
            </w:r>
          </w:p>
        </w:tc>
      </w:tr>
      <w:tr w:rsidR="0066018D" w:rsidRPr="0066018D" w14:paraId="6C810712" w14:textId="77777777" w:rsidTr="0066018D">
        <w:trPr>
          <w:trHeight w:val="701"/>
        </w:trPr>
        <w:tc>
          <w:tcPr>
            <w:tcW w:w="1134" w:type="dxa"/>
          </w:tcPr>
          <w:p w14:paraId="2A1E319C" w14:textId="77777777" w:rsidR="0066018D" w:rsidRPr="0066018D" w:rsidRDefault="0066018D" w:rsidP="0005350A">
            <w:pPr>
              <w:pStyle w:val="NoSpacing"/>
              <w:rPr>
                <w:rFonts w:asciiTheme="minorHAnsi" w:hAnsiTheme="minorHAnsi" w:cstheme="minorHAnsi"/>
                <w:sz w:val="16"/>
                <w:szCs w:val="16"/>
              </w:rPr>
            </w:pPr>
            <w:bookmarkStart w:id="10" w:name="_Hlk99533531"/>
            <w:proofErr w:type="spellStart"/>
            <w:r w:rsidRPr="0066018D">
              <w:rPr>
                <w:rFonts w:asciiTheme="minorHAnsi" w:hAnsiTheme="minorHAnsi" w:cstheme="minorHAnsi"/>
                <w:sz w:val="16"/>
                <w:szCs w:val="16"/>
              </w:rPr>
              <w:t>Lipocube</w:t>
            </w:r>
            <w:proofErr w:type="spellEnd"/>
            <w:r w:rsidRPr="0066018D">
              <w:rPr>
                <w:rFonts w:asciiTheme="minorHAnsi" w:hAnsiTheme="minorHAnsi" w:cstheme="minorHAnsi"/>
                <w:sz w:val="16"/>
                <w:szCs w:val="16"/>
              </w:rPr>
              <w:t xml:space="preserve"> SVF/ </w:t>
            </w:r>
            <w:proofErr w:type="spellStart"/>
            <w:r w:rsidRPr="0066018D">
              <w:rPr>
                <w:rFonts w:asciiTheme="minorHAnsi" w:hAnsiTheme="minorHAnsi" w:cstheme="minorHAnsi"/>
                <w:sz w:val="16"/>
                <w:szCs w:val="16"/>
              </w:rPr>
              <w:t>CellDrive</w:t>
            </w:r>
            <w:proofErr w:type="spellEnd"/>
          </w:p>
        </w:tc>
        <w:tc>
          <w:tcPr>
            <w:tcW w:w="993" w:type="dxa"/>
          </w:tcPr>
          <w:p w14:paraId="6361F2FB" w14:textId="77777777" w:rsidR="0066018D" w:rsidRPr="0066018D" w:rsidRDefault="0066018D" w:rsidP="0005350A">
            <w:pPr>
              <w:pStyle w:val="NoSpacing"/>
              <w:rPr>
                <w:rFonts w:asciiTheme="minorHAnsi" w:hAnsiTheme="minorHAnsi" w:cstheme="minorHAnsi"/>
                <w:sz w:val="16"/>
                <w:szCs w:val="16"/>
              </w:rPr>
            </w:pPr>
            <w:proofErr w:type="spellStart"/>
            <w:r w:rsidRPr="0066018D">
              <w:rPr>
                <w:rFonts w:asciiTheme="minorHAnsi" w:hAnsiTheme="minorHAnsi" w:cstheme="minorHAnsi"/>
                <w:sz w:val="16"/>
                <w:szCs w:val="16"/>
              </w:rPr>
              <w:t>Lipocube</w:t>
            </w:r>
            <w:proofErr w:type="spellEnd"/>
            <w:r w:rsidRPr="0066018D">
              <w:rPr>
                <w:rFonts w:asciiTheme="minorHAnsi" w:hAnsiTheme="minorHAnsi" w:cstheme="minorHAnsi"/>
                <w:sz w:val="16"/>
                <w:szCs w:val="16"/>
              </w:rPr>
              <w:t xml:space="preserve"> Inc, London, UK</w:t>
            </w:r>
          </w:p>
        </w:tc>
        <w:tc>
          <w:tcPr>
            <w:tcW w:w="1134" w:type="dxa"/>
          </w:tcPr>
          <w:p w14:paraId="3FB361B3" w14:textId="77777777" w:rsidR="0066018D" w:rsidRPr="0066018D" w:rsidRDefault="0066018D" w:rsidP="0005350A">
            <w:pPr>
              <w:pStyle w:val="NoSpacing"/>
              <w:rPr>
                <w:rFonts w:asciiTheme="minorHAnsi" w:hAnsiTheme="minorHAnsi" w:cstheme="minorHAnsi"/>
                <w:sz w:val="16"/>
                <w:szCs w:val="16"/>
              </w:rPr>
            </w:pPr>
            <w:r w:rsidRPr="0066018D">
              <w:rPr>
                <w:rFonts w:asciiTheme="minorHAnsi" w:hAnsiTheme="minorHAnsi" w:cstheme="minorHAnsi"/>
                <w:sz w:val="16"/>
                <w:szCs w:val="16"/>
              </w:rPr>
              <w:t>Manual + Automated</w:t>
            </w:r>
          </w:p>
        </w:tc>
        <w:tc>
          <w:tcPr>
            <w:tcW w:w="1134" w:type="dxa"/>
          </w:tcPr>
          <w:p w14:paraId="5FB7D3B0" w14:textId="77777777" w:rsidR="0066018D" w:rsidRPr="0066018D" w:rsidRDefault="0066018D" w:rsidP="0005350A">
            <w:pPr>
              <w:pStyle w:val="NoSpacing"/>
              <w:rPr>
                <w:rFonts w:asciiTheme="minorHAnsi" w:hAnsiTheme="minorHAnsi" w:cstheme="minorHAnsi"/>
                <w:sz w:val="16"/>
                <w:szCs w:val="16"/>
              </w:rPr>
            </w:pPr>
            <w:r w:rsidRPr="0066018D">
              <w:rPr>
                <w:rFonts w:asciiTheme="minorHAnsi" w:hAnsiTheme="minorHAnsi" w:cstheme="minorHAnsi"/>
                <w:sz w:val="16"/>
                <w:szCs w:val="16"/>
              </w:rPr>
              <w:t>20-30</w:t>
            </w:r>
          </w:p>
        </w:tc>
        <w:tc>
          <w:tcPr>
            <w:tcW w:w="283" w:type="dxa"/>
          </w:tcPr>
          <w:p w14:paraId="2A40E19A" w14:textId="77777777" w:rsidR="0066018D" w:rsidRPr="0066018D" w:rsidRDefault="0066018D" w:rsidP="0005350A">
            <w:pPr>
              <w:pStyle w:val="NoSpacing"/>
              <w:rPr>
                <w:rFonts w:asciiTheme="minorHAnsi" w:hAnsiTheme="minorHAnsi" w:cstheme="minorHAnsi"/>
                <w:b/>
                <w:bCs/>
                <w:sz w:val="16"/>
                <w:szCs w:val="16"/>
              </w:rPr>
            </w:pPr>
            <w:r w:rsidRPr="0066018D">
              <w:rPr>
                <w:rFonts w:asciiTheme="minorHAnsi" w:hAnsiTheme="minorHAnsi" w:cstheme="minorHAnsi"/>
                <w:sz w:val="16"/>
                <w:szCs w:val="16"/>
              </w:rPr>
              <w:t>Y</w:t>
            </w:r>
          </w:p>
        </w:tc>
        <w:tc>
          <w:tcPr>
            <w:tcW w:w="284" w:type="dxa"/>
          </w:tcPr>
          <w:p w14:paraId="161BA28C" w14:textId="77777777" w:rsidR="0066018D" w:rsidRPr="0066018D" w:rsidRDefault="0066018D" w:rsidP="0005350A">
            <w:pPr>
              <w:pStyle w:val="NoSpacing"/>
              <w:rPr>
                <w:rFonts w:asciiTheme="minorHAnsi" w:hAnsiTheme="minorHAnsi" w:cstheme="minorHAnsi"/>
                <w:b/>
                <w:bCs/>
                <w:sz w:val="16"/>
                <w:szCs w:val="16"/>
              </w:rPr>
            </w:pPr>
            <w:r w:rsidRPr="0066018D">
              <w:rPr>
                <w:rFonts w:asciiTheme="minorHAnsi" w:hAnsiTheme="minorHAnsi" w:cstheme="minorHAnsi"/>
                <w:sz w:val="16"/>
                <w:szCs w:val="16"/>
              </w:rPr>
              <w:t>Y</w:t>
            </w:r>
          </w:p>
        </w:tc>
        <w:tc>
          <w:tcPr>
            <w:tcW w:w="283" w:type="dxa"/>
          </w:tcPr>
          <w:p w14:paraId="3D3780EB" w14:textId="77777777" w:rsidR="0066018D" w:rsidRPr="0066018D" w:rsidRDefault="0066018D" w:rsidP="0005350A">
            <w:pPr>
              <w:pStyle w:val="NoSpacing"/>
              <w:rPr>
                <w:rFonts w:asciiTheme="minorHAnsi" w:hAnsiTheme="minorHAnsi" w:cstheme="minorHAnsi"/>
                <w:sz w:val="16"/>
                <w:szCs w:val="16"/>
              </w:rPr>
            </w:pPr>
            <w:r w:rsidRPr="0066018D">
              <w:rPr>
                <w:rFonts w:asciiTheme="minorHAnsi" w:hAnsiTheme="minorHAnsi" w:cstheme="minorHAnsi"/>
                <w:sz w:val="16"/>
                <w:szCs w:val="16"/>
              </w:rPr>
              <w:t>Y</w:t>
            </w:r>
          </w:p>
        </w:tc>
        <w:tc>
          <w:tcPr>
            <w:tcW w:w="284" w:type="dxa"/>
          </w:tcPr>
          <w:p w14:paraId="155989B8" w14:textId="77777777" w:rsidR="0066018D" w:rsidRPr="0066018D" w:rsidRDefault="0066018D" w:rsidP="0005350A">
            <w:pPr>
              <w:pStyle w:val="NoSpacing"/>
              <w:rPr>
                <w:rFonts w:asciiTheme="minorHAnsi" w:hAnsiTheme="minorHAnsi" w:cstheme="minorHAnsi"/>
                <w:b/>
                <w:bCs/>
                <w:sz w:val="16"/>
                <w:szCs w:val="16"/>
              </w:rPr>
            </w:pPr>
          </w:p>
        </w:tc>
        <w:tc>
          <w:tcPr>
            <w:tcW w:w="283" w:type="dxa"/>
          </w:tcPr>
          <w:p w14:paraId="27052339" w14:textId="77777777" w:rsidR="0066018D" w:rsidRPr="0066018D" w:rsidRDefault="0066018D" w:rsidP="0005350A">
            <w:pPr>
              <w:pStyle w:val="NoSpacing"/>
              <w:rPr>
                <w:rFonts w:asciiTheme="minorHAnsi" w:hAnsiTheme="minorHAnsi" w:cstheme="minorHAnsi"/>
                <w:b/>
                <w:bCs/>
                <w:sz w:val="16"/>
                <w:szCs w:val="16"/>
              </w:rPr>
            </w:pPr>
          </w:p>
        </w:tc>
        <w:tc>
          <w:tcPr>
            <w:tcW w:w="1276" w:type="dxa"/>
          </w:tcPr>
          <w:p w14:paraId="0B251136" w14:textId="77777777" w:rsidR="0066018D" w:rsidRPr="0066018D" w:rsidRDefault="0066018D" w:rsidP="0005350A">
            <w:pPr>
              <w:pStyle w:val="NoSpacing"/>
              <w:rPr>
                <w:rFonts w:asciiTheme="minorHAnsi" w:hAnsiTheme="minorHAnsi" w:cstheme="minorHAnsi"/>
                <w:b/>
                <w:bCs/>
                <w:sz w:val="16"/>
                <w:szCs w:val="16"/>
              </w:rPr>
            </w:pPr>
          </w:p>
        </w:tc>
        <w:tc>
          <w:tcPr>
            <w:tcW w:w="9214" w:type="dxa"/>
          </w:tcPr>
          <w:p w14:paraId="2811ED61" w14:textId="77777777" w:rsidR="0066018D" w:rsidRPr="0066018D" w:rsidRDefault="0066018D" w:rsidP="0005350A">
            <w:pPr>
              <w:pStyle w:val="NoSpacing"/>
              <w:rPr>
                <w:rFonts w:asciiTheme="minorHAnsi" w:hAnsiTheme="minorHAnsi" w:cstheme="minorHAnsi"/>
                <w:sz w:val="16"/>
                <w:szCs w:val="16"/>
                <w:u w:val="single"/>
              </w:rPr>
            </w:pPr>
            <w:r w:rsidRPr="0066018D">
              <w:rPr>
                <w:rFonts w:asciiTheme="minorHAnsi" w:hAnsiTheme="minorHAnsi" w:cstheme="minorHAnsi"/>
                <w:b/>
                <w:bCs/>
                <w:sz w:val="16"/>
                <w:szCs w:val="16"/>
                <w:u w:val="single"/>
              </w:rPr>
              <w:t>Indication:</w:t>
            </w:r>
            <w:r w:rsidRPr="0066018D">
              <w:rPr>
                <w:rFonts w:asciiTheme="minorHAnsi" w:hAnsiTheme="minorHAnsi" w:cstheme="minorHAnsi"/>
                <w:sz w:val="16"/>
                <w:szCs w:val="16"/>
                <w:u w:val="single"/>
              </w:rPr>
              <w:t xml:space="preserve"> Fat grafting</w:t>
            </w:r>
          </w:p>
          <w:p w14:paraId="52CC74E2" w14:textId="12C57705" w:rsidR="0066018D" w:rsidRPr="0066018D" w:rsidRDefault="0066018D" w:rsidP="0005350A">
            <w:pPr>
              <w:pStyle w:val="NoSpacing"/>
              <w:rPr>
                <w:rFonts w:asciiTheme="minorHAnsi" w:hAnsiTheme="minorHAnsi" w:cstheme="minorHAnsi"/>
                <w:sz w:val="14"/>
                <w:szCs w:val="14"/>
              </w:rPr>
            </w:pPr>
            <w:r w:rsidRPr="0066018D">
              <w:rPr>
                <w:rFonts w:asciiTheme="minorHAnsi" w:hAnsiTheme="minorHAnsi" w:cstheme="minorHAnsi"/>
                <w:b/>
                <w:bCs/>
                <w:sz w:val="14"/>
                <w:szCs w:val="14"/>
              </w:rPr>
              <w:t>Treatment</w:t>
            </w:r>
            <w:r w:rsidR="00FB180D">
              <w:rPr>
                <w:rFonts w:asciiTheme="minorHAnsi" w:hAnsiTheme="minorHAnsi" w:cstheme="minorHAnsi"/>
                <w:b/>
                <w:bCs/>
                <w:sz w:val="14"/>
                <w:szCs w:val="14"/>
              </w:rPr>
              <w:fldChar w:fldCharType="begin"/>
            </w:r>
            <w:r w:rsidR="00C718B8">
              <w:rPr>
                <w:rFonts w:asciiTheme="minorHAnsi" w:hAnsiTheme="minorHAnsi" w:cstheme="minorHAnsi"/>
                <w:b/>
                <w:bCs/>
                <w:sz w:val="14"/>
                <w:szCs w:val="14"/>
              </w:rPr>
              <w:instrText xml:space="preserve"> ADDIN ZOTERO_ITEM CSL_CITATION {"citationID":"LVoy5ElS","properties":{"formattedCitation":"[78]","plainCitation":"[78]","noteIndex":0},"citationItems":[{"id":68,"uris":["http://zotero.org/users/local/07BmffQg/items/IS6PYUXI"],"itemData":{"id":68,"type":"article-journal","abstract":"Abstract\n            \n              Background\n              Enzymatic digestion has been the gold standard for stromal vascular fraction (SVF) isolation but remains expensive and raises practical and legal concerns. Mechanical SVF isolation methods have been known to produce lower cell yields, but may potentially produce a more robust product by preserving the extracellular matrix niche.\n            \n            \n              Objectives\n              The aim of this study was to compare mechanically dissociated SVF (M-SVF) and enzymatically digested SVF (E-SVF) in terms of wound-healing efficacy.\n            \n            \n              Methods\n              Lipoaspirate was partitioned into 2 equal groups and processed by either mechanical or enzymatic isolation methods. After SVF isolation, cell counts and viabilities were determined by flow cytometry and cell proliferation rates were measured by the WST-1 test. A wound-healing scratch assay test, which is commonly used to model in-vitro wound healing, was performed with both cell cocktails. Collagen type 1 (Col1A) gene expression level, which is known for its role in wound healing, was also measured for both groups.\n            \n            \n              Results\n              As predicted, E-SVF isolated more cells (mean [standard deviation], 1.74 [3.63] × 106/mL, n = 10, P = 0.015) than M-SVF (0.94 [1.69] × 106/mL, n = 10, P = 0.015), but no significant difference was observed in cell viability. However, M-SVF expressed over 2-fold higher levels of stem cell surface markers and a 10% higher proliferation rate compared with E-SVF. In addition, the migration rate and level of Col1A gene expression of M-SVF were found to be significantly higher than those of E-SVF.\n            \n            \n              Conclusions\n              Although the cell yield of M-SVF was less than that of E-SVF, M-SVF appears to have superior wound-healing properties.","container-title":"Aesthetic Surgery Journal","DOI":"10.1093/asj/sjaa154","ISSN":"1090-820X, 1527-330X","issue":"11","language":"en","page":"1232-1240","source":"DOI.org (Crossref)","title":"In-Vitro Comparative Examination of the Effect of Stromal Vascular Fraction Isolated by Mechanical and Enzymatic Methods on Wound Healing","volume":"40","author":[{"family":"Tiryaki","given":"Kemal Tunc"},{"family":"Cohen","given":"Steven"},{"family":"Kocak","given":"Polen"},{"family":"Canikyan Turkay","given":"Serli"},{"family":"Hewett","given":"Sierra"}],"issued":{"date-parts":[["2020",10,24]]}}}],"schema":"https://github.com/citation-style-language/schema/raw/master/csl-citation.json"} </w:instrText>
            </w:r>
            <w:r w:rsidR="00FB180D">
              <w:rPr>
                <w:rFonts w:asciiTheme="minorHAnsi" w:hAnsiTheme="minorHAnsi" w:cstheme="minorHAnsi"/>
                <w:b/>
                <w:bCs/>
                <w:sz w:val="14"/>
                <w:szCs w:val="14"/>
              </w:rPr>
              <w:fldChar w:fldCharType="separate"/>
            </w:r>
            <w:r w:rsidR="00C718B8" w:rsidRPr="00C718B8">
              <w:rPr>
                <w:rFonts w:ascii="Calibri" w:hAnsi="Calibri" w:cs="Calibri"/>
                <w:sz w:val="14"/>
              </w:rPr>
              <w:t>[</w:t>
            </w:r>
            <w:r w:rsidR="000B176A">
              <w:rPr>
                <w:rFonts w:ascii="Calibri" w:hAnsi="Calibri" w:cs="Calibri"/>
                <w:sz w:val="14"/>
              </w:rPr>
              <w:t>6</w:t>
            </w:r>
            <w:r w:rsidR="008A4122">
              <w:rPr>
                <w:rFonts w:ascii="Calibri" w:hAnsi="Calibri" w:cs="Calibri"/>
                <w:sz w:val="14"/>
              </w:rPr>
              <w:t>7</w:t>
            </w:r>
            <w:r w:rsidR="00C718B8" w:rsidRPr="00C718B8">
              <w:rPr>
                <w:rFonts w:ascii="Calibri" w:hAnsi="Calibri" w:cs="Calibri"/>
                <w:sz w:val="14"/>
              </w:rPr>
              <w:t>]</w:t>
            </w:r>
            <w:r w:rsidR="00FB180D">
              <w:rPr>
                <w:rFonts w:asciiTheme="minorHAnsi" w:hAnsiTheme="minorHAnsi" w:cstheme="minorHAnsi"/>
                <w:b/>
                <w:bCs/>
                <w:sz w:val="14"/>
                <w:szCs w:val="14"/>
              </w:rPr>
              <w:fldChar w:fldCharType="end"/>
            </w:r>
            <w:r w:rsidRPr="0066018D">
              <w:rPr>
                <w:rFonts w:asciiTheme="minorHAnsi" w:hAnsiTheme="minorHAnsi" w:cstheme="minorHAnsi"/>
                <w:b/>
                <w:bCs/>
                <w:sz w:val="14"/>
                <w:szCs w:val="14"/>
              </w:rPr>
              <w:t xml:space="preserve">: </w:t>
            </w:r>
            <w:r w:rsidRPr="0066018D">
              <w:rPr>
                <w:rFonts w:asciiTheme="minorHAnsi" w:hAnsiTheme="minorHAnsi" w:cstheme="minorHAnsi"/>
                <w:sz w:val="14"/>
                <w:szCs w:val="14"/>
              </w:rPr>
              <w:t>SVF cell-enriched fat grafting in 46 patients for various aesthetic and reconstructive applications.</w:t>
            </w:r>
          </w:p>
          <w:p w14:paraId="08ACE95B" w14:textId="77777777" w:rsidR="0066018D" w:rsidRPr="0066018D" w:rsidRDefault="0066018D" w:rsidP="0005350A">
            <w:pPr>
              <w:pStyle w:val="NoSpacing"/>
              <w:rPr>
                <w:rFonts w:asciiTheme="minorHAnsi" w:hAnsiTheme="minorHAnsi" w:cstheme="minorHAnsi"/>
                <w:sz w:val="16"/>
                <w:szCs w:val="16"/>
              </w:rPr>
            </w:pPr>
            <w:r w:rsidRPr="0066018D">
              <w:rPr>
                <w:rFonts w:asciiTheme="minorHAnsi" w:hAnsiTheme="minorHAnsi" w:cstheme="minorHAnsi"/>
                <w:b/>
                <w:bCs/>
                <w:sz w:val="14"/>
                <w:szCs w:val="14"/>
              </w:rPr>
              <w:t xml:space="preserve">Outcome: </w:t>
            </w:r>
            <w:r w:rsidRPr="0066018D">
              <w:rPr>
                <w:rFonts w:asciiTheme="minorHAnsi" w:hAnsiTheme="minorHAnsi" w:cstheme="minorHAnsi"/>
                <w:sz w:val="14"/>
                <w:szCs w:val="14"/>
              </w:rPr>
              <w:t>No complications. Results on a 4-point patient satisfaction scale ranged from good to excellent.</w:t>
            </w:r>
          </w:p>
        </w:tc>
      </w:tr>
      <w:bookmarkEnd w:id="10"/>
      <w:tr w:rsidR="0066018D" w:rsidRPr="0066018D" w14:paraId="44ACA5A6" w14:textId="77777777" w:rsidTr="0066018D">
        <w:trPr>
          <w:trHeight w:val="841"/>
        </w:trPr>
        <w:tc>
          <w:tcPr>
            <w:tcW w:w="1134" w:type="dxa"/>
            <w:vMerge w:val="restart"/>
          </w:tcPr>
          <w:p w14:paraId="2CF93487" w14:textId="77777777" w:rsidR="0066018D" w:rsidRPr="0066018D" w:rsidRDefault="0066018D" w:rsidP="0005350A">
            <w:pPr>
              <w:pStyle w:val="NoSpacing"/>
              <w:rPr>
                <w:rFonts w:asciiTheme="minorHAnsi" w:hAnsiTheme="minorHAnsi" w:cstheme="minorHAnsi"/>
                <w:sz w:val="16"/>
                <w:szCs w:val="16"/>
              </w:rPr>
            </w:pPr>
            <w:proofErr w:type="spellStart"/>
            <w:r w:rsidRPr="0066018D">
              <w:rPr>
                <w:rFonts w:asciiTheme="minorHAnsi" w:hAnsiTheme="minorHAnsi" w:cstheme="minorHAnsi"/>
                <w:sz w:val="16"/>
                <w:szCs w:val="16"/>
              </w:rPr>
              <w:t>Lipogems</w:t>
            </w:r>
            <w:proofErr w:type="spellEnd"/>
          </w:p>
        </w:tc>
        <w:tc>
          <w:tcPr>
            <w:tcW w:w="993" w:type="dxa"/>
            <w:vMerge w:val="restart"/>
          </w:tcPr>
          <w:p w14:paraId="6F60E39A" w14:textId="77777777" w:rsidR="0066018D" w:rsidRPr="0066018D" w:rsidRDefault="0066018D" w:rsidP="0005350A">
            <w:pPr>
              <w:pStyle w:val="NoSpacing"/>
              <w:rPr>
                <w:rFonts w:asciiTheme="minorHAnsi" w:hAnsiTheme="minorHAnsi" w:cstheme="minorHAnsi"/>
                <w:sz w:val="16"/>
                <w:szCs w:val="16"/>
              </w:rPr>
            </w:pPr>
            <w:proofErr w:type="spellStart"/>
            <w:r w:rsidRPr="0066018D">
              <w:rPr>
                <w:rFonts w:asciiTheme="minorHAnsi" w:hAnsiTheme="minorHAnsi" w:cstheme="minorHAnsi"/>
                <w:sz w:val="16"/>
                <w:szCs w:val="16"/>
              </w:rPr>
              <w:t>Lipogems</w:t>
            </w:r>
            <w:proofErr w:type="spellEnd"/>
            <w:r w:rsidRPr="0066018D">
              <w:rPr>
                <w:rFonts w:asciiTheme="minorHAnsi" w:hAnsiTheme="minorHAnsi" w:cstheme="minorHAnsi"/>
                <w:sz w:val="16"/>
                <w:szCs w:val="16"/>
              </w:rPr>
              <w:t xml:space="preserve"> International S.p.A, Milan, Italy</w:t>
            </w:r>
          </w:p>
        </w:tc>
        <w:tc>
          <w:tcPr>
            <w:tcW w:w="1134" w:type="dxa"/>
            <w:vMerge w:val="restart"/>
          </w:tcPr>
          <w:p w14:paraId="73086C80" w14:textId="77777777" w:rsidR="0066018D" w:rsidRPr="0066018D" w:rsidRDefault="0066018D" w:rsidP="0005350A">
            <w:pPr>
              <w:pStyle w:val="NoSpacing"/>
              <w:rPr>
                <w:rFonts w:asciiTheme="minorHAnsi" w:hAnsiTheme="minorHAnsi" w:cstheme="minorHAnsi"/>
                <w:sz w:val="16"/>
                <w:szCs w:val="16"/>
              </w:rPr>
            </w:pPr>
            <w:r w:rsidRPr="0066018D">
              <w:rPr>
                <w:rFonts w:asciiTheme="minorHAnsi" w:hAnsiTheme="minorHAnsi" w:cstheme="minorHAnsi"/>
                <w:sz w:val="16"/>
                <w:szCs w:val="16"/>
              </w:rPr>
              <w:t>Semi- automated</w:t>
            </w:r>
          </w:p>
        </w:tc>
        <w:tc>
          <w:tcPr>
            <w:tcW w:w="1134" w:type="dxa"/>
            <w:vMerge w:val="restart"/>
          </w:tcPr>
          <w:p w14:paraId="25375786" w14:textId="77777777" w:rsidR="0066018D" w:rsidRPr="0066018D" w:rsidRDefault="0066018D" w:rsidP="0005350A">
            <w:pPr>
              <w:pStyle w:val="NoSpacing"/>
              <w:rPr>
                <w:rFonts w:asciiTheme="minorHAnsi" w:hAnsiTheme="minorHAnsi" w:cstheme="minorHAnsi"/>
                <w:sz w:val="16"/>
                <w:szCs w:val="16"/>
              </w:rPr>
            </w:pPr>
            <w:r w:rsidRPr="0066018D">
              <w:rPr>
                <w:rFonts w:asciiTheme="minorHAnsi" w:hAnsiTheme="minorHAnsi" w:cstheme="minorHAnsi"/>
                <w:sz w:val="16"/>
                <w:szCs w:val="16"/>
              </w:rPr>
              <w:t>3-5</w:t>
            </w:r>
          </w:p>
        </w:tc>
        <w:tc>
          <w:tcPr>
            <w:tcW w:w="283" w:type="dxa"/>
            <w:vMerge w:val="restart"/>
          </w:tcPr>
          <w:p w14:paraId="57256E3E" w14:textId="77777777" w:rsidR="0066018D" w:rsidRPr="0066018D" w:rsidRDefault="0066018D" w:rsidP="0005350A">
            <w:pPr>
              <w:pStyle w:val="NoSpacing"/>
              <w:rPr>
                <w:rFonts w:asciiTheme="minorHAnsi" w:hAnsiTheme="minorHAnsi" w:cstheme="minorHAnsi"/>
                <w:b/>
                <w:bCs/>
                <w:sz w:val="16"/>
                <w:szCs w:val="16"/>
              </w:rPr>
            </w:pPr>
          </w:p>
        </w:tc>
        <w:tc>
          <w:tcPr>
            <w:tcW w:w="284" w:type="dxa"/>
            <w:vMerge w:val="restart"/>
          </w:tcPr>
          <w:p w14:paraId="52033410" w14:textId="77777777" w:rsidR="0066018D" w:rsidRPr="0066018D" w:rsidRDefault="0066018D" w:rsidP="0005350A">
            <w:pPr>
              <w:pStyle w:val="NoSpacing"/>
              <w:rPr>
                <w:rFonts w:asciiTheme="minorHAnsi" w:hAnsiTheme="minorHAnsi" w:cstheme="minorHAnsi"/>
                <w:b/>
                <w:bCs/>
                <w:sz w:val="16"/>
                <w:szCs w:val="16"/>
              </w:rPr>
            </w:pPr>
            <w:r w:rsidRPr="0066018D">
              <w:rPr>
                <w:rFonts w:asciiTheme="minorHAnsi" w:hAnsiTheme="minorHAnsi" w:cstheme="minorHAnsi"/>
                <w:sz w:val="16"/>
                <w:szCs w:val="16"/>
              </w:rPr>
              <w:t>Y</w:t>
            </w:r>
          </w:p>
        </w:tc>
        <w:tc>
          <w:tcPr>
            <w:tcW w:w="283" w:type="dxa"/>
          </w:tcPr>
          <w:p w14:paraId="5FF12719" w14:textId="77777777" w:rsidR="0066018D" w:rsidRPr="0066018D" w:rsidRDefault="0066018D" w:rsidP="0005350A">
            <w:pPr>
              <w:pStyle w:val="NoSpacing"/>
              <w:rPr>
                <w:rFonts w:asciiTheme="minorHAnsi" w:hAnsiTheme="minorHAnsi" w:cstheme="minorHAnsi"/>
                <w:sz w:val="16"/>
                <w:szCs w:val="16"/>
              </w:rPr>
            </w:pPr>
          </w:p>
        </w:tc>
        <w:tc>
          <w:tcPr>
            <w:tcW w:w="284" w:type="dxa"/>
            <w:vMerge w:val="restart"/>
          </w:tcPr>
          <w:p w14:paraId="4175C964" w14:textId="77777777" w:rsidR="0066018D" w:rsidRPr="0066018D" w:rsidRDefault="0066018D" w:rsidP="0005350A">
            <w:pPr>
              <w:pStyle w:val="NoSpacing"/>
              <w:rPr>
                <w:rFonts w:asciiTheme="minorHAnsi" w:hAnsiTheme="minorHAnsi" w:cstheme="minorHAnsi"/>
                <w:b/>
                <w:bCs/>
                <w:sz w:val="16"/>
                <w:szCs w:val="16"/>
              </w:rPr>
            </w:pPr>
            <w:r w:rsidRPr="0066018D">
              <w:rPr>
                <w:rFonts w:asciiTheme="minorHAnsi" w:hAnsiTheme="minorHAnsi" w:cstheme="minorHAnsi"/>
                <w:sz w:val="16"/>
                <w:szCs w:val="16"/>
              </w:rPr>
              <w:t>Y</w:t>
            </w:r>
          </w:p>
        </w:tc>
        <w:tc>
          <w:tcPr>
            <w:tcW w:w="283" w:type="dxa"/>
            <w:vMerge w:val="restart"/>
          </w:tcPr>
          <w:p w14:paraId="5EBBDCF7" w14:textId="77777777" w:rsidR="0066018D" w:rsidRPr="0066018D" w:rsidRDefault="0066018D" w:rsidP="0005350A">
            <w:pPr>
              <w:pStyle w:val="NoSpacing"/>
              <w:rPr>
                <w:rFonts w:asciiTheme="minorHAnsi" w:hAnsiTheme="minorHAnsi" w:cstheme="minorHAnsi"/>
                <w:b/>
                <w:bCs/>
                <w:sz w:val="16"/>
                <w:szCs w:val="16"/>
              </w:rPr>
            </w:pPr>
            <w:r w:rsidRPr="0066018D">
              <w:rPr>
                <w:rFonts w:asciiTheme="minorHAnsi" w:hAnsiTheme="minorHAnsi" w:cstheme="minorHAnsi"/>
                <w:sz w:val="16"/>
                <w:szCs w:val="16"/>
              </w:rPr>
              <w:t>Y</w:t>
            </w:r>
          </w:p>
        </w:tc>
        <w:tc>
          <w:tcPr>
            <w:tcW w:w="1276" w:type="dxa"/>
            <w:vMerge w:val="restart"/>
          </w:tcPr>
          <w:p w14:paraId="6818CF30" w14:textId="77777777" w:rsidR="0066018D" w:rsidRPr="0066018D" w:rsidRDefault="0066018D" w:rsidP="0005350A">
            <w:pPr>
              <w:pStyle w:val="NoSpacing"/>
              <w:rPr>
                <w:rFonts w:asciiTheme="minorHAnsi" w:hAnsiTheme="minorHAnsi" w:cstheme="minorHAnsi"/>
                <w:b/>
                <w:bCs/>
                <w:sz w:val="16"/>
                <w:szCs w:val="16"/>
              </w:rPr>
            </w:pPr>
            <w:r w:rsidRPr="0066018D">
              <w:rPr>
                <w:rFonts w:asciiTheme="minorHAnsi" w:hAnsiTheme="minorHAnsi" w:cstheme="minorHAnsi"/>
                <w:sz w:val="16"/>
                <w:szCs w:val="16"/>
              </w:rPr>
              <w:t>Shaking, Emulsification</w:t>
            </w:r>
          </w:p>
        </w:tc>
        <w:tc>
          <w:tcPr>
            <w:tcW w:w="9214" w:type="dxa"/>
            <w:vMerge w:val="restart"/>
          </w:tcPr>
          <w:p w14:paraId="1AD14E04" w14:textId="77777777" w:rsidR="0066018D" w:rsidRPr="0066018D" w:rsidRDefault="0066018D" w:rsidP="0005350A">
            <w:pPr>
              <w:pStyle w:val="NoSpacing"/>
              <w:rPr>
                <w:rFonts w:asciiTheme="minorHAnsi" w:hAnsiTheme="minorHAnsi" w:cstheme="minorHAnsi"/>
                <w:b/>
                <w:bCs/>
                <w:sz w:val="18"/>
                <w:szCs w:val="18"/>
                <w:u w:val="single"/>
              </w:rPr>
            </w:pPr>
            <w:r w:rsidRPr="0066018D">
              <w:rPr>
                <w:rFonts w:asciiTheme="minorHAnsi" w:hAnsiTheme="minorHAnsi" w:cstheme="minorHAnsi"/>
                <w:b/>
                <w:bCs/>
                <w:sz w:val="18"/>
                <w:szCs w:val="18"/>
                <w:u w:val="single"/>
              </w:rPr>
              <w:t xml:space="preserve">ENT </w:t>
            </w:r>
          </w:p>
          <w:p w14:paraId="6AAAA04E" w14:textId="77777777" w:rsidR="0066018D" w:rsidRPr="0066018D" w:rsidRDefault="0066018D" w:rsidP="0005350A">
            <w:pPr>
              <w:pStyle w:val="NoSpacing"/>
              <w:rPr>
                <w:rFonts w:asciiTheme="minorHAnsi" w:hAnsiTheme="minorHAnsi" w:cstheme="minorHAnsi"/>
                <w:sz w:val="16"/>
                <w:szCs w:val="16"/>
                <w:u w:val="single"/>
              </w:rPr>
            </w:pPr>
            <w:r w:rsidRPr="0066018D">
              <w:rPr>
                <w:rFonts w:asciiTheme="minorHAnsi" w:hAnsiTheme="minorHAnsi" w:cstheme="minorHAnsi"/>
                <w:b/>
                <w:bCs/>
                <w:sz w:val="16"/>
                <w:szCs w:val="16"/>
                <w:u w:val="single"/>
              </w:rPr>
              <w:t>Indication:</w:t>
            </w:r>
            <w:r w:rsidRPr="0066018D">
              <w:rPr>
                <w:rFonts w:asciiTheme="minorHAnsi" w:hAnsiTheme="minorHAnsi" w:cstheme="minorHAnsi"/>
                <w:sz w:val="16"/>
                <w:szCs w:val="16"/>
                <w:u w:val="single"/>
              </w:rPr>
              <w:t xml:space="preserve"> Vocal cord palsy</w:t>
            </w:r>
          </w:p>
          <w:p w14:paraId="2ED4BAA9" w14:textId="5ACBAE9E" w:rsidR="0066018D" w:rsidRPr="0066018D" w:rsidRDefault="0066018D" w:rsidP="0005350A">
            <w:pPr>
              <w:pStyle w:val="NoSpacing"/>
              <w:rPr>
                <w:rFonts w:asciiTheme="minorHAnsi" w:hAnsiTheme="minorHAnsi" w:cstheme="minorHAnsi"/>
                <w:b/>
                <w:bCs/>
                <w:sz w:val="14"/>
                <w:szCs w:val="14"/>
              </w:rPr>
            </w:pPr>
            <w:r w:rsidRPr="0066018D">
              <w:rPr>
                <w:rFonts w:asciiTheme="minorHAnsi" w:hAnsiTheme="minorHAnsi" w:cstheme="minorHAnsi"/>
                <w:b/>
                <w:bCs/>
                <w:sz w:val="14"/>
                <w:szCs w:val="14"/>
              </w:rPr>
              <w:t>Treatment</w:t>
            </w:r>
            <w:r w:rsidR="00FB180D">
              <w:rPr>
                <w:rFonts w:asciiTheme="minorHAnsi" w:hAnsiTheme="minorHAnsi" w:cstheme="minorHAnsi"/>
                <w:b/>
                <w:bCs/>
                <w:sz w:val="14"/>
                <w:szCs w:val="14"/>
              </w:rPr>
              <w:fldChar w:fldCharType="begin"/>
            </w:r>
            <w:r w:rsidR="00C718B8">
              <w:rPr>
                <w:rFonts w:asciiTheme="minorHAnsi" w:hAnsiTheme="minorHAnsi" w:cstheme="minorHAnsi"/>
                <w:b/>
                <w:bCs/>
                <w:sz w:val="14"/>
                <w:szCs w:val="14"/>
              </w:rPr>
              <w:instrText xml:space="preserve"> ADDIN ZOTERO_ITEM CSL_CITATION {"citationID":"04ahE5N4","properties":{"formattedCitation":"[65]","plainCitation":"[65]","noteIndex":0},"citationItems":[{"id":95,"uris":["http://zotero.org/users/local/07BmffQg/items/8EUG3P2P"],"itemData":{"id":95,"type":"article-journal","abstract":"OBJECTIVE: We evaluated a novel treatment for glottic insufficiency involving the injection of autologous material with direct glottic visualisation in an outpatient setting.\nMETHODS: Three patients with vocal cord palsy underwent laryngoplasty under local anaesthesia using only a flexible endoscope with a working canal for Microfractured Fat Fibre-endoscopic Injection (MFFI). Adipose tissue was processed using the Lipogems device, which allows optimal purity, fluidity, and mesenchymal stem cell content in the resultant emulsion.\nRESULTS: According to the preliminary data, MFFI was well tolerated and no complications were observed. During the 12-month follow-up period, voice improvement was constant in all three patients, hinting at the stem cell-related regenerative potential of the procedure.\nCONCLUSIONS: MFFI was proven to be a useful and straightforward tool, combining all of the relevant advantages of other known treatments for glottic insufficiency, and is an efficacious and innovative treatment that can be performed on an outpatient basis using only autologous material.","container-title":"B-ENT","ISSN":"1781-782X","issue":"3","journalAbbreviation":"B-ENT","language":"eng","note":"PMID: 26601557","page":"229-234","source":"PubMed","title":"Transnasal endoscopic microfractured fat injection in glottic insufficiency","volume":"11","author":[{"family":"Saibene","given":"A. M."},{"family":"Pipolo","given":"C."},{"family":"Lorusso","given":"R."},{"family":"Portaleone","given":"S. M."},{"family":"Felisati","given":"G."}],"issued":{"date-parts":[["2015"]]}}}],"schema":"https://github.com/citation-style-language/schema/raw/master/csl-citation.json"} </w:instrText>
            </w:r>
            <w:r w:rsidR="00FB180D">
              <w:rPr>
                <w:rFonts w:asciiTheme="minorHAnsi" w:hAnsiTheme="minorHAnsi" w:cstheme="minorHAnsi"/>
                <w:b/>
                <w:bCs/>
                <w:sz w:val="14"/>
                <w:szCs w:val="14"/>
              </w:rPr>
              <w:fldChar w:fldCharType="separate"/>
            </w:r>
            <w:r w:rsidR="00C718B8" w:rsidRPr="00C718B8">
              <w:rPr>
                <w:rFonts w:ascii="Calibri" w:hAnsi="Calibri" w:cs="Calibri"/>
                <w:sz w:val="14"/>
              </w:rPr>
              <w:t>[</w:t>
            </w:r>
            <w:r w:rsidR="000B176A">
              <w:rPr>
                <w:rFonts w:ascii="Calibri" w:hAnsi="Calibri" w:cs="Calibri"/>
                <w:sz w:val="14"/>
              </w:rPr>
              <w:t>54</w:t>
            </w:r>
            <w:r w:rsidR="00C718B8" w:rsidRPr="00C718B8">
              <w:rPr>
                <w:rFonts w:ascii="Calibri" w:hAnsi="Calibri" w:cs="Calibri"/>
                <w:sz w:val="14"/>
              </w:rPr>
              <w:t>]</w:t>
            </w:r>
            <w:r w:rsidR="00FB180D">
              <w:rPr>
                <w:rFonts w:asciiTheme="minorHAnsi" w:hAnsiTheme="minorHAnsi" w:cstheme="minorHAnsi"/>
                <w:b/>
                <w:bCs/>
                <w:sz w:val="14"/>
                <w:szCs w:val="14"/>
              </w:rPr>
              <w:fldChar w:fldCharType="end"/>
            </w:r>
            <w:r w:rsidRPr="0066018D">
              <w:rPr>
                <w:rFonts w:asciiTheme="minorHAnsi" w:hAnsiTheme="minorHAnsi" w:cstheme="minorHAnsi"/>
                <w:b/>
                <w:bCs/>
                <w:sz w:val="14"/>
                <w:szCs w:val="14"/>
              </w:rPr>
              <w:t>:</w:t>
            </w:r>
            <w:r w:rsidRPr="0066018D">
              <w:rPr>
                <w:rFonts w:asciiTheme="minorHAnsi" w:hAnsiTheme="minorHAnsi" w:cstheme="minorHAnsi"/>
                <w:sz w:val="14"/>
                <w:szCs w:val="14"/>
              </w:rPr>
              <w:t xml:space="preserve"> 3 patients had laryngoplasty and injection of autologous cellular product.</w:t>
            </w:r>
          </w:p>
          <w:p w14:paraId="3209B592" w14:textId="77777777" w:rsidR="0066018D" w:rsidRPr="0066018D" w:rsidRDefault="0066018D" w:rsidP="0005350A">
            <w:pPr>
              <w:pStyle w:val="NoSpacing"/>
              <w:rPr>
                <w:rFonts w:asciiTheme="minorHAnsi" w:hAnsiTheme="minorHAnsi" w:cstheme="minorHAnsi"/>
                <w:sz w:val="14"/>
                <w:szCs w:val="14"/>
              </w:rPr>
            </w:pPr>
            <w:r w:rsidRPr="0066018D">
              <w:rPr>
                <w:rFonts w:asciiTheme="minorHAnsi" w:hAnsiTheme="minorHAnsi" w:cstheme="minorHAnsi"/>
                <w:b/>
                <w:bCs/>
                <w:sz w:val="14"/>
                <w:szCs w:val="14"/>
              </w:rPr>
              <w:t>Outcome:</w:t>
            </w:r>
            <w:r w:rsidRPr="0066018D">
              <w:rPr>
                <w:rFonts w:asciiTheme="minorHAnsi" w:hAnsiTheme="minorHAnsi" w:cstheme="minorHAnsi"/>
                <w:sz w:val="14"/>
                <w:szCs w:val="14"/>
              </w:rPr>
              <w:t xml:space="preserve"> At 12-month follow-up period, voice improvement was consistent in all patients. </w:t>
            </w:r>
          </w:p>
          <w:p w14:paraId="39876327" w14:textId="77777777" w:rsidR="0066018D" w:rsidRPr="0066018D" w:rsidRDefault="0066018D" w:rsidP="0005350A">
            <w:pPr>
              <w:pStyle w:val="NoSpacing"/>
              <w:rPr>
                <w:rFonts w:asciiTheme="minorHAnsi" w:hAnsiTheme="minorHAnsi" w:cstheme="minorHAnsi"/>
                <w:b/>
                <w:bCs/>
                <w:sz w:val="18"/>
                <w:szCs w:val="18"/>
              </w:rPr>
            </w:pPr>
            <w:r w:rsidRPr="0066018D">
              <w:rPr>
                <w:rFonts w:asciiTheme="minorHAnsi" w:hAnsiTheme="minorHAnsi" w:cstheme="minorHAnsi"/>
                <w:b/>
                <w:bCs/>
                <w:sz w:val="18"/>
                <w:szCs w:val="18"/>
              </w:rPr>
              <w:lastRenderedPageBreak/>
              <w:t>General Surgery</w:t>
            </w:r>
          </w:p>
          <w:p w14:paraId="19F3A317" w14:textId="77777777" w:rsidR="0066018D" w:rsidRPr="0066018D" w:rsidRDefault="0066018D" w:rsidP="0005350A">
            <w:pPr>
              <w:pStyle w:val="NoSpacing"/>
              <w:rPr>
                <w:rFonts w:asciiTheme="minorHAnsi" w:hAnsiTheme="minorHAnsi" w:cstheme="minorHAnsi"/>
                <w:sz w:val="16"/>
                <w:szCs w:val="16"/>
                <w:u w:val="single"/>
              </w:rPr>
            </w:pPr>
            <w:r w:rsidRPr="0066018D">
              <w:rPr>
                <w:rFonts w:asciiTheme="minorHAnsi" w:hAnsiTheme="minorHAnsi" w:cstheme="minorHAnsi"/>
                <w:b/>
                <w:bCs/>
                <w:sz w:val="16"/>
                <w:szCs w:val="16"/>
                <w:u w:val="single"/>
              </w:rPr>
              <w:t xml:space="preserve">Indication: </w:t>
            </w:r>
            <w:proofErr w:type="spellStart"/>
            <w:r w:rsidRPr="0066018D">
              <w:rPr>
                <w:rFonts w:asciiTheme="minorHAnsi" w:hAnsiTheme="minorHAnsi" w:cstheme="minorHAnsi"/>
                <w:sz w:val="16"/>
                <w:szCs w:val="16"/>
                <w:u w:val="single"/>
              </w:rPr>
              <w:t>Intersphincteric</w:t>
            </w:r>
            <w:proofErr w:type="spellEnd"/>
            <w:r w:rsidRPr="0066018D">
              <w:rPr>
                <w:rFonts w:asciiTheme="minorHAnsi" w:hAnsiTheme="minorHAnsi" w:cstheme="minorHAnsi"/>
                <w:sz w:val="16"/>
                <w:szCs w:val="16"/>
                <w:u w:val="single"/>
              </w:rPr>
              <w:t xml:space="preserve"> anal lipofilling</w:t>
            </w:r>
          </w:p>
          <w:p w14:paraId="32C46D9E" w14:textId="0EA296A6" w:rsidR="0066018D" w:rsidRPr="0066018D" w:rsidRDefault="0066018D" w:rsidP="0005350A">
            <w:pPr>
              <w:pStyle w:val="NoSpacing"/>
              <w:rPr>
                <w:rFonts w:asciiTheme="minorHAnsi" w:hAnsiTheme="minorHAnsi" w:cstheme="minorHAnsi"/>
                <w:b/>
                <w:bCs/>
                <w:sz w:val="14"/>
                <w:szCs w:val="14"/>
              </w:rPr>
            </w:pPr>
            <w:r w:rsidRPr="0066018D">
              <w:rPr>
                <w:rFonts w:asciiTheme="minorHAnsi" w:hAnsiTheme="minorHAnsi" w:cstheme="minorHAnsi"/>
                <w:b/>
                <w:bCs/>
                <w:sz w:val="14"/>
                <w:szCs w:val="14"/>
              </w:rPr>
              <w:t>Treatment</w:t>
            </w:r>
            <w:r w:rsidRPr="0066018D">
              <w:rPr>
                <w:rFonts w:asciiTheme="minorHAnsi" w:hAnsiTheme="minorHAnsi" w:cstheme="minorHAnsi"/>
                <w:sz w:val="16"/>
                <w:szCs w:val="16"/>
                <w:u w:val="single"/>
              </w:rPr>
              <w:fldChar w:fldCharType="begin"/>
            </w:r>
            <w:r w:rsidR="00C718B8">
              <w:rPr>
                <w:rFonts w:asciiTheme="minorHAnsi" w:hAnsiTheme="minorHAnsi" w:cstheme="minorHAnsi"/>
                <w:sz w:val="16"/>
                <w:szCs w:val="16"/>
                <w:u w:val="single"/>
              </w:rPr>
              <w:instrText xml:space="preserve"> ADDIN ZOTERO_ITEM CSL_CITATION {"citationID":"dWJuXSuL","properties":{"formattedCitation":"[17]","plainCitation":"[17]","noteIndex":0},"citationItems":[{"id":97,"uris":["http://zotero.org/users/local/07BmffQg/items/5LA4RDAK"],"itemData":{"id":97,"type":"article-journal","abstract":"Faecal incontinence is a very debilitating problem. Many techniques have been proposed to treat this condition, with controversial results. Autologous transplant of fat tissue is an established procedure used for the repair of tissue damage, and recent studies revealed the potentiality of tissue regeneration by human adipose-derived stem cells. We treated this condition with the injection, in the intersphincteric anal groove, of lipoaspirate processed by an innovative technology (Lipogems). The aim of the study was to evaluate the efficacy of Lipogems injection for the treatment of faecal incontinence. In February 2014 we treated 3 patients with faecal incontinence. The surgical procedure required three phases: lipoaspiration, processing of lipoaspirate with the Lipogems system, and injection of the obtained product in the intersphincteric anal groove. An accurate proctological examination followed at 1 week, 1 month and 6 months after treatment. Each patient reported an improved Wexner incontinence score at 1 month after the procedure. We observed an increase of resting pressure (by at least 10 mm Hg) and thickness of the internal anal sphincter respectively at ano-rectal manometry and by ultrasound (US) evaluation at the sixth month of follow-up. Our preliminary results are encouraging, but multicentric studies with longer follow-up are needed to validate this novel technique for treatment of faecal incontinence.","container-title":"Wideochirurgia I Inne Techniki Maloinwazyjne = Videosurgery and Other Miniinvasive Techniques","DOI":"10.5114/wiitm.2014.47435","ISSN":"1895-4588","issue":"2","journalAbbreviation":"Wideochir Inne Tech Maloinwazyjne","language":"eng","note":"PMID: 26240640\nPMCID: PMC4520831","page":"337-341","source":"PubMed","title":"Intersphincteric anal lipofilling with micro-fragmented fat tissue for the treatment of faecal incontinence: preliminary results of three patients","title-short":"Intersphincteric anal lipofilling with micro-fragmented fat tissue for the treatment of faecal incontinence","volume":"10","author":[{"family":"Cestaro","given":"Giovanni"},{"family":"De Rosa","given":"Michele"},{"family":"Massa","given":"Salvatore"},{"family":"Amato","given":"Bruno"},{"family":"Gentile","given":"Maurizio"}],"issued":{"date-parts":[["2015",7]]}}}],"schema":"https://github.com/citation-style-language/schema/raw/master/csl-citation.json"} </w:instrText>
            </w:r>
            <w:r w:rsidRPr="0066018D">
              <w:rPr>
                <w:rFonts w:asciiTheme="minorHAnsi" w:hAnsiTheme="minorHAnsi" w:cstheme="minorHAnsi"/>
                <w:sz w:val="16"/>
                <w:szCs w:val="16"/>
                <w:u w:val="single"/>
              </w:rPr>
              <w:fldChar w:fldCharType="separate"/>
            </w:r>
            <w:r w:rsidR="00C718B8" w:rsidRPr="00C718B8">
              <w:rPr>
                <w:rFonts w:ascii="Calibri" w:hAnsi="Calibri" w:cs="Calibri"/>
                <w:sz w:val="16"/>
              </w:rPr>
              <w:t>[1</w:t>
            </w:r>
            <w:r w:rsidR="000B176A">
              <w:rPr>
                <w:rFonts w:ascii="Calibri" w:hAnsi="Calibri" w:cs="Calibri"/>
                <w:sz w:val="16"/>
              </w:rPr>
              <w:t>5</w:t>
            </w:r>
            <w:r w:rsidR="00C718B8" w:rsidRPr="00C718B8">
              <w:rPr>
                <w:rFonts w:ascii="Calibri" w:hAnsi="Calibri" w:cs="Calibri"/>
                <w:sz w:val="16"/>
              </w:rPr>
              <w:t>]</w:t>
            </w:r>
            <w:r w:rsidRPr="0066018D">
              <w:rPr>
                <w:rFonts w:asciiTheme="minorHAnsi" w:hAnsiTheme="minorHAnsi" w:cstheme="minorHAnsi"/>
                <w:sz w:val="16"/>
                <w:szCs w:val="16"/>
                <w:u w:val="single"/>
              </w:rPr>
              <w:fldChar w:fldCharType="end"/>
            </w:r>
            <w:r w:rsidRPr="0066018D">
              <w:rPr>
                <w:rFonts w:asciiTheme="minorHAnsi" w:hAnsiTheme="minorHAnsi" w:cstheme="minorHAnsi"/>
                <w:sz w:val="14"/>
                <w:szCs w:val="14"/>
              </w:rPr>
              <w:t xml:space="preserve">: 3 patients with faecal incontinence had autologous cellular product injected in the </w:t>
            </w:r>
            <w:proofErr w:type="spellStart"/>
            <w:r w:rsidRPr="0066018D">
              <w:rPr>
                <w:rFonts w:asciiTheme="minorHAnsi" w:hAnsiTheme="minorHAnsi" w:cstheme="minorHAnsi"/>
                <w:sz w:val="14"/>
                <w:szCs w:val="14"/>
              </w:rPr>
              <w:t>intersphincteric</w:t>
            </w:r>
            <w:proofErr w:type="spellEnd"/>
            <w:r w:rsidRPr="0066018D">
              <w:rPr>
                <w:rFonts w:asciiTheme="minorHAnsi" w:hAnsiTheme="minorHAnsi" w:cstheme="minorHAnsi"/>
                <w:sz w:val="14"/>
                <w:szCs w:val="14"/>
              </w:rPr>
              <w:t xml:space="preserve"> anal groove. </w:t>
            </w:r>
          </w:p>
          <w:p w14:paraId="34AE0C15" w14:textId="77777777" w:rsidR="0066018D" w:rsidRPr="0066018D" w:rsidRDefault="0066018D" w:rsidP="0005350A">
            <w:pPr>
              <w:pStyle w:val="NoSpacing"/>
              <w:rPr>
                <w:rFonts w:asciiTheme="minorHAnsi" w:hAnsiTheme="minorHAnsi" w:cstheme="minorHAnsi"/>
                <w:sz w:val="14"/>
                <w:szCs w:val="14"/>
              </w:rPr>
            </w:pPr>
            <w:r w:rsidRPr="0066018D">
              <w:rPr>
                <w:rFonts w:asciiTheme="minorHAnsi" w:hAnsiTheme="minorHAnsi" w:cstheme="minorHAnsi"/>
                <w:b/>
                <w:bCs/>
                <w:sz w:val="14"/>
                <w:szCs w:val="14"/>
              </w:rPr>
              <w:t>Outcome:</w:t>
            </w:r>
            <w:r w:rsidRPr="0066018D">
              <w:rPr>
                <w:rFonts w:asciiTheme="minorHAnsi" w:hAnsiTheme="minorHAnsi" w:cstheme="minorHAnsi"/>
                <w:sz w:val="14"/>
                <w:szCs w:val="14"/>
              </w:rPr>
              <w:t xml:space="preserve"> At 1 month post procedure, each patient had an improved Wexner incontinence score. At 6 months, </w:t>
            </w:r>
            <w:proofErr w:type="spellStart"/>
            <w:r w:rsidRPr="0066018D">
              <w:rPr>
                <w:rFonts w:asciiTheme="minorHAnsi" w:hAnsiTheme="minorHAnsi" w:cstheme="minorHAnsi"/>
                <w:sz w:val="14"/>
                <w:szCs w:val="14"/>
              </w:rPr>
              <w:t>ano</w:t>
            </w:r>
            <w:proofErr w:type="spellEnd"/>
            <w:r w:rsidRPr="0066018D">
              <w:rPr>
                <w:rFonts w:asciiTheme="minorHAnsi" w:hAnsiTheme="minorHAnsi" w:cstheme="minorHAnsi"/>
                <w:sz w:val="14"/>
                <w:szCs w:val="14"/>
              </w:rPr>
              <w:t>-rectal manometry showed an increase of resting pressure and ultrasound showed increased thickness of the sphincter.</w:t>
            </w:r>
          </w:p>
          <w:p w14:paraId="141258A0" w14:textId="77777777" w:rsidR="0066018D" w:rsidRPr="0066018D" w:rsidRDefault="0066018D" w:rsidP="0005350A">
            <w:pPr>
              <w:pStyle w:val="NoSpacing"/>
              <w:rPr>
                <w:rFonts w:asciiTheme="minorHAnsi" w:hAnsiTheme="minorHAnsi" w:cstheme="minorHAnsi"/>
                <w:sz w:val="14"/>
                <w:szCs w:val="14"/>
              </w:rPr>
            </w:pPr>
          </w:p>
          <w:p w14:paraId="1EDEA12F" w14:textId="77777777" w:rsidR="0066018D" w:rsidRPr="0066018D" w:rsidRDefault="0066018D" w:rsidP="0005350A">
            <w:pPr>
              <w:pStyle w:val="NoSpacing"/>
              <w:rPr>
                <w:rFonts w:asciiTheme="minorHAnsi" w:hAnsiTheme="minorHAnsi" w:cstheme="minorHAnsi"/>
                <w:sz w:val="16"/>
                <w:szCs w:val="16"/>
                <w:u w:val="single"/>
              </w:rPr>
            </w:pPr>
            <w:r w:rsidRPr="0066018D">
              <w:rPr>
                <w:rFonts w:asciiTheme="minorHAnsi" w:hAnsiTheme="minorHAnsi" w:cstheme="minorHAnsi"/>
                <w:b/>
                <w:bCs/>
                <w:sz w:val="16"/>
                <w:szCs w:val="16"/>
                <w:u w:val="single"/>
              </w:rPr>
              <w:t xml:space="preserve">Indication: </w:t>
            </w:r>
            <w:r w:rsidRPr="0066018D">
              <w:rPr>
                <w:rFonts w:asciiTheme="minorHAnsi" w:hAnsiTheme="minorHAnsi" w:cstheme="minorHAnsi"/>
                <w:sz w:val="16"/>
                <w:szCs w:val="16"/>
                <w:u w:val="single"/>
              </w:rPr>
              <w:t xml:space="preserve">Repair of a </w:t>
            </w:r>
            <w:proofErr w:type="spellStart"/>
            <w:r w:rsidRPr="0066018D">
              <w:rPr>
                <w:rFonts w:asciiTheme="minorHAnsi" w:hAnsiTheme="minorHAnsi" w:cstheme="minorHAnsi"/>
                <w:sz w:val="16"/>
                <w:szCs w:val="16"/>
                <w:u w:val="single"/>
              </w:rPr>
              <w:t>vesicouterine</w:t>
            </w:r>
            <w:proofErr w:type="spellEnd"/>
            <w:r w:rsidRPr="0066018D">
              <w:rPr>
                <w:rFonts w:asciiTheme="minorHAnsi" w:hAnsiTheme="minorHAnsi" w:cstheme="minorHAnsi"/>
                <w:sz w:val="16"/>
                <w:szCs w:val="16"/>
                <w:u w:val="single"/>
              </w:rPr>
              <w:t xml:space="preserve"> fistula</w:t>
            </w:r>
          </w:p>
          <w:p w14:paraId="5DDA3E3F" w14:textId="2C7FE5F9" w:rsidR="0066018D" w:rsidRPr="0066018D" w:rsidRDefault="0066018D" w:rsidP="0005350A">
            <w:pPr>
              <w:pStyle w:val="NoSpacing"/>
              <w:rPr>
                <w:rFonts w:asciiTheme="minorHAnsi" w:hAnsiTheme="minorHAnsi" w:cstheme="minorHAnsi"/>
                <w:sz w:val="14"/>
                <w:szCs w:val="14"/>
              </w:rPr>
            </w:pPr>
            <w:r w:rsidRPr="0066018D">
              <w:rPr>
                <w:rFonts w:asciiTheme="minorHAnsi" w:hAnsiTheme="minorHAnsi" w:cstheme="minorHAnsi"/>
                <w:b/>
                <w:bCs/>
                <w:sz w:val="14"/>
                <w:szCs w:val="14"/>
              </w:rPr>
              <w:t>Treatment</w:t>
            </w:r>
            <w:r w:rsidRPr="0066018D">
              <w:rPr>
                <w:rFonts w:asciiTheme="minorHAnsi" w:hAnsiTheme="minorHAnsi" w:cstheme="minorHAnsi"/>
                <w:sz w:val="16"/>
                <w:szCs w:val="16"/>
                <w:u w:val="single"/>
              </w:rPr>
              <w:fldChar w:fldCharType="begin"/>
            </w:r>
            <w:r w:rsidR="00C718B8">
              <w:rPr>
                <w:rFonts w:asciiTheme="minorHAnsi" w:hAnsiTheme="minorHAnsi" w:cstheme="minorHAnsi"/>
                <w:sz w:val="16"/>
                <w:szCs w:val="16"/>
                <w:u w:val="single"/>
              </w:rPr>
              <w:instrText xml:space="preserve"> ADDIN ZOTERO_ITEM CSL_CITATION {"citationID":"hTBUwyso","properties":{"formattedCitation":"[75]","plainCitation":"[75]","noteIndex":0},"citationItems":[{"id":100,"uris":["http://zotero.org/users/local/07BmffQg/items/IQKHFXCQ"],"itemData":{"id":100,"type":"article-journal","abstract":"Vesicouterine fistula (VUF) is a rare extra-anatomical communication developing between the uterus or cervix and the urinary bladder, most commonly after an iatrogenic injury during a cesarean section. Patients with VUF may have various clinical presentations, ranging from Youssef's syndrome (vaginal urine leakage, amenorrhea, and menouria) to urinary tract infection and infertility. Quality of life for patients having this pathology is strongly affected owing to the psychological burden. Treatment is surgery based because low success rates have been reported for conservative or minimally invasive approaches. Herein, we present a case of a 35-year-old woman successfully treated by a minimally invasive endoscopic repair procedure with the injection of microfragmented autologous adipose tissue (Lipogems®).","container-title":"Turkish Journal of Urology","DOI":"10.5152/tud.2020.20170","ISSN":"2149-3235","issue":"5","journalAbbreviation":"Turk J Urol","language":"eng","note":"PMID: 32744991\nPMCID: PMC7483463","page":"398-402","source":"PubMed","title":"Endoscopic repair of a vesicouterine fistula with the injection of microfragmented autologous adipose tissue (Lipogems®)","volume":"46","author":[{"family":"Spinelli","given":"Matteo Giulio"},{"family":"Lorusso","given":"Vito"},{"family":"Palmisano","given":"Franco"},{"family":"Morelli","given":"Michele"},{"family":"Dell'Orto","given":"Paolo Guido"},{"family":"Tremolada","given":"Carlo"},{"family":"Montanari","given":"Emanuele"}],"issued":{"date-parts":[["2020",9]]}}}],"schema":"https://github.com/citation-style-language/schema/raw/master/csl-citation.json"} </w:instrText>
            </w:r>
            <w:r w:rsidRPr="0066018D">
              <w:rPr>
                <w:rFonts w:asciiTheme="minorHAnsi" w:hAnsiTheme="minorHAnsi" w:cstheme="minorHAnsi"/>
                <w:sz w:val="16"/>
                <w:szCs w:val="16"/>
                <w:u w:val="single"/>
              </w:rPr>
              <w:fldChar w:fldCharType="separate"/>
            </w:r>
            <w:r w:rsidR="00C718B8" w:rsidRPr="00C718B8">
              <w:rPr>
                <w:rFonts w:ascii="Calibri" w:hAnsi="Calibri" w:cs="Calibri"/>
                <w:sz w:val="16"/>
              </w:rPr>
              <w:t>[</w:t>
            </w:r>
            <w:r w:rsidR="000B176A">
              <w:rPr>
                <w:rFonts w:ascii="Calibri" w:hAnsi="Calibri" w:cs="Calibri"/>
                <w:sz w:val="16"/>
              </w:rPr>
              <w:t>62</w:t>
            </w:r>
            <w:r w:rsidR="00C718B8" w:rsidRPr="00C718B8">
              <w:rPr>
                <w:rFonts w:ascii="Calibri" w:hAnsi="Calibri" w:cs="Calibri"/>
                <w:sz w:val="16"/>
              </w:rPr>
              <w:t>]</w:t>
            </w:r>
            <w:r w:rsidRPr="0066018D">
              <w:rPr>
                <w:rFonts w:asciiTheme="minorHAnsi" w:hAnsiTheme="minorHAnsi" w:cstheme="minorHAnsi"/>
                <w:sz w:val="16"/>
                <w:szCs w:val="16"/>
                <w:u w:val="single"/>
              </w:rPr>
              <w:fldChar w:fldCharType="end"/>
            </w:r>
            <w:r w:rsidRPr="0066018D">
              <w:rPr>
                <w:rFonts w:asciiTheme="minorHAnsi" w:hAnsiTheme="minorHAnsi" w:cstheme="minorHAnsi"/>
                <w:sz w:val="14"/>
                <w:szCs w:val="14"/>
              </w:rPr>
              <w:t>: 1 patient had endoscopic transurethral resection of the fistulous tract and injection of autologous cellular product.</w:t>
            </w:r>
          </w:p>
          <w:p w14:paraId="1892DD3E" w14:textId="77777777" w:rsidR="0066018D" w:rsidRPr="0066018D" w:rsidRDefault="0066018D" w:rsidP="0005350A">
            <w:pPr>
              <w:pStyle w:val="NoSpacing"/>
              <w:rPr>
                <w:rFonts w:asciiTheme="minorHAnsi" w:hAnsiTheme="minorHAnsi" w:cstheme="minorHAnsi"/>
                <w:sz w:val="14"/>
                <w:szCs w:val="14"/>
              </w:rPr>
            </w:pPr>
            <w:r w:rsidRPr="0066018D">
              <w:rPr>
                <w:rFonts w:asciiTheme="minorHAnsi" w:hAnsiTheme="minorHAnsi" w:cstheme="minorHAnsi"/>
                <w:b/>
                <w:bCs/>
                <w:sz w:val="14"/>
                <w:szCs w:val="14"/>
              </w:rPr>
              <w:t>Outcome:</w:t>
            </w:r>
            <w:r w:rsidRPr="0066018D">
              <w:rPr>
                <w:rFonts w:asciiTheme="minorHAnsi" w:hAnsiTheme="minorHAnsi" w:cstheme="minorHAnsi"/>
                <w:sz w:val="14"/>
                <w:szCs w:val="14"/>
              </w:rPr>
              <w:t xml:space="preserve"> 3 months post procedure, patient was asymptomatic. Cystoscopy showed appropriate scar tissue and cystogram revealed complete repair of VUF. At 24 months, there were no recurrences. </w:t>
            </w:r>
          </w:p>
          <w:p w14:paraId="553E4BA5" w14:textId="77777777" w:rsidR="0066018D" w:rsidRPr="0066018D" w:rsidRDefault="0066018D" w:rsidP="0005350A">
            <w:pPr>
              <w:pStyle w:val="NoSpacing"/>
              <w:rPr>
                <w:rFonts w:asciiTheme="minorHAnsi" w:hAnsiTheme="minorHAnsi" w:cstheme="minorHAnsi"/>
                <w:sz w:val="16"/>
                <w:szCs w:val="16"/>
                <w:u w:val="single"/>
              </w:rPr>
            </w:pPr>
          </w:p>
          <w:p w14:paraId="51E8D4A7" w14:textId="77777777" w:rsidR="0066018D" w:rsidRPr="0066018D" w:rsidRDefault="0066018D" w:rsidP="0005350A">
            <w:pPr>
              <w:pStyle w:val="NoSpacing"/>
              <w:rPr>
                <w:rFonts w:asciiTheme="minorHAnsi" w:hAnsiTheme="minorHAnsi" w:cstheme="minorHAnsi"/>
                <w:b/>
                <w:bCs/>
                <w:sz w:val="18"/>
                <w:szCs w:val="18"/>
              </w:rPr>
            </w:pPr>
            <w:r w:rsidRPr="0066018D">
              <w:rPr>
                <w:rFonts w:asciiTheme="minorHAnsi" w:hAnsiTheme="minorHAnsi" w:cstheme="minorHAnsi"/>
                <w:b/>
                <w:bCs/>
                <w:sz w:val="18"/>
                <w:szCs w:val="18"/>
              </w:rPr>
              <w:t>Orthopaedic Surgery</w:t>
            </w:r>
          </w:p>
          <w:p w14:paraId="6C32F118" w14:textId="77777777" w:rsidR="0066018D" w:rsidRPr="0066018D" w:rsidRDefault="0066018D" w:rsidP="0005350A">
            <w:pPr>
              <w:pStyle w:val="NoSpacing"/>
              <w:rPr>
                <w:rFonts w:asciiTheme="minorHAnsi" w:hAnsiTheme="minorHAnsi" w:cstheme="minorHAnsi"/>
                <w:sz w:val="16"/>
                <w:szCs w:val="16"/>
                <w:u w:val="single"/>
              </w:rPr>
            </w:pPr>
            <w:r w:rsidRPr="0066018D">
              <w:rPr>
                <w:rFonts w:asciiTheme="minorHAnsi" w:hAnsiTheme="minorHAnsi" w:cstheme="minorHAnsi"/>
                <w:b/>
                <w:bCs/>
                <w:sz w:val="16"/>
                <w:szCs w:val="16"/>
                <w:u w:val="single"/>
              </w:rPr>
              <w:t xml:space="preserve">Indication: </w:t>
            </w:r>
            <w:r w:rsidRPr="0066018D">
              <w:rPr>
                <w:rFonts w:asciiTheme="minorHAnsi" w:hAnsiTheme="minorHAnsi" w:cstheme="minorHAnsi"/>
                <w:sz w:val="16"/>
                <w:szCs w:val="16"/>
                <w:u w:val="single"/>
              </w:rPr>
              <w:t>Osteoarthritis</w:t>
            </w:r>
          </w:p>
          <w:p w14:paraId="79580B2B" w14:textId="57967E30" w:rsidR="0066018D" w:rsidRPr="0066018D" w:rsidRDefault="0066018D" w:rsidP="0005350A">
            <w:pPr>
              <w:pStyle w:val="NoSpacing"/>
              <w:rPr>
                <w:rFonts w:asciiTheme="minorHAnsi" w:hAnsiTheme="minorHAnsi" w:cstheme="minorHAnsi"/>
                <w:sz w:val="14"/>
                <w:szCs w:val="14"/>
              </w:rPr>
            </w:pPr>
            <w:r w:rsidRPr="0066018D">
              <w:rPr>
                <w:rFonts w:asciiTheme="minorHAnsi" w:hAnsiTheme="minorHAnsi" w:cstheme="minorHAnsi"/>
                <w:b/>
                <w:bCs/>
                <w:sz w:val="14"/>
                <w:szCs w:val="14"/>
              </w:rPr>
              <w:t>Treatment</w:t>
            </w:r>
            <w:r w:rsidRPr="0066018D">
              <w:rPr>
                <w:rFonts w:asciiTheme="minorHAnsi" w:hAnsiTheme="minorHAnsi" w:cstheme="minorHAnsi"/>
                <w:sz w:val="14"/>
                <w:szCs w:val="14"/>
              </w:rPr>
              <w:fldChar w:fldCharType="begin"/>
            </w:r>
            <w:r w:rsidR="00C718B8">
              <w:rPr>
                <w:rFonts w:asciiTheme="minorHAnsi" w:hAnsiTheme="minorHAnsi" w:cstheme="minorHAnsi"/>
                <w:sz w:val="14"/>
                <w:szCs w:val="14"/>
              </w:rPr>
              <w:instrText xml:space="preserve"> ADDIN ZOTERO_ITEM CSL_CITATION {"citationID":"fi4WCAT8","properties":{"formattedCitation":"[9]","plainCitation":"[9]","noteIndex":0},"citationItems":[{"id":103,"uris":["http://zotero.org/users/local/07BmffQg/items/LFGDBD8Z"],"itemData":{"id":103,"type":"article-journal","abstract":"INTRODUCTION: Osteoarthritis (OA) is the leading cause of disability in elderly people. Several non-invasive solutions have been proposed with varying success rates. Recently, new therapeutic approaches, such as the use of minimally manipulated tissue products, have gained increasing popularity. The purpose of this study was to investigate the safety and feasibility of a single intra-articular injection of autologous, microfragmented adipose tissue in patients with knee OA.\nMETHODS: The study was performed as a prospective cohort study. Microfragmented adipose tissue was obtained using a minimal manipulation technique (Lipogems). The safety of the procedure was evaluated by recording the type and incidence of any adverse events at three months. The clinical outcomes were determined using the Knee injury and Osteoarthritis Outcome Score (KOOS) scale at three, six and 12 months of follow-up.\nRESULTS: Twenty patients were included in the study and all participated in the follow-up. Only one adverse event was registered; a patient complaint of cosmetic changes to the abdominal subcutaneous tissue. The improvements in KOOS were significant at all follow-up. At one year, KOOS pain had improved by 14 points, symptoms by seven, activity of daily living by 13, sports by 19 and quality of life by 15.\nCONCLUSIONS: The intra-articular injection of autologous, microfragmented adipose tissue for treatment of knee OA seems safe. Randomised controlled trials are needed to elucidate the efficacy of the treatment.\nTRIAL REGISTRATION: This study was registered in ClinicalTrials.gov (NCT02697682).\nFUNDING: none.","container-title":"Danish Medical Journal","ISSN":"2245-1919","issue":"10","journalAbbreviation":"Dan Med J","language":"eng","note":"PMID: 31571571","page":"A5565","source":"PubMed","title":"Treatment of osteoarthritis with autologous and microfragmented adipose tissue","volume":"66","author":[{"family":"Barfod","given":"Kristoffer Weisskirchner"},{"family":"Blønd","given":"Lars"}],"issued":{"date-parts":[["2019",10]]}}}],"schema":"https://github.com/citation-style-language/schema/raw/master/csl-citation.json"} </w:instrText>
            </w:r>
            <w:r w:rsidRPr="0066018D">
              <w:rPr>
                <w:rFonts w:asciiTheme="minorHAnsi" w:hAnsiTheme="minorHAnsi" w:cstheme="minorHAnsi"/>
                <w:sz w:val="14"/>
                <w:szCs w:val="14"/>
              </w:rPr>
              <w:fldChar w:fldCharType="separate"/>
            </w:r>
            <w:r w:rsidR="00C718B8" w:rsidRPr="00C718B8">
              <w:rPr>
                <w:rFonts w:ascii="Calibri" w:hAnsi="Calibri" w:cs="Calibri"/>
                <w:sz w:val="14"/>
              </w:rPr>
              <w:t>[</w:t>
            </w:r>
            <w:r w:rsidR="000B176A">
              <w:rPr>
                <w:rFonts w:ascii="Calibri" w:hAnsi="Calibri" w:cs="Calibri"/>
                <w:sz w:val="14"/>
              </w:rPr>
              <w:t>7</w:t>
            </w:r>
            <w:r w:rsidR="00C718B8" w:rsidRPr="00C718B8">
              <w:rPr>
                <w:rFonts w:ascii="Calibri" w:hAnsi="Calibri" w:cs="Calibri"/>
                <w:sz w:val="14"/>
              </w:rPr>
              <w:t>]</w:t>
            </w:r>
            <w:r w:rsidRPr="0066018D">
              <w:rPr>
                <w:rFonts w:asciiTheme="minorHAnsi" w:hAnsiTheme="minorHAnsi" w:cstheme="minorHAnsi"/>
                <w:sz w:val="14"/>
                <w:szCs w:val="14"/>
              </w:rPr>
              <w:fldChar w:fldCharType="end"/>
            </w:r>
            <w:r w:rsidRPr="0066018D">
              <w:rPr>
                <w:rFonts w:asciiTheme="minorHAnsi" w:hAnsiTheme="minorHAnsi" w:cstheme="minorHAnsi"/>
                <w:sz w:val="14"/>
                <w:szCs w:val="14"/>
              </w:rPr>
              <w:t>: 20 patients with knee OA were injected with autologous cellular product and followed up at various intervals.</w:t>
            </w:r>
          </w:p>
          <w:p w14:paraId="4EF1A405" w14:textId="25313CEB" w:rsidR="0066018D" w:rsidRPr="0066018D" w:rsidRDefault="0066018D" w:rsidP="0005350A">
            <w:pPr>
              <w:pStyle w:val="NoSpacing"/>
              <w:rPr>
                <w:rFonts w:asciiTheme="minorHAnsi" w:hAnsiTheme="minorHAnsi" w:cstheme="minorHAnsi"/>
                <w:sz w:val="14"/>
                <w:szCs w:val="14"/>
              </w:rPr>
            </w:pPr>
            <w:r w:rsidRPr="0066018D">
              <w:rPr>
                <w:rFonts w:asciiTheme="minorHAnsi" w:hAnsiTheme="minorHAnsi" w:cstheme="minorHAnsi"/>
                <w:b/>
                <w:bCs/>
                <w:sz w:val="14"/>
                <w:szCs w:val="14"/>
              </w:rPr>
              <w:t xml:space="preserve">Outcome: </w:t>
            </w:r>
            <w:r w:rsidRPr="0066018D">
              <w:rPr>
                <w:rFonts w:asciiTheme="minorHAnsi" w:hAnsiTheme="minorHAnsi" w:cstheme="minorHAnsi"/>
                <w:sz w:val="14"/>
                <w:szCs w:val="14"/>
              </w:rPr>
              <w:t>Improvements in Knee injury and Osteoarthritis Outcome Score (KOOS)</w:t>
            </w:r>
            <w:r w:rsidR="004F1AD3">
              <w:rPr>
                <w:rFonts w:asciiTheme="minorHAnsi" w:hAnsiTheme="minorHAnsi" w:cstheme="minorHAnsi"/>
                <w:sz w:val="14"/>
                <w:szCs w:val="14"/>
              </w:rPr>
              <w:t xml:space="preserve"> </w:t>
            </w:r>
            <w:r w:rsidRPr="0066018D">
              <w:rPr>
                <w:rFonts w:asciiTheme="minorHAnsi" w:hAnsiTheme="minorHAnsi" w:cstheme="minorHAnsi"/>
                <w:sz w:val="14"/>
                <w:szCs w:val="14"/>
              </w:rPr>
              <w:t xml:space="preserve">were significant at 3-,6- and 12-months follow-up. At one year, </w:t>
            </w:r>
            <w:r w:rsidR="004049BF">
              <w:rPr>
                <w:rFonts w:asciiTheme="minorHAnsi" w:hAnsiTheme="minorHAnsi" w:cstheme="minorHAnsi"/>
                <w:sz w:val="14"/>
                <w:szCs w:val="14"/>
              </w:rPr>
              <w:t xml:space="preserve">there were </w:t>
            </w:r>
            <w:r w:rsidRPr="0066018D">
              <w:rPr>
                <w:rFonts w:asciiTheme="minorHAnsi" w:hAnsiTheme="minorHAnsi" w:cstheme="minorHAnsi"/>
                <w:sz w:val="14"/>
                <w:szCs w:val="14"/>
              </w:rPr>
              <w:t>improvements in KOOS pain= 14 points, symptoms= 7, activities of daily living= 13, sports= 19 and quality of life=15.</w:t>
            </w:r>
          </w:p>
          <w:p w14:paraId="272E347A" w14:textId="77777777" w:rsidR="0066018D" w:rsidRPr="0066018D" w:rsidRDefault="0066018D" w:rsidP="0005350A">
            <w:pPr>
              <w:pStyle w:val="NoSpacing"/>
              <w:rPr>
                <w:rFonts w:asciiTheme="minorHAnsi" w:hAnsiTheme="minorHAnsi" w:cstheme="minorHAnsi"/>
                <w:sz w:val="14"/>
                <w:szCs w:val="14"/>
              </w:rPr>
            </w:pPr>
          </w:p>
          <w:p w14:paraId="329FEBF0" w14:textId="7E63587B" w:rsidR="0066018D" w:rsidRPr="0066018D" w:rsidRDefault="0066018D" w:rsidP="0005350A">
            <w:pPr>
              <w:pStyle w:val="NoSpacing"/>
              <w:rPr>
                <w:rFonts w:asciiTheme="minorHAnsi" w:hAnsiTheme="minorHAnsi" w:cstheme="minorHAnsi"/>
                <w:sz w:val="14"/>
                <w:szCs w:val="14"/>
              </w:rPr>
            </w:pPr>
            <w:r w:rsidRPr="0066018D">
              <w:rPr>
                <w:rFonts w:asciiTheme="minorHAnsi" w:hAnsiTheme="minorHAnsi" w:cstheme="minorHAnsi"/>
                <w:b/>
                <w:bCs/>
                <w:sz w:val="14"/>
                <w:szCs w:val="14"/>
              </w:rPr>
              <w:t>Treatment</w:t>
            </w:r>
            <w:r w:rsidRPr="0066018D">
              <w:rPr>
                <w:rFonts w:asciiTheme="minorHAnsi" w:hAnsiTheme="minorHAnsi" w:cstheme="minorHAnsi"/>
                <w:sz w:val="14"/>
                <w:szCs w:val="14"/>
              </w:rPr>
              <w:fldChar w:fldCharType="begin"/>
            </w:r>
            <w:r w:rsidR="00C718B8">
              <w:rPr>
                <w:rFonts w:asciiTheme="minorHAnsi" w:hAnsiTheme="minorHAnsi" w:cstheme="minorHAnsi"/>
                <w:sz w:val="14"/>
                <w:szCs w:val="14"/>
              </w:rPr>
              <w:instrText xml:space="preserve"> ADDIN ZOTERO_ITEM CSL_CITATION {"citationID":"mdFkSZn7","properties":{"formattedCitation":"[86]","plainCitation":"[86]","noteIndex":0},"citationItems":[{"id":168,"uris":["http://zotero.org/users/local/07BmffQg/items/R4H6F5RH"],"itemData":{"id":168,"type":"article-journal","abstract":"Aim: We aim to show that the use of nondigested micro-fragmented adipose tissue (MFat™, Lipogems\n              ®\n              ) is a viable alternative for treatment of joint pain and inflammation associated dysfunction in shoulder osteoarthritis (OA). Materials &amp; methods: A total of 25 subjects with OA received an injection of MFat™ and were followed at 6, 18 and 52 weeks intervals. Quantitative analysis of pain and function modalities were performed using the visual analog scale and the disabilities of the arm, shoulder and hand, respectively. Results: All study participants reported significant progressive improvement (p &lt; 0.001) from baseline in visual analog scale and disabilities of the arm, shoulder and hand in shoulder OA cases up to a year post. Conclusion: MFat™ therapy improves pain and function in patients with shoulder OA and can provide a long-term alternative to surgical intervention.","container-title":"Regenerative Medicine","DOI":"10.2217/rme-2020-0069","ISSN":"1746-0751, 1746-076X","issue":"10","journalAbbreviation":"Regenerative Medicine","language":"en","page":"2153-2161","source":"DOI.org (Crossref)","title":"Clinical use of autologous micro-fragmented fat progressively restores pain and function in shoulder osteoarthritis","volume":"15","author":[{"family":"Vinet-Jones","given":"Heather"},{"family":"F Darr","given":"Kevin"}],"issued":{"date-parts":[["2020",10]]}}}],"schema":"https://github.com/citation-style-language/schema/raw/master/csl-citation.json"} </w:instrText>
            </w:r>
            <w:r w:rsidRPr="0066018D">
              <w:rPr>
                <w:rFonts w:asciiTheme="minorHAnsi" w:hAnsiTheme="minorHAnsi" w:cstheme="minorHAnsi"/>
                <w:sz w:val="14"/>
                <w:szCs w:val="14"/>
              </w:rPr>
              <w:fldChar w:fldCharType="separate"/>
            </w:r>
            <w:r w:rsidR="00C718B8" w:rsidRPr="00C718B8">
              <w:rPr>
                <w:rFonts w:ascii="Calibri" w:hAnsi="Calibri" w:cs="Calibri"/>
                <w:sz w:val="14"/>
              </w:rPr>
              <w:t>[</w:t>
            </w:r>
            <w:r w:rsidR="000B176A">
              <w:rPr>
                <w:rFonts w:ascii="Calibri" w:hAnsi="Calibri" w:cs="Calibri"/>
                <w:sz w:val="14"/>
              </w:rPr>
              <w:t>7</w:t>
            </w:r>
            <w:r w:rsidR="008A4122">
              <w:rPr>
                <w:rFonts w:ascii="Calibri" w:hAnsi="Calibri" w:cs="Calibri"/>
                <w:sz w:val="14"/>
              </w:rPr>
              <w:t>6</w:t>
            </w:r>
            <w:r w:rsidR="00C718B8" w:rsidRPr="00C718B8">
              <w:rPr>
                <w:rFonts w:ascii="Calibri" w:hAnsi="Calibri" w:cs="Calibri"/>
                <w:sz w:val="14"/>
              </w:rPr>
              <w:t>]</w:t>
            </w:r>
            <w:r w:rsidRPr="0066018D">
              <w:rPr>
                <w:rFonts w:asciiTheme="minorHAnsi" w:hAnsiTheme="minorHAnsi" w:cstheme="minorHAnsi"/>
                <w:sz w:val="14"/>
                <w:szCs w:val="14"/>
              </w:rPr>
              <w:fldChar w:fldCharType="end"/>
            </w:r>
            <w:r w:rsidRPr="0066018D">
              <w:rPr>
                <w:rFonts w:asciiTheme="minorHAnsi" w:hAnsiTheme="minorHAnsi" w:cstheme="minorHAnsi"/>
                <w:sz w:val="14"/>
                <w:szCs w:val="14"/>
              </w:rPr>
              <w:t>: 25 patients with shoulder OA were injected with autologous cellular product and followed up at various intervals.</w:t>
            </w:r>
          </w:p>
          <w:p w14:paraId="3C2B11D5" w14:textId="77777777" w:rsidR="0066018D" w:rsidRPr="0066018D" w:rsidRDefault="0066018D" w:rsidP="0005350A">
            <w:pPr>
              <w:pStyle w:val="NoSpacing"/>
              <w:rPr>
                <w:rFonts w:asciiTheme="minorHAnsi" w:hAnsiTheme="minorHAnsi" w:cstheme="minorHAnsi"/>
                <w:sz w:val="14"/>
                <w:szCs w:val="14"/>
              </w:rPr>
            </w:pPr>
            <w:r w:rsidRPr="0066018D">
              <w:rPr>
                <w:rFonts w:asciiTheme="minorHAnsi" w:hAnsiTheme="minorHAnsi" w:cstheme="minorHAnsi"/>
                <w:b/>
                <w:bCs/>
                <w:sz w:val="14"/>
                <w:szCs w:val="14"/>
              </w:rPr>
              <w:t xml:space="preserve">Outcome: </w:t>
            </w:r>
            <w:r w:rsidRPr="0066018D">
              <w:rPr>
                <w:rFonts w:asciiTheme="minorHAnsi" w:hAnsiTheme="minorHAnsi" w:cstheme="minorHAnsi"/>
                <w:sz w:val="14"/>
                <w:szCs w:val="14"/>
              </w:rPr>
              <w:t>At one-year, significant improvement (p&lt;0.001) in Visual Analog Scale and disabilities of the arm.</w:t>
            </w:r>
          </w:p>
          <w:p w14:paraId="5B57E255" w14:textId="77777777" w:rsidR="0066018D" w:rsidRPr="0066018D" w:rsidRDefault="0066018D" w:rsidP="0005350A">
            <w:pPr>
              <w:pStyle w:val="NoSpacing"/>
              <w:rPr>
                <w:rFonts w:asciiTheme="minorHAnsi" w:hAnsiTheme="minorHAnsi" w:cstheme="minorHAnsi"/>
                <w:sz w:val="14"/>
                <w:szCs w:val="14"/>
              </w:rPr>
            </w:pPr>
          </w:p>
          <w:p w14:paraId="5592BB6F" w14:textId="5EA2716A" w:rsidR="0066018D" w:rsidRPr="0066018D" w:rsidRDefault="0066018D" w:rsidP="0005350A">
            <w:pPr>
              <w:pStyle w:val="NoSpacing"/>
              <w:rPr>
                <w:rFonts w:asciiTheme="minorHAnsi" w:hAnsiTheme="minorHAnsi" w:cstheme="minorHAnsi"/>
                <w:sz w:val="14"/>
                <w:szCs w:val="14"/>
              </w:rPr>
            </w:pPr>
            <w:r w:rsidRPr="0066018D">
              <w:rPr>
                <w:rFonts w:asciiTheme="minorHAnsi" w:hAnsiTheme="minorHAnsi" w:cstheme="minorHAnsi"/>
                <w:b/>
                <w:bCs/>
                <w:sz w:val="14"/>
                <w:szCs w:val="14"/>
              </w:rPr>
              <w:t>Treatmen</w:t>
            </w:r>
            <w:r w:rsidR="00D2673E">
              <w:rPr>
                <w:rFonts w:asciiTheme="minorHAnsi" w:hAnsiTheme="minorHAnsi" w:cstheme="minorHAnsi"/>
                <w:b/>
                <w:bCs/>
                <w:sz w:val="14"/>
                <w:szCs w:val="14"/>
              </w:rPr>
              <w:t>t</w:t>
            </w:r>
            <w:r w:rsidRPr="0066018D">
              <w:rPr>
                <w:rFonts w:asciiTheme="minorHAnsi" w:hAnsiTheme="minorHAnsi" w:cstheme="minorHAnsi"/>
                <w:sz w:val="14"/>
                <w:szCs w:val="14"/>
              </w:rPr>
              <w:fldChar w:fldCharType="begin"/>
            </w:r>
            <w:r w:rsidR="00C718B8">
              <w:rPr>
                <w:rFonts w:asciiTheme="minorHAnsi" w:hAnsiTheme="minorHAnsi" w:cstheme="minorHAnsi"/>
                <w:sz w:val="14"/>
                <w:szCs w:val="14"/>
              </w:rPr>
              <w:instrText xml:space="preserve"> ADDIN ZOTERO_ITEM CSL_CITATION {"citationID":"WwL3ztd2","properties":{"formattedCitation":"[25]","plainCitation":"[25]","noteIndex":0},"citationItems":[{"id":195,"uris":["http://zotero.org/users/local/07BmffQg/items/PD7TRLLT"],"itemData":{"id":195,"type":"article-journal","abstract":"Background and aim of the work: Osteoarthritis will become even more common in the near future since the average life span is steadily growing. Pain and loss of function are the main complaints reported by patients, inevitably leading towards a worsened daily life performance. New modern techniques have been developed with advanced cell based therapies. Mesenchymal stem cells (MSC) have the inner ability to mature into different types of cells depending on the stimuli they undergo. This technique has already been proven successful in the knee and, with this retrospective study, we would like to assess its feasibility in the hip joint. Methods: 6 consecutive patients affected by hip osteoarthritis were treated by intra-articular injection of autologous adipose-derived MSC between June 2017 and June 2018. Our study included only patients with constant hip pain resistant conservative treatment and OA graded 0-2 on the Tonnis grading scale. All 6 patients were evaluated in the preoperative setting and at the 6 months post-operative mark. Results: The HHS showed an improvement from the pre-operative baseline mean value of 67.2±3.4 to the 84.6±6.3 post-operative value. Moreover, the WOMAC score dropped from a baseline score of 36.3±4.7 to 19.8±3.4 at 6 months’ post-op follow up visit. Conclusions: MSC Lipogems is a fairly easy technique. No adverse effects were recorded in our experience. Preliminary results showed a positive outcome according to all the grading systems used in this study even though a longer follow up is needed to validate this technique.","container-title":"Acta Bio Medica Atenei Parmensis","DOI":"10.23750/abm.v90i1-S.8084","ISSN":"25316745, 03924203","issue":"1-S","language":"eng","page":"75-80","source":"DOI.org (CSL JSON)","title":"Mesenchymal Stem Cells injection in hip osteoarthritis: preliminary results","title-short":"Mesenchymal Stem Cells injection in hip osteoarthritis","volume":"90","author":[{"family":"Dall'Oca","given":"Carlo"},{"family":"Breda","given":"Stefano"},{"family":"Elena","given":"Nicholas"},{"family":"Valentini","given":"Roberto"},{"family":"Samaila","given":"Elena Manuela"},{"family":"Magnan","given":"Bruno"}],"issued":{"date-parts":[["2019",1,10]]}}}],"schema":"https://github.com/citation-style-language/schema/raw/master/csl-citation.json"} </w:instrText>
            </w:r>
            <w:r w:rsidRPr="0066018D">
              <w:rPr>
                <w:rFonts w:asciiTheme="minorHAnsi" w:hAnsiTheme="minorHAnsi" w:cstheme="minorHAnsi"/>
                <w:sz w:val="14"/>
                <w:szCs w:val="14"/>
              </w:rPr>
              <w:fldChar w:fldCharType="separate"/>
            </w:r>
            <w:r w:rsidR="00C718B8" w:rsidRPr="00C718B8">
              <w:rPr>
                <w:rFonts w:ascii="Calibri" w:hAnsi="Calibri" w:cs="Calibri"/>
                <w:sz w:val="14"/>
              </w:rPr>
              <w:t>[2</w:t>
            </w:r>
            <w:r w:rsidR="000B176A">
              <w:rPr>
                <w:rFonts w:ascii="Calibri" w:hAnsi="Calibri" w:cs="Calibri"/>
                <w:sz w:val="14"/>
              </w:rPr>
              <w:t>1</w:t>
            </w:r>
            <w:r w:rsidR="00C718B8" w:rsidRPr="00C718B8">
              <w:rPr>
                <w:rFonts w:ascii="Calibri" w:hAnsi="Calibri" w:cs="Calibri"/>
                <w:sz w:val="14"/>
              </w:rPr>
              <w:t>]</w:t>
            </w:r>
            <w:r w:rsidRPr="0066018D">
              <w:rPr>
                <w:rFonts w:asciiTheme="minorHAnsi" w:hAnsiTheme="minorHAnsi" w:cstheme="minorHAnsi"/>
                <w:sz w:val="14"/>
                <w:szCs w:val="14"/>
              </w:rPr>
              <w:fldChar w:fldCharType="end"/>
            </w:r>
            <w:r w:rsidRPr="0066018D">
              <w:rPr>
                <w:rFonts w:asciiTheme="minorHAnsi" w:hAnsiTheme="minorHAnsi" w:cstheme="minorHAnsi"/>
                <w:sz w:val="14"/>
                <w:szCs w:val="14"/>
              </w:rPr>
              <w:t>: 6 consecutive patients with hip OA were given single intra-articular injection of</w:t>
            </w:r>
            <w:r w:rsidR="004049BF">
              <w:rPr>
                <w:rFonts w:asciiTheme="minorHAnsi" w:hAnsiTheme="minorHAnsi" w:cstheme="minorHAnsi"/>
                <w:sz w:val="14"/>
                <w:szCs w:val="14"/>
              </w:rPr>
              <w:t xml:space="preserve"> </w:t>
            </w:r>
            <w:r w:rsidRPr="0066018D">
              <w:rPr>
                <w:rFonts w:asciiTheme="minorHAnsi" w:hAnsiTheme="minorHAnsi" w:cstheme="minorHAnsi"/>
                <w:sz w:val="14"/>
                <w:szCs w:val="14"/>
              </w:rPr>
              <w:t>autologous cellular product and followed up at 6 months.</w:t>
            </w:r>
          </w:p>
          <w:p w14:paraId="792D6205" w14:textId="77777777" w:rsidR="0066018D" w:rsidRPr="0066018D" w:rsidRDefault="0066018D" w:rsidP="0005350A">
            <w:pPr>
              <w:pStyle w:val="NoSpacing"/>
              <w:rPr>
                <w:rFonts w:asciiTheme="minorHAnsi" w:hAnsiTheme="minorHAnsi" w:cstheme="minorHAnsi"/>
                <w:sz w:val="14"/>
                <w:szCs w:val="14"/>
              </w:rPr>
            </w:pPr>
            <w:r w:rsidRPr="0066018D">
              <w:rPr>
                <w:rFonts w:asciiTheme="minorHAnsi" w:hAnsiTheme="minorHAnsi" w:cstheme="minorHAnsi"/>
                <w:b/>
                <w:bCs/>
                <w:sz w:val="14"/>
                <w:szCs w:val="14"/>
              </w:rPr>
              <w:t xml:space="preserve">Outcome: </w:t>
            </w:r>
            <w:r w:rsidRPr="0066018D">
              <w:rPr>
                <w:rFonts w:asciiTheme="minorHAnsi" w:hAnsiTheme="minorHAnsi" w:cstheme="minorHAnsi"/>
                <w:sz w:val="14"/>
                <w:szCs w:val="14"/>
              </w:rPr>
              <w:t>Harris Hip Score improved from 67.2 (mean pre-operative value) to 84.6 (mean pre- post-operative value)</w:t>
            </w:r>
          </w:p>
          <w:p w14:paraId="5D164BB5" w14:textId="77777777" w:rsidR="0066018D" w:rsidRPr="0066018D" w:rsidRDefault="0066018D" w:rsidP="0005350A">
            <w:pPr>
              <w:pStyle w:val="NoSpacing"/>
              <w:rPr>
                <w:rFonts w:asciiTheme="minorHAnsi" w:hAnsiTheme="minorHAnsi" w:cstheme="minorHAnsi"/>
                <w:sz w:val="14"/>
                <w:szCs w:val="14"/>
              </w:rPr>
            </w:pPr>
          </w:p>
          <w:p w14:paraId="3B633C31" w14:textId="5462C676" w:rsidR="0066018D" w:rsidRPr="0066018D" w:rsidRDefault="0066018D" w:rsidP="0005350A">
            <w:pPr>
              <w:pStyle w:val="NoSpacing"/>
              <w:rPr>
                <w:rFonts w:asciiTheme="minorHAnsi" w:hAnsiTheme="minorHAnsi" w:cstheme="minorHAnsi"/>
                <w:sz w:val="14"/>
                <w:szCs w:val="14"/>
              </w:rPr>
            </w:pPr>
            <w:r w:rsidRPr="0066018D">
              <w:rPr>
                <w:rFonts w:asciiTheme="minorHAnsi" w:hAnsiTheme="minorHAnsi" w:cstheme="minorHAnsi"/>
                <w:b/>
                <w:bCs/>
                <w:sz w:val="14"/>
                <w:szCs w:val="14"/>
              </w:rPr>
              <w:t>Treatmen</w:t>
            </w:r>
            <w:r w:rsidR="00D2673E">
              <w:rPr>
                <w:rFonts w:asciiTheme="minorHAnsi" w:hAnsiTheme="minorHAnsi" w:cstheme="minorHAnsi"/>
                <w:b/>
                <w:bCs/>
                <w:sz w:val="14"/>
                <w:szCs w:val="14"/>
              </w:rPr>
              <w:t>t</w:t>
            </w:r>
            <w:r w:rsidR="00D2673E">
              <w:rPr>
                <w:rFonts w:asciiTheme="minorHAnsi" w:hAnsiTheme="minorHAnsi" w:cstheme="minorHAnsi"/>
                <w:b/>
                <w:bCs/>
                <w:sz w:val="14"/>
                <w:szCs w:val="14"/>
              </w:rPr>
              <w:fldChar w:fldCharType="begin"/>
            </w:r>
            <w:r w:rsidR="00C718B8">
              <w:rPr>
                <w:rFonts w:asciiTheme="minorHAnsi" w:hAnsiTheme="minorHAnsi" w:cstheme="minorHAnsi"/>
                <w:b/>
                <w:bCs/>
                <w:sz w:val="14"/>
                <w:szCs w:val="14"/>
              </w:rPr>
              <w:instrText xml:space="preserve"> ADDIN ZOTERO_ITEM CSL_CITATION {"citationID":"rRFRCl3E","properties":{"formattedCitation":"[57]","plainCitation":"[57]","noteIndex":0},"citationItems":[{"id":196,"uris":["http://zotero.org/users/local/07BmffQg/items/J8I4TIK4"],"itemData":{"id":196,"type":"article-journal","abstract":"The aim of this study was to evaluate the safety and efficacy of using autologous, micro-fractured, minimally manipulated adipose tissue in patients with refractory knee osteoarthritis (OA). A total of 17 subjects (26 knees) with a median age of 72 years (range: 54-78 years) and a history of knee OA (Kellgren-Lawrence, grade of 3 or 4) underwent treatment with ultrasound-guided injection of micro-fractured adipose tissue. Micro-fractured fat was obtained using a minimal manipulation technique in a closed system (Lipogems), without the addition of enzymes or any other additives. The study subjects were clinically evaluated using the numerical pain rating scale (NPRS), the 100-point Knee Society Score (KSS) with its functional component (FXN), and the lower extremity activity scale (LEAS) at 6 weeks, 6 months, and 12 months following this procedure. When compared with baseline, significant improvements were noted in the mean values of NPRS, FXN, and LEAS at 6 weeks, 6 months, and 12 months. The mean KSS significantly improved at 6 weeks and 12 months. In particular, the average KSS score improved from 74 to 82, the FXN score improved from 65 to 76, and the LEAS score improved from 36 to 47. These values were significantly greater than the previously published minimal clinically important difference described for KSS and FXN in patients who underwent total knee arthroplasty for primary OA. No serious adverse events were reported. The injection of autologous, micro-fractured, minimally manipulated adipose tissue appears to be a safe and effective treatment option for patients with refractory, severe (grade 3 or 4) knee OA. This study demonstrated significant improvements in pain, quality of life, and function for at least 12 months in this study population. This intervention may represent a nonsurgical treatment option to avoid knee joint replacement in this population; however, further investigation is needed.","container-title":"American Journal of Orthopedics (Belle Mead, N.J.)","DOI":"10.12788/ajo.2018.0098","ISSN":"1934-3418","issue":"11","journalAbbreviation":"Am J Orthop (Belle Mead NJ)","language":"eng","note":"PMID: 30517209","source":"PubMed","title":"Safety and Efficacy of Percutaneous Injection of Lipogems Micro-Fractured Adipose Tissue for Osteoarthritic Knees","volume":"47","author":[{"family":"Panchal","given":"Jay"},{"family":"Malanga","given":"Gerard"},{"family":"Sheinkop","given":"Mitchell"}],"issued":{"date-parts":[["2018",11]]}}}],"schema":"https://github.com/citation-style-language/schema/raw/master/csl-citation.json"} </w:instrText>
            </w:r>
            <w:r w:rsidR="00D2673E">
              <w:rPr>
                <w:rFonts w:asciiTheme="minorHAnsi" w:hAnsiTheme="minorHAnsi" w:cstheme="minorHAnsi"/>
                <w:b/>
                <w:bCs/>
                <w:sz w:val="14"/>
                <w:szCs w:val="14"/>
              </w:rPr>
              <w:fldChar w:fldCharType="separate"/>
            </w:r>
            <w:r w:rsidR="00C718B8" w:rsidRPr="00C718B8">
              <w:rPr>
                <w:rFonts w:ascii="Calibri" w:hAnsi="Calibri" w:cs="Calibri"/>
                <w:sz w:val="14"/>
              </w:rPr>
              <w:t>[</w:t>
            </w:r>
            <w:r w:rsidR="00086949">
              <w:rPr>
                <w:rFonts w:ascii="Calibri" w:hAnsi="Calibri" w:cs="Calibri"/>
                <w:sz w:val="14"/>
              </w:rPr>
              <w:t>4</w:t>
            </w:r>
            <w:r w:rsidR="00C718B8" w:rsidRPr="00C718B8">
              <w:rPr>
                <w:rFonts w:ascii="Calibri" w:hAnsi="Calibri" w:cs="Calibri"/>
                <w:sz w:val="14"/>
              </w:rPr>
              <w:t>7]</w:t>
            </w:r>
            <w:r w:rsidR="00D2673E">
              <w:rPr>
                <w:rFonts w:asciiTheme="minorHAnsi" w:hAnsiTheme="minorHAnsi" w:cstheme="minorHAnsi"/>
                <w:b/>
                <w:bCs/>
                <w:sz w:val="14"/>
                <w:szCs w:val="14"/>
              </w:rPr>
              <w:fldChar w:fldCharType="end"/>
            </w:r>
            <w:r w:rsidRPr="0066018D">
              <w:rPr>
                <w:rFonts w:asciiTheme="minorHAnsi" w:hAnsiTheme="minorHAnsi" w:cstheme="minorHAnsi"/>
                <w:sz w:val="14"/>
                <w:szCs w:val="14"/>
              </w:rPr>
              <w:t>: 17 patients with knee OA treated with ultrasound-guided intra-articular injection of</w:t>
            </w:r>
            <w:r w:rsidR="004049BF">
              <w:rPr>
                <w:rFonts w:asciiTheme="minorHAnsi" w:hAnsiTheme="minorHAnsi" w:cstheme="minorHAnsi"/>
                <w:sz w:val="14"/>
                <w:szCs w:val="14"/>
              </w:rPr>
              <w:t xml:space="preserve"> </w:t>
            </w:r>
            <w:r w:rsidRPr="0066018D">
              <w:rPr>
                <w:rFonts w:asciiTheme="minorHAnsi" w:hAnsiTheme="minorHAnsi" w:cstheme="minorHAnsi"/>
                <w:sz w:val="14"/>
                <w:szCs w:val="14"/>
              </w:rPr>
              <w:t>autologous cellular product and followed up for up to 12 months.</w:t>
            </w:r>
          </w:p>
          <w:p w14:paraId="6908EAAE" w14:textId="3B419A99" w:rsidR="0066018D" w:rsidRPr="0066018D" w:rsidRDefault="0066018D" w:rsidP="0005350A">
            <w:pPr>
              <w:pStyle w:val="NoSpacing"/>
              <w:rPr>
                <w:rFonts w:asciiTheme="minorHAnsi" w:hAnsiTheme="minorHAnsi" w:cstheme="minorHAnsi"/>
                <w:sz w:val="14"/>
                <w:szCs w:val="14"/>
              </w:rPr>
            </w:pPr>
            <w:r w:rsidRPr="0066018D">
              <w:rPr>
                <w:rFonts w:asciiTheme="minorHAnsi" w:hAnsiTheme="minorHAnsi" w:cstheme="minorHAnsi"/>
                <w:b/>
                <w:bCs/>
                <w:sz w:val="14"/>
                <w:szCs w:val="14"/>
              </w:rPr>
              <w:t xml:space="preserve">Outcome: </w:t>
            </w:r>
            <w:r w:rsidRPr="0066018D">
              <w:rPr>
                <w:rFonts w:asciiTheme="minorHAnsi" w:hAnsiTheme="minorHAnsi" w:cstheme="minorHAnsi"/>
                <w:sz w:val="14"/>
                <w:szCs w:val="14"/>
              </w:rPr>
              <w:t xml:space="preserve">Knee Society Score improved from average </w:t>
            </w:r>
            <w:r w:rsidR="004F1AD3" w:rsidRPr="0066018D">
              <w:rPr>
                <w:rFonts w:asciiTheme="minorHAnsi" w:hAnsiTheme="minorHAnsi" w:cstheme="minorHAnsi"/>
                <w:sz w:val="14"/>
                <w:szCs w:val="14"/>
              </w:rPr>
              <w:t>74 (</w:t>
            </w:r>
            <w:r w:rsidRPr="0066018D">
              <w:rPr>
                <w:rFonts w:asciiTheme="minorHAnsi" w:hAnsiTheme="minorHAnsi" w:cstheme="minorHAnsi"/>
                <w:sz w:val="14"/>
                <w:szCs w:val="14"/>
              </w:rPr>
              <w:t xml:space="preserve">baseline) to 82 (12 months) </w:t>
            </w:r>
          </w:p>
          <w:p w14:paraId="16200EF9" w14:textId="77777777" w:rsidR="0066018D" w:rsidRPr="0066018D" w:rsidRDefault="0066018D" w:rsidP="0005350A">
            <w:pPr>
              <w:pStyle w:val="NoSpacing"/>
              <w:rPr>
                <w:rFonts w:asciiTheme="minorHAnsi" w:hAnsiTheme="minorHAnsi" w:cstheme="minorHAnsi"/>
                <w:sz w:val="14"/>
                <w:szCs w:val="14"/>
              </w:rPr>
            </w:pPr>
          </w:p>
          <w:p w14:paraId="66EB204D" w14:textId="7DB5E86D" w:rsidR="0066018D" w:rsidRPr="0066018D" w:rsidRDefault="0066018D" w:rsidP="0005350A">
            <w:pPr>
              <w:pStyle w:val="NoSpacing"/>
              <w:rPr>
                <w:rFonts w:asciiTheme="minorHAnsi" w:hAnsiTheme="minorHAnsi" w:cstheme="minorHAnsi"/>
                <w:sz w:val="14"/>
                <w:szCs w:val="14"/>
              </w:rPr>
            </w:pPr>
            <w:r w:rsidRPr="0066018D">
              <w:rPr>
                <w:rFonts w:asciiTheme="minorHAnsi" w:hAnsiTheme="minorHAnsi" w:cstheme="minorHAnsi"/>
                <w:b/>
                <w:bCs/>
                <w:sz w:val="14"/>
                <w:szCs w:val="14"/>
              </w:rPr>
              <w:t>Treatme</w:t>
            </w:r>
            <w:r w:rsidR="00D2673E">
              <w:rPr>
                <w:rFonts w:asciiTheme="minorHAnsi" w:hAnsiTheme="minorHAnsi" w:cstheme="minorHAnsi"/>
                <w:b/>
                <w:bCs/>
                <w:sz w:val="14"/>
                <w:szCs w:val="14"/>
              </w:rPr>
              <w:t>nt</w:t>
            </w:r>
            <w:r w:rsidR="00D2673E">
              <w:rPr>
                <w:rFonts w:asciiTheme="minorHAnsi" w:hAnsiTheme="minorHAnsi" w:cstheme="minorHAnsi"/>
                <w:b/>
                <w:bCs/>
                <w:sz w:val="14"/>
                <w:szCs w:val="14"/>
              </w:rPr>
              <w:fldChar w:fldCharType="begin"/>
            </w:r>
            <w:r w:rsidR="00C718B8">
              <w:rPr>
                <w:rFonts w:asciiTheme="minorHAnsi" w:hAnsiTheme="minorHAnsi" w:cstheme="minorHAnsi"/>
                <w:b/>
                <w:bCs/>
                <w:sz w:val="14"/>
                <w:szCs w:val="14"/>
              </w:rPr>
              <w:instrText xml:space="preserve"> ADDIN ZOTERO_ITEM CSL_CITATION {"citationID":"8WIM8J75","properties":{"formattedCitation":"[70]","plainCitation":"[70]","noteIndex":0},"citationItems":[{"id":198,"uris":["http://zotero.org/users/local/07BmffQg/items/MB5MTWFU"],"itemData":{"id":198,"type":"article-journal","container-title":"Journal of Oral and Maxillofacial Surgery","DOI":"10.1016/j.joms.2021.01.038","ISSN":"02782391","issue":"7","journalAbbreviation":"Journal of Oral and Maxillofacial Surgery","language":"en","page":"1447-1456","source":"DOI.org (Crossref)","title":"Temporomandibular Joint Arthrocentesis and Microfragmented Adipose Tissue Injection for the Treatment of Internal Derangement and Osteoarthritis: A Randomized Clinical Trial","title-short":"Temporomandibular Joint Arthrocentesis and Microfragmented Adipose Tissue Injection for the Treatment of Internal Derangement and Osteoarthritis","volume":"79","author":[{"family":"Sembronio","given":"Salvatore"},{"family":"Tel","given":"Alessandro"},{"family":"Tremolada","given":"Carlo"},{"family":"Lazzarotto","given":"Andrea"},{"family":"Isola","given":"Miriam"},{"family":"Robiony","given":"Massimo"}],"issued":{"date-parts":[["2021",7]]}}}],"schema":"https://github.com/citation-style-language/schema/raw/master/csl-citation.json"} </w:instrText>
            </w:r>
            <w:r w:rsidR="00D2673E">
              <w:rPr>
                <w:rFonts w:asciiTheme="minorHAnsi" w:hAnsiTheme="minorHAnsi" w:cstheme="minorHAnsi"/>
                <w:b/>
                <w:bCs/>
                <w:sz w:val="14"/>
                <w:szCs w:val="14"/>
              </w:rPr>
              <w:fldChar w:fldCharType="separate"/>
            </w:r>
            <w:r w:rsidR="00C718B8" w:rsidRPr="00C718B8">
              <w:rPr>
                <w:rFonts w:ascii="Calibri" w:hAnsi="Calibri" w:cs="Calibri"/>
                <w:sz w:val="14"/>
              </w:rPr>
              <w:t>[</w:t>
            </w:r>
            <w:r w:rsidR="00086949">
              <w:rPr>
                <w:rFonts w:ascii="Calibri" w:hAnsi="Calibri" w:cs="Calibri"/>
                <w:sz w:val="14"/>
              </w:rPr>
              <w:t>59</w:t>
            </w:r>
            <w:r w:rsidR="00C718B8" w:rsidRPr="00C718B8">
              <w:rPr>
                <w:rFonts w:ascii="Calibri" w:hAnsi="Calibri" w:cs="Calibri"/>
                <w:sz w:val="14"/>
              </w:rPr>
              <w:t>]</w:t>
            </w:r>
            <w:r w:rsidR="00D2673E">
              <w:rPr>
                <w:rFonts w:asciiTheme="minorHAnsi" w:hAnsiTheme="minorHAnsi" w:cstheme="minorHAnsi"/>
                <w:b/>
                <w:bCs/>
                <w:sz w:val="14"/>
                <w:szCs w:val="14"/>
              </w:rPr>
              <w:fldChar w:fldCharType="end"/>
            </w:r>
            <w:r w:rsidRPr="0066018D">
              <w:rPr>
                <w:rFonts w:asciiTheme="minorHAnsi" w:hAnsiTheme="minorHAnsi" w:cstheme="minorHAnsi"/>
                <w:sz w:val="14"/>
                <w:szCs w:val="14"/>
              </w:rPr>
              <w:t>: 20 patients with temporomandibular OA treated with autologous cellular product after arthrocentesis vs control group (hyaluronic acid instead). Follow up for up to 6 months.</w:t>
            </w:r>
          </w:p>
          <w:p w14:paraId="65430C80" w14:textId="77777777" w:rsidR="0066018D" w:rsidRPr="0066018D" w:rsidRDefault="0066018D" w:rsidP="0005350A">
            <w:pPr>
              <w:pStyle w:val="NoSpacing"/>
              <w:rPr>
                <w:rFonts w:asciiTheme="minorHAnsi" w:hAnsiTheme="minorHAnsi" w:cstheme="minorHAnsi"/>
                <w:sz w:val="14"/>
                <w:szCs w:val="14"/>
              </w:rPr>
            </w:pPr>
            <w:r w:rsidRPr="0066018D">
              <w:rPr>
                <w:rFonts w:asciiTheme="minorHAnsi" w:hAnsiTheme="minorHAnsi" w:cstheme="minorHAnsi"/>
                <w:b/>
                <w:sz w:val="14"/>
                <w:szCs w:val="14"/>
              </w:rPr>
              <w:t>Outcome</w:t>
            </w:r>
            <w:r w:rsidRPr="0066018D">
              <w:rPr>
                <w:rFonts w:asciiTheme="minorHAnsi" w:hAnsiTheme="minorHAnsi" w:cstheme="minorHAnsi"/>
                <w:sz w:val="14"/>
                <w:szCs w:val="14"/>
              </w:rPr>
              <w:t xml:space="preserve">: Treatment group had a statistically significant superiority in the success rate compared with the control group (P = .018). </w:t>
            </w:r>
          </w:p>
          <w:p w14:paraId="5843853B" w14:textId="77777777" w:rsidR="0066018D" w:rsidRPr="0066018D" w:rsidRDefault="0066018D" w:rsidP="0005350A">
            <w:pPr>
              <w:pStyle w:val="NoSpacing"/>
              <w:rPr>
                <w:rFonts w:asciiTheme="minorHAnsi" w:hAnsiTheme="minorHAnsi" w:cstheme="minorHAnsi"/>
                <w:sz w:val="14"/>
                <w:szCs w:val="14"/>
              </w:rPr>
            </w:pPr>
          </w:p>
          <w:p w14:paraId="315B1681" w14:textId="1984BB1B" w:rsidR="0066018D" w:rsidRPr="0066018D" w:rsidRDefault="0066018D" w:rsidP="0005350A">
            <w:pPr>
              <w:pStyle w:val="NoSpacing"/>
              <w:rPr>
                <w:rFonts w:asciiTheme="minorHAnsi" w:hAnsiTheme="minorHAnsi" w:cstheme="minorHAnsi"/>
                <w:sz w:val="14"/>
                <w:szCs w:val="14"/>
              </w:rPr>
            </w:pPr>
            <w:r w:rsidRPr="0066018D">
              <w:rPr>
                <w:rFonts w:asciiTheme="minorHAnsi" w:hAnsiTheme="minorHAnsi" w:cstheme="minorHAnsi"/>
                <w:b/>
                <w:bCs/>
                <w:sz w:val="14"/>
                <w:szCs w:val="14"/>
              </w:rPr>
              <w:t>Treatme</w:t>
            </w:r>
            <w:r w:rsidR="00296C99">
              <w:rPr>
                <w:rFonts w:asciiTheme="minorHAnsi" w:hAnsiTheme="minorHAnsi" w:cstheme="minorHAnsi"/>
                <w:b/>
                <w:bCs/>
                <w:sz w:val="14"/>
                <w:szCs w:val="14"/>
              </w:rPr>
              <w:t>nt</w:t>
            </w:r>
            <w:r w:rsidR="00296C99">
              <w:rPr>
                <w:rFonts w:asciiTheme="minorHAnsi" w:hAnsiTheme="minorHAnsi" w:cstheme="minorHAnsi"/>
                <w:b/>
                <w:bCs/>
                <w:sz w:val="14"/>
                <w:szCs w:val="14"/>
              </w:rPr>
              <w:fldChar w:fldCharType="begin"/>
            </w:r>
            <w:r w:rsidR="00C718B8">
              <w:rPr>
                <w:rFonts w:asciiTheme="minorHAnsi" w:hAnsiTheme="minorHAnsi" w:cstheme="minorHAnsi"/>
                <w:b/>
                <w:bCs/>
                <w:sz w:val="14"/>
                <w:szCs w:val="14"/>
              </w:rPr>
              <w:instrText xml:space="preserve"> ADDIN ZOTERO_ITEM CSL_CITATION {"citationID":"P8O9Zuqw","properties":{"formattedCitation":"[83]","plainCitation":"[83]","noteIndex":0},"citationItems":[{"id":199,"uris":["http://zotero.org/users/local/07BmffQg/items/9XF44KHE"],"itemData":{"id":199,"type":"article-journal","abstract":"The study aimed to evaluate the short-term clinical effect, therapeutic response rate (TRR%), and therapy safety of a single intra-articular autologous MFAT injection for symptomatic knee OA. Secondly, patient- and pathology-related parameters were investigated to tighten patient selection for MFAT therapy. Sixty-four subjects with symptomatic mild–severe knee OA were enrolled in a single-center trial and received a unilateral (n = 37) or bilateral (n = 27) MFAT injection. After liposuction, the adipose tissue was mechanically processed with the Lipogem® device, which eventually produced 8–10 cc of MFAT. Subjects were clinically assessed by means of the KOOS, NRS, UCLA, and EQ-5D at baseline and 1, 3, 6, and 12 months after injection. Adverse events were recorded at each follow-up timepoint. The TRR was defined according to the OMERACT-OARSI criteria and baseline MRI was scored following the MOAKS classification. The TRR of the index knee was 64% at 3 months and 45% at 12 months after injection. Therapy responders at 12 months improved with 28.3 ± 11.4 on KOOS pain, while non-responders lost −2.1 ± 11.2 points. All clinical scores, except the UCLA, improved significantly at follow-up compared to baseline (p &lt; 0.05). In the bilateral cohort, no difference in baseline scores or TRR was found between the index knee and contralateral knee (n.s.). An inflammatory reaction was reported in 79% of knees and resolved spontaneously within 16.6 ± 13.5 days after MFAT administration. Numerous bone marrow lesions (BML) were negatively correlated with the TRR at 12 months (p = 0.003). The study demonstrated an early clinical improvement but a mediocre response rate of 45% at 12 months after a single intra-articular injection with autologous MFAT. Assessment of bone marrow lesions on MRI can be helpful to increase the therapeutic responsiveness of MFAT up to 70% at 12 months. In comparison to repetitive injection therapies such as cortisone, hyaluronic acid, and PRP, administration of MFAT might become a relevant alternative in well-selected patients with symptomatic knee OA.","container-title":"Journal of Clinical Medicine","DOI":"10.3390/jcm10112231","ISSN":"2077-0383","issue":"11","journalAbbreviation":"JCM","language":"en","page":"2231","source":"DOI.org (Crossref)","title":"Autologous Micro-Fragmented Adipose Tissue (MFAT) to Treat Symptomatic Knee Osteoarthritis: Early Outcomes of a Consecutive Case Series","title-short":"Autologous Micro-Fragmented Adipose Tissue (MFAT) to Treat Symptomatic Knee Osteoarthritis","volume":"10","author":[{"family":"Van Genechten","given":"Wouter"},{"family":"Vuylsteke","given":"Kristien"},{"family":"Martinez","given":"Pedro Rojas"},{"family":"Swinnen","given":"Linus"},{"family":"Sas","given":"Kristof"},{"family":"Verdonk","given":"Peter"}],"issued":{"date-parts":[["2021",5,21]]}}}],"schema":"https://github.com/citation-style-language/schema/raw/master/csl-citation.json"} </w:instrText>
            </w:r>
            <w:r w:rsidR="00296C99">
              <w:rPr>
                <w:rFonts w:asciiTheme="minorHAnsi" w:hAnsiTheme="minorHAnsi" w:cstheme="minorHAnsi"/>
                <w:b/>
                <w:bCs/>
                <w:sz w:val="14"/>
                <w:szCs w:val="14"/>
              </w:rPr>
              <w:fldChar w:fldCharType="separate"/>
            </w:r>
            <w:r w:rsidR="00C718B8" w:rsidRPr="00C718B8">
              <w:rPr>
                <w:rFonts w:ascii="Calibri" w:hAnsi="Calibri" w:cs="Calibri"/>
                <w:sz w:val="14"/>
              </w:rPr>
              <w:t>[</w:t>
            </w:r>
            <w:r w:rsidR="00086949">
              <w:rPr>
                <w:rFonts w:ascii="Calibri" w:hAnsi="Calibri" w:cs="Calibri"/>
                <w:sz w:val="14"/>
              </w:rPr>
              <w:t>7</w:t>
            </w:r>
            <w:r w:rsidR="008A4122">
              <w:rPr>
                <w:rFonts w:ascii="Calibri" w:hAnsi="Calibri" w:cs="Calibri"/>
                <w:sz w:val="14"/>
              </w:rPr>
              <w:t>2</w:t>
            </w:r>
            <w:r w:rsidR="00C718B8" w:rsidRPr="00C718B8">
              <w:rPr>
                <w:rFonts w:ascii="Calibri" w:hAnsi="Calibri" w:cs="Calibri"/>
                <w:sz w:val="14"/>
              </w:rPr>
              <w:t>]</w:t>
            </w:r>
            <w:r w:rsidR="00296C99">
              <w:rPr>
                <w:rFonts w:asciiTheme="minorHAnsi" w:hAnsiTheme="minorHAnsi" w:cstheme="minorHAnsi"/>
                <w:b/>
                <w:bCs/>
                <w:sz w:val="14"/>
                <w:szCs w:val="14"/>
              </w:rPr>
              <w:fldChar w:fldCharType="end"/>
            </w:r>
            <w:r w:rsidRPr="0066018D">
              <w:rPr>
                <w:rFonts w:asciiTheme="minorHAnsi" w:hAnsiTheme="minorHAnsi" w:cstheme="minorHAnsi"/>
                <w:sz w:val="14"/>
                <w:szCs w:val="14"/>
              </w:rPr>
              <w:t>: 64 patients with symptomatic mild-severe knee OA treated with autologous cellular product. Follow up for up to 12 months.</w:t>
            </w:r>
          </w:p>
          <w:p w14:paraId="0E7B2630" w14:textId="77777777" w:rsidR="0066018D" w:rsidRPr="0066018D" w:rsidRDefault="0066018D" w:rsidP="0005350A">
            <w:pPr>
              <w:pStyle w:val="NoSpacing"/>
              <w:rPr>
                <w:rFonts w:asciiTheme="minorHAnsi" w:hAnsiTheme="minorHAnsi" w:cstheme="minorHAnsi"/>
                <w:sz w:val="14"/>
                <w:szCs w:val="14"/>
              </w:rPr>
            </w:pPr>
            <w:r w:rsidRPr="0066018D">
              <w:rPr>
                <w:rFonts w:asciiTheme="minorHAnsi" w:hAnsiTheme="minorHAnsi" w:cstheme="minorHAnsi"/>
                <w:b/>
                <w:sz w:val="14"/>
                <w:szCs w:val="14"/>
              </w:rPr>
              <w:t>Outcome</w:t>
            </w:r>
            <w:r w:rsidRPr="0066018D">
              <w:rPr>
                <w:rFonts w:asciiTheme="minorHAnsi" w:hAnsiTheme="minorHAnsi" w:cstheme="minorHAnsi"/>
                <w:sz w:val="14"/>
                <w:szCs w:val="14"/>
              </w:rPr>
              <w:t xml:space="preserve">: KOOS, NRS and EQ-5D improved significantly at follow-up compared to baseline (p &lt; 0.05). </w:t>
            </w:r>
          </w:p>
          <w:p w14:paraId="2574B251" w14:textId="77777777" w:rsidR="0066018D" w:rsidRPr="0066018D" w:rsidRDefault="0066018D" w:rsidP="0005350A">
            <w:pPr>
              <w:pStyle w:val="NoSpacing"/>
              <w:rPr>
                <w:rFonts w:asciiTheme="minorHAnsi" w:hAnsiTheme="minorHAnsi" w:cstheme="minorHAnsi"/>
                <w:sz w:val="14"/>
                <w:szCs w:val="14"/>
              </w:rPr>
            </w:pPr>
          </w:p>
          <w:p w14:paraId="08E98DB8" w14:textId="253721B1" w:rsidR="0066018D" w:rsidRPr="0066018D" w:rsidRDefault="0066018D" w:rsidP="0005350A">
            <w:pPr>
              <w:pStyle w:val="NoSpacing"/>
              <w:rPr>
                <w:rFonts w:asciiTheme="minorHAnsi" w:hAnsiTheme="minorHAnsi" w:cstheme="minorHAnsi"/>
                <w:sz w:val="14"/>
                <w:szCs w:val="14"/>
              </w:rPr>
            </w:pPr>
            <w:r w:rsidRPr="0066018D">
              <w:rPr>
                <w:rFonts w:asciiTheme="minorHAnsi" w:hAnsiTheme="minorHAnsi" w:cstheme="minorHAnsi"/>
                <w:b/>
                <w:bCs/>
                <w:sz w:val="14"/>
                <w:szCs w:val="14"/>
              </w:rPr>
              <w:t>Treatmen</w:t>
            </w:r>
            <w:r w:rsidR="00296C99">
              <w:rPr>
                <w:rFonts w:asciiTheme="minorHAnsi" w:hAnsiTheme="minorHAnsi" w:cstheme="minorHAnsi"/>
                <w:b/>
                <w:bCs/>
                <w:sz w:val="14"/>
                <w:szCs w:val="14"/>
              </w:rPr>
              <w:t>t</w:t>
            </w:r>
            <w:r w:rsidR="00296C99">
              <w:rPr>
                <w:rFonts w:asciiTheme="minorHAnsi" w:hAnsiTheme="minorHAnsi" w:cstheme="minorHAnsi"/>
                <w:b/>
                <w:bCs/>
                <w:sz w:val="14"/>
                <w:szCs w:val="14"/>
              </w:rPr>
              <w:fldChar w:fldCharType="begin"/>
            </w:r>
            <w:r w:rsidR="00C718B8">
              <w:rPr>
                <w:rFonts w:asciiTheme="minorHAnsi" w:hAnsiTheme="minorHAnsi" w:cstheme="minorHAnsi"/>
                <w:b/>
                <w:bCs/>
                <w:sz w:val="14"/>
                <w:szCs w:val="14"/>
              </w:rPr>
              <w:instrText xml:space="preserve"> ADDIN ZOTERO_ITEM CSL_CITATION {"citationID":"jnykcSOw","properties":{"formattedCitation":"[68]","plainCitation":"[68]","noteIndex":0},"citationItems":[{"id":201,"uris":["http://zotero.org/users/local/07BmffQg/items/3J6SXB5C"],"itemData":{"id":201,"type":"article-journal","container-title":"International Orthopaedics","DOI":"10.1007/s00264-018-4182-6","ISSN":"0341-2695, 1432-5195","issue":"1","journalAbbreviation":"International Orthopaedics (SICOT)","language":"en","page":"7-13","source":"DOI.org (Crossref)","title":"Preliminary results of autologous adipose-derived stem cells in early knee osteoarthritis: identification of a subpopulation with greater response","title-short":"Preliminary results of autologous adipose-derived stem cells in early knee osteoarthritis","volume":"43","author":[{"family":"Schiavone Panni","given":"Alfredo"},{"family":"Vasso","given":"Michele"},{"family":"Braile","given":"Adriano"},{"family":"Toro","given":"Giuseppe"},{"family":"De Cicco","given":"Annalisa"},{"family":"Viggiano","given":"Davide"},{"family":"Lepore","given":"Federica"}],"issued":{"date-parts":[["2019",1]]}}}],"schema":"https://github.com/citation-style-language/schema/raw/master/csl-citation.json"} </w:instrText>
            </w:r>
            <w:r w:rsidR="00296C99">
              <w:rPr>
                <w:rFonts w:asciiTheme="minorHAnsi" w:hAnsiTheme="minorHAnsi" w:cstheme="minorHAnsi"/>
                <w:b/>
                <w:bCs/>
                <w:sz w:val="14"/>
                <w:szCs w:val="14"/>
              </w:rPr>
              <w:fldChar w:fldCharType="separate"/>
            </w:r>
            <w:r w:rsidR="00C718B8" w:rsidRPr="00C718B8">
              <w:rPr>
                <w:rFonts w:ascii="Calibri" w:hAnsi="Calibri" w:cs="Calibri"/>
                <w:sz w:val="14"/>
              </w:rPr>
              <w:t>[</w:t>
            </w:r>
            <w:r w:rsidR="00086949">
              <w:rPr>
                <w:rFonts w:ascii="Calibri" w:hAnsi="Calibri" w:cs="Calibri"/>
                <w:sz w:val="14"/>
              </w:rPr>
              <w:t>57</w:t>
            </w:r>
            <w:r w:rsidR="00C718B8" w:rsidRPr="00C718B8">
              <w:rPr>
                <w:rFonts w:ascii="Calibri" w:hAnsi="Calibri" w:cs="Calibri"/>
                <w:sz w:val="14"/>
              </w:rPr>
              <w:t>]</w:t>
            </w:r>
            <w:r w:rsidR="00296C99">
              <w:rPr>
                <w:rFonts w:asciiTheme="minorHAnsi" w:hAnsiTheme="minorHAnsi" w:cstheme="minorHAnsi"/>
                <w:b/>
                <w:bCs/>
                <w:sz w:val="14"/>
                <w:szCs w:val="14"/>
              </w:rPr>
              <w:fldChar w:fldCharType="end"/>
            </w:r>
            <w:r w:rsidRPr="0066018D">
              <w:rPr>
                <w:rFonts w:asciiTheme="minorHAnsi" w:hAnsiTheme="minorHAnsi" w:cstheme="minorHAnsi"/>
                <w:sz w:val="14"/>
                <w:szCs w:val="14"/>
              </w:rPr>
              <w:t>: 52 patients with early knee OA treated with autologous cellular product after arthroscopic debridement. Follow up for up to 24 months.</w:t>
            </w:r>
          </w:p>
          <w:p w14:paraId="02EE797B" w14:textId="77583E3C" w:rsidR="0066018D" w:rsidRDefault="0066018D" w:rsidP="0005350A">
            <w:pPr>
              <w:pStyle w:val="NoSpacing"/>
              <w:rPr>
                <w:rFonts w:asciiTheme="minorHAnsi" w:hAnsiTheme="minorHAnsi" w:cstheme="minorHAnsi"/>
                <w:sz w:val="14"/>
                <w:szCs w:val="14"/>
              </w:rPr>
            </w:pPr>
            <w:r w:rsidRPr="0066018D">
              <w:rPr>
                <w:rFonts w:asciiTheme="minorHAnsi" w:hAnsiTheme="minorHAnsi" w:cstheme="minorHAnsi"/>
                <w:b/>
                <w:sz w:val="14"/>
                <w:szCs w:val="14"/>
              </w:rPr>
              <w:t>Outcome</w:t>
            </w:r>
            <w:r w:rsidRPr="0066018D">
              <w:rPr>
                <w:rFonts w:asciiTheme="minorHAnsi" w:hAnsiTheme="minorHAnsi" w:cstheme="minorHAnsi"/>
                <w:sz w:val="14"/>
                <w:szCs w:val="14"/>
              </w:rPr>
              <w:t>: The IKS function score improved from average 57.2 (pre-operatively) to 83.0 (at the latest follow-up) (p&lt;0.01).</w:t>
            </w:r>
          </w:p>
          <w:p w14:paraId="0F586881" w14:textId="4DADD522" w:rsidR="00D7083B" w:rsidRDefault="00D7083B" w:rsidP="0005350A">
            <w:pPr>
              <w:pStyle w:val="NoSpacing"/>
              <w:rPr>
                <w:rFonts w:asciiTheme="minorHAnsi" w:hAnsiTheme="minorHAnsi" w:cstheme="minorHAnsi"/>
                <w:sz w:val="14"/>
                <w:szCs w:val="14"/>
              </w:rPr>
            </w:pPr>
          </w:p>
          <w:p w14:paraId="20D66301" w14:textId="798AAFA7" w:rsidR="00D7083B" w:rsidRDefault="00D7083B" w:rsidP="0005350A">
            <w:pPr>
              <w:pStyle w:val="NoSpacing"/>
              <w:rPr>
                <w:rFonts w:asciiTheme="minorHAnsi" w:hAnsiTheme="minorHAnsi" w:cstheme="minorHAnsi"/>
                <w:sz w:val="14"/>
                <w:szCs w:val="14"/>
              </w:rPr>
            </w:pPr>
            <w:r w:rsidRPr="00F56B4A">
              <w:rPr>
                <w:rFonts w:asciiTheme="minorHAnsi" w:hAnsiTheme="minorHAnsi" w:cstheme="minorHAnsi"/>
                <w:b/>
                <w:bCs/>
                <w:sz w:val="14"/>
                <w:szCs w:val="14"/>
              </w:rPr>
              <w:t>Treatment</w:t>
            </w:r>
            <w:r w:rsidR="003A0F3D">
              <w:rPr>
                <w:rFonts w:asciiTheme="minorHAnsi" w:hAnsiTheme="minorHAnsi" w:cstheme="minorHAnsi"/>
                <w:b/>
                <w:bCs/>
                <w:sz w:val="14"/>
                <w:szCs w:val="14"/>
              </w:rPr>
              <w:fldChar w:fldCharType="begin"/>
            </w:r>
            <w:r w:rsidR="00C718B8">
              <w:rPr>
                <w:rFonts w:asciiTheme="minorHAnsi" w:hAnsiTheme="minorHAnsi" w:cstheme="minorHAnsi"/>
                <w:b/>
                <w:bCs/>
                <w:sz w:val="14"/>
                <w:szCs w:val="14"/>
              </w:rPr>
              <w:instrText xml:space="preserve"> ADDIN ZOTERO_ITEM CSL_CITATION {"citationID":"BHzxJhcu","properties":{"formattedCitation":"[84]","plainCitation":"[84]","noteIndex":0},"citationItems":[{"id":213,"uris":["http://zotero.org/users/local/07BmffQg/items/ELQX672B"],"itemData":{"id":213,"type":"article-journal","abstract":"Abstract\n            \n              Purpose\n              This study aimed to report the clinical and functional results of a series of patients with isolated primary patellofemoral osteoarthritis (PFOA) treated with intraarticular injection of microfragmented autologous adipose tissue plus knee arthroscopy. The results were also analyzed in relation to the age and body mas index (BMI) of patients, and to the stage of PFOA.\n            \n            \n              Methods\n              \n                Twenty-three patients with early-to-moderate (stage 1–3 according to the Iwano classification system) PFOA who received this treatment were retrospectively analyzed, with a mean follow-up of 22.1 ± 4.2 months. Patients were assessed using the International Knee Society (IKS) knee and function and visual analog scale (VAS) scores, and relative to their capacity for climbing stairs. Differences in improvements of IKS and VAS scores in relation to age (&lt; 60 versus ≥ 60 years), BMI (&lt; 30 versus ≥ 30 kg/m\n                2\n                ), and stage of PFOA (stages 1–2 versus stage 3) were finally analyzed.\n              \n            \n            \n              Results\n              The mean IKS knee score significantly improved from 35.6 ± 14.9 points preoperatively to 61.9 ± 17.8 points at the latest follow-up, while the mean IKS function score significantly improved from 52.0 ± 14.7 points preoperatively to 82.3 ± 19.1 points at the latest follow-up. The mean VAS score significantly decreased from 8.7 ± 2.2 preoperatively to 5.2 ± 2.5 at the latest follow-up. A significant improvement in the capacity to climb stairs was found. No significant differences in improvements of IKS knee and function and VAS scores were found in relation to age, BMI, or stage of PFOA.\n            \n            \n              Conclusion\n              Intraarticular injection of microfragmented autologous adipose tissue following arthroscopic debridement significantly improved overall clinical and functional scores in patients with early or moderate isolated primary PFOA at a mean follow-up of almost 2 years. Improvements were not significantly affected by age, BMI, or stage of PFOA.\n            \n            \n              Level of evidence\n              Level IV, retrospective case series.","container-title":"Journal of Orthopaedics and Traumatology","DOI":"10.1186/s10195-022-00628-9","ISSN":"1590-9921, 1590-9999","issue":"1","journalAbbreviation":"J Orthop Traumatol","language":"en","page":"7","source":"DOI.org (Crossref)","title":"Intraarticular injection of microfragmented adipose tissue plus arthroscopy in isolated primary patellofemoral osteoarthritis is clinically effective and not affected by age, BMI, or stage of osteoarthritis","volume":"23","author":[{"family":"Vasso","given":"Michele"},{"family":"Corona","given":"Katia"},{"family":"Capasso","given":"Luigi"},{"family":"Toro","given":"Giuseppe"},{"family":"Schiavone Panni","given":"Alfredo"}],"issued":{"date-parts":[["2022",12]]}}}],"schema":"https://github.com/citation-style-language/schema/raw/master/csl-citation.json"} </w:instrText>
            </w:r>
            <w:r w:rsidR="003A0F3D">
              <w:rPr>
                <w:rFonts w:asciiTheme="minorHAnsi" w:hAnsiTheme="minorHAnsi" w:cstheme="minorHAnsi"/>
                <w:b/>
                <w:bCs/>
                <w:sz w:val="14"/>
                <w:szCs w:val="14"/>
              </w:rPr>
              <w:fldChar w:fldCharType="separate"/>
            </w:r>
            <w:r w:rsidR="00C718B8" w:rsidRPr="00C718B8">
              <w:rPr>
                <w:rFonts w:ascii="Calibri" w:hAnsi="Calibri" w:cs="Calibri"/>
                <w:sz w:val="14"/>
              </w:rPr>
              <w:t>[</w:t>
            </w:r>
            <w:r w:rsidR="00086949">
              <w:rPr>
                <w:rFonts w:ascii="Calibri" w:hAnsi="Calibri" w:cs="Calibri"/>
                <w:sz w:val="14"/>
              </w:rPr>
              <w:t>7</w:t>
            </w:r>
            <w:r w:rsidR="008A4122">
              <w:rPr>
                <w:rFonts w:ascii="Calibri" w:hAnsi="Calibri" w:cs="Calibri"/>
                <w:sz w:val="14"/>
              </w:rPr>
              <w:t>3</w:t>
            </w:r>
            <w:r w:rsidR="00C718B8" w:rsidRPr="00C718B8">
              <w:rPr>
                <w:rFonts w:ascii="Calibri" w:hAnsi="Calibri" w:cs="Calibri"/>
                <w:sz w:val="14"/>
              </w:rPr>
              <w:t>]</w:t>
            </w:r>
            <w:r w:rsidR="003A0F3D">
              <w:rPr>
                <w:rFonts w:asciiTheme="minorHAnsi" w:hAnsiTheme="minorHAnsi" w:cstheme="minorHAnsi"/>
                <w:b/>
                <w:bCs/>
                <w:sz w:val="14"/>
                <w:szCs w:val="14"/>
              </w:rPr>
              <w:fldChar w:fldCharType="end"/>
            </w:r>
            <w:r>
              <w:rPr>
                <w:rFonts w:asciiTheme="minorHAnsi" w:hAnsiTheme="minorHAnsi" w:cstheme="minorHAnsi"/>
                <w:sz w:val="14"/>
                <w:szCs w:val="14"/>
              </w:rPr>
              <w:t xml:space="preserve">: 23 patients with early to moderate patellofemoral OA </w:t>
            </w:r>
            <w:r w:rsidRPr="0066018D">
              <w:rPr>
                <w:rFonts w:asciiTheme="minorHAnsi" w:hAnsiTheme="minorHAnsi" w:cstheme="minorHAnsi"/>
                <w:sz w:val="14"/>
                <w:szCs w:val="14"/>
              </w:rPr>
              <w:t>treated with autologous cellular product</w:t>
            </w:r>
            <w:r>
              <w:rPr>
                <w:rFonts w:asciiTheme="minorHAnsi" w:hAnsiTheme="minorHAnsi" w:cstheme="minorHAnsi"/>
                <w:sz w:val="14"/>
                <w:szCs w:val="14"/>
              </w:rPr>
              <w:t xml:space="preserve">. Mean follow-up was 22.1 months. </w:t>
            </w:r>
          </w:p>
          <w:p w14:paraId="45887D59" w14:textId="37736CD6" w:rsidR="00D7083B" w:rsidRDefault="00D7083B" w:rsidP="0005350A">
            <w:pPr>
              <w:pStyle w:val="NoSpacing"/>
              <w:rPr>
                <w:rFonts w:asciiTheme="minorHAnsi" w:hAnsiTheme="minorHAnsi" w:cstheme="minorHAnsi"/>
                <w:sz w:val="14"/>
                <w:szCs w:val="14"/>
              </w:rPr>
            </w:pPr>
            <w:r w:rsidRPr="00F56B4A">
              <w:rPr>
                <w:rFonts w:asciiTheme="minorHAnsi" w:hAnsiTheme="minorHAnsi" w:cstheme="minorHAnsi"/>
                <w:b/>
                <w:bCs/>
                <w:sz w:val="14"/>
                <w:szCs w:val="14"/>
              </w:rPr>
              <w:t>Outcome</w:t>
            </w:r>
            <w:r>
              <w:rPr>
                <w:rFonts w:asciiTheme="minorHAnsi" w:hAnsiTheme="minorHAnsi" w:cstheme="minorHAnsi"/>
                <w:sz w:val="14"/>
                <w:szCs w:val="14"/>
              </w:rPr>
              <w:t xml:space="preserve">: Significant improvements in mean IKS knee and function scores </w:t>
            </w:r>
            <w:r w:rsidR="00F56B4A">
              <w:rPr>
                <w:rFonts w:asciiTheme="minorHAnsi" w:hAnsiTheme="minorHAnsi" w:cstheme="minorHAnsi"/>
                <w:sz w:val="14"/>
                <w:szCs w:val="14"/>
              </w:rPr>
              <w:t xml:space="preserve">vs baseline (35.6 to 61.9 and 52.0 to 82.3 respectively). </w:t>
            </w:r>
          </w:p>
          <w:p w14:paraId="0FA264BD" w14:textId="63FF52DE" w:rsidR="00970C2F" w:rsidRDefault="00970C2F" w:rsidP="0005350A">
            <w:pPr>
              <w:pStyle w:val="NoSpacing"/>
              <w:rPr>
                <w:rFonts w:asciiTheme="minorHAnsi" w:hAnsiTheme="minorHAnsi" w:cstheme="minorHAnsi"/>
                <w:sz w:val="14"/>
                <w:szCs w:val="14"/>
              </w:rPr>
            </w:pPr>
          </w:p>
          <w:p w14:paraId="551AEEEE" w14:textId="736DCF9B" w:rsidR="00970C2F" w:rsidRDefault="00970C2F" w:rsidP="0005350A">
            <w:pPr>
              <w:pStyle w:val="NoSpacing"/>
              <w:rPr>
                <w:rFonts w:asciiTheme="minorHAnsi" w:hAnsiTheme="minorHAnsi" w:cstheme="minorHAnsi"/>
                <w:sz w:val="14"/>
                <w:szCs w:val="14"/>
              </w:rPr>
            </w:pPr>
            <w:r w:rsidRPr="004F1AD3">
              <w:rPr>
                <w:rFonts w:asciiTheme="minorHAnsi" w:hAnsiTheme="minorHAnsi" w:cstheme="minorHAnsi"/>
                <w:b/>
                <w:bCs/>
                <w:sz w:val="14"/>
                <w:szCs w:val="14"/>
              </w:rPr>
              <w:t>Treatment</w:t>
            </w:r>
            <w:r w:rsidR="0096756F">
              <w:rPr>
                <w:rFonts w:asciiTheme="minorHAnsi" w:hAnsiTheme="minorHAnsi" w:cstheme="minorHAnsi"/>
                <w:b/>
                <w:bCs/>
                <w:sz w:val="14"/>
                <w:szCs w:val="14"/>
              </w:rPr>
              <w:fldChar w:fldCharType="begin"/>
            </w:r>
            <w:r w:rsidR="00C718B8">
              <w:rPr>
                <w:rFonts w:asciiTheme="minorHAnsi" w:hAnsiTheme="minorHAnsi" w:cstheme="minorHAnsi"/>
                <w:b/>
                <w:bCs/>
                <w:sz w:val="14"/>
                <w:szCs w:val="14"/>
              </w:rPr>
              <w:instrText xml:space="preserve"> ADDIN ZOTERO_ITEM CSL_CITATION {"citationID":"Bcjy3Ehg","properties":{"formattedCitation":"[69]","plainCitation":"[69]","noteIndex":0},"citationItems":[{"id":215,"uris":["http://zotero.org/users/local/07BmffQg/items/4IXW59AD"],"itemData":{"id":215,"type":"article-journal","abstract":"The purpose of the present study was to assess, prospectively, the safety, clinical effectiveness, and feasibility of a single intra-articular injection of microfragmented adipose tissue in different stages of knee osteoarthritis (OA). The study included patients (aged 18–70 years), affected by OA (Kellgren–Lawrence I-IV). Unselected patients were evaluated before and prospectively after 6, 12, and 24 months from the injection. Visual analog scale (VAS) and knee injury and osteoarthritis outcome score (KOOS) were used for clinical evaluations. A total of 202 patients were eligible. The mean follow-up time in the cohort of patients was 24.5 ± 9.6 months. Total KOOS significantly improved from pre-operative baseline levels to 6-month follow-up (p &lt; 0.001), and again between 6- and 12-month follow-ups (p &lt; 0.001). The VAS showed a prompt reduction at 6 months (p &lt; 0.001 vs. baseline), but then it increased again at 12 months compared to the 6-month assessment (p &lt; 0.001), even though it remained lower than baseline (p &lt; 0.001). At 24 months, patients with KL-IV demonstrated a lower improvement compared to baseline; patients that had undergone previous corticosteroid injections had a greater risk to further injection treatment. The collected clinical results suggest that MFAT may represent a safe and effective treatment for OA symptoms, offering a low-demanding and minimally invasive treatment.","container-title":"Journal of Clinical Medicine","DOI":"10.3390/jcm11051268","ISSN":"2077-0383","issue":"5","journalAbbreviation":"JCM","language":"en","page":"1268","source":"DOI.org (Crossref)","title":"Autologous Microfragmented Adipose Tissue for the Treatment of Knee Osteoarthritis: Real-World Data at Two Years Follow-Up","title-short":"Autologous Microfragmented Adipose Tissue for the Treatment of Knee Osteoarthritis","volume":"11","author":[{"family":"Screpis","given":"Daniele"},{"family":"Natali","given":"Simone"},{"family":"Farinelli","given":"Luca"},{"family":"Piovan","given":"Gianluca"},{"family":"Iacono","given":"Venanzio"},{"family":"Girolamo","given":"Laura","non-dropping-particle":"de"},{"family":"Viganò","given":"Marco"},{"family":"Zorzi","given":"Claudio"}],"issued":{"date-parts":[["2022",2,25]]}}}],"schema":"https://github.com/citation-style-language/schema/raw/master/csl-citation.json"} </w:instrText>
            </w:r>
            <w:r w:rsidR="0096756F">
              <w:rPr>
                <w:rFonts w:asciiTheme="minorHAnsi" w:hAnsiTheme="minorHAnsi" w:cstheme="minorHAnsi"/>
                <w:b/>
                <w:bCs/>
                <w:sz w:val="14"/>
                <w:szCs w:val="14"/>
              </w:rPr>
              <w:fldChar w:fldCharType="separate"/>
            </w:r>
            <w:r w:rsidR="00C718B8" w:rsidRPr="00C718B8">
              <w:rPr>
                <w:rFonts w:ascii="Calibri" w:hAnsi="Calibri" w:cs="Calibri"/>
                <w:sz w:val="14"/>
              </w:rPr>
              <w:t>[</w:t>
            </w:r>
            <w:r w:rsidR="00086949">
              <w:rPr>
                <w:rFonts w:ascii="Calibri" w:hAnsi="Calibri" w:cs="Calibri"/>
                <w:sz w:val="14"/>
              </w:rPr>
              <w:t>58</w:t>
            </w:r>
            <w:r w:rsidR="00C718B8" w:rsidRPr="00C718B8">
              <w:rPr>
                <w:rFonts w:ascii="Calibri" w:hAnsi="Calibri" w:cs="Calibri"/>
                <w:sz w:val="14"/>
              </w:rPr>
              <w:t>]</w:t>
            </w:r>
            <w:r w:rsidR="0096756F">
              <w:rPr>
                <w:rFonts w:asciiTheme="minorHAnsi" w:hAnsiTheme="minorHAnsi" w:cstheme="minorHAnsi"/>
                <w:b/>
                <w:bCs/>
                <w:sz w:val="14"/>
                <w:szCs w:val="14"/>
              </w:rPr>
              <w:fldChar w:fldCharType="end"/>
            </w:r>
            <w:r w:rsidRPr="004F1AD3">
              <w:rPr>
                <w:rFonts w:asciiTheme="minorHAnsi" w:hAnsiTheme="minorHAnsi" w:cstheme="minorHAnsi"/>
                <w:b/>
                <w:bCs/>
                <w:sz w:val="14"/>
                <w:szCs w:val="14"/>
              </w:rPr>
              <w:t>:</w:t>
            </w:r>
            <w:r>
              <w:rPr>
                <w:rFonts w:asciiTheme="minorHAnsi" w:hAnsiTheme="minorHAnsi" w:cstheme="minorHAnsi"/>
                <w:sz w:val="14"/>
                <w:szCs w:val="14"/>
              </w:rPr>
              <w:t xml:space="preserve"> </w:t>
            </w:r>
            <w:r w:rsidRPr="00970C2F">
              <w:rPr>
                <w:rFonts w:asciiTheme="minorHAnsi" w:hAnsiTheme="minorHAnsi" w:cstheme="minorHAnsi"/>
                <w:sz w:val="14"/>
                <w:szCs w:val="14"/>
              </w:rPr>
              <w:t>202 patients</w:t>
            </w:r>
            <w:r>
              <w:rPr>
                <w:rFonts w:asciiTheme="minorHAnsi" w:hAnsiTheme="minorHAnsi" w:cstheme="minorHAnsi"/>
                <w:sz w:val="14"/>
                <w:szCs w:val="14"/>
              </w:rPr>
              <w:t xml:space="preserve"> with </w:t>
            </w:r>
            <w:r w:rsidRPr="00970C2F">
              <w:rPr>
                <w:rFonts w:asciiTheme="minorHAnsi" w:hAnsiTheme="minorHAnsi" w:cstheme="minorHAnsi"/>
                <w:sz w:val="14"/>
                <w:szCs w:val="14"/>
              </w:rPr>
              <w:t>OA (</w:t>
            </w:r>
            <w:proofErr w:type="spellStart"/>
            <w:r w:rsidRPr="00970C2F">
              <w:rPr>
                <w:rFonts w:asciiTheme="minorHAnsi" w:hAnsiTheme="minorHAnsi" w:cstheme="minorHAnsi"/>
                <w:sz w:val="14"/>
                <w:szCs w:val="14"/>
              </w:rPr>
              <w:t>Kellgren</w:t>
            </w:r>
            <w:proofErr w:type="spellEnd"/>
            <w:r w:rsidRPr="00970C2F">
              <w:rPr>
                <w:rFonts w:asciiTheme="minorHAnsi" w:hAnsiTheme="minorHAnsi" w:cstheme="minorHAnsi"/>
                <w:sz w:val="14"/>
                <w:szCs w:val="14"/>
              </w:rPr>
              <w:t>-Lawrence I-IV)</w:t>
            </w:r>
            <w:r>
              <w:rPr>
                <w:rFonts w:asciiTheme="minorHAnsi" w:hAnsiTheme="minorHAnsi" w:cstheme="minorHAnsi"/>
                <w:sz w:val="14"/>
                <w:szCs w:val="14"/>
              </w:rPr>
              <w:t xml:space="preserve"> </w:t>
            </w:r>
            <w:r w:rsidRPr="0066018D">
              <w:rPr>
                <w:rFonts w:asciiTheme="minorHAnsi" w:hAnsiTheme="minorHAnsi" w:cstheme="minorHAnsi"/>
                <w:sz w:val="14"/>
                <w:szCs w:val="14"/>
              </w:rPr>
              <w:t>were injected with autologous cellular product</w:t>
            </w:r>
            <w:r w:rsidR="004F1AD3">
              <w:rPr>
                <w:rFonts w:asciiTheme="minorHAnsi" w:hAnsiTheme="minorHAnsi" w:cstheme="minorHAnsi"/>
                <w:sz w:val="14"/>
                <w:szCs w:val="14"/>
              </w:rPr>
              <w:t>. Me</w:t>
            </w:r>
            <w:r w:rsidR="004F1AD3" w:rsidRPr="004F1AD3">
              <w:rPr>
                <w:rFonts w:asciiTheme="minorHAnsi" w:hAnsiTheme="minorHAnsi" w:cstheme="minorHAnsi"/>
                <w:sz w:val="14"/>
                <w:szCs w:val="14"/>
              </w:rPr>
              <w:t>an follow-up</w:t>
            </w:r>
            <w:r w:rsidR="004F1AD3">
              <w:rPr>
                <w:rFonts w:asciiTheme="minorHAnsi" w:hAnsiTheme="minorHAnsi" w:cstheme="minorHAnsi"/>
                <w:sz w:val="14"/>
                <w:szCs w:val="14"/>
              </w:rPr>
              <w:t xml:space="preserve"> </w:t>
            </w:r>
            <w:r w:rsidR="004F1AD3" w:rsidRPr="004F1AD3">
              <w:rPr>
                <w:rFonts w:asciiTheme="minorHAnsi" w:hAnsiTheme="minorHAnsi" w:cstheme="minorHAnsi"/>
                <w:sz w:val="14"/>
                <w:szCs w:val="14"/>
              </w:rPr>
              <w:t>was 24.5</w:t>
            </w:r>
            <w:r w:rsidR="004F1AD3">
              <w:rPr>
                <w:rFonts w:asciiTheme="minorHAnsi" w:hAnsiTheme="minorHAnsi" w:cstheme="minorHAnsi"/>
                <w:sz w:val="14"/>
                <w:szCs w:val="14"/>
              </w:rPr>
              <w:t xml:space="preserve"> months. </w:t>
            </w:r>
          </w:p>
          <w:p w14:paraId="3E84FC0B" w14:textId="33DE226E" w:rsidR="004F1AD3" w:rsidRPr="004F1AD3" w:rsidRDefault="004F1AD3" w:rsidP="0005350A">
            <w:pPr>
              <w:pStyle w:val="NoSpacing"/>
              <w:rPr>
                <w:rFonts w:asciiTheme="minorHAnsi" w:hAnsiTheme="minorHAnsi" w:cstheme="minorHAnsi"/>
                <w:sz w:val="14"/>
                <w:szCs w:val="14"/>
              </w:rPr>
            </w:pPr>
            <w:r w:rsidRPr="003D0A6C">
              <w:rPr>
                <w:rFonts w:asciiTheme="minorHAnsi" w:hAnsiTheme="minorHAnsi" w:cstheme="minorHAnsi"/>
                <w:b/>
                <w:bCs/>
                <w:sz w:val="14"/>
                <w:szCs w:val="14"/>
              </w:rPr>
              <w:t>Outcome:</w:t>
            </w:r>
            <w:r w:rsidRPr="004F1AD3">
              <w:rPr>
                <w:rFonts w:asciiTheme="minorHAnsi" w:hAnsiTheme="minorHAnsi" w:cstheme="minorHAnsi"/>
                <w:sz w:val="14"/>
                <w:szCs w:val="14"/>
              </w:rPr>
              <w:t xml:space="preserve"> </w:t>
            </w:r>
            <w:r>
              <w:rPr>
                <w:rFonts w:asciiTheme="minorHAnsi" w:hAnsiTheme="minorHAnsi" w:cstheme="minorHAnsi"/>
                <w:sz w:val="14"/>
                <w:szCs w:val="14"/>
              </w:rPr>
              <w:t xml:space="preserve">At 6 months, </w:t>
            </w:r>
            <w:r w:rsidRPr="004F1AD3">
              <w:rPr>
                <w:rFonts w:asciiTheme="minorHAnsi" w:hAnsiTheme="minorHAnsi" w:cstheme="minorHAnsi"/>
                <w:sz w:val="14"/>
                <w:szCs w:val="14"/>
              </w:rPr>
              <w:t xml:space="preserve">Total KOOS significantly improved </w:t>
            </w:r>
            <w:r>
              <w:rPr>
                <w:rFonts w:asciiTheme="minorHAnsi" w:hAnsiTheme="minorHAnsi" w:cstheme="minorHAnsi"/>
                <w:sz w:val="14"/>
                <w:szCs w:val="14"/>
              </w:rPr>
              <w:t xml:space="preserve">from </w:t>
            </w:r>
            <w:r w:rsidRPr="004F1AD3">
              <w:rPr>
                <w:rFonts w:asciiTheme="minorHAnsi" w:hAnsiTheme="minorHAnsi" w:cstheme="minorHAnsi"/>
                <w:sz w:val="14"/>
                <w:szCs w:val="14"/>
              </w:rPr>
              <w:t>baseline (p 0.001)</w:t>
            </w:r>
            <w:r>
              <w:rPr>
                <w:rFonts w:asciiTheme="minorHAnsi" w:hAnsiTheme="minorHAnsi" w:cstheme="minorHAnsi"/>
                <w:sz w:val="14"/>
                <w:szCs w:val="14"/>
              </w:rPr>
              <w:t xml:space="preserve"> and between 6-12 months. At 6 months, VAS was reduced </w:t>
            </w:r>
            <w:r w:rsidR="003D0A6C">
              <w:rPr>
                <w:rFonts w:asciiTheme="minorHAnsi" w:hAnsiTheme="minorHAnsi" w:cstheme="minorHAnsi"/>
                <w:sz w:val="14"/>
                <w:szCs w:val="14"/>
              </w:rPr>
              <w:t xml:space="preserve">vs baseline </w:t>
            </w:r>
            <w:r w:rsidR="003D0A6C" w:rsidRPr="004F1AD3">
              <w:rPr>
                <w:rFonts w:asciiTheme="minorHAnsi" w:hAnsiTheme="minorHAnsi" w:cstheme="minorHAnsi"/>
                <w:sz w:val="14"/>
                <w:szCs w:val="14"/>
              </w:rPr>
              <w:t>(p 0.001)</w:t>
            </w:r>
            <w:r w:rsidR="003D0A6C">
              <w:rPr>
                <w:rFonts w:asciiTheme="minorHAnsi" w:hAnsiTheme="minorHAnsi" w:cstheme="minorHAnsi"/>
                <w:sz w:val="14"/>
                <w:szCs w:val="14"/>
              </w:rPr>
              <w:t xml:space="preserve">, </w:t>
            </w:r>
            <w:r>
              <w:rPr>
                <w:rFonts w:asciiTheme="minorHAnsi" w:hAnsiTheme="minorHAnsi" w:cstheme="minorHAnsi"/>
                <w:sz w:val="14"/>
                <w:szCs w:val="14"/>
              </w:rPr>
              <w:t xml:space="preserve">increased at </w:t>
            </w:r>
            <w:r w:rsidRPr="004F1AD3">
              <w:rPr>
                <w:rFonts w:asciiTheme="minorHAnsi" w:hAnsiTheme="minorHAnsi" w:cstheme="minorHAnsi"/>
                <w:sz w:val="14"/>
                <w:szCs w:val="14"/>
              </w:rPr>
              <w:t>12</w:t>
            </w:r>
            <w:r>
              <w:rPr>
                <w:rFonts w:asciiTheme="minorHAnsi" w:hAnsiTheme="minorHAnsi" w:cstheme="minorHAnsi"/>
                <w:sz w:val="14"/>
                <w:szCs w:val="14"/>
              </w:rPr>
              <w:t xml:space="preserve"> </w:t>
            </w:r>
            <w:r w:rsidRPr="004F1AD3">
              <w:rPr>
                <w:rFonts w:asciiTheme="minorHAnsi" w:hAnsiTheme="minorHAnsi" w:cstheme="minorHAnsi"/>
                <w:sz w:val="14"/>
                <w:szCs w:val="14"/>
              </w:rPr>
              <w:t>month</w:t>
            </w:r>
            <w:r>
              <w:rPr>
                <w:rFonts w:asciiTheme="minorHAnsi" w:hAnsiTheme="minorHAnsi" w:cstheme="minorHAnsi"/>
                <w:sz w:val="14"/>
                <w:szCs w:val="14"/>
              </w:rPr>
              <w:t xml:space="preserve">s but remained below baseline. </w:t>
            </w:r>
          </w:p>
          <w:p w14:paraId="11B7088D" w14:textId="77777777" w:rsidR="0066018D" w:rsidRPr="0066018D" w:rsidRDefault="0066018D" w:rsidP="0005350A">
            <w:pPr>
              <w:pStyle w:val="NoSpacing"/>
              <w:rPr>
                <w:rFonts w:asciiTheme="minorHAnsi" w:hAnsiTheme="minorHAnsi" w:cstheme="minorHAnsi"/>
                <w:sz w:val="16"/>
                <w:szCs w:val="16"/>
              </w:rPr>
            </w:pPr>
          </w:p>
          <w:p w14:paraId="35CFCACA" w14:textId="77777777" w:rsidR="0066018D" w:rsidRPr="0066018D" w:rsidRDefault="0066018D" w:rsidP="0005350A">
            <w:pPr>
              <w:pStyle w:val="NoSpacing"/>
              <w:rPr>
                <w:rFonts w:asciiTheme="minorHAnsi" w:hAnsiTheme="minorHAnsi" w:cstheme="minorHAnsi"/>
                <w:sz w:val="16"/>
                <w:szCs w:val="16"/>
                <w:u w:val="single"/>
              </w:rPr>
            </w:pPr>
            <w:r w:rsidRPr="0066018D">
              <w:rPr>
                <w:rFonts w:asciiTheme="minorHAnsi" w:hAnsiTheme="minorHAnsi" w:cstheme="minorHAnsi"/>
                <w:b/>
                <w:bCs/>
                <w:sz w:val="16"/>
                <w:szCs w:val="16"/>
                <w:u w:val="single"/>
              </w:rPr>
              <w:t xml:space="preserve">Indication: </w:t>
            </w:r>
            <w:r w:rsidRPr="0066018D">
              <w:rPr>
                <w:rFonts w:asciiTheme="minorHAnsi" w:hAnsiTheme="minorHAnsi" w:cstheme="minorHAnsi"/>
                <w:sz w:val="16"/>
                <w:szCs w:val="16"/>
                <w:u w:val="single"/>
              </w:rPr>
              <w:t>Used with High Tibial Osteotomy (HTO) for correction of varus knee OA</w:t>
            </w:r>
          </w:p>
          <w:p w14:paraId="7FA36F63" w14:textId="3DFB8638" w:rsidR="0066018D" w:rsidRPr="0066018D" w:rsidRDefault="0066018D" w:rsidP="0005350A">
            <w:pPr>
              <w:pStyle w:val="NoSpacing"/>
              <w:rPr>
                <w:rFonts w:asciiTheme="minorHAnsi" w:hAnsiTheme="minorHAnsi" w:cstheme="minorHAnsi"/>
                <w:sz w:val="14"/>
                <w:szCs w:val="14"/>
              </w:rPr>
            </w:pPr>
            <w:r w:rsidRPr="0066018D">
              <w:rPr>
                <w:rFonts w:asciiTheme="minorHAnsi" w:hAnsiTheme="minorHAnsi" w:cstheme="minorHAnsi"/>
                <w:b/>
                <w:bCs/>
                <w:sz w:val="14"/>
                <w:szCs w:val="14"/>
              </w:rPr>
              <w:t>Treatment</w:t>
            </w:r>
            <w:r w:rsidRPr="0066018D">
              <w:rPr>
                <w:rFonts w:asciiTheme="minorHAnsi" w:hAnsiTheme="minorHAnsi" w:cstheme="minorHAnsi"/>
                <w:sz w:val="14"/>
                <w:szCs w:val="14"/>
              </w:rPr>
              <w:fldChar w:fldCharType="begin"/>
            </w:r>
            <w:r w:rsidR="00C718B8">
              <w:rPr>
                <w:rFonts w:asciiTheme="minorHAnsi" w:hAnsiTheme="minorHAnsi" w:cstheme="minorHAnsi"/>
                <w:sz w:val="14"/>
                <w:szCs w:val="14"/>
              </w:rPr>
              <w:instrText xml:space="preserve"> ADDIN ZOTERO_ITEM CSL_CITATION {"citationID":"17gfbair","properties":{"formattedCitation":"[44]","plainCitation":"[44]","noteIndex":0},"citationItems":[{"id":170,"uris":["http://zotero.org/users/local/07BmffQg/items/GCWARG6T"],"itemData":{"id":170,"type":"article-journal","abstract":"Background and aim: Open-wedge high tibial osteotomy (HTO) is a good choice in the treatment of varus knee medial osteoarthritis, with the restore of the correct mechanical axis of the lower limb. Autologous adipose derived stem cells (aASCs) are used in cartilage regeneration and in the treatment of early osteoarthritis. Aim of this study is to retrospectively analyze clinical (and radiological) results in two populations of patients with initial varus medial knee osteoarthritis, treated with HTO, with or without associated intra-articular injection of aASCs. Methods: In this study we analyze 85 patients treated with HTO for varus knee osteoarthritis with or without Lipogems® intra-articular injection. It was used of a single model of HTO plate. No associated procedure was performed. Results: Significant improvement in the daily life activity assessment (KOOS score) was observed in the group treated also with aASCs compared with group treated with isolated HTO. Conclusions: We suggest, in these patients, the surgical indication of an open-wedge high tibial osteotomy (HTO) and simultaneous injection with aASCs associated procedure to improve cartilage regeneration, with clinical improvement","container-title":"Acta Bio Medica Atenei Parmensis","DOI":"10.23750/abm.v91i14-S.10992","ISSN":"25316745, 03924203","issue":"14-S","language":"eng","page":"e2020022","source":"DOI.org (CSL JSON)","title":"Open-Wedge High Tibial Osteotomy Associated With Lipogems® Intra-Articular Injection For The Treatment Of Varus Knee Osteoarthritis – Retrospective Study","volume":"91","author":[{"family":"Magnanelli","given":"Stefano"},{"family":"Screpis","given":"Daniele"},{"family":"Di Benedetto","given":"Paolo"},{"family":"Natali","given":"Simone"},{"family":"Causero","given":"Araldo"},{"family":"Zorzi","given":"Claudio"}],"issued":{"date-parts":[["2020",12,30]]}}}],"schema":"https://github.com/citation-style-language/schema/raw/master/csl-citation.json"} </w:instrText>
            </w:r>
            <w:r w:rsidRPr="0066018D">
              <w:rPr>
                <w:rFonts w:asciiTheme="minorHAnsi" w:hAnsiTheme="minorHAnsi" w:cstheme="minorHAnsi"/>
                <w:sz w:val="14"/>
                <w:szCs w:val="14"/>
              </w:rPr>
              <w:fldChar w:fldCharType="separate"/>
            </w:r>
            <w:r w:rsidR="00C718B8" w:rsidRPr="00C718B8">
              <w:rPr>
                <w:rFonts w:ascii="Calibri" w:hAnsi="Calibri" w:cs="Calibri"/>
                <w:sz w:val="14"/>
              </w:rPr>
              <w:t>[</w:t>
            </w:r>
            <w:r w:rsidR="00086949">
              <w:rPr>
                <w:rFonts w:ascii="Calibri" w:hAnsi="Calibri" w:cs="Calibri"/>
                <w:sz w:val="14"/>
              </w:rPr>
              <w:t>36</w:t>
            </w:r>
            <w:r w:rsidR="00C718B8" w:rsidRPr="00C718B8">
              <w:rPr>
                <w:rFonts w:ascii="Calibri" w:hAnsi="Calibri" w:cs="Calibri"/>
                <w:sz w:val="14"/>
              </w:rPr>
              <w:t>]</w:t>
            </w:r>
            <w:r w:rsidRPr="0066018D">
              <w:rPr>
                <w:rFonts w:asciiTheme="minorHAnsi" w:hAnsiTheme="minorHAnsi" w:cstheme="minorHAnsi"/>
                <w:sz w:val="14"/>
                <w:szCs w:val="14"/>
              </w:rPr>
              <w:fldChar w:fldCharType="end"/>
            </w:r>
            <w:r w:rsidRPr="0066018D">
              <w:rPr>
                <w:rFonts w:asciiTheme="minorHAnsi" w:hAnsiTheme="minorHAnsi" w:cstheme="minorHAnsi"/>
                <w:sz w:val="14"/>
                <w:szCs w:val="14"/>
              </w:rPr>
              <w:t xml:space="preserve">: 42 patients treated with HTO and simultaneous intra articular injection of cellular product vs 43 patients treated with only HTO. </w:t>
            </w:r>
          </w:p>
          <w:p w14:paraId="3BF51829" w14:textId="04C2CECB" w:rsidR="0066018D" w:rsidRPr="0066018D" w:rsidRDefault="0066018D" w:rsidP="0005350A">
            <w:pPr>
              <w:pStyle w:val="NoSpacing"/>
              <w:rPr>
                <w:rFonts w:asciiTheme="minorHAnsi" w:hAnsiTheme="minorHAnsi" w:cstheme="minorHAnsi"/>
                <w:sz w:val="16"/>
                <w:szCs w:val="16"/>
              </w:rPr>
            </w:pPr>
            <w:r w:rsidRPr="0066018D">
              <w:rPr>
                <w:rFonts w:asciiTheme="minorHAnsi" w:hAnsiTheme="minorHAnsi" w:cstheme="minorHAnsi"/>
                <w:b/>
                <w:bCs/>
                <w:sz w:val="14"/>
                <w:szCs w:val="14"/>
              </w:rPr>
              <w:t xml:space="preserve">Outcome: </w:t>
            </w:r>
            <w:r w:rsidRPr="0066018D">
              <w:rPr>
                <w:rFonts w:asciiTheme="minorHAnsi" w:hAnsiTheme="minorHAnsi" w:cstheme="minorHAnsi"/>
                <w:sz w:val="14"/>
                <w:szCs w:val="14"/>
              </w:rPr>
              <w:t xml:space="preserve">No significant results between both treatment groups in terms of KOOS pain, symptoms, </w:t>
            </w:r>
            <w:r w:rsidR="004049BF" w:rsidRPr="0066018D">
              <w:rPr>
                <w:rFonts w:asciiTheme="minorHAnsi" w:hAnsiTheme="minorHAnsi" w:cstheme="minorHAnsi"/>
                <w:sz w:val="14"/>
                <w:szCs w:val="14"/>
              </w:rPr>
              <w:t>sports,</w:t>
            </w:r>
            <w:r w:rsidRPr="0066018D">
              <w:rPr>
                <w:rFonts w:asciiTheme="minorHAnsi" w:hAnsiTheme="minorHAnsi" w:cstheme="minorHAnsi"/>
                <w:sz w:val="14"/>
                <w:szCs w:val="14"/>
              </w:rPr>
              <w:t xml:space="preserve"> and quality of life. However, a significant improvement (p&lt;0.05) in the activities of daily living.</w:t>
            </w:r>
          </w:p>
        </w:tc>
      </w:tr>
      <w:tr w:rsidR="0066018D" w:rsidRPr="0066018D" w14:paraId="29523E3B" w14:textId="77777777" w:rsidTr="0066018D">
        <w:trPr>
          <w:cantSplit/>
          <w:trHeight w:val="1134"/>
        </w:trPr>
        <w:tc>
          <w:tcPr>
            <w:tcW w:w="1134" w:type="dxa"/>
            <w:vMerge/>
          </w:tcPr>
          <w:p w14:paraId="2E5BB975" w14:textId="77777777" w:rsidR="0066018D" w:rsidRPr="0066018D" w:rsidRDefault="0066018D" w:rsidP="0005350A">
            <w:pPr>
              <w:pStyle w:val="NoSpacing"/>
              <w:rPr>
                <w:rFonts w:asciiTheme="minorHAnsi" w:hAnsiTheme="minorHAnsi" w:cstheme="minorHAnsi"/>
                <w:sz w:val="16"/>
                <w:szCs w:val="16"/>
              </w:rPr>
            </w:pPr>
          </w:p>
        </w:tc>
        <w:tc>
          <w:tcPr>
            <w:tcW w:w="993" w:type="dxa"/>
            <w:vMerge/>
          </w:tcPr>
          <w:p w14:paraId="0FE6836A" w14:textId="77777777" w:rsidR="0066018D" w:rsidRPr="0066018D" w:rsidRDefault="0066018D" w:rsidP="0005350A">
            <w:pPr>
              <w:pStyle w:val="NoSpacing"/>
              <w:rPr>
                <w:rFonts w:asciiTheme="minorHAnsi" w:hAnsiTheme="minorHAnsi" w:cstheme="minorHAnsi"/>
                <w:sz w:val="16"/>
                <w:szCs w:val="16"/>
              </w:rPr>
            </w:pPr>
          </w:p>
        </w:tc>
        <w:tc>
          <w:tcPr>
            <w:tcW w:w="1134" w:type="dxa"/>
            <w:vMerge/>
          </w:tcPr>
          <w:p w14:paraId="194C3F0B" w14:textId="77777777" w:rsidR="0066018D" w:rsidRPr="0066018D" w:rsidRDefault="0066018D" w:rsidP="0005350A">
            <w:pPr>
              <w:pStyle w:val="NoSpacing"/>
              <w:rPr>
                <w:rFonts w:asciiTheme="minorHAnsi" w:hAnsiTheme="minorHAnsi" w:cstheme="minorHAnsi"/>
                <w:sz w:val="16"/>
                <w:szCs w:val="16"/>
              </w:rPr>
            </w:pPr>
          </w:p>
        </w:tc>
        <w:tc>
          <w:tcPr>
            <w:tcW w:w="1134" w:type="dxa"/>
            <w:vMerge/>
          </w:tcPr>
          <w:p w14:paraId="1D1B520E" w14:textId="77777777" w:rsidR="0066018D" w:rsidRPr="0066018D" w:rsidRDefault="0066018D" w:rsidP="0005350A">
            <w:pPr>
              <w:pStyle w:val="NoSpacing"/>
              <w:rPr>
                <w:rFonts w:asciiTheme="minorHAnsi" w:hAnsiTheme="minorHAnsi" w:cstheme="minorHAnsi"/>
                <w:sz w:val="16"/>
                <w:szCs w:val="16"/>
              </w:rPr>
            </w:pPr>
          </w:p>
        </w:tc>
        <w:tc>
          <w:tcPr>
            <w:tcW w:w="283" w:type="dxa"/>
            <w:vMerge/>
          </w:tcPr>
          <w:p w14:paraId="3C279A62" w14:textId="77777777" w:rsidR="0066018D" w:rsidRPr="0066018D" w:rsidRDefault="0066018D" w:rsidP="0005350A">
            <w:pPr>
              <w:pStyle w:val="NoSpacing"/>
              <w:rPr>
                <w:rFonts w:asciiTheme="minorHAnsi" w:hAnsiTheme="minorHAnsi" w:cstheme="minorHAnsi"/>
                <w:b/>
                <w:bCs/>
                <w:sz w:val="16"/>
                <w:szCs w:val="16"/>
              </w:rPr>
            </w:pPr>
          </w:p>
        </w:tc>
        <w:tc>
          <w:tcPr>
            <w:tcW w:w="284" w:type="dxa"/>
            <w:vMerge/>
          </w:tcPr>
          <w:p w14:paraId="565A7D63" w14:textId="77777777" w:rsidR="0066018D" w:rsidRPr="0066018D" w:rsidRDefault="0066018D" w:rsidP="0005350A">
            <w:pPr>
              <w:pStyle w:val="NoSpacing"/>
              <w:rPr>
                <w:rFonts w:asciiTheme="minorHAnsi" w:hAnsiTheme="minorHAnsi" w:cstheme="minorHAnsi"/>
                <w:b/>
                <w:bCs/>
                <w:sz w:val="16"/>
                <w:szCs w:val="16"/>
              </w:rPr>
            </w:pPr>
          </w:p>
        </w:tc>
        <w:tc>
          <w:tcPr>
            <w:tcW w:w="283" w:type="dxa"/>
          </w:tcPr>
          <w:p w14:paraId="68892C5C" w14:textId="77777777" w:rsidR="0066018D" w:rsidRPr="0066018D" w:rsidRDefault="0066018D" w:rsidP="0005350A">
            <w:pPr>
              <w:pStyle w:val="NoSpacing"/>
              <w:rPr>
                <w:rFonts w:asciiTheme="minorHAnsi" w:hAnsiTheme="minorHAnsi" w:cstheme="minorHAnsi"/>
                <w:sz w:val="16"/>
                <w:szCs w:val="16"/>
              </w:rPr>
            </w:pPr>
          </w:p>
        </w:tc>
        <w:tc>
          <w:tcPr>
            <w:tcW w:w="284" w:type="dxa"/>
            <w:vMerge/>
          </w:tcPr>
          <w:p w14:paraId="7177A6C0" w14:textId="77777777" w:rsidR="0066018D" w:rsidRPr="0066018D" w:rsidRDefault="0066018D" w:rsidP="0005350A">
            <w:pPr>
              <w:pStyle w:val="NoSpacing"/>
              <w:rPr>
                <w:rFonts w:asciiTheme="minorHAnsi" w:hAnsiTheme="minorHAnsi" w:cstheme="minorHAnsi"/>
                <w:b/>
                <w:bCs/>
                <w:sz w:val="16"/>
                <w:szCs w:val="16"/>
              </w:rPr>
            </w:pPr>
          </w:p>
        </w:tc>
        <w:tc>
          <w:tcPr>
            <w:tcW w:w="283" w:type="dxa"/>
            <w:vMerge/>
          </w:tcPr>
          <w:p w14:paraId="16451215" w14:textId="77777777" w:rsidR="0066018D" w:rsidRPr="0066018D" w:rsidRDefault="0066018D" w:rsidP="0005350A">
            <w:pPr>
              <w:pStyle w:val="NoSpacing"/>
              <w:rPr>
                <w:rFonts w:asciiTheme="minorHAnsi" w:hAnsiTheme="minorHAnsi" w:cstheme="minorHAnsi"/>
                <w:b/>
                <w:bCs/>
                <w:sz w:val="16"/>
                <w:szCs w:val="16"/>
              </w:rPr>
            </w:pPr>
          </w:p>
        </w:tc>
        <w:tc>
          <w:tcPr>
            <w:tcW w:w="1276" w:type="dxa"/>
            <w:vMerge/>
          </w:tcPr>
          <w:p w14:paraId="72D36CB1" w14:textId="77777777" w:rsidR="0066018D" w:rsidRPr="0066018D" w:rsidRDefault="0066018D" w:rsidP="0005350A">
            <w:pPr>
              <w:pStyle w:val="NoSpacing"/>
              <w:jc w:val="right"/>
              <w:rPr>
                <w:rFonts w:asciiTheme="minorHAnsi" w:hAnsiTheme="minorHAnsi" w:cstheme="minorHAnsi"/>
                <w:b/>
                <w:bCs/>
                <w:sz w:val="16"/>
                <w:szCs w:val="16"/>
              </w:rPr>
            </w:pPr>
          </w:p>
        </w:tc>
        <w:tc>
          <w:tcPr>
            <w:tcW w:w="9214" w:type="dxa"/>
            <w:vMerge/>
          </w:tcPr>
          <w:p w14:paraId="33FDC3EE" w14:textId="77777777" w:rsidR="0066018D" w:rsidRPr="0066018D" w:rsidRDefault="0066018D" w:rsidP="0005350A">
            <w:pPr>
              <w:pStyle w:val="NoSpacing"/>
              <w:rPr>
                <w:rFonts w:asciiTheme="minorHAnsi" w:hAnsiTheme="minorHAnsi" w:cstheme="minorHAnsi"/>
                <w:sz w:val="16"/>
                <w:szCs w:val="16"/>
              </w:rPr>
            </w:pPr>
          </w:p>
        </w:tc>
      </w:tr>
      <w:tr w:rsidR="0066018D" w:rsidRPr="0066018D" w14:paraId="10C78462" w14:textId="77777777" w:rsidTr="0066018D">
        <w:trPr>
          <w:trHeight w:val="445"/>
        </w:trPr>
        <w:tc>
          <w:tcPr>
            <w:tcW w:w="1134" w:type="dxa"/>
          </w:tcPr>
          <w:p w14:paraId="532A1CD2" w14:textId="77777777" w:rsidR="0066018D" w:rsidRPr="0066018D" w:rsidRDefault="0066018D" w:rsidP="0005350A">
            <w:pPr>
              <w:pStyle w:val="NoSpacing"/>
              <w:rPr>
                <w:rFonts w:asciiTheme="minorHAnsi" w:hAnsiTheme="minorHAnsi" w:cstheme="minorHAnsi"/>
                <w:sz w:val="16"/>
                <w:szCs w:val="16"/>
              </w:rPr>
            </w:pPr>
            <w:r w:rsidRPr="0066018D">
              <w:rPr>
                <w:rFonts w:asciiTheme="minorHAnsi" w:hAnsiTheme="minorHAnsi" w:cstheme="minorHAnsi"/>
                <w:sz w:val="16"/>
                <w:szCs w:val="16"/>
              </w:rPr>
              <w:t xml:space="preserve">Lull </w:t>
            </w:r>
            <w:proofErr w:type="spellStart"/>
            <w:r w:rsidRPr="0066018D">
              <w:rPr>
                <w:rFonts w:asciiTheme="minorHAnsi" w:hAnsiTheme="minorHAnsi" w:cstheme="minorHAnsi"/>
                <w:sz w:val="16"/>
                <w:szCs w:val="16"/>
              </w:rPr>
              <w:t>pgm</w:t>
            </w:r>
            <w:proofErr w:type="spellEnd"/>
            <w:r w:rsidRPr="0066018D">
              <w:rPr>
                <w:rFonts w:asciiTheme="minorHAnsi" w:hAnsiTheme="minorHAnsi" w:cstheme="minorHAnsi"/>
                <w:sz w:val="16"/>
                <w:szCs w:val="16"/>
              </w:rPr>
              <w:t xml:space="preserve"> system</w:t>
            </w:r>
          </w:p>
        </w:tc>
        <w:tc>
          <w:tcPr>
            <w:tcW w:w="993" w:type="dxa"/>
          </w:tcPr>
          <w:p w14:paraId="11A097C2" w14:textId="77777777" w:rsidR="0066018D" w:rsidRPr="00F56B4A" w:rsidRDefault="0066018D" w:rsidP="0005350A">
            <w:pPr>
              <w:pStyle w:val="NoSpacing"/>
              <w:rPr>
                <w:rFonts w:asciiTheme="minorHAnsi" w:hAnsiTheme="minorHAnsi" w:cstheme="minorHAnsi"/>
                <w:i/>
                <w:iCs/>
                <w:sz w:val="16"/>
                <w:szCs w:val="16"/>
              </w:rPr>
            </w:pPr>
            <w:r w:rsidRPr="00F56B4A">
              <w:rPr>
                <w:rFonts w:asciiTheme="minorHAnsi" w:hAnsiTheme="minorHAnsi" w:cstheme="minorHAnsi"/>
                <w:i/>
                <w:iCs/>
                <w:sz w:val="14"/>
                <w:szCs w:val="14"/>
              </w:rPr>
              <w:t>Not patented by company</w:t>
            </w:r>
          </w:p>
        </w:tc>
        <w:tc>
          <w:tcPr>
            <w:tcW w:w="1134" w:type="dxa"/>
          </w:tcPr>
          <w:p w14:paraId="58EA9D6E" w14:textId="77777777" w:rsidR="0066018D" w:rsidRPr="0066018D" w:rsidRDefault="0066018D" w:rsidP="0005350A">
            <w:pPr>
              <w:pStyle w:val="NoSpacing"/>
              <w:rPr>
                <w:rFonts w:asciiTheme="minorHAnsi" w:hAnsiTheme="minorHAnsi" w:cstheme="minorHAnsi"/>
                <w:sz w:val="16"/>
                <w:szCs w:val="16"/>
              </w:rPr>
            </w:pPr>
            <w:r w:rsidRPr="0066018D">
              <w:rPr>
                <w:rFonts w:asciiTheme="minorHAnsi" w:hAnsiTheme="minorHAnsi" w:cstheme="minorHAnsi"/>
                <w:sz w:val="16"/>
                <w:szCs w:val="16"/>
              </w:rPr>
              <w:t>Manual</w:t>
            </w:r>
          </w:p>
        </w:tc>
        <w:tc>
          <w:tcPr>
            <w:tcW w:w="1134" w:type="dxa"/>
          </w:tcPr>
          <w:p w14:paraId="3BA66864" w14:textId="77777777" w:rsidR="0066018D" w:rsidRPr="0066018D" w:rsidRDefault="0066018D" w:rsidP="0005350A">
            <w:pPr>
              <w:pStyle w:val="NoSpacing"/>
              <w:rPr>
                <w:rFonts w:asciiTheme="minorHAnsi" w:hAnsiTheme="minorHAnsi" w:cstheme="minorHAnsi"/>
                <w:sz w:val="16"/>
                <w:szCs w:val="16"/>
              </w:rPr>
            </w:pPr>
            <w:r w:rsidRPr="0066018D">
              <w:rPr>
                <w:rFonts w:asciiTheme="minorHAnsi" w:hAnsiTheme="minorHAnsi" w:cstheme="minorHAnsi"/>
                <w:sz w:val="16"/>
                <w:szCs w:val="16"/>
              </w:rPr>
              <w:t>Variable</w:t>
            </w:r>
          </w:p>
        </w:tc>
        <w:tc>
          <w:tcPr>
            <w:tcW w:w="283" w:type="dxa"/>
          </w:tcPr>
          <w:p w14:paraId="79FF9F96" w14:textId="77777777" w:rsidR="0066018D" w:rsidRPr="0066018D" w:rsidRDefault="0066018D" w:rsidP="0005350A">
            <w:pPr>
              <w:pStyle w:val="NoSpacing"/>
              <w:rPr>
                <w:rFonts w:asciiTheme="minorHAnsi" w:hAnsiTheme="minorHAnsi" w:cstheme="minorHAnsi"/>
                <w:b/>
                <w:bCs/>
                <w:sz w:val="16"/>
                <w:szCs w:val="16"/>
              </w:rPr>
            </w:pPr>
          </w:p>
        </w:tc>
        <w:tc>
          <w:tcPr>
            <w:tcW w:w="284" w:type="dxa"/>
          </w:tcPr>
          <w:p w14:paraId="5E9A46D6" w14:textId="77777777" w:rsidR="0066018D" w:rsidRPr="0066018D" w:rsidRDefault="0066018D" w:rsidP="0005350A">
            <w:pPr>
              <w:pStyle w:val="NoSpacing"/>
              <w:rPr>
                <w:rFonts w:asciiTheme="minorHAnsi" w:hAnsiTheme="minorHAnsi" w:cstheme="minorHAnsi"/>
                <w:b/>
                <w:bCs/>
                <w:sz w:val="16"/>
                <w:szCs w:val="16"/>
              </w:rPr>
            </w:pPr>
          </w:p>
        </w:tc>
        <w:tc>
          <w:tcPr>
            <w:tcW w:w="283" w:type="dxa"/>
          </w:tcPr>
          <w:p w14:paraId="5F9C57A2" w14:textId="77777777" w:rsidR="0066018D" w:rsidRPr="0066018D" w:rsidRDefault="0066018D" w:rsidP="0005350A">
            <w:pPr>
              <w:pStyle w:val="NoSpacing"/>
              <w:rPr>
                <w:rFonts w:asciiTheme="minorHAnsi" w:hAnsiTheme="minorHAnsi" w:cstheme="minorHAnsi"/>
                <w:sz w:val="16"/>
                <w:szCs w:val="16"/>
              </w:rPr>
            </w:pPr>
          </w:p>
        </w:tc>
        <w:tc>
          <w:tcPr>
            <w:tcW w:w="284" w:type="dxa"/>
          </w:tcPr>
          <w:p w14:paraId="0BDABE2B" w14:textId="77777777" w:rsidR="0066018D" w:rsidRPr="0066018D" w:rsidRDefault="0066018D" w:rsidP="0005350A">
            <w:pPr>
              <w:pStyle w:val="NoSpacing"/>
              <w:rPr>
                <w:rFonts w:asciiTheme="minorHAnsi" w:hAnsiTheme="minorHAnsi" w:cstheme="minorHAnsi"/>
                <w:b/>
                <w:bCs/>
                <w:sz w:val="16"/>
                <w:szCs w:val="16"/>
              </w:rPr>
            </w:pPr>
            <w:r w:rsidRPr="0066018D">
              <w:rPr>
                <w:rFonts w:asciiTheme="minorHAnsi" w:hAnsiTheme="minorHAnsi" w:cstheme="minorHAnsi"/>
                <w:sz w:val="16"/>
                <w:szCs w:val="16"/>
              </w:rPr>
              <w:t>Y</w:t>
            </w:r>
          </w:p>
        </w:tc>
        <w:tc>
          <w:tcPr>
            <w:tcW w:w="283" w:type="dxa"/>
          </w:tcPr>
          <w:p w14:paraId="61BE22B4" w14:textId="77777777" w:rsidR="0066018D" w:rsidRPr="0066018D" w:rsidRDefault="0066018D" w:rsidP="0005350A">
            <w:pPr>
              <w:pStyle w:val="NoSpacing"/>
              <w:rPr>
                <w:rFonts w:asciiTheme="minorHAnsi" w:hAnsiTheme="minorHAnsi" w:cstheme="minorHAnsi"/>
                <w:b/>
                <w:bCs/>
                <w:sz w:val="16"/>
                <w:szCs w:val="16"/>
              </w:rPr>
            </w:pPr>
            <w:r w:rsidRPr="0066018D">
              <w:rPr>
                <w:rFonts w:asciiTheme="minorHAnsi" w:hAnsiTheme="minorHAnsi" w:cstheme="minorHAnsi"/>
                <w:sz w:val="16"/>
                <w:szCs w:val="16"/>
              </w:rPr>
              <w:t>Y</w:t>
            </w:r>
          </w:p>
        </w:tc>
        <w:tc>
          <w:tcPr>
            <w:tcW w:w="1276" w:type="dxa"/>
          </w:tcPr>
          <w:p w14:paraId="56463E3D" w14:textId="77777777" w:rsidR="0066018D" w:rsidRPr="0066018D" w:rsidRDefault="0066018D" w:rsidP="0005350A">
            <w:pPr>
              <w:pStyle w:val="NoSpacing"/>
              <w:rPr>
                <w:rFonts w:asciiTheme="minorHAnsi" w:hAnsiTheme="minorHAnsi" w:cstheme="minorHAnsi"/>
                <w:b/>
                <w:bCs/>
                <w:sz w:val="16"/>
                <w:szCs w:val="16"/>
              </w:rPr>
            </w:pPr>
          </w:p>
        </w:tc>
        <w:tc>
          <w:tcPr>
            <w:tcW w:w="9214" w:type="dxa"/>
          </w:tcPr>
          <w:p w14:paraId="5FCE84BF" w14:textId="77777777" w:rsidR="0066018D" w:rsidRPr="0066018D" w:rsidRDefault="0066018D" w:rsidP="0005350A">
            <w:pPr>
              <w:pStyle w:val="NoSpacing"/>
              <w:rPr>
                <w:rFonts w:asciiTheme="minorHAnsi" w:hAnsiTheme="minorHAnsi" w:cstheme="minorHAnsi"/>
                <w:sz w:val="16"/>
                <w:szCs w:val="16"/>
              </w:rPr>
            </w:pPr>
            <w:r w:rsidRPr="0066018D">
              <w:rPr>
                <w:rFonts w:asciiTheme="minorHAnsi" w:hAnsiTheme="minorHAnsi" w:cstheme="minorHAnsi"/>
                <w:sz w:val="16"/>
                <w:szCs w:val="16"/>
              </w:rPr>
              <w:t>None</w:t>
            </w:r>
          </w:p>
        </w:tc>
      </w:tr>
      <w:tr w:rsidR="0066018D" w:rsidRPr="0066018D" w14:paraId="5275073B" w14:textId="77777777" w:rsidTr="0066018D">
        <w:trPr>
          <w:trHeight w:val="961"/>
        </w:trPr>
        <w:tc>
          <w:tcPr>
            <w:tcW w:w="1134" w:type="dxa"/>
          </w:tcPr>
          <w:p w14:paraId="512E53C8" w14:textId="77777777" w:rsidR="0066018D" w:rsidRPr="0066018D" w:rsidRDefault="0066018D" w:rsidP="0005350A">
            <w:pPr>
              <w:pStyle w:val="NoSpacing"/>
              <w:rPr>
                <w:rFonts w:asciiTheme="minorHAnsi" w:hAnsiTheme="minorHAnsi" w:cstheme="minorHAnsi"/>
                <w:sz w:val="16"/>
                <w:szCs w:val="16"/>
              </w:rPr>
            </w:pPr>
            <w:proofErr w:type="spellStart"/>
            <w:r w:rsidRPr="0066018D">
              <w:rPr>
                <w:rFonts w:asciiTheme="minorHAnsi" w:hAnsiTheme="minorHAnsi" w:cstheme="minorHAnsi"/>
                <w:sz w:val="16"/>
                <w:szCs w:val="16"/>
              </w:rPr>
              <w:lastRenderedPageBreak/>
              <w:t>MyStem</w:t>
            </w:r>
            <w:proofErr w:type="spellEnd"/>
          </w:p>
        </w:tc>
        <w:tc>
          <w:tcPr>
            <w:tcW w:w="993" w:type="dxa"/>
          </w:tcPr>
          <w:p w14:paraId="7950F1A0" w14:textId="77777777" w:rsidR="0066018D" w:rsidRPr="0066018D" w:rsidRDefault="0066018D" w:rsidP="0005350A">
            <w:pPr>
              <w:pStyle w:val="NoSpacing"/>
              <w:rPr>
                <w:rFonts w:asciiTheme="minorHAnsi" w:hAnsiTheme="minorHAnsi" w:cstheme="minorHAnsi"/>
                <w:sz w:val="16"/>
                <w:szCs w:val="16"/>
              </w:rPr>
            </w:pPr>
            <w:proofErr w:type="spellStart"/>
            <w:r w:rsidRPr="0066018D">
              <w:rPr>
                <w:rFonts w:asciiTheme="minorHAnsi" w:hAnsiTheme="minorHAnsi" w:cstheme="minorHAnsi"/>
                <w:sz w:val="16"/>
                <w:szCs w:val="16"/>
              </w:rPr>
              <w:t>MyStem</w:t>
            </w:r>
            <w:proofErr w:type="spellEnd"/>
            <w:r w:rsidRPr="0066018D">
              <w:rPr>
                <w:rFonts w:asciiTheme="minorHAnsi" w:hAnsiTheme="minorHAnsi" w:cstheme="minorHAnsi"/>
                <w:sz w:val="16"/>
                <w:szCs w:val="16"/>
              </w:rPr>
              <w:t xml:space="preserve"> LLC, Wilmington, DE, USA</w:t>
            </w:r>
          </w:p>
        </w:tc>
        <w:tc>
          <w:tcPr>
            <w:tcW w:w="1134" w:type="dxa"/>
          </w:tcPr>
          <w:p w14:paraId="31527C64" w14:textId="77777777" w:rsidR="0066018D" w:rsidRPr="0066018D" w:rsidRDefault="0066018D" w:rsidP="0005350A">
            <w:pPr>
              <w:pStyle w:val="NoSpacing"/>
              <w:rPr>
                <w:rFonts w:asciiTheme="minorHAnsi" w:hAnsiTheme="minorHAnsi" w:cstheme="minorHAnsi"/>
                <w:sz w:val="16"/>
                <w:szCs w:val="16"/>
              </w:rPr>
            </w:pPr>
            <w:r w:rsidRPr="0066018D">
              <w:rPr>
                <w:rFonts w:asciiTheme="minorHAnsi" w:hAnsiTheme="minorHAnsi" w:cstheme="minorHAnsi"/>
                <w:sz w:val="16"/>
                <w:szCs w:val="16"/>
              </w:rPr>
              <w:t>Automated</w:t>
            </w:r>
          </w:p>
        </w:tc>
        <w:tc>
          <w:tcPr>
            <w:tcW w:w="1134" w:type="dxa"/>
          </w:tcPr>
          <w:p w14:paraId="447AC625" w14:textId="77777777" w:rsidR="0066018D" w:rsidRPr="0066018D" w:rsidRDefault="0066018D" w:rsidP="0005350A">
            <w:pPr>
              <w:pStyle w:val="NoSpacing"/>
              <w:rPr>
                <w:rFonts w:asciiTheme="minorHAnsi" w:hAnsiTheme="minorHAnsi" w:cstheme="minorHAnsi"/>
                <w:sz w:val="16"/>
                <w:szCs w:val="16"/>
              </w:rPr>
            </w:pPr>
            <w:r w:rsidRPr="0066018D">
              <w:rPr>
                <w:rFonts w:asciiTheme="minorHAnsi" w:hAnsiTheme="minorHAnsi" w:cstheme="minorHAnsi"/>
                <w:sz w:val="16"/>
                <w:szCs w:val="16"/>
              </w:rPr>
              <w:t>5-10</w:t>
            </w:r>
          </w:p>
        </w:tc>
        <w:tc>
          <w:tcPr>
            <w:tcW w:w="283" w:type="dxa"/>
          </w:tcPr>
          <w:p w14:paraId="35104DA9" w14:textId="77777777" w:rsidR="0066018D" w:rsidRPr="0066018D" w:rsidRDefault="0066018D" w:rsidP="0005350A">
            <w:pPr>
              <w:pStyle w:val="NoSpacing"/>
              <w:rPr>
                <w:rFonts w:asciiTheme="minorHAnsi" w:hAnsiTheme="minorHAnsi" w:cstheme="minorHAnsi"/>
                <w:b/>
                <w:bCs/>
                <w:sz w:val="16"/>
                <w:szCs w:val="16"/>
              </w:rPr>
            </w:pPr>
          </w:p>
        </w:tc>
        <w:tc>
          <w:tcPr>
            <w:tcW w:w="284" w:type="dxa"/>
          </w:tcPr>
          <w:p w14:paraId="4D802C87" w14:textId="77777777" w:rsidR="0066018D" w:rsidRPr="0066018D" w:rsidRDefault="0066018D" w:rsidP="0005350A">
            <w:pPr>
              <w:pStyle w:val="NoSpacing"/>
              <w:rPr>
                <w:rFonts w:asciiTheme="minorHAnsi" w:hAnsiTheme="minorHAnsi" w:cstheme="minorHAnsi"/>
                <w:b/>
                <w:bCs/>
                <w:sz w:val="16"/>
                <w:szCs w:val="16"/>
              </w:rPr>
            </w:pPr>
            <w:r w:rsidRPr="0066018D">
              <w:rPr>
                <w:rFonts w:asciiTheme="minorHAnsi" w:hAnsiTheme="minorHAnsi" w:cstheme="minorHAnsi"/>
                <w:sz w:val="16"/>
                <w:szCs w:val="16"/>
              </w:rPr>
              <w:t>Y</w:t>
            </w:r>
          </w:p>
        </w:tc>
        <w:tc>
          <w:tcPr>
            <w:tcW w:w="283" w:type="dxa"/>
          </w:tcPr>
          <w:p w14:paraId="4939129B" w14:textId="77777777" w:rsidR="0066018D" w:rsidRPr="0066018D" w:rsidRDefault="0066018D" w:rsidP="0005350A">
            <w:pPr>
              <w:pStyle w:val="NoSpacing"/>
              <w:rPr>
                <w:rFonts w:asciiTheme="minorHAnsi" w:hAnsiTheme="minorHAnsi" w:cstheme="minorHAnsi"/>
                <w:sz w:val="16"/>
                <w:szCs w:val="16"/>
              </w:rPr>
            </w:pPr>
          </w:p>
        </w:tc>
        <w:tc>
          <w:tcPr>
            <w:tcW w:w="284" w:type="dxa"/>
          </w:tcPr>
          <w:p w14:paraId="2D8B9CCD" w14:textId="77777777" w:rsidR="0066018D" w:rsidRPr="0066018D" w:rsidRDefault="0066018D" w:rsidP="0005350A">
            <w:pPr>
              <w:pStyle w:val="NoSpacing"/>
              <w:rPr>
                <w:rFonts w:asciiTheme="minorHAnsi" w:hAnsiTheme="minorHAnsi" w:cstheme="minorHAnsi"/>
                <w:b/>
                <w:bCs/>
                <w:sz w:val="16"/>
                <w:szCs w:val="16"/>
              </w:rPr>
            </w:pPr>
          </w:p>
        </w:tc>
        <w:tc>
          <w:tcPr>
            <w:tcW w:w="283" w:type="dxa"/>
          </w:tcPr>
          <w:p w14:paraId="600B2BCE" w14:textId="77777777" w:rsidR="0066018D" w:rsidRPr="0066018D" w:rsidRDefault="0066018D" w:rsidP="0005350A">
            <w:pPr>
              <w:pStyle w:val="NoSpacing"/>
              <w:rPr>
                <w:rFonts w:asciiTheme="minorHAnsi" w:hAnsiTheme="minorHAnsi" w:cstheme="minorHAnsi"/>
                <w:b/>
                <w:bCs/>
                <w:sz w:val="16"/>
                <w:szCs w:val="16"/>
              </w:rPr>
            </w:pPr>
            <w:r w:rsidRPr="0066018D">
              <w:rPr>
                <w:rFonts w:asciiTheme="minorHAnsi" w:hAnsiTheme="minorHAnsi" w:cstheme="minorHAnsi"/>
                <w:sz w:val="16"/>
                <w:szCs w:val="16"/>
              </w:rPr>
              <w:t>Y</w:t>
            </w:r>
          </w:p>
        </w:tc>
        <w:tc>
          <w:tcPr>
            <w:tcW w:w="1276" w:type="dxa"/>
          </w:tcPr>
          <w:p w14:paraId="279C54AE" w14:textId="77777777" w:rsidR="0066018D" w:rsidRPr="0066018D" w:rsidRDefault="0066018D" w:rsidP="0005350A">
            <w:pPr>
              <w:pStyle w:val="NoSpacing"/>
              <w:rPr>
                <w:rFonts w:asciiTheme="minorHAnsi" w:hAnsiTheme="minorHAnsi" w:cstheme="minorHAnsi"/>
                <w:b/>
                <w:bCs/>
                <w:sz w:val="16"/>
                <w:szCs w:val="16"/>
              </w:rPr>
            </w:pPr>
          </w:p>
        </w:tc>
        <w:tc>
          <w:tcPr>
            <w:tcW w:w="9214" w:type="dxa"/>
          </w:tcPr>
          <w:p w14:paraId="33695EB2" w14:textId="77777777" w:rsidR="0066018D" w:rsidRPr="0066018D" w:rsidRDefault="0066018D" w:rsidP="0005350A">
            <w:pPr>
              <w:pStyle w:val="NoSpacing"/>
              <w:rPr>
                <w:rFonts w:asciiTheme="minorHAnsi" w:hAnsiTheme="minorHAnsi" w:cstheme="minorHAnsi"/>
                <w:sz w:val="16"/>
                <w:szCs w:val="16"/>
                <w:u w:val="single"/>
              </w:rPr>
            </w:pPr>
            <w:r w:rsidRPr="0066018D">
              <w:rPr>
                <w:rFonts w:asciiTheme="minorHAnsi" w:hAnsiTheme="minorHAnsi" w:cstheme="minorHAnsi"/>
                <w:b/>
                <w:bCs/>
                <w:sz w:val="16"/>
                <w:szCs w:val="16"/>
                <w:u w:val="single"/>
              </w:rPr>
              <w:t xml:space="preserve">Indication: </w:t>
            </w:r>
            <w:r w:rsidRPr="0066018D">
              <w:rPr>
                <w:rFonts w:asciiTheme="minorHAnsi" w:hAnsiTheme="minorHAnsi" w:cstheme="minorHAnsi"/>
                <w:sz w:val="16"/>
                <w:szCs w:val="16"/>
                <w:u w:val="single"/>
              </w:rPr>
              <w:t>Osteoarthritis</w:t>
            </w:r>
          </w:p>
          <w:p w14:paraId="6C629114" w14:textId="3F720C8B" w:rsidR="0066018D" w:rsidRPr="0066018D" w:rsidRDefault="0066018D" w:rsidP="0005350A">
            <w:pPr>
              <w:pStyle w:val="NoSpacing"/>
              <w:rPr>
                <w:rFonts w:asciiTheme="minorHAnsi" w:hAnsiTheme="minorHAnsi" w:cstheme="minorHAnsi"/>
                <w:sz w:val="14"/>
                <w:szCs w:val="14"/>
              </w:rPr>
            </w:pPr>
            <w:r w:rsidRPr="0066018D">
              <w:rPr>
                <w:rFonts w:asciiTheme="minorHAnsi" w:hAnsiTheme="minorHAnsi" w:cstheme="minorHAnsi"/>
                <w:b/>
                <w:bCs/>
                <w:sz w:val="14"/>
                <w:szCs w:val="14"/>
              </w:rPr>
              <w:t>Treatment</w:t>
            </w:r>
            <w:r w:rsidRPr="0066018D">
              <w:rPr>
                <w:rFonts w:asciiTheme="minorHAnsi" w:hAnsiTheme="minorHAnsi" w:cstheme="minorHAnsi"/>
                <w:sz w:val="14"/>
                <w:szCs w:val="14"/>
              </w:rPr>
              <w:fldChar w:fldCharType="begin"/>
            </w:r>
            <w:r w:rsidR="00C718B8">
              <w:rPr>
                <w:rFonts w:asciiTheme="minorHAnsi" w:hAnsiTheme="minorHAnsi" w:cstheme="minorHAnsi"/>
                <w:sz w:val="14"/>
                <w:szCs w:val="14"/>
              </w:rPr>
              <w:instrText xml:space="preserve"> ADDIN ZOTERO_ITEM CSL_CITATION {"citationID":"KilaR7Nc","properties":{"formattedCitation":"[66]","plainCitation":"[66]","noteIndex":0},"citationItems":[{"id":202,"uris":["http://zotero.org/users/local/07BmffQg/items/BBJEAGSM"],"itemData":{"id":202,"type":"article-journal","abstract":"Knee osteoarthritis (KOA) is a very common condition with multifactorial etiology leading to severe pain and disability in the adult population. Although KOA is considered a non-inflammatory arthritis, upregulation of inflammatory and catabolic pathways with increased production of proinflammatory cytokines leading to cartilage degradation and extracellular matrix degeneration has been reported. Intra-articular injection of fresh fat derived stromal vascular fraction (SVF) fraction has been proposed as a valid and alternative treatment for symptomatic KOA that guarantees mechanical support through viscosupplementation, anti-inflammatory, and anabolic action. We retrospectively reviewed a case series of 84 consecutive adult patients with KOA who underwent intra-articular injection of fresh fat derived SVF. Significant improvement in pain levels (NRS score decrease 3.5±1.1, p&lt;0.001), WOMAC pain (-7.02±3.45 score change, p&lt;0.001), WOMAC stiffness (-1.97±1.02, p&lt;0.001), and ROM improvement (+17.13±5.22°, p&lt;0.001). The only complication noted was knee joint swelling lasting for less than 7 days after the injection in 7% of the patients.","container-title":"Orthopedic Reviews","DOI":"10.4081/or.2021.9161","ISSN":"2035-8164, 2035-8237","issue":"1","journalAbbreviation":"Orthop Rev (Pavia)","source":"DOI.org (Crossref)","title":"Fresh autologous stromal tissue fraction for the treatment of knee osteoarthritis related pain and disability","URL":"https://www.pagepress.org/journals/index.php/or/article/view/9161","volume":"13","author":[{"family":"Santoprete","given":"Stefano"},{"family":"Marchetti","given":"Federica"},{"family":"Rubino","given":"Carlotta"},{"family":"Bedini","given":"Maria Grazie"},{"family":"Nasto","given":"Luigi Aurelio"},{"family":"Cipolloni","given":"Valerio"},{"family":"Pola","given":"Enrico"}],"accessed":{"date-parts":[["2022",4,5]]},"issued":{"date-parts":[["2021",3,31]]}}}],"schema":"https://github.com/citation-style-language/schema/raw/master/csl-citation.json"} </w:instrText>
            </w:r>
            <w:r w:rsidRPr="0066018D">
              <w:rPr>
                <w:rFonts w:asciiTheme="minorHAnsi" w:hAnsiTheme="minorHAnsi" w:cstheme="minorHAnsi"/>
                <w:sz w:val="14"/>
                <w:szCs w:val="14"/>
              </w:rPr>
              <w:fldChar w:fldCharType="separate"/>
            </w:r>
            <w:r w:rsidR="00C718B8" w:rsidRPr="00C718B8">
              <w:rPr>
                <w:rFonts w:ascii="Calibri" w:hAnsi="Calibri" w:cs="Calibri"/>
                <w:sz w:val="14"/>
              </w:rPr>
              <w:t>[</w:t>
            </w:r>
            <w:r w:rsidR="00086949">
              <w:rPr>
                <w:rFonts w:ascii="Calibri" w:hAnsi="Calibri" w:cs="Calibri"/>
                <w:sz w:val="14"/>
              </w:rPr>
              <w:t>55</w:t>
            </w:r>
            <w:r w:rsidR="00C718B8" w:rsidRPr="00C718B8">
              <w:rPr>
                <w:rFonts w:ascii="Calibri" w:hAnsi="Calibri" w:cs="Calibri"/>
                <w:sz w:val="14"/>
              </w:rPr>
              <w:t>]</w:t>
            </w:r>
            <w:r w:rsidRPr="0066018D">
              <w:rPr>
                <w:rFonts w:asciiTheme="minorHAnsi" w:hAnsiTheme="minorHAnsi" w:cstheme="minorHAnsi"/>
                <w:sz w:val="14"/>
                <w:szCs w:val="14"/>
              </w:rPr>
              <w:fldChar w:fldCharType="end"/>
            </w:r>
            <w:r w:rsidRPr="0066018D">
              <w:rPr>
                <w:rFonts w:asciiTheme="minorHAnsi" w:hAnsiTheme="minorHAnsi" w:cstheme="minorHAnsi"/>
                <w:sz w:val="14"/>
                <w:szCs w:val="14"/>
              </w:rPr>
              <w:t>: 84 consecutive patients with knee OA treated with intra-articular injection of autologous cellular product. Follow up at 12 months.</w:t>
            </w:r>
          </w:p>
          <w:p w14:paraId="1C6491DF" w14:textId="1DF68C6D" w:rsidR="0066018D" w:rsidRPr="0066018D" w:rsidRDefault="0066018D" w:rsidP="0005350A">
            <w:pPr>
              <w:pStyle w:val="NoSpacing"/>
              <w:rPr>
                <w:rFonts w:asciiTheme="minorHAnsi" w:hAnsiTheme="minorHAnsi" w:cstheme="minorHAnsi"/>
                <w:sz w:val="14"/>
                <w:szCs w:val="14"/>
              </w:rPr>
            </w:pPr>
            <w:r w:rsidRPr="0066018D">
              <w:rPr>
                <w:rFonts w:asciiTheme="minorHAnsi" w:hAnsiTheme="minorHAnsi" w:cstheme="minorHAnsi"/>
                <w:b/>
                <w:sz w:val="14"/>
                <w:szCs w:val="14"/>
              </w:rPr>
              <w:t>Outcome</w:t>
            </w:r>
            <w:r w:rsidRPr="0066018D">
              <w:rPr>
                <w:rFonts w:asciiTheme="minorHAnsi" w:hAnsiTheme="minorHAnsi" w:cstheme="minorHAnsi"/>
                <w:sz w:val="14"/>
                <w:szCs w:val="14"/>
              </w:rPr>
              <w:t xml:space="preserve">: There were significant improvement in pain scores (NRS decrease by 3.5 (p&lt;0.001), WOMAC pain by 7.02 (p&lt;0.001), WOMAC </w:t>
            </w:r>
            <w:r w:rsidR="00365E75" w:rsidRPr="0066018D">
              <w:rPr>
                <w:rFonts w:asciiTheme="minorHAnsi" w:hAnsiTheme="minorHAnsi" w:cstheme="minorHAnsi"/>
                <w:sz w:val="14"/>
                <w:szCs w:val="14"/>
              </w:rPr>
              <w:t>stiffness by</w:t>
            </w:r>
            <w:r w:rsidRPr="0066018D">
              <w:rPr>
                <w:rFonts w:asciiTheme="minorHAnsi" w:hAnsiTheme="minorHAnsi" w:cstheme="minorHAnsi"/>
                <w:sz w:val="14"/>
                <w:szCs w:val="14"/>
              </w:rPr>
              <w:t xml:space="preserve"> 1.97 (p&lt;0.001).</w:t>
            </w:r>
          </w:p>
          <w:p w14:paraId="593CD72D" w14:textId="77777777" w:rsidR="0066018D" w:rsidRPr="0066018D" w:rsidRDefault="0066018D" w:rsidP="0005350A">
            <w:pPr>
              <w:pStyle w:val="NoSpacing"/>
              <w:rPr>
                <w:rFonts w:asciiTheme="minorHAnsi" w:hAnsiTheme="minorHAnsi" w:cstheme="minorHAnsi"/>
                <w:sz w:val="16"/>
                <w:szCs w:val="16"/>
              </w:rPr>
            </w:pPr>
          </w:p>
          <w:p w14:paraId="0E17B7E9" w14:textId="77777777" w:rsidR="0066018D" w:rsidRPr="0066018D" w:rsidRDefault="0066018D" w:rsidP="0005350A">
            <w:pPr>
              <w:pStyle w:val="NoSpacing"/>
              <w:rPr>
                <w:rFonts w:asciiTheme="minorHAnsi" w:hAnsiTheme="minorHAnsi" w:cstheme="minorHAnsi"/>
                <w:sz w:val="16"/>
                <w:szCs w:val="16"/>
                <w:u w:val="single"/>
              </w:rPr>
            </w:pPr>
            <w:r w:rsidRPr="0066018D">
              <w:rPr>
                <w:rFonts w:asciiTheme="minorHAnsi" w:hAnsiTheme="minorHAnsi" w:cstheme="minorHAnsi"/>
                <w:b/>
                <w:bCs/>
                <w:sz w:val="16"/>
                <w:szCs w:val="16"/>
                <w:u w:val="single"/>
              </w:rPr>
              <w:t xml:space="preserve">Indication: </w:t>
            </w:r>
            <w:r w:rsidRPr="0066018D">
              <w:rPr>
                <w:rFonts w:asciiTheme="minorHAnsi" w:hAnsiTheme="minorHAnsi" w:cstheme="minorHAnsi"/>
                <w:sz w:val="16"/>
                <w:szCs w:val="16"/>
                <w:u w:val="single"/>
              </w:rPr>
              <w:t>Breast reconstruction</w:t>
            </w:r>
          </w:p>
          <w:p w14:paraId="3EF721F6" w14:textId="2FC83B52" w:rsidR="0066018D" w:rsidRPr="0066018D" w:rsidRDefault="0066018D" w:rsidP="0005350A">
            <w:pPr>
              <w:pStyle w:val="NoSpacing"/>
              <w:rPr>
                <w:rFonts w:asciiTheme="minorHAnsi" w:hAnsiTheme="minorHAnsi" w:cstheme="minorHAnsi"/>
                <w:sz w:val="14"/>
                <w:szCs w:val="14"/>
              </w:rPr>
            </w:pPr>
            <w:r w:rsidRPr="0066018D">
              <w:rPr>
                <w:rFonts w:asciiTheme="minorHAnsi" w:hAnsiTheme="minorHAnsi" w:cstheme="minorHAnsi"/>
                <w:b/>
                <w:bCs/>
                <w:sz w:val="14"/>
                <w:szCs w:val="14"/>
              </w:rPr>
              <w:t>Treatment</w:t>
            </w:r>
            <w:r w:rsidRPr="0066018D">
              <w:rPr>
                <w:rFonts w:asciiTheme="minorHAnsi" w:hAnsiTheme="minorHAnsi" w:cstheme="minorHAnsi"/>
                <w:sz w:val="14"/>
                <w:szCs w:val="14"/>
              </w:rPr>
              <w:fldChar w:fldCharType="begin"/>
            </w:r>
            <w:r w:rsidR="00C718B8">
              <w:rPr>
                <w:rFonts w:asciiTheme="minorHAnsi" w:hAnsiTheme="minorHAnsi" w:cstheme="minorHAnsi"/>
                <w:sz w:val="14"/>
                <w:szCs w:val="14"/>
              </w:rPr>
              <w:instrText xml:space="preserve"> ADDIN ZOTERO_ITEM CSL_CITATION {"citationID":"gBOYW4o7","properties":{"formattedCitation":"[34]","plainCitation":"[34]","noteIndex":0},"citationItems":[{"id":61,"uris":["http://zotero.org/users/local/07BmffQg/items/64RJEAYD"],"itemData":{"id":61,"type":"article-journal","container-title":"Plastic and Reconstructive Surgery - Global Open","DOI":"10.1097/GOX.0000000000000285","ISSN":"2169-7574","issue":"6","journalAbbreviation":"Plastic and Reconstructive Surgery - Global Open","language":"en","page":"e406","source":"DOI.org (Crossref)","title":"Breast Reconstruction with Enhanced Stromal Vascular Fraction Fat Grafting: What Is the Best Method?","title-short":"Breast Reconstruction with Enhanced Stromal Vascular Fraction Fat Grafting","volume":"3","author":[{"family":"Gentile","given":"Pietro"},{"family":"Scioli","given":"Maria Giovanna"},{"family":"Orlandi","given":"Augusto"},{"family":"Cervelli","given":"Valerio"}],"issued":{"date-parts":[["2015",6]]}}}],"schema":"https://github.com/citation-style-language/schema/raw/master/csl-citation.json"} </w:instrText>
            </w:r>
            <w:r w:rsidRPr="0066018D">
              <w:rPr>
                <w:rFonts w:asciiTheme="minorHAnsi" w:hAnsiTheme="minorHAnsi" w:cstheme="minorHAnsi"/>
                <w:sz w:val="14"/>
                <w:szCs w:val="14"/>
              </w:rPr>
              <w:fldChar w:fldCharType="separate"/>
            </w:r>
            <w:r w:rsidR="00C718B8" w:rsidRPr="00C718B8">
              <w:rPr>
                <w:rFonts w:ascii="Calibri" w:hAnsi="Calibri" w:cs="Calibri"/>
                <w:sz w:val="14"/>
              </w:rPr>
              <w:t>[</w:t>
            </w:r>
            <w:r w:rsidR="00086949">
              <w:rPr>
                <w:rFonts w:ascii="Calibri" w:hAnsi="Calibri" w:cs="Calibri"/>
                <w:sz w:val="14"/>
              </w:rPr>
              <w:t>29</w:t>
            </w:r>
            <w:r w:rsidR="00C718B8" w:rsidRPr="00C718B8">
              <w:rPr>
                <w:rFonts w:ascii="Calibri" w:hAnsi="Calibri" w:cs="Calibri"/>
                <w:sz w:val="14"/>
              </w:rPr>
              <w:t>]</w:t>
            </w:r>
            <w:r w:rsidRPr="0066018D">
              <w:rPr>
                <w:rFonts w:asciiTheme="minorHAnsi" w:hAnsiTheme="minorHAnsi" w:cstheme="minorHAnsi"/>
                <w:sz w:val="14"/>
                <w:szCs w:val="14"/>
              </w:rPr>
              <w:fldChar w:fldCharType="end"/>
            </w:r>
            <w:r w:rsidRPr="0066018D">
              <w:rPr>
                <w:rFonts w:asciiTheme="minorHAnsi" w:hAnsiTheme="minorHAnsi" w:cstheme="minorHAnsi"/>
                <w:sz w:val="14"/>
                <w:szCs w:val="14"/>
              </w:rPr>
              <w:t>: Cellular product used to treat breast soft-tissue defects in 10 patients (10 for each device</w:t>
            </w:r>
            <w:r w:rsidR="00E37412">
              <w:rPr>
                <w:rFonts w:asciiTheme="minorHAnsi" w:hAnsiTheme="minorHAnsi" w:cstheme="minorHAnsi"/>
                <w:sz w:val="14"/>
                <w:szCs w:val="14"/>
              </w:rPr>
              <w:t>/system</w:t>
            </w:r>
            <w:r w:rsidRPr="0066018D">
              <w:rPr>
                <w:rFonts w:asciiTheme="minorHAnsi" w:hAnsiTheme="minorHAnsi" w:cstheme="minorHAnsi"/>
                <w:sz w:val="14"/>
                <w:szCs w:val="14"/>
              </w:rPr>
              <w:t xml:space="preserve">). </w:t>
            </w:r>
          </w:p>
          <w:p w14:paraId="29DEBCAD" w14:textId="77777777" w:rsidR="0066018D" w:rsidRPr="0066018D" w:rsidRDefault="0066018D" w:rsidP="0005350A">
            <w:pPr>
              <w:pStyle w:val="NoSpacing"/>
              <w:rPr>
                <w:rFonts w:asciiTheme="minorHAnsi" w:hAnsiTheme="minorHAnsi" w:cstheme="minorHAnsi"/>
                <w:sz w:val="14"/>
                <w:szCs w:val="14"/>
                <w:u w:val="single"/>
              </w:rPr>
            </w:pPr>
            <w:r w:rsidRPr="0066018D">
              <w:rPr>
                <w:rFonts w:asciiTheme="minorHAnsi" w:hAnsiTheme="minorHAnsi" w:cstheme="minorHAnsi"/>
                <w:b/>
                <w:bCs/>
                <w:sz w:val="14"/>
                <w:szCs w:val="14"/>
              </w:rPr>
              <w:t>Outcome:</w:t>
            </w:r>
            <w:r w:rsidRPr="0066018D">
              <w:rPr>
                <w:rFonts w:asciiTheme="minorHAnsi" w:hAnsiTheme="minorHAnsi" w:cstheme="minorHAnsi"/>
                <w:sz w:val="14"/>
                <w:szCs w:val="14"/>
              </w:rPr>
              <w:t xml:space="preserve"> There was 43% maintenance of contour restoration after 1 year, respectively.</w:t>
            </w:r>
          </w:p>
          <w:p w14:paraId="60F8F84F" w14:textId="77777777" w:rsidR="0066018D" w:rsidRPr="0066018D" w:rsidRDefault="0066018D" w:rsidP="0005350A">
            <w:pPr>
              <w:pStyle w:val="NoSpacing"/>
              <w:rPr>
                <w:rFonts w:asciiTheme="minorHAnsi" w:hAnsiTheme="minorHAnsi" w:cstheme="minorHAnsi"/>
                <w:sz w:val="16"/>
                <w:szCs w:val="16"/>
              </w:rPr>
            </w:pPr>
          </w:p>
          <w:p w14:paraId="4A5AE922" w14:textId="77777777" w:rsidR="0066018D" w:rsidRPr="0066018D" w:rsidRDefault="0066018D" w:rsidP="0005350A">
            <w:pPr>
              <w:pStyle w:val="NoSpacing"/>
              <w:rPr>
                <w:rFonts w:asciiTheme="minorHAnsi" w:hAnsiTheme="minorHAnsi" w:cstheme="minorHAnsi"/>
                <w:sz w:val="16"/>
                <w:szCs w:val="16"/>
                <w:u w:val="single"/>
              </w:rPr>
            </w:pPr>
            <w:r w:rsidRPr="0066018D">
              <w:rPr>
                <w:rFonts w:asciiTheme="minorHAnsi" w:hAnsiTheme="minorHAnsi" w:cstheme="minorHAnsi"/>
                <w:b/>
                <w:bCs/>
                <w:sz w:val="16"/>
                <w:szCs w:val="16"/>
                <w:u w:val="single"/>
              </w:rPr>
              <w:t xml:space="preserve">Indication: </w:t>
            </w:r>
            <w:r w:rsidRPr="0066018D">
              <w:rPr>
                <w:rFonts w:asciiTheme="minorHAnsi" w:hAnsiTheme="minorHAnsi" w:cstheme="minorHAnsi"/>
                <w:sz w:val="16"/>
                <w:szCs w:val="16"/>
                <w:u w:val="single"/>
              </w:rPr>
              <w:t>Treatment of anal fistula</w:t>
            </w:r>
          </w:p>
          <w:p w14:paraId="1CAE8F8D" w14:textId="7AF4D4E9" w:rsidR="0066018D" w:rsidRPr="0066018D" w:rsidRDefault="0066018D" w:rsidP="0005350A">
            <w:pPr>
              <w:pStyle w:val="NoSpacing"/>
              <w:rPr>
                <w:rFonts w:asciiTheme="minorHAnsi" w:hAnsiTheme="minorHAnsi" w:cstheme="minorHAnsi"/>
                <w:sz w:val="14"/>
                <w:szCs w:val="14"/>
              </w:rPr>
            </w:pPr>
            <w:r w:rsidRPr="0066018D">
              <w:rPr>
                <w:rFonts w:asciiTheme="minorHAnsi" w:hAnsiTheme="minorHAnsi" w:cstheme="minorHAnsi"/>
                <w:b/>
                <w:bCs/>
                <w:sz w:val="14"/>
                <w:szCs w:val="14"/>
              </w:rPr>
              <w:t>Treatment</w:t>
            </w:r>
            <w:r w:rsidRPr="0066018D">
              <w:rPr>
                <w:rFonts w:asciiTheme="minorHAnsi" w:hAnsiTheme="minorHAnsi" w:cstheme="minorHAnsi"/>
                <w:sz w:val="14"/>
                <w:szCs w:val="14"/>
              </w:rPr>
              <w:fldChar w:fldCharType="begin"/>
            </w:r>
            <w:r w:rsidR="00C718B8">
              <w:rPr>
                <w:rFonts w:asciiTheme="minorHAnsi" w:hAnsiTheme="minorHAnsi" w:cstheme="minorHAnsi"/>
                <w:sz w:val="14"/>
                <w:szCs w:val="14"/>
              </w:rPr>
              <w:instrText xml:space="preserve"> ADDIN ZOTERO_ITEM CSL_CITATION {"citationID":"XPhzZucX","properties":{"formattedCitation":"[42]","plainCitation":"[42]","noteIndex":0},"citationItems":[{"id":111,"uris":["http://zotero.org/users/local/07BmffQg/items/YWXQJ87X"],"itemData":{"id":111,"type":"article-journal","container-title":"Techniques in Coloproctology","DOI":"10.1007/s10151-018-1785-2","ISSN":"1128-045X","issue":"5","journalAbbreviation":"Tech Coloproctol","language":"eng","note":"PMID: 29721636\nPMCID: PMC5997716","page":"373-377","source":"PubMed","title":"Adipose-derived stem cells (MYSTEM® EVO Technology) as a treatment for complex transsphincteric anal fistula","volume":"22","author":[{"family":"Lobascio","given":"P."},{"family":"Balducci","given":"G."},{"family":"Minafra","given":"M."},{"family":"Laforgia","given":"R."},{"family":"Fedele","given":"S."},{"family":"Conticchio","given":"M."},{"family":"Palasciano","given":"N."}],"issued":{"date-parts":[["2018",5]]}}}],"schema":"https://github.com/citation-style-language/schema/raw/master/csl-citation.json"} </w:instrText>
            </w:r>
            <w:r w:rsidRPr="0066018D">
              <w:rPr>
                <w:rFonts w:asciiTheme="minorHAnsi" w:hAnsiTheme="minorHAnsi" w:cstheme="minorHAnsi"/>
                <w:sz w:val="14"/>
                <w:szCs w:val="14"/>
              </w:rPr>
              <w:fldChar w:fldCharType="separate"/>
            </w:r>
            <w:r w:rsidR="00C718B8" w:rsidRPr="00C718B8">
              <w:rPr>
                <w:rFonts w:ascii="Calibri" w:hAnsi="Calibri" w:cs="Calibri"/>
                <w:sz w:val="14"/>
              </w:rPr>
              <w:t>[</w:t>
            </w:r>
            <w:r w:rsidR="00086949">
              <w:rPr>
                <w:rFonts w:ascii="Calibri" w:hAnsi="Calibri" w:cs="Calibri"/>
                <w:sz w:val="14"/>
              </w:rPr>
              <w:t>35</w:t>
            </w:r>
            <w:r w:rsidR="00C718B8" w:rsidRPr="00C718B8">
              <w:rPr>
                <w:rFonts w:ascii="Calibri" w:hAnsi="Calibri" w:cs="Calibri"/>
                <w:sz w:val="14"/>
              </w:rPr>
              <w:t>]</w:t>
            </w:r>
            <w:r w:rsidRPr="0066018D">
              <w:rPr>
                <w:rFonts w:asciiTheme="minorHAnsi" w:hAnsiTheme="minorHAnsi" w:cstheme="minorHAnsi"/>
                <w:sz w:val="14"/>
                <w:szCs w:val="14"/>
              </w:rPr>
              <w:fldChar w:fldCharType="end"/>
            </w:r>
            <w:r w:rsidRPr="0066018D">
              <w:rPr>
                <w:rFonts w:asciiTheme="minorHAnsi" w:hAnsiTheme="minorHAnsi" w:cstheme="minorHAnsi"/>
                <w:sz w:val="14"/>
                <w:szCs w:val="14"/>
              </w:rPr>
              <w:t>: 1 patient with a left posterior lateral perianal abscess and fistula tract, injected with autologous cellular product.</w:t>
            </w:r>
          </w:p>
          <w:p w14:paraId="6FC5D1A9" w14:textId="77777777" w:rsidR="0066018D" w:rsidRPr="0066018D" w:rsidRDefault="0066018D" w:rsidP="0005350A">
            <w:pPr>
              <w:pStyle w:val="NoSpacing"/>
              <w:rPr>
                <w:rFonts w:asciiTheme="minorHAnsi" w:hAnsiTheme="minorHAnsi" w:cstheme="minorHAnsi"/>
                <w:sz w:val="14"/>
                <w:szCs w:val="14"/>
              </w:rPr>
            </w:pPr>
            <w:r w:rsidRPr="0066018D">
              <w:rPr>
                <w:rFonts w:asciiTheme="minorHAnsi" w:hAnsiTheme="minorHAnsi" w:cstheme="minorHAnsi"/>
                <w:b/>
                <w:bCs/>
                <w:sz w:val="14"/>
                <w:szCs w:val="14"/>
              </w:rPr>
              <w:t xml:space="preserve">Outcome: </w:t>
            </w:r>
            <w:proofErr w:type="spellStart"/>
            <w:r w:rsidRPr="0066018D">
              <w:rPr>
                <w:rFonts w:asciiTheme="minorHAnsi" w:hAnsiTheme="minorHAnsi" w:cstheme="minorHAnsi"/>
                <w:sz w:val="14"/>
                <w:szCs w:val="14"/>
              </w:rPr>
              <w:t>Anoscopy</w:t>
            </w:r>
            <w:proofErr w:type="spellEnd"/>
            <w:r w:rsidRPr="0066018D">
              <w:rPr>
                <w:rFonts w:asciiTheme="minorHAnsi" w:hAnsiTheme="minorHAnsi" w:cstheme="minorHAnsi"/>
                <w:sz w:val="14"/>
                <w:szCs w:val="14"/>
              </w:rPr>
              <w:t xml:space="preserve"> and </w:t>
            </w:r>
            <w:proofErr w:type="spellStart"/>
            <w:r w:rsidRPr="0066018D">
              <w:rPr>
                <w:rFonts w:asciiTheme="minorHAnsi" w:hAnsiTheme="minorHAnsi" w:cstheme="minorHAnsi"/>
                <w:sz w:val="14"/>
                <w:szCs w:val="14"/>
              </w:rPr>
              <w:t>transanal</w:t>
            </w:r>
            <w:proofErr w:type="spellEnd"/>
            <w:r w:rsidRPr="0066018D">
              <w:rPr>
                <w:rFonts w:asciiTheme="minorHAnsi" w:hAnsiTheme="minorHAnsi" w:cstheme="minorHAnsi"/>
                <w:sz w:val="14"/>
                <w:szCs w:val="14"/>
              </w:rPr>
              <w:t xml:space="preserve"> ultrasound showed that the fistula had completely healed.</w:t>
            </w:r>
          </w:p>
          <w:p w14:paraId="13093E80" w14:textId="77777777" w:rsidR="0066018D" w:rsidRPr="0066018D" w:rsidRDefault="0066018D" w:rsidP="0005350A">
            <w:pPr>
              <w:pStyle w:val="NoSpacing"/>
              <w:rPr>
                <w:rFonts w:asciiTheme="minorHAnsi" w:hAnsiTheme="minorHAnsi" w:cstheme="minorHAnsi"/>
                <w:sz w:val="16"/>
                <w:szCs w:val="16"/>
                <w:u w:val="single"/>
              </w:rPr>
            </w:pPr>
          </w:p>
          <w:p w14:paraId="64AF82F3" w14:textId="77777777" w:rsidR="0066018D" w:rsidRPr="0066018D" w:rsidRDefault="0066018D" w:rsidP="0005350A">
            <w:pPr>
              <w:pStyle w:val="NoSpacing"/>
              <w:rPr>
                <w:rFonts w:asciiTheme="minorHAnsi" w:hAnsiTheme="minorHAnsi" w:cstheme="minorHAnsi"/>
                <w:sz w:val="16"/>
                <w:szCs w:val="16"/>
                <w:u w:val="single"/>
              </w:rPr>
            </w:pPr>
            <w:r w:rsidRPr="0066018D">
              <w:rPr>
                <w:rFonts w:asciiTheme="minorHAnsi" w:hAnsiTheme="minorHAnsi" w:cstheme="minorHAnsi"/>
                <w:b/>
                <w:bCs/>
                <w:sz w:val="16"/>
                <w:szCs w:val="16"/>
                <w:u w:val="single"/>
              </w:rPr>
              <w:t xml:space="preserve">Indication: </w:t>
            </w:r>
            <w:r w:rsidRPr="0066018D">
              <w:rPr>
                <w:rFonts w:asciiTheme="minorHAnsi" w:hAnsiTheme="minorHAnsi" w:cstheme="minorHAnsi"/>
                <w:sz w:val="16"/>
                <w:szCs w:val="16"/>
                <w:u w:val="single"/>
              </w:rPr>
              <w:t>Leg ulcers</w:t>
            </w:r>
          </w:p>
          <w:p w14:paraId="3C3F84EF" w14:textId="0C246E35" w:rsidR="0066018D" w:rsidRPr="00A50621" w:rsidRDefault="0066018D" w:rsidP="0005350A">
            <w:pPr>
              <w:pStyle w:val="NoSpacing"/>
              <w:rPr>
                <w:rFonts w:asciiTheme="minorHAnsi" w:hAnsiTheme="minorHAnsi" w:cstheme="minorHAnsi"/>
                <w:sz w:val="14"/>
                <w:szCs w:val="14"/>
                <w:u w:val="single"/>
              </w:rPr>
            </w:pPr>
            <w:r w:rsidRPr="00A50621">
              <w:rPr>
                <w:rFonts w:asciiTheme="minorHAnsi" w:hAnsiTheme="minorHAnsi" w:cstheme="minorHAnsi"/>
                <w:b/>
                <w:bCs/>
                <w:sz w:val="14"/>
                <w:szCs w:val="14"/>
              </w:rPr>
              <w:t>Treatment</w:t>
            </w:r>
            <w:r w:rsidRPr="00A50621">
              <w:rPr>
                <w:rFonts w:asciiTheme="minorHAnsi" w:hAnsiTheme="minorHAnsi" w:cstheme="minorHAnsi"/>
                <w:sz w:val="14"/>
                <w:szCs w:val="14"/>
              </w:rPr>
              <w:fldChar w:fldCharType="begin"/>
            </w:r>
            <w:r w:rsidR="00C718B8">
              <w:rPr>
                <w:rFonts w:asciiTheme="minorHAnsi" w:hAnsiTheme="minorHAnsi" w:cstheme="minorHAnsi"/>
                <w:sz w:val="14"/>
                <w:szCs w:val="14"/>
              </w:rPr>
              <w:instrText xml:space="preserve"> ADDIN ZOTERO_ITEM CSL_CITATION {"citationID":"XqwJfxKI","properties":{"formattedCitation":"[39]","plainCitation":"[39]","noteIndex":0},"citationItems":[{"id":114,"uris":["http://zotero.org/users/local/07BmffQg/items/SSYUZ62C"],"itemData":{"id":114,"type":"article-journal","abstract":"Introduction: Venous leg ulcers (VLUs), which arise from chronic venous insufficiency in the lower limbs, are a major cause of morbidity and significantly negatively impact patients' health-related quality of life. Treatment of venous ulcers can be either conservative or surgical. Despite appropriate treatment, VLUs can be resistant to healing. Clinical results of treatment of venous foot ulcers with adipose-derived autologous stem cells, which did not improve despite the surgical treatment of the underlying venous pathology in the following case series, are reported.\nMaterial and methods: Between April 2015 and January 2016, a total of 31 patients who had undergone surgery for underlying venous pathology but the venous ulcer had not healed were included in the study. The mean venous ulcer size was 3.6-6.2 cm (range: 2 to 8 cm by 3 to 9 cm). All patients were treated with adipose-derived autologous stem cells prepared using the MyStem Regenerative Adipose-Derived Stem Cell Purification Kit (MyStem LLC, USA). The ulcer diameter was measured and recorded in the third, sixth and twelfth months. The follow-up time was 12 months after ulcer healing.\nResults: Eighteen ulcers demonstrated complete healing at the 12th month. Thirteen ulcers exhibited serious contraction and epithelialization even though the ulcer was not completely closed. At the 12th month, the ulcer size was reduced by 96.00 ±1.74% in these patients. The reduction in the ulcer area based on the month analyzed was significant (p = 0.001; p &lt; 0.01). After the ulcers healed, the patients were followed for recurrence for one year. Recurrent ulcers were observed at the treated sites in 3 of 31 patients (9%). No adverse events, such as infection, inflammation, or tissue reactions, were observed.\nConclusions: Application of cell therapy in venous leg ulcer is currently used exclusively in patients not responding to the standard treatment. Autogenously derived regenerative cell therapy for VLUs can be considered as an additional treatment to primary surgical therapy.","container-title":"Archives of Medical Sciences. Atherosclerotic Diseases","DOI":"10.5114/amsad.2018.81000","ISSN":"2451-0629","journalAbbreviation":"Arch Med Sci Atheroscler Dis","language":"eng","note":"PMID: 30775606\nPMCID: PMC6374579","page":"e156-e163","source":"PubMed","title":"Autogenously derived regenerative cell therapy for venous leg ulcers","volume":"3","author":[{"family":"Kavala","given":"Ali Aycan"},{"family":"Turkyilmaz","given":"Saygin"}],"issued":{"date-parts":[["2018"]]}}}],"schema":"https://github.com/citation-style-language/schema/raw/master/csl-citation.json"} </w:instrText>
            </w:r>
            <w:r w:rsidRPr="00A50621">
              <w:rPr>
                <w:rFonts w:asciiTheme="minorHAnsi" w:hAnsiTheme="minorHAnsi" w:cstheme="minorHAnsi"/>
                <w:sz w:val="14"/>
                <w:szCs w:val="14"/>
              </w:rPr>
              <w:fldChar w:fldCharType="separate"/>
            </w:r>
            <w:r w:rsidR="00C718B8" w:rsidRPr="00C718B8">
              <w:rPr>
                <w:rFonts w:ascii="Calibri" w:hAnsi="Calibri" w:cs="Calibri"/>
                <w:sz w:val="14"/>
              </w:rPr>
              <w:t>[3</w:t>
            </w:r>
            <w:r w:rsidR="00086949">
              <w:rPr>
                <w:rFonts w:ascii="Calibri" w:hAnsi="Calibri" w:cs="Calibri"/>
                <w:sz w:val="14"/>
              </w:rPr>
              <w:t>3</w:t>
            </w:r>
            <w:r w:rsidR="00C718B8" w:rsidRPr="00C718B8">
              <w:rPr>
                <w:rFonts w:ascii="Calibri" w:hAnsi="Calibri" w:cs="Calibri"/>
                <w:sz w:val="14"/>
              </w:rPr>
              <w:t>]</w:t>
            </w:r>
            <w:r w:rsidRPr="00A50621">
              <w:rPr>
                <w:rFonts w:asciiTheme="minorHAnsi" w:hAnsiTheme="minorHAnsi" w:cstheme="minorHAnsi"/>
                <w:sz w:val="14"/>
                <w:szCs w:val="14"/>
              </w:rPr>
              <w:fldChar w:fldCharType="end"/>
            </w:r>
            <w:r w:rsidR="004049BF">
              <w:rPr>
                <w:rFonts w:asciiTheme="minorHAnsi" w:hAnsiTheme="minorHAnsi" w:cstheme="minorHAnsi"/>
                <w:sz w:val="14"/>
                <w:szCs w:val="14"/>
              </w:rPr>
              <w:t>:</w:t>
            </w:r>
            <w:r w:rsidRPr="00A50621">
              <w:rPr>
                <w:rFonts w:asciiTheme="minorHAnsi" w:hAnsiTheme="minorHAnsi" w:cstheme="minorHAnsi"/>
                <w:sz w:val="14"/>
                <w:szCs w:val="14"/>
              </w:rPr>
              <w:t xml:space="preserve"> 31 patients who had non healing venous ulcers and had responded to previous venous surgery were treated with autologous cellular product. </w:t>
            </w:r>
          </w:p>
          <w:p w14:paraId="6BDBAACD" w14:textId="77777777" w:rsidR="0066018D" w:rsidRPr="00A50621" w:rsidRDefault="0066018D" w:rsidP="0005350A">
            <w:pPr>
              <w:pStyle w:val="NoSpacing"/>
              <w:rPr>
                <w:rFonts w:asciiTheme="minorHAnsi" w:hAnsiTheme="minorHAnsi" w:cstheme="minorHAnsi"/>
                <w:sz w:val="14"/>
                <w:szCs w:val="14"/>
              </w:rPr>
            </w:pPr>
            <w:r w:rsidRPr="00A50621">
              <w:rPr>
                <w:rFonts w:asciiTheme="minorHAnsi" w:hAnsiTheme="minorHAnsi" w:cstheme="minorHAnsi"/>
                <w:b/>
                <w:bCs/>
                <w:sz w:val="14"/>
                <w:szCs w:val="14"/>
              </w:rPr>
              <w:t>Outcome:</w:t>
            </w:r>
            <w:r w:rsidRPr="00A50621">
              <w:rPr>
                <w:rFonts w:asciiTheme="minorHAnsi" w:hAnsiTheme="minorHAnsi" w:cstheme="minorHAnsi"/>
                <w:sz w:val="14"/>
                <w:szCs w:val="14"/>
              </w:rPr>
              <w:t xml:space="preserve"> At 12 month follow up, 18 had completely healed and the other 13 showed contraction and epithelialisation.</w:t>
            </w:r>
          </w:p>
          <w:p w14:paraId="65345C7A" w14:textId="77777777" w:rsidR="0066018D" w:rsidRPr="0066018D" w:rsidRDefault="0066018D" w:rsidP="0005350A">
            <w:pPr>
              <w:pStyle w:val="NoSpacing"/>
              <w:rPr>
                <w:rFonts w:asciiTheme="minorHAnsi" w:hAnsiTheme="minorHAnsi" w:cstheme="minorHAnsi"/>
                <w:sz w:val="16"/>
                <w:szCs w:val="16"/>
              </w:rPr>
            </w:pPr>
          </w:p>
          <w:p w14:paraId="24CCA4A4" w14:textId="77777777" w:rsidR="0066018D" w:rsidRPr="0066018D" w:rsidRDefault="0066018D" w:rsidP="0005350A">
            <w:pPr>
              <w:pStyle w:val="NoSpacing"/>
              <w:rPr>
                <w:rFonts w:asciiTheme="minorHAnsi" w:hAnsiTheme="minorHAnsi" w:cstheme="minorHAnsi"/>
                <w:sz w:val="16"/>
                <w:szCs w:val="16"/>
                <w:u w:val="single"/>
              </w:rPr>
            </w:pPr>
            <w:r w:rsidRPr="0066018D">
              <w:rPr>
                <w:rFonts w:asciiTheme="minorHAnsi" w:hAnsiTheme="minorHAnsi" w:cstheme="minorHAnsi"/>
                <w:b/>
                <w:bCs/>
                <w:sz w:val="16"/>
                <w:szCs w:val="16"/>
                <w:u w:val="single"/>
              </w:rPr>
              <w:t xml:space="preserve">Indication: </w:t>
            </w:r>
            <w:r w:rsidRPr="0066018D">
              <w:rPr>
                <w:rFonts w:asciiTheme="minorHAnsi" w:hAnsiTheme="minorHAnsi" w:cstheme="minorHAnsi"/>
                <w:sz w:val="16"/>
                <w:szCs w:val="16"/>
                <w:u w:val="single"/>
              </w:rPr>
              <w:t xml:space="preserve">Wound healing </w:t>
            </w:r>
          </w:p>
          <w:p w14:paraId="59D4E5C4" w14:textId="029E3378" w:rsidR="0066018D" w:rsidRPr="0066018D" w:rsidRDefault="0066018D" w:rsidP="0005350A">
            <w:pPr>
              <w:pStyle w:val="NoSpacing"/>
              <w:rPr>
                <w:rFonts w:asciiTheme="minorHAnsi" w:hAnsiTheme="minorHAnsi" w:cstheme="minorHAnsi"/>
                <w:sz w:val="14"/>
                <w:szCs w:val="14"/>
              </w:rPr>
            </w:pPr>
            <w:r w:rsidRPr="0066018D">
              <w:rPr>
                <w:rFonts w:asciiTheme="minorHAnsi" w:hAnsiTheme="minorHAnsi" w:cstheme="minorHAnsi"/>
                <w:b/>
                <w:bCs/>
                <w:sz w:val="14"/>
                <w:szCs w:val="14"/>
              </w:rPr>
              <w:t>Treatment</w:t>
            </w:r>
            <w:r w:rsidRPr="0066018D">
              <w:rPr>
                <w:rFonts w:asciiTheme="minorHAnsi" w:hAnsiTheme="minorHAnsi" w:cstheme="minorHAnsi"/>
                <w:b/>
                <w:bCs/>
                <w:sz w:val="14"/>
                <w:szCs w:val="14"/>
              </w:rPr>
              <w:fldChar w:fldCharType="begin"/>
            </w:r>
            <w:r w:rsidR="00C718B8">
              <w:rPr>
                <w:rFonts w:asciiTheme="minorHAnsi" w:hAnsiTheme="minorHAnsi" w:cstheme="minorHAnsi"/>
                <w:b/>
                <w:bCs/>
                <w:sz w:val="14"/>
                <w:szCs w:val="14"/>
              </w:rPr>
              <w:instrText xml:space="preserve"> ADDIN ZOTERO_ITEM CSL_CITATION {"citationID":"kr6gbTzx","properties":{"formattedCitation":"[77]","plainCitation":"[77]","noteIndex":0},"citationItems":[{"id":67,"uris":["http://zotero.org/users/local/07BmffQg/items/GQ9WHWAW"],"itemData":{"id":67,"type":"article-journal","container-title":"Plastic and Reconstructive Surgery","DOI":"10.1097/PRS.0000000000004506","ISSN":"0032-1052","issue":"1","journalAbbreviation":"Plastic and Reconstructive Surgery","language":"en","page":"136-147","source":"DOI.org (Crossref)","title":"Liposuction Aspirate Fluid Adipose-Derived Stem Cell Injection and Secondary Healing in Fingertip Injury: A Pilot Study","title-short":"Liposuction Aspirate Fluid Adipose-Derived Stem Cell Injection and Secondary Healing in Fingertip Injury","volume":"142","author":[{"family":"Tarallo","given":"Mauro"},{"family":"Fino","given":"Pasquale"},{"family":"Ribuffo","given":"Diego"},{"family":"Casella","given":"Donata"},{"family":"Toscani","given":"Marco"},{"family":"Spalvieri","given":"Cristina"},{"family":"Lattanzi","given":"Wanda"},{"family":"Di Taranto","given":"Giuseppe"}],"issued":{"date-parts":[["2018",7]]}}}],"schema":"https://github.com/citation-style-language/schema/raw/master/csl-citation.json"} </w:instrText>
            </w:r>
            <w:r w:rsidRPr="0066018D">
              <w:rPr>
                <w:rFonts w:asciiTheme="minorHAnsi" w:hAnsiTheme="minorHAnsi" w:cstheme="minorHAnsi"/>
                <w:b/>
                <w:bCs/>
                <w:sz w:val="14"/>
                <w:szCs w:val="14"/>
              </w:rPr>
              <w:fldChar w:fldCharType="separate"/>
            </w:r>
            <w:r w:rsidR="00C718B8" w:rsidRPr="00C718B8">
              <w:rPr>
                <w:rFonts w:ascii="Calibri" w:hAnsi="Calibri" w:cs="Calibri"/>
                <w:sz w:val="14"/>
              </w:rPr>
              <w:t>[</w:t>
            </w:r>
            <w:r w:rsidR="00086949">
              <w:rPr>
                <w:rFonts w:ascii="Calibri" w:hAnsi="Calibri" w:cs="Calibri"/>
                <w:sz w:val="14"/>
              </w:rPr>
              <w:t>65</w:t>
            </w:r>
            <w:r w:rsidR="00C718B8" w:rsidRPr="00C718B8">
              <w:rPr>
                <w:rFonts w:ascii="Calibri" w:hAnsi="Calibri" w:cs="Calibri"/>
                <w:sz w:val="14"/>
              </w:rPr>
              <w:t>]</w:t>
            </w:r>
            <w:r w:rsidRPr="0066018D">
              <w:rPr>
                <w:rFonts w:asciiTheme="minorHAnsi" w:hAnsiTheme="minorHAnsi" w:cstheme="minorHAnsi"/>
                <w:b/>
                <w:bCs/>
                <w:sz w:val="14"/>
                <w:szCs w:val="14"/>
              </w:rPr>
              <w:fldChar w:fldCharType="end"/>
            </w:r>
            <w:r w:rsidRPr="0066018D">
              <w:rPr>
                <w:rFonts w:asciiTheme="minorHAnsi" w:hAnsiTheme="minorHAnsi" w:cstheme="minorHAnsi"/>
                <w:b/>
                <w:bCs/>
                <w:sz w:val="14"/>
                <w:szCs w:val="14"/>
              </w:rPr>
              <w:t>:</w:t>
            </w:r>
            <w:r w:rsidRPr="0066018D">
              <w:rPr>
                <w:rFonts w:asciiTheme="minorHAnsi" w:hAnsiTheme="minorHAnsi" w:cstheme="minorHAnsi"/>
                <w:sz w:val="14"/>
                <w:szCs w:val="14"/>
              </w:rPr>
              <w:t xml:space="preserve"> Cellular product applied to wounds in 20 patients, comparing their results against an equal cohort who used a conservative approach.</w:t>
            </w:r>
          </w:p>
          <w:p w14:paraId="577F8743" w14:textId="77777777" w:rsidR="0066018D" w:rsidRPr="0066018D" w:rsidRDefault="0066018D" w:rsidP="0005350A">
            <w:pPr>
              <w:pStyle w:val="NoSpacing"/>
              <w:rPr>
                <w:rFonts w:asciiTheme="minorHAnsi" w:hAnsiTheme="minorHAnsi" w:cstheme="minorHAnsi"/>
                <w:sz w:val="16"/>
                <w:szCs w:val="16"/>
              </w:rPr>
            </w:pPr>
            <w:r w:rsidRPr="0066018D">
              <w:rPr>
                <w:rFonts w:asciiTheme="minorHAnsi" w:hAnsiTheme="minorHAnsi" w:cstheme="minorHAnsi"/>
                <w:b/>
                <w:bCs/>
                <w:sz w:val="14"/>
                <w:szCs w:val="14"/>
              </w:rPr>
              <w:t>Outcome:</w:t>
            </w:r>
            <w:r w:rsidRPr="0066018D">
              <w:rPr>
                <w:rFonts w:asciiTheme="minorHAnsi" w:hAnsiTheme="minorHAnsi" w:cstheme="minorHAnsi"/>
                <w:sz w:val="14"/>
                <w:szCs w:val="14"/>
              </w:rPr>
              <w:t xml:space="preserve"> Treatment group achieved a slightly faster healing time (22.3 days versus 24.9 days, p&lt;0.05) and greater aesthetic results (p&lt;0.05).</w:t>
            </w:r>
          </w:p>
        </w:tc>
      </w:tr>
      <w:tr w:rsidR="0066018D" w:rsidRPr="0066018D" w14:paraId="3F6CBAD2" w14:textId="77777777" w:rsidTr="0066018D">
        <w:trPr>
          <w:cantSplit/>
          <w:trHeight w:val="1134"/>
        </w:trPr>
        <w:tc>
          <w:tcPr>
            <w:tcW w:w="1134" w:type="dxa"/>
          </w:tcPr>
          <w:p w14:paraId="6EA33FDE" w14:textId="77777777" w:rsidR="0066018D" w:rsidRPr="0066018D" w:rsidRDefault="0066018D" w:rsidP="0005350A">
            <w:pPr>
              <w:pStyle w:val="NoSpacing"/>
              <w:rPr>
                <w:rFonts w:asciiTheme="minorHAnsi" w:hAnsiTheme="minorHAnsi" w:cstheme="minorHAnsi"/>
                <w:sz w:val="16"/>
                <w:szCs w:val="16"/>
              </w:rPr>
            </w:pPr>
            <w:proofErr w:type="spellStart"/>
            <w:r w:rsidRPr="0066018D">
              <w:rPr>
                <w:rFonts w:asciiTheme="minorHAnsi" w:hAnsiTheme="minorHAnsi" w:cstheme="minorHAnsi"/>
                <w:sz w:val="16"/>
                <w:szCs w:val="16"/>
              </w:rPr>
              <w:t>Puregraft</w:t>
            </w:r>
            <w:proofErr w:type="spellEnd"/>
          </w:p>
        </w:tc>
        <w:tc>
          <w:tcPr>
            <w:tcW w:w="993" w:type="dxa"/>
          </w:tcPr>
          <w:p w14:paraId="07D614E6" w14:textId="77777777" w:rsidR="0066018D" w:rsidRPr="0066018D" w:rsidRDefault="0066018D" w:rsidP="0005350A">
            <w:pPr>
              <w:pStyle w:val="NoSpacing"/>
              <w:rPr>
                <w:rFonts w:asciiTheme="minorHAnsi" w:hAnsiTheme="minorHAnsi" w:cstheme="minorHAnsi"/>
                <w:sz w:val="16"/>
                <w:szCs w:val="16"/>
              </w:rPr>
            </w:pPr>
            <w:bookmarkStart w:id="11" w:name="_Hlk100837443"/>
            <w:proofErr w:type="spellStart"/>
            <w:r w:rsidRPr="0066018D">
              <w:rPr>
                <w:rFonts w:asciiTheme="minorHAnsi" w:hAnsiTheme="minorHAnsi" w:cstheme="minorHAnsi"/>
                <w:sz w:val="16"/>
                <w:szCs w:val="16"/>
              </w:rPr>
              <w:t>Cytori</w:t>
            </w:r>
            <w:proofErr w:type="spellEnd"/>
            <w:r w:rsidRPr="0066018D">
              <w:rPr>
                <w:rFonts w:asciiTheme="minorHAnsi" w:hAnsiTheme="minorHAnsi" w:cstheme="minorHAnsi"/>
                <w:sz w:val="16"/>
                <w:szCs w:val="16"/>
              </w:rPr>
              <w:t xml:space="preserve"> Therapeutics. </w:t>
            </w:r>
            <w:bookmarkEnd w:id="11"/>
            <w:r w:rsidRPr="0066018D">
              <w:rPr>
                <w:rFonts w:asciiTheme="minorHAnsi" w:hAnsiTheme="minorHAnsi" w:cstheme="minorHAnsi"/>
                <w:sz w:val="16"/>
                <w:szCs w:val="16"/>
              </w:rPr>
              <w:t>Inc, San Diego, California, USA</w:t>
            </w:r>
          </w:p>
        </w:tc>
        <w:tc>
          <w:tcPr>
            <w:tcW w:w="1134" w:type="dxa"/>
          </w:tcPr>
          <w:p w14:paraId="3AEC68BD" w14:textId="77777777" w:rsidR="0066018D" w:rsidRPr="0066018D" w:rsidRDefault="0066018D" w:rsidP="0005350A">
            <w:pPr>
              <w:pStyle w:val="NoSpacing"/>
              <w:rPr>
                <w:rFonts w:asciiTheme="minorHAnsi" w:hAnsiTheme="minorHAnsi" w:cstheme="minorHAnsi"/>
                <w:sz w:val="16"/>
                <w:szCs w:val="16"/>
              </w:rPr>
            </w:pPr>
            <w:r w:rsidRPr="0066018D">
              <w:rPr>
                <w:rFonts w:asciiTheme="minorHAnsi" w:hAnsiTheme="minorHAnsi" w:cstheme="minorHAnsi"/>
                <w:sz w:val="16"/>
                <w:szCs w:val="16"/>
              </w:rPr>
              <w:t>Manual</w:t>
            </w:r>
          </w:p>
        </w:tc>
        <w:tc>
          <w:tcPr>
            <w:tcW w:w="1134" w:type="dxa"/>
          </w:tcPr>
          <w:p w14:paraId="1A7AE272" w14:textId="77777777" w:rsidR="0066018D" w:rsidRPr="0066018D" w:rsidRDefault="0066018D" w:rsidP="0005350A">
            <w:pPr>
              <w:pStyle w:val="NoSpacing"/>
              <w:rPr>
                <w:rFonts w:asciiTheme="minorHAnsi" w:hAnsiTheme="minorHAnsi" w:cstheme="minorHAnsi"/>
                <w:sz w:val="16"/>
                <w:szCs w:val="16"/>
              </w:rPr>
            </w:pPr>
            <w:r w:rsidRPr="0066018D">
              <w:rPr>
                <w:rFonts w:asciiTheme="minorHAnsi" w:hAnsiTheme="minorHAnsi" w:cstheme="minorHAnsi"/>
                <w:sz w:val="16"/>
                <w:szCs w:val="16"/>
              </w:rPr>
              <w:t>5-6</w:t>
            </w:r>
          </w:p>
        </w:tc>
        <w:tc>
          <w:tcPr>
            <w:tcW w:w="283" w:type="dxa"/>
          </w:tcPr>
          <w:p w14:paraId="774DE356" w14:textId="77777777" w:rsidR="0066018D" w:rsidRPr="0066018D" w:rsidRDefault="0066018D" w:rsidP="0005350A">
            <w:pPr>
              <w:pStyle w:val="NoSpacing"/>
              <w:rPr>
                <w:rFonts w:asciiTheme="minorHAnsi" w:hAnsiTheme="minorHAnsi" w:cstheme="minorHAnsi"/>
                <w:b/>
                <w:bCs/>
                <w:sz w:val="16"/>
                <w:szCs w:val="16"/>
              </w:rPr>
            </w:pPr>
          </w:p>
        </w:tc>
        <w:tc>
          <w:tcPr>
            <w:tcW w:w="284" w:type="dxa"/>
          </w:tcPr>
          <w:p w14:paraId="021755BA" w14:textId="77777777" w:rsidR="0066018D" w:rsidRPr="0066018D" w:rsidRDefault="0066018D" w:rsidP="0005350A">
            <w:pPr>
              <w:pStyle w:val="NoSpacing"/>
              <w:rPr>
                <w:rFonts w:asciiTheme="minorHAnsi" w:hAnsiTheme="minorHAnsi" w:cstheme="minorHAnsi"/>
                <w:b/>
                <w:bCs/>
                <w:sz w:val="16"/>
                <w:szCs w:val="16"/>
              </w:rPr>
            </w:pPr>
            <w:r w:rsidRPr="0066018D">
              <w:rPr>
                <w:rFonts w:asciiTheme="minorHAnsi" w:hAnsiTheme="minorHAnsi" w:cstheme="minorHAnsi"/>
                <w:sz w:val="16"/>
                <w:szCs w:val="16"/>
              </w:rPr>
              <w:t>Y</w:t>
            </w:r>
          </w:p>
        </w:tc>
        <w:tc>
          <w:tcPr>
            <w:tcW w:w="283" w:type="dxa"/>
          </w:tcPr>
          <w:p w14:paraId="5440813C" w14:textId="77777777" w:rsidR="0066018D" w:rsidRPr="0066018D" w:rsidRDefault="0066018D" w:rsidP="0005350A">
            <w:pPr>
              <w:pStyle w:val="NoSpacing"/>
              <w:rPr>
                <w:rFonts w:asciiTheme="minorHAnsi" w:hAnsiTheme="minorHAnsi" w:cstheme="minorHAnsi"/>
                <w:sz w:val="16"/>
                <w:szCs w:val="16"/>
              </w:rPr>
            </w:pPr>
          </w:p>
        </w:tc>
        <w:tc>
          <w:tcPr>
            <w:tcW w:w="284" w:type="dxa"/>
          </w:tcPr>
          <w:p w14:paraId="49AAAB46" w14:textId="77777777" w:rsidR="0066018D" w:rsidRPr="0066018D" w:rsidRDefault="0066018D" w:rsidP="0005350A">
            <w:pPr>
              <w:pStyle w:val="NoSpacing"/>
              <w:rPr>
                <w:rFonts w:asciiTheme="minorHAnsi" w:hAnsiTheme="minorHAnsi" w:cstheme="minorHAnsi"/>
                <w:b/>
                <w:bCs/>
                <w:sz w:val="16"/>
                <w:szCs w:val="16"/>
              </w:rPr>
            </w:pPr>
            <w:r w:rsidRPr="0066018D">
              <w:rPr>
                <w:rFonts w:asciiTheme="minorHAnsi" w:hAnsiTheme="minorHAnsi" w:cstheme="minorHAnsi"/>
                <w:sz w:val="16"/>
                <w:szCs w:val="16"/>
              </w:rPr>
              <w:t>Y</w:t>
            </w:r>
          </w:p>
        </w:tc>
        <w:tc>
          <w:tcPr>
            <w:tcW w:w="283" w:type="dxa"/>
          </w:tcPr>
          <w:p w14:paraId="33796A0E" w14:textId="77777777" w:rsidR="0066018D" w:rsidRPr="0066018D" w:rsidRDefault="0066018D" w:rsidP="0005350A">
            <w:pPr>
              <w:pStyle w:val="NoSpacing"/>
              <w:rPr>
                <w:rFonts w:asciiTheme="minorHAnsi" w:hAnsiTheme="minorHAnsi" w:cstheme="minorHAnsi"/>
                <w:b/>
                <w:bCs/>
                <w:sz w:val="16"/>
                <w:szCs w:val="16"/>
              </w:rPr>
            </w:pPr>
            <w:r w:rsidRPr="0066018D">
              <w:rPr>
                <w:rFonts w:asciiTheme="minorHAnsi" w:hAnsiTheme="minorHAnsi" w:cstheme="minorHAnsi"/>
                <w:sz w:val="16"/>
                <w:szCs w:val="16"/>
              </w:rPr>
              <w:t>Y</w:t>
            </w:r>
          </w:p>
        </w:tc>
        <w:tc>
          <w:tcPr>
            <w:tcW w:w="1276" w:type="dxa"/>
          </w:tcPr>
          <w:p w14:paraId="53E67BD1" w14:textId="77777777" w:rsidR="0066018D" w:rsidRPr="0066018D" w:rsidRDefault="0066018D" w:rsidP="0005350A">
            <w:pPr>
              <w:pStyle w:val="NoSpacing"/>
              <w:rPr>
                <w:rFonts w:asciiTheme="minorHAnsi" w:hAnsiTheme="minorHAnsi" w:cstheme="minorHAnsi"/>
                <w:b/>
                <w:bCs/>
                <w:sz w:val="16"/>
                <w:szCs w:val="16"/>
              </w:rPr>
            </w:pPr>
            <w:r w:rsidRPr="0066018D">
              <w:rPr>
                <w:rFonts w:asciiTheme="minorHAnsi" w:hAnsiTheme="minorHAnsi" w:cstheme="minorHAnsi"/>
                <w:sz w:val="16"/>
                <w:szCs w:val="16"/>
              </w:rPr>
              <w:t>Squeezing</w:t>
            </w:r>
          </w:p>
        </w:tc>
        <w:tc>
          <w:tcPr>
            <w:tcW w:w="9214" w:type="dxa"/>
          </w:tcPr>
          <w:p w14:paraId="4C28EDDF" w14:textId="77777777" w:rsidR="0066018D" w:rsidRPr="0066018D" w:rsidRDefault="0066018D" w:rsidP="0005350A">
            <w:pPr>
              <w:pStyle w:val="NoSpacing"/>
              <w:rPr>
                <w:rFonts w:asciiTheme="minorHAnsi" w:hAnsiTheme="minorHAnsi" w:cstheme="minorHAnsi"/>
                <w:sz w:val="16"/>
                <w:szCs w:val="16"/>
                <w:u w:val="single"/>
              </w:rPr>
            </w:pPr>
            <w:r w:rsidRPr="0066018D">
              <w:rPr>
                <w:rFonts w:asciiTheme="minorHAnsi" w:hAnsiTheme="minorHAnsi" w:cstheme="minorHAnsi"/>
                <w:b/>
                <w:bCs/>
                <w:sz w:val="16"/>
                <w:szCs w:val="16"/>
                <w:u w:val="single"/>
              </w:rPr>
              <w:t xml:space="preserve">Indication: </w:t>
            </w:r>
            <w:r w:rsidRPr="0066018D">
              <w:rPr>
                <w:rFonts w:asciiTheme="minorHAnsi" w:hAnsiTheme="minorHAnsi" w:cstheme="minorHAnsi"/>
                <w:sz w:val="16"/>
                <w:szCs w:val="16"/>
                <w:u w:val="single"/>
              </w:rPr>
              <w:t>Fat grafting</w:t>
            </w:r>
          </w:p>
          <w:p w14:paraId="593A61E5" w14:textId="7EF32540" w:rsidR="0066018D" w:rsidRPr="0066018D" w:rsidRDefault="0066018D" w:rsidP="0005350A">
            <w:pPr>
              <w:pStyle w:val="NoSpacing"/>
              <w:rPr>
                <w:rFonts w:asciiTheme="minorHAnsi" w:hAnsiTheme="minorHAnsi" w:cstheme="minorHAnsi"/>
                <w:sz w:val="14"/>
                <w:szCs w:val="14"/>
              </w:rPr>
            </w:pPr>
            <w:r w:rsidRPr="0066018D">
              <w:rPr>
                <w:rFonts w:asciiTheme="minorHAnsi" w:hAnsiTheme="minorHAnsi" w:cstheme="minorHAnsi"/>
                <w:b/>
                <w:bCs/>
                <w:sz w:val="14"/>
                <w:szCs w:val="14"/>
              </w:rPr>
              <w:t>Treatment</w:t>
            </w:r>
            <w:r w:rsidRPr="0066018D">
              <w:rPr>
                <w:rFonts w:asciiTheme="minorHAnsi" w:hAnsiTheme="minorHAnsi" w:cstheme="minorHAnsi"/>
                <w:sz w:val="14"/>
                <w:szCs w:val="14"/>
              </w:rPr>
              <w:fldChar w:fldCharType="begin"/>
            </w:r>
            <w:r w:rsidR="00C718B8">
              <w:rPr>
                <w:rFonts w:asciiTheme="minorHAnsi" w:hAnsiTheme="minorHAnsi" w:cstheme="minorHAnsi"/>
                <w:sz w:val="14"/>
                <w:szCs w:val="14"/>
              </w:rPr>
              <w:instrText xml:space="preserve"> ADDIN ZOTERO_ITEM CSL_CITATION {"citationID":"qPUWayA4","properties":{"formattedCitation":"[47]","plainCitation":"[47]","noteIndex":0},"citationItems":[{"id":119,"uris":["http://zotero.org/users/local/07BmffQg/items/YXKKXJY4"],"itemData":{"id":119,"type":"article-journal","abstract":"BACKGROUND: Breast-conserving treatment (BCT) leads to a progressive and deteriorating breast deformity. Fatgrafting is ideal for breast reconstruction after BCT. The most frequently utilized technique for fat processing is centrifugation. The PureGraft device (Cytori Therapeutics, San Diego, CA, USA) is a new method that involves washing and filtering the fat to prepare the graft. We compared the subjective and objective outcomes of two fat-processing methods, centrifugation and PureGraft filtration.\nMETHODS: Thirty patients underwent breast reconstruction performed by a single surgeon (OM) after BCT in our department between April 2011 and September 2012. The patients were preoperatively divided into two groups randomly: 15 received fatgrafts processed by centrifugation, and 15 received fatgrafts processed by washing in PureGraft bags. The patients were followed up for 12 to 30 months. To measure the subjective outcome, we distributed the BREAST-Q questionnaire to all the patients both preoperatively and 1 year postoperatively. The BCCT.core software evaluated the objective outcome of breast reconstruction by fatgrafting.\nRESULTS: The Breast-Q results indicated a tremendous improvement in the modules \"Satisfaction with Breast\" and \"Psychosocial Well-being\". The \"Sexual Well-being\" scale also improved. Only the module \"Satisfaction with Breasts\" significantly differed between groups; patients treated with the PureGraft fat exhibited better outcomes. The BCCT.core results did not significantly differ between the groups.\nCONCLUSION: One year postoperatively, the outcomes of the use of PureGraft bags or centrifugation to process fat for breast reconstruction after BCT did not differ. The unpredictability of the results following fatgrafting procedures is likely due to interindividual differences with yet-undisclosed causes.","container-title":"World Journal of Surgical Oncology","DOI":"10.1186/1477-7819-12-178","ISSN":"1477-7819","journalAbbreviation":"World J Surg Oncol","language":"eng","note":"PMID: 24898154\nPMCID: PMC4053289","page":"178","source":"PubMed","title":"Centrifugation versus PureGraft for fatgrafting to the breast after breast-conserving therapy","volume":"12","author":[{"family":"Mestak","given":"Ondrej"},{"family":"Sukop","given":"Andrej"},{"family":"Hsueh","given":"Yu-Sheng"},{"family":"Molitor","given":"Martin"},{"family":"Mestak","given":"Jan"},{"family":"Matejovska","given":"Jana"},{"family":"Zarubova","given":"Lucie"}],"issued":{"date-parts":[["2014",6,5]]}}}],"schema":"https://github.com/citation-style-language/schema/raw/master/csl-citation.json"} </w:instrText>
            </w:r>
            <w:r w:rsidRPr="0066018D">
              <w:rPr>
                <w:rFonts w:asciiTheme="minorHAnsi" w:hAnsiTheme="minorHAnsi" w:cstheme="minorHAnsi"/>
                <w:sz w:val="14"/>
                <w:szCs w:val="14"/>
              </w:rPr>
              <w:fldChar w:fldCharType="separate"/>
            </w:r>
            <w:r w:rsidR="00C718B8" w:rsidRPr="00C718B8">
              <w:rPr>
                <w:rFonts w:ascii="Calibri" w:hAnsi="Calibri" w:cs="Calibri"/>
                <w:sz w:val="14"/>
              </w:rPr>
              <w:t>[</w:t>
            </w:r>
            <w:r w:rsidR="002C4E42">
              <w:rPr>
                <w:rFonts w:ascii="Calibri" w:hAnsi="Calibri" w:cs="Calibri"/>
                <w:sz w:val="14"/>
              </w:rPr>
              <w:t>38</w:t>
            </w:r>
            <w:r w:rsidR="00C718B8" w:rsidRPr="00C718B8">
              <w:rPr>
                <w:rFonts w:ascii="Calibri" w:hAnsi="Calibri" w:cs="Calibri"/>
                <w:sz w:val="14"/>
              </w:rPr>
              <w:t>]</w:t>
            </w:r>
            <w:r w:rsidRPr="0066018D">
              <w:rPr>
                <w:rFonts w:asciiTheme="minorHAnsi" w:hAnsiTheme="minorHAnsi" w:cstheme="minorHAnsi"/>
                <w:sz w:val="14"/>
                <w:szCs w:val="14"/>
              </w:rPr>
              <w:fldChar w:fldCharType="end"/>
            </w:r>
            <w:r w:rsidRPr="0066018D">
              <w:rPr>
                <w:rFonts w:asciiTheme="minorHAnsi" w:hAnsiTheme="minorHAnsi" w:cstheme="minorHAnsi"/>
                <w:sz w:val="14"/>
                <w:szCs w:val="14"/>
              </w:rPr>
              <w:t xml:space="preserve">- 15 patients underwent breast reconstruction with autologous cellular product. </w:t>
            </w:r>
          </w:p>
          <w:p w14:paraId="2FCA7EE3" w14:textId="77777777" w:rsidR="0066018D" w:rsidRPr="0066018D" w:rsidRDefault="0066018D" w:rsidP="0005350A">
            <w:pPr>
              <w:pStyle w:val="NoSpacing"/>
              <w:rPr>
                <w:rFonts w:asciiTheme="minorHAnsi" w:hAnsiTheme="minorHAnsi" w:cstheme="minorHAnsi"/>
                <w:sz w:val="14"/>
                <w:szCs w:val="14"/>
              </w:rPr>
            </w:pPr>
            <w:r w:rsidRPr="0066018D">
              <w:rPr>
                <w:rFonts w:asciiTheme="minorHAnsi" w:hAnsiTheme="minorHAnsi" w:cstheme="minorHAnsi"/>
                <w:b/>
                <w:bCs/>
                <w:sz w:val="14"/>
                <w:szCs w:val="14"/>
              </w:rPr>
              <w:t>Outcome:</w:t>
            </w:r>
            <w:r w:rsidRPr="0066018D">
              <w:rPr>
                <w:rFonts w:asciiTheme="minorHAnsi" w:hAnsiTheme="minorHAnsi" w:cstheme="minorHAnsi"/>
                <w:sz w:val="14"/>
                <w:szCs w:val="14"/>
              </w:rPr>
              <w:t xml:space="preserve"> Significant improvement in BREAST-Q scores post-operatively compared to pre-operative scores.</w:t>
            </w:r>
          </w:p>
          <w:p w14:paraId="06728523" w14:textId="77777777" w:rsidR="0066018D" w:rsidRPr="0066018D" w:rsidRDefault="0066018D" w:rsidP="0005350A">
            <w:pPr>
              <w:pStyle w:val="NoSpacing"/>
              <w:rPr>
                <w:rFonts w:asciiTheme="minorHAnsi" w:hAnsiTheme="minorHAnsi" w:cstheme="minorHAnsi"/>
                <w:sz w:val="16"/>
                <w:szCs w:val="16"/>
              </w:rPr>
            </w:pPr>
          </w:p>
          <w:p w14:paraId="726A4BCE" w14:textId="77777777" w:rsidR="0066018D" w:rsidRPr="0066018D" w:rsidRDefault="0066018D" w:rsidP="0005350A">
            <w:pPr>
              <w:pStyle w:val="NoSpacing"/>
              <w:rPr>
                <w:rFonts w:asciiTheme="minorHAnsi" w:hAnsiTheme="minorHAnsi" w:cstheme="minorHAnsi"/>
                <w:sz w:val="16"/>
                <w:szCs w:val="16"/>
                <w:u w:val="single"/>
              </w:rPr>
            </w:pPr>
            <w:r w:rsidRPr="0066018D">
              <w:rPr>
                <w:rFonts w:asciiTheme="minorHAnsi" w:hAnsiTheme="minorHAnsi" w:cstheme="minorHAnsi"/>
                <w:b/>
                <w:bCs/>
                <w:sz w:val="16"/>
                <w:szCs w:val="16"/>
                <w:u w:val="single"/>
              </w:rPr>
              <w:t>Indication:</w:t>
            </w:r>
            <w:r w:rsidRPr="0066018D">
              <w:rPr>
                <w:rFonts w:asciiTheme="minorHAnsi" w:hAnsiTheme="minorHAnsi" w:cstheme="minorHAnsi"/>
                <w:sz w:val="16"/>
                <w:szCs w:val="16"/>
                <w:u w:val="single"/>
              </w:rPr>
              <w:t xml:space="preserve"> Treatment of alopecia</w:t>
            </w:r>
          </w:p>
          <w:p w14:paraId="72EB1199" w14:textId="58A0F054" w:rsidR="0066018D" w:rsidRPr="0066018D" w:rsidRDefault="0066018D" w:rsidP="0005350A">
            <w:pPr>
              <w:pStyle w:val="NoSpacing"/>
              <w:rPr>
                <w:rFonts w:asciiTheme="minorHAnsi" w:hAnsiTheme="minorHAnsi" w:cstheme="minorHAnsi"/>
                <w:sz w:val="14"/>
                <w:szCs w:val="14"/>
              </w:rPr>
            </w:pPr>
            <w:r w:rsidRPr="0066018D">
              <w:rPr>
                <w:rFonts w:asciiTheme="minorHAnsi" w:hAnsiTheme="minorHAnsi" w:cstheme="minorHAnsi"/>
                <w:b/>
                <w:bCs/>
                <w:sz w:val="14"/>
                <w:szCs w:val="14"/>
              </w:rPr>
              <w:t>Treatment</w:t>
            </w:r>
            <w:r w:rsidRPr="0066018D">
              <w:rPr>
                <w:rFonts w:asciiTheme="minorHAnsi" w:hAnsiTheme="minorHAnsi" w:cstheme="minorHAnsi"/>
                <w:b/>
                <w:bCs/>
                <w:sz w:val="14"/>
                <w:szCs w:val="14"/>
              </w:rPr>
              <w:fldChar w:fldCharType="begin"/>
            </w:r>
            <w:r w:rsidR="00C718B8">
              <w:rPr>
                <w:rFonts w:asciiTheme="minorHAnsi" w:hAnsiTheme="minorHAnsi" w:cstheme="minorHAnsi"/>
                <w:b/>
                <w:bCs/>
                <w:sz w:val="14"/>
                <w:szCs w:val="14"/>
              </w:rPr>
              <w:instrText xml:space="preserve"> ADDIN ZOTERO_ITEM CSL_CITATION {"citationID":"BG9bYMLI","properties":{"formattedCitation":"[41]","plainCitation":"[41]","noteIndex":0},"citationItems":[{"id":122,"uris":["http://zotero.org/users/local/07BmffQg/items/RRJQFAZU"],"itemData":{"id":122,"type":"article-journal","abstract":"BACKGROUND: Adipose and adipose derived regenerative cells (ADRCs) play an increasing role in androgenetic alopecia.\nOBJECTIVES: The authors sought to evaluate the safety and feasibility of fat grafts enriched with ADRCs in early androgenetic alopecia.\nMETHODS: Seventy-one patients were treated: 16 with Puregraft fat and 1.0 × 106 ADRCs/cm2 scalp; 22 with Puregraft fat and 0.5 × 106 ADRCs/cm2 scalp, 24 with Puregraft fat alone, and 9 with saline control. Treatments were delivered into the skin and subcutaneous layer of the scalp. A total of 40 cm2 of scalp was treated and macrophotography and global photography were obtained at baseline and at 6, 24, and 52 weeks.\nRESULTS: A total of 71 patients tolerated the procedures well. No unanticipated associated adverse events were reported. When evaluating all patients at 24 weeks, there were no statistical differences between any of the treatment groups with respect to nonvellus (terminal) hair counts or width. There were increases (mean change from baseline) in terminal hair count for the low-dose ADRC group in the Norwood Hamilton 3 subgroup at week 6 (13.90 ± 16.68), week 12 (11.75 ± 19.42), week 24 (16.56 ± 14.68), and week 52 (2.78 ± 16.15). For this subgroup, the difference in hair count between the low-dose ADRC group and no-fat saline control was statistically significant (P = 0.0318) at week 24.\nCONCLUSIONS: Puregraft fat and ADRCs are safe and well tolerated. In early male hair loss, this therapy demonstrated a statistically significant increase in terminal hair counts relative to the control population at 24 weeks and represents a promising approach for early androgenetic alopecia.\nLEVEL OF EVIDENCE: 2:","container-title":"Aesthetic Surgery Journal","DOI":"10.1093/asj/sjaa037","ISSN":"1527-330X","issue":"6","journalAbbreviation":"Aesthet Surg J","language":"eng","note":"PMID: 32020170\nPMCID: PMC7594181","page":"NP328-NP339","source":"PubMed","title":"Cell Enriched Autologous Fat Grafts to Follicular Niche Improves Hair Regrowth in Early Androgenetic Alopecia","volume":"40","author":[{"family":"Kuka","given":"Gorana"},{"family":"Epstein","given":"Jeffrey"},{"family":"Aronowitz","given":"Joel"},{"family":"Glasgold","given":"Mark J."},{"family":"Rogal","given":"Joelle Glick"},{"family":"Brown","given":"Wilfred"},{"family":"Geronemus","given":"Roy G."},{"family":"Daniels","given":"Eric J."},{"family":"Washenik","given":"Ken"}],"issued":{"date-parts":[["2020",5,16]]}}}],"schema":"https://github.com/citation-style-language/schema/raw/master/csl-citation.json"} </w:instrText>
            </w:r>
            <w:r w:rsidRPr="0066018D">
              <w:rPr>
                <w:rFonts w:asciiTheme="minorHAnsi" w:hAnsiTheme="minorHAnsi" w:cstheme="minorHAnsi"/>
                <w:b/>
                <w:bCs/>
                <w:sz w:val="14"/>
                <w:szCs w:val="14"/>
              </w:rPr>
              <w:fldChar w:fldCharType="separate"/>
            </w:r>
            <w:r w:rsidR="00C718B8" w:rsidRPr="00C718B8">
              <w:rPr>
                <w:rFonts w:ascii="Calibri" w:hAnsi="Calibri" w:cs="Calibri"/>
                <w:sz w:val="14"/>
              </w:rPr>
              <w:t>[</w:t>
            </w:r>
            <w:r w:rsidR="002C4E42">
              <w:rPr>
                <w:rFonts w:ascii="Calibri" w:hAnsi="Calibri" w:cs="Calibri"/>
                <w:sz w:val="14"/>
              </w:rPr>
              <w:t>34</w:t>
            </w:r>
            <w:r w:rsidR="00C718B8" w:rsidRPr="00C718B8">
              <w:rPr>
                <w:rFonts w:ascii="Calibri" w:hAnsi="Calibri" w:cs="Calibri"/>
                <w:sz w:val="14"/>
              </w:rPr>
              <w:t>]</w:t>
            </w:r>
            <w:r w:rsidRPr="0066018D">
              <w:rPr>
                <w:rFonts w:asciiTheme="minorHAnsi" w:hAnsiTheme="minorHAnsi" w:cstheme="minorHAnsi"/>
                <w:b/>
                <w:bCs/>
                <w:sz w:val="14"/>
                <w:szCs w:val="14"/>
              </w:rPr>
              <w:fldChar w:fldCharType="end"/>
            </w:r>
            <w:r w:rsidRPr="0066018D">
              <w:rPr>
                <w:rFonts w:asciiTheme="minorHAnsi" w:hAnsiTheme="minorHAnsi" w:cstheme="minorHAnsi"/>
                <w:sz w:val="14"/>
                <w:szCs w:val="14"/>
              </w:rPr>
              <w:t xml:space="preserve">: 22 patients with varying </w:t>
            </w:r>
            <w:proofErr w:type="spellStart"/>
            <w:r w:rsidRPr="0066018D">
              <w:rPr>
                <w:rFonts w:asciiTheme="minorHAnsi" w:hAnsiTheme="minorHAnsi" w:cstheme="minorHAnsi"/>
                <w:sz w:val="14"/>
                <w:szCs w:val="14"/>
              </w:rPr>
              <w:t>hairloss</w:t>
            </w:r>
            <w:proofErr w:type="spellEnd"/>
            <w:r w:rsidRPr="0066018D">
              <w:rPr>
                <w:rFonts w:asciiTheme="minorHAnsi" w:hAnsiTheme="minorHAnsi" w:cstheme="minorHAnsi"/>
                <w:sz w:val="14"/>
                <w:szCs w:val="14"/>
              </w:rPr>
              <w:t xml:space="preserve"> had autologous cellular product (</w:t>
            </w:r>
            <w:proofErr w:type="spellStart"/>
            <w:r w:rsidRPr="0066018D">
              <w:rPr>
                <w:rFonts w:asciiTheme="minorHAnsi" w:hAnsiTheme="minorHAnsi" w:cstheme="minorHAnsi"/>
                <w:sz w:val="14"/>
                <w:szCs w:val="14"/>
              </w:rPr>
              <w:t>Puregraft</w:t>
            </w:r>
            <w:proofErr w:type="spellEnd"/>
            <w:r w:rsidRPr="0066018D">
              <w:rPr>
                <w:rFonts w:asciiTheme="minorHAnsi" w:hAnsiTheme="minorHAnsi" w:cstheme="minorHAnsi"/>
                <w:sz w:val="14"/>
                <w:szCs w:val="14"/>
              </w:rPr>
              <w:t xml:space="preserve"> fat and 0.5 × 10^6 ASCs) injected into skin and subcutaneous layer of the scalp.</w:t>
            </w:r>
          </w:p>
          <w:p w14:paraId="3F0F0CD9" w14:textId="77777777" w:rsidR="0066018D" w:rsidRPr="0066018D" w:rsidRDefault="0066018D" w:rsidP="0005350A">
            <w:pPr>
              <w:pStyle w:val="NoSpacing"/>
              <w:rPr>
                <w:rFonts w:asciiTheme="minorHAnsi" w:hAnsiTheme="minorHAnsi" w:cstheme="minorHAnsi"/>
                <w:sz w:val="16"/>
                <w:szCs w:val="16"/>
              </w:rPr>
            </w:pPr>
            <w:r w:rsidRPr="0066018D">
              <w:rPr>
                <w:rFonts w:asciiTheme="minorHAnsi" w:hAnsiTheme="minorHAnsi" w:cstheme="minorHAnsi"/>
                <w:b/>
                <w:bCs/>
                <w:sz w:val="14"/>
                <w:szCs w:val="14"/>
              </w:rPr>
              <w:t>Outcome:</w:t>
            </w:r>
            <w:r w:rsidRPr="0066018D">
              <w:rPr>
                <w:rFonts w:asciiTheme="minorHAnsi" w:hAnsiTheme="minorHAnsi" w:cstheme="minorHAnsi"/>
                <w:sz w:val="14"/>
                <w:szCs w:val="14"/>
              </w:rPr>
              <w:t xml:space="preserve"> No adverse events. Significant increase in terminal hair count at one year follow up for Norwood-Hamilton 3 cohort (men with early hair loss).</w:t>
            </w:r>
          </w:p>
        </w:tc>
      </w:tr>
      <w:tr w:rsidR="0066018D" w:rsidRPr="0066018D" w14:paraId="3E8353C1" w14:textId="77777777" w:rsidTr="0066018D">
        <w:trPr>
          <w:trHeight w:val="961"/>
        </w:trPr>
        <w:tc>
          <w:tcPr>
            <w:tcW w:w="1134" w:type="dxa"/>
          </w:tcPr>
          <w:p w14:paraId="4947E9E6" w14:textId="77777777" w:rsidR="0066018D" w:rsidRPr="0066018D" w:rsidRDefault="0066018D" w:rsidP="0005350A">
            <w:pPr>
              <w:pStyle w:val="NoSpacing"/>
              <w:rPr>
                <w:rFonts w:asciiTheme="minorHAnsi" w:hAnsiTheme="minorHAnsi" w:cstheme="minorHAnsi"/>
                <w:sz w:val="16"/>
                <w:szCs w:val="16"/>
              </w:rPr>
            </w:pPr>
            <w:proofErr w:type="spellStart"/>
            <w:r w:rsidRPr="0066018D">
              <w:rPr>
                <w:rFonts w:asciiTheme="minorHAnsi" w:hAnsiTheme="minorHAnsi" w:cstheme="minorHAnsi"/>
                <w:sz w:val="16"/>
                <w:szCs w:val="16"/>
              </w:rPr>
              <w:t>Rigenera</w:t>
            </w:r>
            <w:proofErr w:type="spellEnd"/>
          </w:p>
        </w:tc>
        <w:tc>
          <w:tcPr>
            <w:tcW w:w="993" w:type="dxa"/>
          </w:tcPr>
          <w:p w14:paraId="66E4EDB3" w14:textId="77777777" w:rsidR="0066018D" w:rsidRPr="0066018D" w:rsidRDefault="0066018D" w:rsidP="0005350A">
            <w:pPr>
              <w:pStyle w:val="NoSpacing"/>
              <w:rPr>
                <w:rFonts w:asciiTheme="minorHAnsi" w:hAnsiTheme="minorHAnsi" w:cstheme="minorHAnsi"/>
                <w:sz w:val="16"/>
                <w:szCs w:val="16"/>
              </w:rPr>
            </w:pPr>
            <w:proofErr w:type="spellStart"/>
            <w:r w:rsidRPr="0066018D">
              <w:rPr>
                <w:rFonts w:asciiTheme="minorHAnsi" w:hAnsiTheme="minorHAnsi" w:cstheme="minorHAnsi"/>
                <w:sz w:val="16"/>
                <w:szCs w:val="16"/>
              </w:rPr>
              <w:t>Rigenera</w:t>
            </w:r>
            <w:proofErr w:type="spellEnd"/>
            <w:r w:rsidRPr="0066018D">
              <w:rPr>
                <w:rFonts w:asciiTheme="minorHAnsi" w:hAnsiTheme="minorHAnsi" w:cstheme="minorHAnsi"/>
                <w:sz w:val="16"/>
                <w:szCs w:val="16"/>
              </w:rPr>
              <w:t>- HBW, Turin, Italy</w:t>
            </w:r>
          </w:p>
        </w:tc>
        <w:tc>
          <w:tcPr>
            <w:tcW w:w="1134" w:type="dxa"/>
          </w:tcPr>
          <w:p w14:paraId="777FE15D" w14:textId="77777777" w:rsidR="0066018D" w:rsidRPr="0066018D" w:rsidRDefault="0066018D" w:rsidP="0005350A">
            <w:pPr>
              <w:pStyle w:val="NoSpacing"/>
              <w:rPr>
                <w:rFonts w:asciiTheme="minorHAnsi" w:hAnsiTheme="minorHAnsi" w:cstheme="minorHAnsi"/>
                <w:sz w:val="16"/>
                <w:szCs w:val="16"/>
              </w:rPr>
            </w:pPr>
            <w:r w:rsidRPr="0066018D">
              <w:rPr>
                <w:rFonts w:asciiTheme="minorHAnsi" w:hAnsiTheme="minorHAnsi" w:cstheme="minorHAnsi"/>
                <w:sz w:val="16"/>
                <w:szCs w:val="16"/>
              </w:rPr>
              <w:t>Automated</w:t>
            </w:r>
          </w:p>
        </w:tc>
        <w:tc>
          <w:tcPr>
            <w:tcW w:w="1134" w:type="dxa"/>
          </w:tcPr>
          <w:p w14:paraId="7FF597DB" w14:textId="77777777" w:rsidR="0066018D" w:rsidRPr="0066018D" w:rsidRDefault="0066018D" w:rsidP="0005350A">
            <w:pPr>
              <w:pStyle w:val="NoSpacing"/>
              <w:rPr>
                <w:rFonts w:asciiTheme="minorHAnsi" w:hAnsiTheme="minorHAnsi" w:cstheme="minorHAnsi"/>
                <w:sz w:val="16"/>
                <w:szCs w:val="16"/>
              </w:rPr>
            </w:pPr>
            <w:r w:rsidRPr="0066018D">
              <w:rPr>
                <w:rFonts w:asciiTheme="minorHAnsi" w:hAnsiTheme="minorHAnsi" w:cstheme="minorHAnsi"/>
                <w:sz w:val="16"/>
                <w:szCs w:val="16"/>
              </w:rPr>
              <w:t>3-4</w:t>
            </w:r>
          </w:p>
        </w:tc>
        <w:tc>
          <w:tcPr>
            <w:tcW w:w="283" w:type="dxa"/>
          </w:tcPr>
          <w:p w14:paraId="0BCF9C21" w14:textId="77777777" w:rsidR="0066018D" w:rsidRPr="0066018D" w:rsidRDefault="0066018D" w:rsidP="0005350A">
            <w:pPr>
              <w:pStyle w:val="NoSpacing"/>
              <w:rPr>
                <w:rFonts w:asciiTheme="minorHAnsi" w:hAnsiTheme="minorHAnsi" w:cstheme="minorHAnsi"/>
                <w:b/>
                <w:bCs/>
                <w:sz w:val="16"/>
                <w:szCs w:val="16"/>
              </w:rPr>
            </w:pPr>
          </w:p>
        </w:tc>
        <w:tc>
          <w:tcPr>
            <w:tcW w:w="284" w:type="dxa"/>
          </w:tcPr>
          <w:p w14:paraId="36A5634C" w14:textId="77777777" w:rsidR="0066018D" w:rsidRPr="0066018D" w:rsidRDefault="0066018D" w:rsidP="0005350A">
            <w:pPr>
              <w:pStyle w:val="NoSpacing"/>
              <w:rPr>
                <w:rFonts w:asciiTheme="minorHAnsi" w:hAnsiTheme="minorHAnsi" w:cstheme="minorHAnsi"/>
                <w:b/>
                <w:bCs/>
                <w:sz w:val="16"/>
                <w:szCs w:val="16"/>
              </w:rPr>
            </w:pPr>
            <w:r w:rsidRPr="0066018D">
              <w:rPr>
                <w:rFonts w:asciiTheme="minorHAnsi" w:hAnsiTheme="minorHAnsi" w:cstheme="minorHAnsi"/>
                <w:sz w:val="16"/>
                <w:szCs w:val="16"/>
              </w:rPr>
              <w:t>Y</w:t>
            </w:r>
          </w:p>
        </w:tc>
        <w:tc>
          <w:tcPr>
            <w:tcW w:w="283" w:type="dxa"/>
          </w:tcPr>
          <w:p w14:paraId="01DF3520" w14:textId="77777777" w:rsidR="0066018D" w:rsidRPr="0066018D" w:rsidRDefault="0066018D" w:rsidP="0005350A">
            <w:pPr>
              <w:pStyle w:val="NoSpacing"/>
              <w:rPr>
                <w:rFonts w:asciiTheme="minorHAnsi" w:hAnsiTheme="minorHAnsi" w:cstheme="minorHAnsi"/>
                <w:sz w:val="16"/>
                <w:szCs w:val="16"/>
              </w:rPr>
            </w:pPr>
            <w:r w:rsidRPr="0066018D">
              <w:rPr>
                <w:rFonts w:asciiTheme="minorHAnsi" w:hAnsiTheme="minorHAnsi" w:cstheme="minorHAnsi"/>
                <w:sz w:val="16"/>
                <w:szCs w:val="16"/>
              </w:rPr>
              <w:t>Y</w:t>
            </w:r>
          </w:p>
        </w:tc>
        <w:tc>
          <w:tcPr>
            <w:tcW w:w="284" w:type="dxa"/>
          </w:tcPr>
          <w:p w14:paraId="6B05D048" w14:textId="77777777" w:rsidR="0066018D" w:rsidRPr="0066018D" w:rsidRDefault="0066018D" w:rsidP="0005350A">
            <w:pPr>
              <w:pStyle w:val="NoSpacing"/>
              <w:rPr>
                <w:rFonts w:asciiTheme="minorHAnsi" w:hAnsiTheme="minorHAnsi" w:cstheme="minorHAnsi"/>
                <w:b/>
                <w:bCs/>
                <w:sz w:val="16"/>
                <w:szCs w:val="16"/>
              </w:rPr>
            </w:pPr>
          </w:p>
        </w:tc>
        <w:tc>
          <w:tcPr>
            <w:tcW w:w="283" w:type="dxa"/>
          </w:tcPr>
          <w:p w14:paraId="59145B2F" w14:textId="77777777" w:rsidR="0066018D" w:rsidRPr="0066018D" w:rsidRDefault="0066018D" w:rsidP="0005350A">
            <w:pPr>
              <w:pStyle w:val="NoSpacing"/>
              <w:rPr>
                <w:rFonts w:asciiTheme="minorHAnsi" w:hAnsiTheme="minorHAnsi" w:cstheme="minorHAnsi"/>
                <w:b/>
                <w:bCs/>
                <w:sz w:val="16"/>
                <w:szCs w:val="16"/>
              </w:rPr>
            </w:pPr>
          </w:p>
        </w:tc>
        <w:tc>
          <w:tcPr>
            <w:tcW w:w="1276" w:type="dxa"/>
          </w:tcPr>
          <w:p w14:paraId="7CFB02BF" w14:textId="77777777" w:rsidR="0066018D" w:rsidRPr="0066018D" w:rsidRDefault="0066018D" w:rsidP="0005350A">
            <w:pPr>
              <w:pStyle w:val="NoSpacing"/>
              <w:rPr>
                <w:rFonts w:asciiTheme="minorHAnsi" w:hAnsiTheme="minorHAnsi" w:cstheme="minorHAnsi"/>
                <w:b/>
                <w:bCs/>
                <w:sz w:val="16"/>
                <w:szCs w:val="16"/>
              </w:rPr>
            </w:pPr>
          </w:p>
        </w:tc>
        <w:tc>
          <w:tcPr>
            <w:tcW w:w="9214" w:type="dxa"/>
          </w:tcPr>
          <w:p w14:paraId="44A55013" w14:textId="77777777" w:rsidR="0066018D" w:rsidRPr="0066018D" w:rsidRDefault="0066018D" w:rsidP="0005350A">
            <w:pPr>
              <w:pStyle w:val="NoSpacing"/>
              <w:rPr>
                <w:rFonts w:asciiTheme="minorHAnsi" w:hAnsiTheme="minorHAnsi" w:cstheme="minorHAnsi"/>
                <w:sz w:val="16"/>
                <w:szCs w:val="16"/>
                <w:u w:val="single"/>
                <w:shd w:val="clear" w:color="auto" w:fill="FFFFFF"/>
              </w:rPr>
            </w:pPr>
            <w:r w:rsidRPr="0066018D">
              <w:rPr>
                <w:rFonts w:asciiTheme="minorHAnsi" w:hAnsiTheme="minorHAnsi" w:cstheme="minorHAnsi"/>
                <w:b/>
                <w:bCs/>
                <w:sz w:val="16"/>
                <w:szCs w:val="16"/>
                <w:u w:val="single"/>
              </w:rPr>
              <w:t xml:space="preserve">Indication: </w:t>
            </w:r>
            <w:r w:rsidRPr="0066018D">
              <w:rPr>
                <w:rFonts w:asciiTheme="minorHAnsi" w:hAnsiTheme="minorHAnsi" w:cstheme="minorHAnsi"/>
                <w:sz w:val="16"/>
                <w:szCs w:val="16"/>
                <w:u w:val="single"/>
                <w:shd w:val="clear" w:color="auto" w:fill="FFFFFF"/>
              </w:rPr>
              <w:t>Treatment of chronic ulcers</w:t>
            </w:r>
          </w:p>
          <w:p w14:paraId="14FDB7F4" w14:textId="44B42E02" w:rsidR="0066018D" w:rsidRPr="0066018D" w:rsidRDefault="0066018D" w:rsidP="0005350A">
            <w:pPr>
              <w:pStyle w:val="NoSpacing"/>
              <w:rPr>
                <w:rFonts w:asciiTheme="minorHAnsi" w:hAnsiTheme="minorHAnsi" w:cstheme="minorHAnsi"/>
                <w:sz w:val="14"/>
                <w:szCs w:val="14"/>
                <w:shd w:val="clear" w:color="auto" w:fill="FFFFFF"/>
              </w:rPr>
            </w:pPr>
            <w:r w:rsidRPr="0066018D">
              <w:rPr>
                <w:rFonts w:asciiTheme="minorHAnsi" w:hAnsiTheme="minorHAnsi" w:cstheme="minorHAnsi"/>
                <w:b/>
                <w:bCs/>
                <w:sz w:val="14"/>
                <w:szCs w:val="14"/>
                <w:shd w:val="clear" w:color="auto" w:fill="FFFFFF"/>
              </w:rPr>
              <w:t>Treatment (using skin biopsy)</w:t>
            </w:r>
            <w:r w:rsidRPr="0066018D">
              <w:rPr>
                <w:rFonts w:asciiTheme="minorHAnsi" w:hAnsiTheme="minorHAnsi" w:cstheme="minorHAnsi"/>
                <w:sz w:val="14"/>
                <w:szCs w:val="14"/>
                <w:shd w:val="clear" w:color="auto" w:fill="FFFFFF"/>
              </w:rPr>
              <w:fldChar w:fldCharType="begin"/>
            </w:r>
            <w:r w:rsidR="00C718B8">
              <w:rPr>
                <w:rFonts w:asciiTheme="minorHAnsi" w:hAnsiTheme="minorHAnsi" w:cstheme="minorHAnsi"/>
                <w:sz w:val="14"/>
                <w:szCs w:val="14"/>
                <w:shd w:val="clear" w:color="auto" w:fill="FFFFFF"/>
              </w:rPr>
              <w:instrText xml:space="preserve"> ADDIN ZOTERO_ITEM CSL_CITATION {"citationID":"MXgfA1LN","properties":{"formattedCitation":"[48]","plainCitation":"[48]","noteIndex":0},"citationItems":[{"id":79,"uris":["http://zotero.org/users/local/07BmffQg/items/ASIS2NZI"],"itemData":{"id":79,"type":"article-journal","container-title":"Journal of Wound Care","DOI":"10.12968/jowc.2018.27.2.60","ISSN":"0969-0700, 2052-2916","issue":"2","journalAbbreviation":"Journal of Wound Care","language":"en","page":"60-65","source":"DOI.org (Crossref)","title":"Micrografting chronic lower extremity ulcers with mechanically disaggregated skin using a micrograft preparation system","volume":"27","author":[{"family":"Miranda","given":"Rosario"},{"family":"Farina","given":"Eleonora"},{"family":"Farina","given":"Michele A."}],"issued":{"date-parts":[["2018",2,2]]}}}],"schema":"https://github.com/citation-style-language/schema/raw/master/csl-citation.json"} </w:instrText>
            </w:r>
            <w:r w:rsidRPr="0066018D">
              <w:rPr>
                <w:rFonts w:asciiTheme="minorHAnsi" w:hAnsiTheme="minorHAnsi" w:cstheme="minorHAnsi"/>
                <w:sz w:val="14"/>
                <w:szCs w:val="14"/>
                <w:shd w:val="clear" w:color="auto" w:fill="FFFFFF"/>
              </w:rPr>
              <w:fldChar w:fldCharType="separate"/>
            </w:r>
            <w:r w:rsidR="00C718B8" w:rsidRPr="00C718B8">
              <w:rPr>
                <w:rFonts w:ascii="Calibri" w:hAnsi="Calibri" w:cs="Calibri"/>
                <w:sz w:val="14"/>
              </w:rPr>
              <w:t>[</w:t>
            </w:r>
            <w:r w:rsidR="002C4E42">
              <w:rPr>
                <w:rFonts w:ascii="Calibri" w:hAnsi="Calibri" w:cs="Calibri"/>
                <w:sz w:val="14"/>
              </w:rPr>
              <w:t>39</w:t>
            </w:r>
            <w:r w:rsidR="00C718B8" w:rsidRPr="00C718B8">
              <w:rPr>
                <w:rFonts w:ascii="Calibri" w:hAnsi="Calibri" w:cs="Calibri"/>
                <w:sz w:val="14"/>
              </w:rPr>
              <w:t>]</w:t>
            </w:r>
            <w:r w:rsidRPr="0066018D">
              <w:rPr>
                <w:rFonts w:asciiTheme="minorHAnsi" w:hAnsiTheme="minorHAnsi" w:cstheme="minorHAnsi"/>
                <w:sz w:val="14"/>
                <w:szCs w:val="14"/>
                <w:shd w:val="clear" w:color="auto" w:fill="FFFFFF"/>
              </w:rPr>
              <w:fldChar w:fldCharType="end"/>
            </w:r>
            <w:r w:rsidRPr="0066018D">
              <w:rPr>
                <w:rFonts w:asciiTheme="minorHAnsi" w:hAnsiTheme="minorHAnsi" w:cstheme="minorHAnsi"/>
                <w:sz w:val="14"/>
                <w:szCs w:val="14"/>
                <w:shd w:val="clear" w:color="auto" w:fill="FFFFFF"/>
              </w:rPr>
              <w:t>: 15 patients with chronic ulcers and treated with micrograft (cellular product and scaffold of equine collagen).</w:t>
            </w:r>
          </w:p>
          <w:p w14:paraId="6486D751" w14:textId="77777777" w:rsidR="0066018D" w:rsidRPr="0066018D" w:rsidRDefault="0066018D" w:rsidP="0005350A">
            <w:pPr>
              <w:pStyle w:val="NoSpacing"/>
              <w:rPr>
                <w:rFonts w:asciiTheme="minorHAnsi" w:hAnsiTheme="minorHAnsi" w:cstheme="minorHAnsi"/>
                <w:sz w:val="14"/>
                <w:szCs w:val="14"/>
                <w:shd w:val="clear" w:color="auto" w:fill="FFFFFF"/>
              </w:rPr>
            </w:pPr>
            <w:r w:rsidRPr="0066018D">
              <w:rPr>
                <w:rFonts w:asciiTheme="minorHAnsi" w:hAnsiTheme="minorHAnsi" w:cstheme="minorHAnsi"/>
                <w:b/>
                <w:bCs/>
                <w:sz w:val="14"/>
                <w:szCs w:val="14"/>
                <w:shd w:val="clear" w:color="auto" w:fill="FFFFFF"/>
              </w:rPr>
              <w:t>Outcome:</w:t>
            </w:r>
            <w:r w:rsidRPr="0066018D">
              <w:rPr>
                <w:rFonts w:asciiTheme="minorHAnsi" w:hAnsiTheme="minorHAnsi" w:cstheme="minorHAnsi"/>
                <w:sz w:val="14"/>
                <w:szCs w:val="14"/>
                <w:shd w:val="clear" w:color="auto" w:fill="FFFFFF"/>
              </w:rPr>
              <w:t xml:space="preserve"> 86.7% ulcers were healed at 16 weeks post procedure and the results maintained at 6 months.</w:t>
            </w:r>
          </w:p>
          <w:p w14:paraId="23FF29CD" w14:textId="77777777" w:rsidR="0066018D" w:rsidRPr="0066018D" w:rsidRDefault="0066018D" w:rsidP="0005350A">
            <w:pPr>
              <w:pStyle w:val="NoSpacing"/>
              <w:rPr>
                <w:rFonts w:asciiTheme="minorHAnsi" w:hAnsiTheme="minorHAnsi" w:cstheme="minorHAnsi"/>
                <w:sz w:val="16"/>
                <w:szCs w:val="16"/>
                <w:u w:val="single"/>
                <w:shd w:val="clear" w:color="auto" w:fill="FFFFFF"/>
              </w:rPr>
            </w:pPr>
          </w:p>
          <w:p w14:paraId="0EF35C1E" w14:textId="77777777" w:rsidR="0066018D" w:rsidRPr="0066018D" w:rsidRDefault="0066018D" w:rsidP="0005350A">
            <w:pPr>
              <w:pStyle w:val="NoSpacing"/>
              <w:rPr>
                <w:rFonts w:asciiTheme="minorHAnsi" w:hAnsiTheme="minorHAnsi" w:cstheme="minorHAnsi"/>
                <w:sz w:val="16"/>
                <w:szCs w:val="16"/>
                <w:u w:val="single"/>
                <w:shd w:val="clear" w:color="auto" w:fill="FFFFFF"/>
              </w:rPr>
            </w:pPr>
            <w:r w:rsidRPr="0066018D">
              <w:rPr>
                <w:rFonts w:asciiTheme="minorHAnsi" w:hAnsiTheme="minorHAnsi" w:cstheme="minorHAnsi"/>
                <w:b/>
                <w:bCs/>
                <w:sz w:val="16"/>
                <w:szCs w:val="16"/>
                <w:u w:val="single"/>
              </w:rPr>
              <w:t xml:space="preserve">Indication: </w:t>
            </w:r>
            <w:r w:rsidRPr="0066018D">
              <w:rPr>
                <w:rFonts w:asciiTheme="minorHAnsi" w:hAnsiTheme="minorHAnsi" w:cstheme="minorHAnsi"/>
                <w:sz w:val="16"/>
                <w:szCs w:val="16"/>
                <w:u w:val="single"/>
                <w:shd w:val="clear" w:color="auto" w:fill="FFFFFF"/>
              </w:rPr>
              <w:t>Skin grafting</w:t>
            </w:r>
          </w:p>
          <w:p w14:paraId="292198AE" w14:textId="11CEAD32" w:rsidR="0066018D" w:rsidRPr="0066018D" w:rsidRDefault="0066018D" w:rsidP="0005350A">
            <w:pPr>
              <w:pStyle w:val="NoSpacing"/>
              <w:rPr>
                <w:rFonts w:asciiTheme="minorHAnsi" w:hAnsiTheme="minorHAnsi" w:cstheme="minorHAnsi"/>
                <w:sz w:val="14"/>
                <w:szCs w:val="14"/>
                <w:shd w:val="clear" w:color="auto" w:fill="FFFFFF"/>
              </w:rPr>
            </w:pPr>
            <w:r w:rsidRPr="0066018D">
              <w:rPr>
                <w:rFonts w:asciiTheme="minorHAnsi" w:hAnsiTheme="minorHAnsi" w:cstheme="minorHAnsi"/>
                <w:b/>
                <w:bCs/>
                <w:sz w:val="14"/>
                <w:szCs w:val="14"/>
                <w:shd w:val="clear" w:color="auto" w:fill="FFFFFF"/>
              </w:rPr>
              <w:t>Treatment (using skin biopsy)</w:t>
            </w:r>
            <w:r w:rsidR="00A50621">
              <w:rPr>
                <w:rFonts w:asciiTheme="minorHAnsi" w:hAnsiTheme="minorHAnsi" w:cstheme="minorHAnsi"/>
                <w:b/>
                <w:bCs/>
                <w:sz w:val="14"/>
                <w:szCs w:val="14"/>
                <w:shd w:val="clear" w:color="auto" w:fill="FFFFFF"/>
              </w:rPr>
              <w:fldChar w:fldCharType="begin"/>
            </w:r>
            <w:r w:rsidR="00C718B8">
              <w:rPr>
                <w:rFonts w:asciiTheme="minorHAnsi" w:hAnsiTheme="minorHAnsi" w:cstheme="minorHAnsi"/>
                <w:b/>
                <w:bCs/>
                <w:sz w:val="14"/>
                <w:szCs w:val="14"/>
                <w:shd w:val="clear" w:color="auto" w:fill="FFFFFF"/>
              </w:rPr>
              <w:instrText xml:space="preserve"> ADDIN ZOTERO_ITEM CSL_CITATION {"citationID":"7h8QVKJM","properties":{"formattedCitation":"[62]","plainCitation":"[62]","noteIndex":0},"citationItems":[{"id":80,"uris":["http://zotero.org/users/local/07BmffQg/items/YFPBKU8N"],"itemData":{"id":80,"type":"article-journal","abstract":"The skin graft is a surgical technique commonly used in the reconstructive surgery of the limbs, in order to repair skin loss, as well as to repair the donor area of the flaps and cover the dermal substitutes after engraftment. The unavoidable side effect of this technique consists of unaesthetic scars. In order to achieve the healing of posttraumatic ulcers by means of tissue regeneration and to avoid excessive scarring, a new innovative technology based on the application of autologous micrografts, obtained by Rigenera technology, was reported. This technology was able to induce tissue repair by highly viable skin micrografts of 80 micron size achieved by a mechanical disaggregation method. The specific cell population of these micrografts includes progenitor cells, which in association with the fragment of the Extracellular Matrix (ECM) and growth factors derived by patients’ own tissue initiate biological processes of regeneration enhancing the wound healing process. We have used this technique in 70 cases of traumatic wounds of the lower and upper limbs, characterized by extensive loss of skin substance and soft tissue. In all cases, we have applied the Rigenera protocol using skin micrografts, achieving in 69 cases the complete healing of wounds in a period between 35 and 84 days. For each patient, the reconstructive outcome was evaluated weekly to assess the efficacy of this technique and any arising complication. A visual analogue scale (VAS) was administered to assess the amount of pain felt after the micrografts’ application, whereas we evaluated the scars according to the Vancouver scale and the wound prognosis according to Wound Bed Score. We have thus been able to demonstrate that Rigenera procedure is very effective in stimulating skin regeneration, while reducing the outcome scar.","container-title":"Stem Cells International","DOI":"10.1155/2019/5043518","ISSN":"1687-966X, 1687-9678","journalAbbreviation":"Stem Cells International","language":"en","page":"1-10","source":"DOI.org (Crossref)","title":"A Multicentre Study: The Use of Micrografts in the Reconstruction of Full-Thickness Posttraumatic Skin Defects of the Limbs—A Whole Innovative Concept in Regenerative Surgery","title-short":"A Multicentre Study","volume":"2019","author":[{"family":"Riccio","given":"Michele"},{"family":"Marchesini","given":"Andrea"},{"family":"Zingaretti","given":"Nicola"},{"family":"Carella","given":"Sara"},{"family":"Senesi","given":"Letizia"},{"family":"Onesti","given":"Maria Giuseppina"},{"family":"Parodi","given":"Pier Camillo"},{"family":"Ribuffo","given":"Diego"},{"family":"Vaienti","given":"Luca"},{"family":"De Francesco","given":"Francesco"}],"issued":{"date-parts":[["2019",12,1]]}}}],"schema":"https://github.com/citation-style-language/schema/raw/master/csl-citation.json"} </w:instrText>
            </w:r>
            <w:r w:rsidR="00A50621">
              <w:rPr>
                <w:rFonts w:asciiTheme="minorHAnsi" w:hAnsiTheme="minorHAnsi" w:cstheme="minorHAnsi"/>
                <w:b/>
                <w:bCs/>
                <w:sz w:val="14"/>
                <w:szCs w:val="14"/>
                <w:shd w:val="clear" w:color="auto" w:fill="FFFFFF"/>
              </w:rPr>
              <w:fldChar w:fldCharType="separate"/>
            </w:r>
            <w:r w:rsidR="00C718B8" w:rsidRPr="00C718B8">
              <w:rPr>
                <w:rFonts w:ascii="Calibri" w:hAnsi="Calibri" w:cs="Calibri"/>
                <w:sz w:val="14"/>
              </w:rPr>
              <w:t>[</w:t>
            </w:r>
            <w:r w:rsidR="002C4E42">
              <w:rPr>
                <w:rFonts w:ascii="Calibri" w:hAnsi="Calibri" w:cs="Calibri"/>
                <w:sz w:val="14"/>
              </w:rPr>
              <w:t>51</w:t>
            </w:r>
            <w:r w:rsidR="00C718B8" w:rsidRPr="00C718B8">
              <w:rPr>
                <w:rFonts w:ascii="Calibri" w:hAnsi="Calibri" w:cs="Calibri"/>
                <w:sz w:val="14"/>
              </w:rPr>
              <w:t>]</w:t>
            </w:r>
            <w:r w:rsidR="00A50621">
              <w:rPr>
                <w:rFonts w:asciiTheme="minorHAnsi" w:hAnsiTheme="minorHAnsi" w:cstheme="minorHAnsi"/>
                <w:b/>
                <w:bCs/>
                <w:sz w:val="14"/>
                <w:szCs w:val="14"/>
                <w:shd w:val="clear" w:color="auto" w:fill="FFFFFF"/>
              </w:rPr>
              <w:fldChar w:fldCharType="end"/>
            </w:r>
            <w:r w:rsidRPr="0066018D">
              <w:rPr>
                <w:rFonts w:asciiTheme="minorHAnsi" w:hAnsiTheme="minorHAnsi" w:cstheme="minorHAnsi"/>
                <w:sz w:val="14"/>
                <w:szCs w:val="14"/>
                <w:shd w:val="clear" w:color="auto" w:fill="FFFFFF"/>
              </w:rPr>
              <w:t xml:space="preserve">: 70 patients with traumatic wounds of the lower and upper limbs, treated with cellular product. </w:t>
            </w:r>
          </w:p>
          <w:p w14:paraId="08EB2461" w14:textId="77777777" w:rsidR="0066018D" w:rsidRPr="0066018D" w:rsidRDefault="0066018D" w:rsidP="0005350A">
            <w:pPr>
              <w:pStyle w:val="NoSpacing"/>
              <w:rPr>
                <w:rFonts w:asciiTheme="minorHAnsi" w:hAnsiTheme="minorHAnsi" w:cstheme="minorHAnsi"/>
                <w:sz w:val="14"/>
                <w:szCs w:val="14"/>
                <w:shd w:val="clear" w:color="auto" w:fill="FFFFFF"/>
              </w:rPr>
            </w:pPr>
            <w:r w:rsidRPr="0066018D">
              <w:rPr>
                <w:rFonts w:asciiTheme="minorHAnsi" w:hAnsiTheme="minorHAnsi" w:cstheme="minorHAnsi"/>
                <w:b/>
                <w:bCs/>
                <w:sz w:val="14"/>
                <w:szCs w:val="14"/>
                <w:shd w:val="clear" w:color="auto" w:fill="FFFFFF"/>
              </w:rPr>
              <w:t>Outcome:</w:t>
            </w:r>
            <w:r w:rsidRPr="0066018D">
              <w:rPr>
                <w:rFonts w:asciiTheme="minorHAnsi" w:hAnsiTheme="minorHAnsi" w:cstheme="minorHAnsi"/>
                <w:sz w:val="14"/>
                <w:szCs w:val="14"/>
                <w:shd w:val="clear" w:color="auto" w:fill="FFFFFF"/>
              </w:rPr>
              <w:t xml:space="preserve">  Complete healing of wounds in 69 cases at 35 to 84 days post procedure.</w:t>
            </w:r>
          </w:p>
          <w:p w14:paraId="3FDF568F" w14:textId="77777777" w:rsidR="0066018D" w:rsidRPr="0066018D" w:rsidRDefault="0066018D" w:rsidP="0005350A">
            <w:pPr>
              <w:pStyle w:val="NoSpacing"/>
              <w:rPr>
                <w:rFonts w:asciiTheme="minorHAnsi" w:hAnsiTheme="minorHAnsi" w:cstheme="minorHAnsi"/>
                <w:sz w:val="16"/>
                <w:szCs w:val="16"/>
                <w:shd w:val="clear" w:color="auto" w:fill="FFFFFF"/>
              </w:rPr>
            </w:pPr>
          </w:p>
          <w:p w14:paraId="76088410" w14:textId="77777777" w:rsidR="0066018D" w:rsidRPr="0066018D" w:rsidRDefault="0066018D" w:rsidP="0005350A">
            <w:pPr>
              <w:pStyle w:val="NoSpacing"/>
              <w:rPr>
                <w:rFonts w:asciiTheme="minorHAnsi" w:hAnsiTheme="minorHAnsi" w:cstheme="minorHAnsi"/>
                <w:sz w:val="16"/>
                <w:szCs w:val="16"/>
                <w:u w:val="single"/>
                <w:shd w:val="clear" w:color="auto" w:fill="FFFFFF"/>
              </w:rPr>
            </w:pPr>
            <w:r w:rsidRPr="0066018D">
              <w:rPr>
                <w:rFonts w:asciiTheme="minorHAnsi" w:hAnsiTheme="minorHAnsi" w:cstheme="minorHAnsi"/>
                <w:b/>
                <w:bCs/>
                <w:sz w:val="16"/>
                <w:szCs w:val="16"/>
                <w:u w:val="single"/>
              </w:rPr>
              <w:t xml:space="preserve">Indication: </w:t>
            </w:r>
            <w:r w:rsidRPr="0066018D">
              <w:rPr>
                <w:rFonts w:asciiTheme="minorHAnsi" w:hAnsiTheme="minorHAnsi" w:cstheme="minorHAnsi"/>
                <w:sz w:val="16"/>
                <w:szCs w:val="16"/>
                <w:u w:val="single"/>
                <w:shd w:val="clear" w:color="auto" w:fill="FFFFFF"/>
              </w:rPr>
              <w:t>Wound closure</w:t>
            </w:r>
          </w:p>
          <w:p w14:paraId="3FBF4B08" w14:textId="75328D84" w:rsidR="0066018D" w:rsidRPr="0066018D" w:rsidRDefault="0066018D" w:rsidP="0005350A">
            <w:pPr>
              <w:pStyle w:val="NoSpacing"/>
              <w:rPr>
                <w:rFonts w:asciiTheme="minorHAnsi" w:hAnsiTheme="minorHAnsi" w:cstheme="minorHAnsi"/>
                <w:sz w:val="14"/>
                <w:szCs w:val="14"/>
                <w:shd w:val="clear" w:color="auto" w:fill="FFFFFF"/>
              </w:rPr>
            </w:pPr>
            <w:r w:rsidRPr="0066018D">
              <w:rPr>
                <w:rFonts w:asciiTheme="minorHAnsi" w:hAnsiTheme="minorHAnsi" w:cstheme="minorHAnsi"/>
                <w:b/>
                <w:bCs/>
                <w:sz w:val="14"/>
                <w:szCs w:val="14"/>
                <w:shd w:val="clear" w:color="auto" w:fill="FFFFFF"/>
              </w:rPr>
              <w:t>Treatment (using skin biopsy)</w:t>
            </w:r>
            <w:r w:rsidRPr="0066018D">
              <w:rPr>
                <w:rFonts w:asciiTheme="minorHAnsi" w:hAnsiTheme="minorHAnsi" w:cstheme="minorHAnsi"/>
                <w:sz w:val="14"/>
                <w:szCs w:val="14"/>
                <w:shd w:val="clear" w:color="auto" w:fill="FFFFFF"/>
              </w:rPr>
              <w:fldChar w:fldCharType="begin"/>
            </w:r>
            <w:r w:rsidR="00C718B8">
              <w:rPr>
                <w:rFonts w:asciiTheme="minorHAnsi" w:hAnsiTheme="minorHAnsi" w:cstheme="minorHAnsi"/>
                <w:sz w:val="14"/>
                <w:szCs w:val="14"/>
                <w:shd w:val="clear" w:color="auto" w:fill="FFFFFF"/>
              </w:rPr>
              <w:instrText xml:space="preserve"> ADDIN ZOTERO_ITEM CSL_CITATION {"citationID":"EcFtgMyc","properties":{"formattedCitation":"[45]","plainCitation":"[45]","noteIndex":0},"citationItems":[{"id":82,"uris":["http://zotero.org/users/local/07BmffQg/items/2DVGJ3IK"],"itemData":{"id":82,"type":"article-journal","container-title":"International Wound Journal","DOI":"10.1111/iwj.12601","ISSN":"17424801","issue":"1","journalAbbreviation":"Int Wound J","language":"en","page":"277-281","source":"DOI.org (Crossref)","title":"Rigenera protocol in the treatment of surgical wound dehiscence: Rigenera protocol and dehisced wounds","title-short":"Rigenera protocol in the treatment of surgical wound dehiscence","volume":"14","author":[{"family":"Marcarelli","given":"Marco"},{"family":"Trovato","given":"Letizia"},{"family":"Novarese","given":"Elvio"},{"family":"Riccio","given":"Michele"},{"family":"Graziano","given":"Antonio"}],"issued":{"date-parts":[["2017",2]]}}}],"schema":"https://github.com/citation-style-language/schema/raw/master/csl-citation.json"} </w:instrText>
            </w:r>
            <w:r w:rsidRPr="0066018D">
              <w:rPr>
                <w:rFonts w:asciiTheme="minorHAnsi" w:hAnsiTheme="minorHAnsi" w:cstheme="minorHAnsi"/>
                <w:sz w:val="14"/>
                <w:szCs w:val="14"/>
                <w:shd w:val="clear" w:color="auto" w:fill="FFFFFF"/>
              </w:rPr>
              <w:fldChar w:fldCharType="separate"/>
            </w:r>
            <w:r w:rsidR="00C718B8" w:rsidRPr="00C718B8">
              <w:rPr>
                <w:rFonts w:ascii="Calibri" w:hAnsi="Calibri" w:cs="Calibri"/>
                <w:sz w:val="14"/>
              </w:rPr>
              <w:t>[</w:t>
            </w:r>
            <w:r w:rsidR="002C4E42">
              <w:rPr>
                <w:rFonts w:ascii="Calibri" w:hAnsi="Calibri" w:cs="Calibri"/>
                <w:sz w:val="14"/>
              </w:rPr>
              <w:t>37</w:t>
            </w:r>
            <w:r w:rsidR="00C718B8" w:rsidRPr="00C718B8">
              <w:rPr>
                <w:rFonts w:ascii="Calibri" w:hAnsi="Calibri" w:cs="Calibri"/>
                <w:sz w:val="14"/>
              </w:rPr>
              <w:t>]</w:t>
            </w:r>
            <w:r w:rsidRPr="0066018D">
              <w:rPr>
                <w:rFonts w:asciiTheme="minorHAnsi" w:hAnsiTheme="minorHAnsi" w:cstheme="minorHAnsi"/>
                <w:sz w:val="14"/>
                <w:szCs w:val="14"/>
                <w:shd w:val="clear" w:color="auto" w:fill="FFFFFF"/>
              </w:rPr>
              <w:fldChar w:fldCharType="end"/>
            </w:r>
            <w:r w:rsidRPr="0066018D">
              <w:rPr>
                <w:rFonts w:asciiTheme="minorHAnsi" w:hAnsiTheme="minorHAnsi" w:cstheme="minorHAnsi"/>
                <w:sz w:val="14"/>
                <w:szCs w:val="14"/>
                <w:shd w:val="clear" w:color="auto" w:fill="FFFFFF"/>
              </w:rPr>
              <w:t>: 3 patients with wound dehiscence following orthopaedic surgical interventions treated with cellular product.</w:t>
            </w:r>
          </w:p>
          <w:p w14:paraId="28AE3711" w14:textId="77777777" w:rsidR="0066018D" w:rsidRPr="0066018D" w:rsidRDefault="0066018D" w:rsidP="0005350A">
            <w:pPr>
              <w:pStyle w:val="NoSpacing"/>
              <w:rPr>
                <w:rFonts w:asciiTheme="minorHAnsi" w:hAnsiTheme="minorHAnsi" w:cstheme="minorHAnsi"/>
                <w:sz w:val="16"/>
                <w:szCs w:val="16"/>
              </w:rPr>
            </w:pPr>
            <w:r w:rsidRPr="0066018D">
              <w:rPr>
                <w:rFonts w:asciiTheme="minorHAnsi" w:hAnsiTheme="minorHAnsi" w:cstheme="minorHAnsi"/>
                <w:b/>
                <w:bCs/>
                <w:sz w:val="14"/>
                <w:szCs w:val="14"/>
                <w:shd w:val="clear" w:color="auto" w:fill="FFFFFF"/>
              </w:rPr>
              <w:t>Outcome:</w:t>
            </w:r>
            <w:r w:rsidRPr="0066018D">
              <w:rPr>
                <w:rFonts w:asciiTheme="minorHAnsi" w:hAnsiTheme="minorHAnsi" w:cstheme="minorHAnsi"/>
                <w:sz w:val="14"/>
                <w:szCs w:val="14"/>
                <w:shd w:val="clear" w:color="auto" w:fill="FFFFFF"/>
              </w:rPr>
              <w:t xml:space="preserve">  Remission of wound dehiscence at 15 to 60 days post procedure. </w:t>
            </w:r>
          </w:p>
        </w:tc>
      </w:tr>
      <w:tr w:rsidR="0066018D" w:rsidRPr="0066018D" w14:paraId="372B5CC8" w14:textId="77777777" w:rsidTr="0066018D">
        <w:trPr>
          <w:cantSplit/>
          <w:trHeight w:hRule="exact" w:val="852"/>
        </w:trPr>
        <w:tc>
          <w:tcPr>
            <w:tcW w:w="1134" w:type="dxa"/>
          </w:tcPr>
          <w:p w14:paraId="4F30DF04" w14:textId="77777777" w:rsidR="0066018D" w:rsidRPr="0066018D" w:rsidRDefault="0066018D" w:rsidP="0005350A">
            <w:pPr>
              <w:pStyle w:val="NoSpacing"/>
              <w:rPr>
                <w:rFonts w:asciiTheme="minorHAnsi" w:hAnsiTheme="minorHAnsi" w:cstheme="minorHAnsi"/>
                <w:sz w:val="16"/>
                <w:szCs w:val="16"/>
              </w:rPr>
            </w:pPr>
            <w:r w:rsidRPr="0066018D">
              <w:rPr>
                <w:rFonts w:asciiTheme="minorHAnsi" w:hAnsiTheme="minorHAnsi" w:cstheme="minorHAnsi"/>
                <w:sz w:val="16"/>
                <w:szCs w:val="16"/>
              </w:rPr>
              <w:t>Transpose RT</w:t>
            </w:r>
          </w:p>
        </w:tc>
        <w:tc>
          <w:tcPr>
            <w:tcW w:w="993" w:type="dxa"/>
          </w:tcPr>
          <w:p w14:paraId="20E8765F" w14:textId="77777777" w:rsidR="0066018D" w:rsidRPr="0066018D" w:rsidRDefault="0066018D" w:rsidP="0005350A">
            <w:pPr>
              <w:pStyle w:val="NoSpacing"/>
              <w:rPr>
                <w:rFonts w:asciiTheme="minorHAnsi" w:hAnsiTheme="minorHAnsi" w:cstheme="minorHAnsi"/>
                <w:sz w:val="16"/>
                <w:szCs w:val="16"/>
              </w:rPr>
            </w:pPr>
            <w:proofErr w:type="spellStart"/>
            <w:r w:rsidRPr="0066018D">
              <w:rPr>
                <w:rFonts w:asciiTheme="minorHAnsi" w:hAnsiTheme="minorHAnsi" w:cstheme="minorHAnsi"/>
                <w:sz w:val="16"/>
                <w:szCs w:val="16"/>
              </w:rPr>
              <w:t>InGeneron</w:t>
            </w:r>
            <w:proofErr w:type="spellEnd"/>
            <w:r w:rsidRPr="0066018D">
              <w:rPr>
                <w:rFonts w:asciiTheme="minorHAnsi" w:hAnsiTheme="minorHAnsi" w:cstheme="minorHAnsi"/>
                <w:sz w:val="16"/>
                <w:szCs w:val="16"/>
              </w:rPr>
              <w:t>. Inc, Houston, TX, USA</w:t>
            </w:r>
          </w:p>
        </w:tc>
        <w:tc>
          <w:tcPr>
            <w:tcW w:w="1134" w:type="dxa"/>
          </w:tcPr>
          <w:p w14:paraId="1111CCCB" w14:textId="77777777" w:rsidR="0066018D" w:rsidRPr="0066018D" w:rsidRDefault="0066018D" w:rsidP="0005350A">
            <w:pPr>
              <w:pStyle w:val="NoSpacing"/>
              <w:rPr>
                <w:rFonts w:asciiTheme="minorHAnsi" w:hAnsiTheme="minorHAnsi" w:cstheme="minorHAnsi"/>
                <w:sz w:val="16"/>
                <w:szCs w:val="16"/>
              </w:rPr>
            </w:pPr>
            <w:r w:rsidRPr="0066018D">
              <w:rPr>
                <w:rFonts w:asciiTheme="minorHAnsi" w:hAnsiTheme="minorHAnsi" w:cstheme="minorHAnsi"/>
                <w:sz w:val="16"/>
                <w:szCs w:val="16"/>
              </w:rPr>
              <w:t>Semi- automated</w:t>
            </w:r>
          </w:p>
        </w:tc>
        <w:tc>
          <w:tcPr>
            <w:tcW w:w="1134" w:type="dxa"/>
          </w:tcPr>
          <w:p w14:paraId="72EA36A6" w14:textId="77777777" w:rsidR="0066018D" w:rsidRPr="0066018D" w:rsidRDefault="0066018D" w:rsidP="0005350A">
            <w:pPr>
              <w:pStyle w:val="NoSpacing"/>
              <w:rPr>
                <w:rFonts w:asciiTheme="minorHAnsi" w:hAnsiTheme="minorHAnsi" w:cstheme="minorHAnsi"/>
                <w:sz w:val="16"/>
                <w:szCs w:val="16"/>
              </w:rPr>
            </w:pPr>
            <w:r w:rsidRPr="0066018D">
              <w:rPr>
                <w:rFonts w:asciiTheme="minorHAnsi" w:hAnsiTheme="minorHAnsi" w:cstheme="minorHAnsi"/>
                <w:sz w:val="16"/>
                <w:szCs w:val="16"/>
              </w:rPr>
              <w:t>45-55</w:t>
            </w:r>
          </w:p>
          <w:p w14:paraId="1E3F7345" w14:textId="77777777" w:rsidR="0066018D" w:rsidRPr="0066018D" w:rsidRDefault="0066018D" w:rsidP="0005350A">
            <w:pPr>
              <w:rPr>
                <w:rFonts w:asciiTheme="minorHAnsi" w:hAnsiTheme="minorHAnsi" w:cstheme="minorHAnsi"/>
              </w:rPr>
            </w:pPr>
          </w:p>
        </w:tc>
        <w:tc>
          <w:tcPr>
            <w:tcW w:w="283" w:type="dxa"/>
          </w:tcPr>
          <w:p w14:paraId="0335E660" w14:textId="77777777" w:rsidR="0066018D" w:rsidRPr="0066018D" w:rsidRDefault="0066018D" w:rsidP="0005350A">
            <w:pPr>
              <w:pStyle w:val="NoSpacing"/>
              <w:rPr>
                <w:rFonts w:asciiTheme="minorHAnsi" w:hAnsiTheme="minorHAnsi" w:cstheme="minorHAnsi"/>
                <w:b/>
                <w:bCs/>
                <w:sz w:val="16"/>
                <w:szCs w:val="16"/>
              </w:rPr>
            </w:pPr>
            <w:r w:rsidRPr="0066018D">
              <w:rPr>
                <w:rFonts w:asciiTheme="minorHAnsi" w:hAnsiTheme="minorHAnsi" w:cstheme="minorHAnsi"/>
                <w:sz w:val="16"/>
                <w:szCs w:val="16"/>
              </w:rPr>
              <w:t>Y</w:t>
            </w:r>
          </w:p>
        </w:tc>
        <w:tc>
          <w:tcPr>
            <w:tcW w:w="284" w:type="dxa"/>
          </w:tcPr>
          <w:p w14:paraId="45D3AF37" w14:textId="77777777" w:rsidR="0066018D" w:rsidRPr="0066018D" w:rsidRDefault="0066018D" w:rsidP="0005350A">
            <w:pPr>
              <w:pStyle w:val="NoSpacing"/>
              <w:rPr>
                <w:rFonts w:asciiTheme="minorHAnsi" w:hAnsiTheme="minorHAnsi" w:cstheme="minorHAnsi"/>
                <w:b/>
                <w:bCs/>
                <w:sz w:val="16"/>
                <w:szCs w:val="16"/>
              </w:rPr>
            </w:pPr>
            <w:r w:rsidRPr="0066018D">
              <w:rPr>
                <w:rFonts w:asciiTheme="minorHAnsi" w:hAnsiTheme="minorHAnsi" w:cstheme="minorHAnsi"/>
                <w:sz w:val="16"/>
                <w:szCs w:val="16"/>
              </w:rPr>
              <w:t>Y</w:t>
            </w:r>
          </w:p>
        </w:tc>
        <w:tc>
          <w:tcPr>
            <w:tcW w:w="283" w:type="dxa"/>
          </w:tcPr>
          <w:p w14:paraId="64F5AF9E" w14:textId="77777777" w:rsidR="0066018D" w:rsidRPr="0066018D" w:rsidRDefault="0066018D" w:rsidP="0005350A">
            <w:pPr>
              <w:pStyle w:val="NoSpacing"/>
              <w:rPr>
                <w:rFonts w:asciiTheme="minorHAnsi" w:hAnsiTheme="minorHAnsi" w:cstheme="minorHAnsi"/>
                <w:sz w:val="16"/>
                <w:szCs w:val="16"/>
              </w:rPr>
            </w:pPr>
          </w:p>
          <w:p w14:paraId="405F1AB0" w14:textId="77777777" w:rsidR="0066018D" w:rsidRPr="0066018D" w:rsidRDefault="0066018D" w:rsidP="0005350A">
            <w:pPr>
              <w:rPr>
                <w:rFonts w:asciiTheme="minorHAnsi" w:hAnsiTheme="minorHAnsi" w:cstheme="minorHAnsi"/>
              </w:rPr>
            </w:pPr>
          </w:p>
          <w:p w14:paraId="1B8FA70F" w14:textId="77777777" w:rsidR="0066018D" w:rsidRPr="0066018D" w:rsidRDefault="0066018D" w:rsidP="0005350A">
            <w:pPr>
              <w:rPr>
                <w:rFonts w:asciiTheme="minorHAnsi" w:hAnsiTheme="minorHAnsi" w:cstheme="minorHAnsi"/>
              </w:rPr>
            </w:pPr>
          </w:p>
        </w:tc>
        <w:tc>
          <w:tcPr>
            <w:tcW w:w="284" w:type="dxa"/>
          </w:tcPr>
          <w:p w14:paraId="7108AB1C" w14:textId="77777777" w:rsidR="0066018D" w:rsidRPr="0066018D" w:rsidRDefault="0066018D" w:rsidP="0005350A">
            <w:pPr>
              <w:pStyle w:val="NoSpacing"/>
              <w:rPr>
                <w:rFonts w:asciiTheme="minorHAnsi" w:hAnsiTheme="minorHAnsi" w:cstheme="minorHAnsi"/>
                <w:b/>
                <w:bCs/>
                <w:sz w:val="16"/>
                <w:szCs w:val="16"/>
              </w:rPr>
            </w:pPr>
          </w:p>
        </w:tc>
        <w:tc>
          <w:tcPr>
            <w:tcW w:w="283" w:type="dxa"/>
          </w:tcPr>
          <w:p w14:paraId="74994801" w14:textId="77777777" w:rsidR="0066018D" w:rsidRPr="0066018D" w:rsidRDefault="0066018D" w:rsidP="0005350A">
            <w:pPr>
              <w:pStyle w:val="NoSpacing"/>
              <w:rPr>
                <w:rFonts w:asciiTheme="minorHAnsi" w:hAnsiTheme="minorHAnsi" w:cstheme="minorHAnsi"/>
                <w:b/>
                <w:bCs/>
                <w:sz w:val="16"/>
                <w:szCs w:val="16"/>
              </w:rPr>
            </w:pPr>
            <w:r w:rsidRPr="0066018D">
              <w:rPr>
                <w:rFonts w:asciiTheme="minorHAnsi" w:hAnsiTheme="minorHAnsi" w:cstheme="minorHAnsi"/>
                <w:sz w:val="16"/>
                <w:szCs w:val="16"/>
              </w:rPr>
              <w:t>Y</w:t>
            </w:r>
          </w:p>
        </w:tc>
        <w:tc>
          <w:tcPr>
            <w:tcW w:w="1276" w:type="dxa"/>
          </w:tcPr>
          <w:p w14:paraId="376C51DD" w14:textId="77777777" w:rsidR="0066018D" w:rsidRPr="0066018D" w:rsidRDefault="0066018D" w:rsidP="0005350A">
            <w:pPr>
              <w:pStyle w:val="NoSpacing"/>
              <w:rPr>
                <w:rFonts w:asciiTheme="minorHAnsi" w:hAnsiTheme="minorHAnsi" w:cstheme="minorHAnsi"/>
                <w:b/>
                <w:bCs/>
                <w:sz w:val="16"/>
                <w:szCs w:val="16"/>
              </w:rPr>
            </w:pPr>
            <w:r w:rsidRPr="0066018D">
              <w:rPr>
                <w:rFonts w:asciiTheme="minorHAnsi" w:hAnsiTheme="minorHAnsi" w:cstheme="minorHAnsi"/>
                <w:sz w:val="16"/>
                <w:szCs w:val="16"/>
              </w:rPr>
              <w:t xml:space="preserve">Acceleration + deceleration </w:t>
            </w:r>
          </w:p>
        </w:tc>
        <w:tc>
          <w:tcPr>
            <w:tcW w:w="9214" w:type="dxa"/>
          </w:tcPr>
          <w:p w14:paraId="518D5CBB" w14:textId="77777777" w:rsidR="0066018D" w:rsidRPr="0066018D" w:rsidRDefault="0066018D" w:rsidP="0005350A">
            <w:pPr>
              <w:pStyle w:val="NoSpacing"/>
              <w:rPr>
                <w:rFonts w:asciiTheme="minorHAnsi" w:hAnsiTheme="minorHAnsi" w:cstheme="minorHAnsi"/>
                <w:sz w:val="16"/>
                <w:szCs w:val="16"/>
              </w:rPr>
            </w:pPr>
            <w:r w:rsidRPr="0066018D">
              <w:rPr>
                <w:rFonts w:asciiTheme="minorHAnsi" w:hAnsiTheme="minorHAnsi" w:cstheme="minorHAnsi"/>
                <w:sz w:val="16"/>
                <w:szCs w:val="16"/>
              </w:rPr>
              <w:t>None</w:t>
            </w:r>
          </w:p>
        </w:tc>
      </w:tr>
      <w:tr w:rsidR="0066018D" w:rsidRPr="0066018D" w14:paraId="2C1261D4" w14:textId="77777777" w:rsidTr="0066018D">
        <w:trPr>
          <w:cantSplit/>
          <w:trHeight w:val="416"/>
        </w:trPr>
        <w:tc>
          <w:tcPr>
            <w:tcW w:w="1134" w:type="dxa"/>
          </w:tcPr>
          <w:p w14:paraId="15933F3F" w14:textId="77777777" w:rsidR="0066018D" w:rsidRPr="0066018D" w:rsidRDefault="0066018D" w:rsidP="0005350A">
            <w:pPr>
              <w:pStyle w:val="NoSpacing"/>
              <w:rPr>
                <w:rFonts w:asciiTheme="minorHAnsi" w:hAnsiTheme="minorHAnsi" w:cstheme="minorHAnsi"/>
                <w:sz w:val="16"/>
                <w:szCs w:val="16"/>
              </w:rPr>
            </w:pPr>
            <w:r w:rsidRPr="0066018D">
              <w:rPr>
                <w:rFonts w:asciiTheme="minorHAnsi" w:hAnsiTheme="minorHAnsi" w:cstheme="minorHAnsi"/>
                <w:sz w:val="16"/>
                <w:szCs w:val="16"/>
              </w:rPr>
              <w:t xml:space="preserve">Tulip </w:t>
            </w:r>
            <w:proofErr w:type="spellStart"/>
            <w:r w:rsidRPr="0066018D">
              <w:rPr>
                <w:rFonts w:asciiTheme="minorHAnsi" w:hAnsiTheme="minorHAnsi" w:cstheme="minorHAnsi"/>
                <w:sz w:val="16"/>
                <w:szCs w:val="16"/>
              </w:rPr>
              <w:t>NanoTransfer</w:t>
            </w:r>
            <w:proofErr w:type="spellEnd"/>
          </w:p>
        </w:tc>
        <w:tc>
          <w:tcPr>
            <w:tcW w:w="993" w:type="dxa"/>
          </w:tcPr>
          <w:p w14:paraId="4CEE1E84" w14:textId="77777777" w:rsidR="0066018D" w:rsidRPr="0066018D" w:rsidRDefault="0066018D" w:rsidP="0005350A">
            <w:pPr>
              <w:pStyle w:val="NoSpacing"/>
              <w:rPr>
                <w:rFonts w:asciiTheme="minorHAnsi" w:hAnsiTheme="minorHAnsi" w:cstheme="minorHAnsi"/>
                <w:sz w:val="16"/>
                <w:szCs w:val="16"/>
              </w:rPr>
            </w:pPr>
            <w:bookmarkStart w:id="12" w:name="_Hlk100837363"/>
            <w:r w:rsidRPr="0066018D">
              <w:rPr>
                <w:rFonts w:asciiTheme="minorHAnsi" w:hAnsiTheme="minorHAnsi" w:cstheme="minorHAnsi"/>
                <w:sz w:val="16"/>
                <w:szCs w:val="16"/>
              </w:rPr>
              <w:t xml:space="preserve">Tulip Medical, </w:t>
            </w:r>
            <w:bookmarkEnd w:id="12"/>
            <w:r w:rsidRPr="0066018D">
              <w:rPr>
                <w:rFonts w:asciiTheme="minorHAnsi" w:hAnsiTheme="minorHAnsi" w:cstheme="minorHAnsi"/>
                <w:sz w:val="16"/>
                <w:szCs w:val="16"/>
              </w:rPr>
              <w:t>San Diego, CA, USA</w:t>
            </w:r>
          </w:p>
        </w:tc>
        <w:tc>
          <w:tcPr>
            <w:tcW w:w="1134" w:type="dxa"/>
          </w:tcPr>
          <w:p w14:paraId="6615847E" w14:textId="77777777" w:rsidR="0066018D" w:rsidRPr="0066018D" w:rsidRDefault="0066018D" w:rsidP="0005350A">
            <w:pPr>
              <w:pStyle w:val="NoSpacing"/>
              <w:rPr>
                <w:rFonts w:asciiTheme="minorHAnsi" w:hAnsiTheme="minorHAnsi" w:cstheme="minorHAnsi"/>
                <w:sz w:val="16"/>
                <w:szCs w:val="16"/>
              </w:rPr>
            </w:pPr>
            <w:r w:rsidRPr="0066018D">
              <w:rPr>
                <w:rFonts w:asciiTheme="minorHAnsi" w:hAnsiTheme="minorHAnsi" w:cstheme="minorHAnsi"/>
                <w:sz w:val="16"/>
                <w:szCs w:val="16"/>
              </w:rPr>
              <w:t>Manual</w:t>
            </w:r>
          </w:p>
          <w:p w14:paraId="6288CE1B" w14:textId="77777777" w:rsidR="0066018D" w:rsidRPr="0066018D" w:rsidRDefault="0066018D" w:rsidP="0005350A">
            <w:pPr>
              <w:rPr>
                <w:rFonts w:asciiTheme="minorHAnsi" w:hAnsiTheme="minorHAnsi" w:cstheme="minorHAnsi"/>
              </w:rPr>
            </w:pPr>
          </w:p>
        </w:tc>
        <w:tc>
          <w:tcPr>
            <w:tcW w:w="1134" w:type="dxa"/>
          </w:tcPr>
          <w:p w14:paraId="3557D713" w14:textId="77777777" w:rsidR="0066018D" w:rsidRPr="0066018D" w:rsidRDefault="0066018D" w:rsidP="0005350A">
            <w:pPr>
              <w:pStyle w:val="NoSpacing"/>
              <w:rPr>
                <w:rFonts w:asciiTheme="minorHAnsi" w:hAnsiTheme="minorHAnsi" w:cstheme="minorHAnsi"/>
                <w:sz w:val="16"/>
                <w:szCs w:val="16"/>
              </w:rPr>
            </w:pPr>
            <w:r w:rsidRPr="0066018D">
              <w:rPr>
                <w:rFonts w:asciiTheme="minorHAnsi" w:hAnsiTheme="minorHAnsi" w:cstheme="minorHAnsi"/>
                <w:sz w:val="16"/>
                <w:szCs w:val="16"/>
              </w:rPr>
              <w:t>Variable</w:t>
            </w:r>
          </w:p>
        </w:tc>
        <w:tc>
          <w:tcPr>
            <w:tcW w:w="283" w:type="dxa"/>
          </w:tcPr>
          <w:p w14:paraId="05E2B1A6" w14:textId="77777777" w:rsidR="0066018D" w:rsidRPr="0066018D" w:rsidRDefault="0066018D" w:rsidP="0005350A">
            <w:pPr>
              <w:pStyle w:val="NoSpacing"/>
              <w:rPr>
                <w:rFonts w:asciiTheme="minorHAnsi" w:hAnsiTheme="minorHAnsi" w:cstheme="minorHAnsi"/>
                <w:b/>
                <w:bCs/>
                <w:sz w:val="16"/>
                <w:szCs w:val="16"/>
              </w:rPr>
            </w:pPr>
          </w:p>
        </w:tc>
        <w:tc>
          <w:tcPr>
            <w:tcW w:w="284" w:type="dxa"/>
          </w:tcPr>
          <w:p w14:paraId="64C5D431" w14:textId="77777777" w:rsidR="0066018D" w:rsidRPr="0066018D" w:rsidRDefault="0066018D" w:rsidP="0005350A">
            <w:pPr>
              <w:pStyle w:val="NoSpacing"/>
              <w:rPr>
                <w:rFonts w:asciiTheme="minorHAnsi" w:hAnsiTheme="minorHAnsi" w:cstheme="minorHAnsi"/>
                <w:b/>
                <w:bCs/>
                <w:sz w:val="16"/>
                <w:szCs w:val="16"/>
              </w:rPr>
            </w:pPr>
            <w:r w:rsidRPr="0066018D">
              <w:rPr>
                <w:rFonts w:asciiTheme="minorHAnsi" w:hAnsiTheme="minorHAnsi" w:cstheme="minorHAnsi"/>
                <w:sz w:val="16"/>
                <w:szCs w:val="16"/>
              </w:rPr>
              <w:t>Y</w:t>
            </w:r>
          </w:p>
        </w:tc>
        <w:tc>
          <w:tcPr>
            <w:tcW w:w="283" w:type="dxa"/>
          </w:tcPr>
          <w:p w14:paraId="146A400F" w14:textId="77777777" w:rsidR="0066018D" w:rsidRPr="0066018D" w:rsidRDefault="0066018D" w:rsidP="0005350A">
            <w:pPr>
              <w:pStyle w:val="NoSpacing"/>
              <w:rPr>
                <w:rFonts w:asciiTheme="minorHAnsi" w:hAnsiTheme="minorHAnsi" w:cstheme="minorHAnsi"/>
                <w:sz w:val="16"/>
                <w:szCs w:val="16"/>
              </w:rPr>
            </w:pPr>
            <w:r w:rsidRPr="0066018D">
              <w:rPr>
                <w:rFonts w:asciiTheme="minorHAnsi" w:hAnsiTheme="minorHAnsi" w:cstheme="minorHAnsi"/>
                <w:sz w:val="16"/>
                <w:szCs w:val="16"/>
              </w:rPr>
              <w:t>Y</w:t>
            </w:r>
          </w:p>
        </w:tc>
        <w:tc>
          <w:tcPr>
            <w:tcW w:w="284" w:type="dxa"/>
          </w:tcPr>
          <w:p w14:paraId="4B283446" w14:textId="77777777" w:rsidR="0066018D" w:rsidRPr="0066018D" w:rsidRDefault="0066018D" w:rsidP="0005350A">
            <w:pPr>
              <w:pStyle w:val="NoSpacing"/>
              <w:rPr>
                <w:rFonts w:asciiTheme="minorHAnsi" w:hAnsiTheme="minorHAnsi" w:cstheme="minorHAnsi"/>
                <w:b/>
                <w:bCs/>
                <w:sz w:val="16"/>
                <w:szCs w:val="16"/>
              </w:rPr>
            </w:pPr>
          </w:p>
        </w:tc>
        <w:tc>
          <w:tcPr>
            <w:tcW w:w="283" w:type="dxa"/>
          </w:tcPr>
          <w:p w14:paraId="606A3D71" w14:textId="77777777" w:rsidR="0066018D" w:rsidRPr="0066018D" w:rsidRDefault="0066018D" w:rsidP="0005350A">
            <w:pPr>
              <w:pStyle w:val="NoSpacing"/>
              <w:rPr>
                <w:rFonts w:asciiTheme="minorHAnsi" w:hAnsiTheme="minorHAnsi" w:cstheme="minorHAnsi"/>
                <w:b/>
                <w:bCs/>
                <w:sz w:val="16"/>
                <w:szCs w:val="16"/>
              </w:rPr>
            </w:pPr>
          </w:p>
        </w:tc>
        <w:tc>
          <w:tcPr>
            <w:tcW w:w="1276" w:type="dxa"/>
          </w:tcPr>
          <w:p w14:paraId="66C3F3FC" w14:textId="77777777" w:rsidR="0066018D" w:rsidRPr="0066018D" w:rsidRDefault="0066018D" w:rsidP="0005350A">
            <w:pPr>
              <w:pStyle w:val="NoSpacing"/>
              <w:rPr>
                <w:rFonts w:asciiTheme="minorHAnsi" w:hAnsiTheme="minorHAnsi" w:cstheme="minorHAnsi"/>
                <w:b/>
                <w:bCs/>
                <w:sz w:val="16"/>
                <w:szCs w:val="16"/>
              </w:rPr>
            </w:pPr>
            <w:r w:rsidRPr="0066018D">
              <w:rPr>
                <w:rFonts w:asciiTheme="minorHAnsi" w:hAnsiTheme="minorHAnsi" w:cstheme="minorHAnsi"/>
                <w:sz w:val="16"/>
                <w:szCs w:val="16"/>
              </w:rPr>
              <w:t>Emulsification</w:t>
            </w:r>
          </w:p>
        </w:tc>
        <w:tc>
          <w:tcPr>
            <w:tcW w:w="9214" w:type="dxa"/>
          </w:tcPr>
          <w:p w14:paraId="067405E2" w14:textId="77777777" w:rsidR="0066018D" w:rsidRPr="0066018D" w:rsidRDefault="0066018D" w:rsidP="0005350A">
            <w:pPr>
              <w:pStyle w:val="NoSpacing"/>
              <w:rPr>
                <w:rFonts w:asciiTheme="minorHAnsi" w:hAnsiTheme="minorHAnsi" w:cstheme="minorHAnsi"/>
                <w:sz w:val="16"/>
                <w:szCs w:val="16"/>
              </w:rPr>
            </w:pPr>
            <w:r w:rsidRPr="0066018D">
              <w:rPr>
                <w:rFonts w:asciiTheme="minorHAnsi" w:hAnsiTheme="minorHAnsi" w:cstheme="minorHAnsi"/>
                <w:sz w:val="16"/>
                <w:szCs w:val="16"/>
              </w:rPr>
              <w:t>None</w:t>
            </w:r>
          </w:p>
        </w:tc>
      </w:tr>
    </w:tbl>
    <w:p w14:paraId="4DC2B0BA" w14:textId="77777777" w:rsidR="001750C9" w:rsidRPr="001750C9" w:rsidRDefault="001750C9" w:rsidP="001750C9">
      <w:pPr>
        <w:rPr>
          <w:sz w:val="2"/>
          <w:szCs w:val="2"/>
        </w:rPr>
      </w:pPr>
    </w:p>
    <w:sectPr w:rsidR="001750C9" w:rsidRPr="001750C9" w:rsidSect="00082DB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699386" w14:textId="77777777" w:rsidR="00906805" w:rsidRDefault="00906805" w:rsidP="00343B84">
      <w:r>
        <w:separator/>
      </w:r>
    </w:p>
  </w:endnote>
  <w:endnote w:type="continuationSeparator" w:id="0">
    <w:p w14:paraId="6606A53D" w14:textId="77777777" w:rsidR="00906805" w:rsidRDefault="00906805" w:rsidP="00343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2307387"/>
      <w:docPartObj>
        <w:docPartGallery w:val="Page Numbers (Bottom of Page)"/>
        <w:docPartUnique/>
      </w:docPartObj>
    </w:sdtPr>
    <w:sdtEndPr>
      <w:rPr>
        <w:noProof/>
      </w:rPr>
    </w:sdtEndPr>
    <w:sdtContent>
      <w:p w14:paraId="190AC7F7" w14:textId="76AF25E7" w:rsidR="00B113FA" w:rsidRDefault="00B113FA">
        <w:pPr>
          <w:pStyle w:val="Footer"/>
          <w:jc w:val="right"/>
        </w:pPr>
        <w:r>
          <w:fldChar w:fldCharType="begin"/>
        </w:r>
        <w:r>
          <w:instrText xml:space="preserve"> PAGE   \* MERGEFORMAT </w:instrText>
        </w:r>
        <w:r>
          <w:fldChar w:fldCharType="separate"/>
        </w:r>
        <w:r w:rsidR="001B4A0B">
          <w:rPr>
            <w:noProof/>
          </w:rPr>
          <w:t>14</w:t>
        </w:r>
        <w:r>
          <w:rPr>
            <w:noProof/>
          </w:rPr>
          <w:fldChar w:fldCharType="end"/>
        </w:r>
      </w:p>
    </w:sdtContent>
  </w:sdt>
  <w:p w14:paraId="51ED8B37" w14:textId="77777777" w:rsidR="00B113FA" w:rsidRDefault="00B113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B61305" w14:textId="77777777" w:rsidR="00906805" w:rsidRDefault="00906805" w:rsidP="00343B84">
      <w:r>
        <w:separator/>
      </w:r>
    </w:p>
  </w:footnote>
  <w:footnote w:type="continuationSeparator" w:id="0">
    <w:p w14:paraId="375D1E6E" w14:textId="77777777" w:rsidR="00906805" w:rsidRDefault="00906805" w:rsidP="00343B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94F59"/>
    <w:multiLevelType w:val="hybridMultilevel"/>
    <w:tmpl w:val="896A4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5AF7DE2"/>
    <w:multiLevelType w:val="hybridMultilevel"/>
    <w:tmpl w:val="A964CA68"/>
    <w:lvl w:ilvl="0" w:tplc="8F0ADF7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70F53CD"/>
    <w:multiLevelType w:val="hybridMultilevel"/>
    <w:tmpl w:val="ED6E1C48"/>
    <w:lvl w:ilvl="0" w:tplc="AEB4AD1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74004C8"/>
    <w:multiLevelType w:val="hybridMultilevel"/>
    <w:tmpl w:val="427A9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09091358">
    <w:abstractNumId w:val="3"/>
  </w:num>
  <w:num w:numId="2" w16cid:durableId="381295451">
    <w:abstractNumId w:val="2"/>
  </w:num>
  <w:num w:numId="3" w16cid:durableId="1152481366">
    <w:abstractNumId w:val="1"/>
  </w:num>
  <w:num w:numId="4" w16cid:durableId="2493926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76DF"/>
    <w:rsid w:val="00001076"/>
    <w:rsid w:val="00001267"/>
    <w:rsid w:val="000029EE"/>
    <w:rsid w:val="00007EB1"/>
    <w:rsid w:val="0001082D"/>
    <w:rsid w:val="000254A2"/>
    <w:rsid w:val="0003671A"/>
    <w:rsid w:val="00036973"/>
    <w:rsid w:val="0004133B"/>
    <w:rsid w:val="00042169"/>
    <w:rsid w:val="000432E1"/>
    <w:rsid w:val="0005350A"/>
    <w:rsid w:val="00067E90"/>
    <w:rsid w:val="0008188E"/>
    <w:rsid w:val="000821A0"/>
    <w:rsid w:val="00082DB6"/>
    <w:rsid w:val="00086949"/>
    <w:rsid w:val="0009053F"/>
    <w:rsid w:val="00097E89"/>
    <w:rsid w:val="000A16DD"/>
    <w:rsid w:val="000A591D"/>
    <w:rsid w:val="000B176A"/>
    <w:rsid w:val="000B3E6A"/>
    <w:rsid w:val="000B5591"/>
    <w:rsid w:val="000C40C7"/>
    <w:rsid w:val="000C725E"/>
    <w:rsid w:val="000D06AC"/>
    <w:rsid w:val="000D2A39"/>
    <w:rsid w:val="000D6BC8"/>
    <w:rsid w:val="000E6C5C"/>
    <w:rsid w:val="000F04D4"/>
    <w:rsid w:val="000F19C0"/>
    <w:rsid w:val="000F2AE7"/>
    <w:rsid w:val="000F6B1D"/>
    <w:rsid w:val="0011641D"/>
    <w:rsid w:val="001177A2"/>
    <w:rsid w:val="0012664A"/>
    <w:rsid w:val="00136C5C"/>
    <w:rsid w:val="00136FE3"/>
    <w:rsid w:val="001428F2"/>
    <w:rsid w:val="00145202"/>
    <w:rsid w:val="0014733C"/>
    <w:rsid w:val="00147544"/>
    <w:rsid w:val="00150C97"/>
    <w:rsid w:val="0015340E"/>
    <w:rsid w:val="001567FD"/>
    <w:rsid w:val="00160019"/>
    <w:rsid w:val="00161C5F"/>
    <w:rsid w:val="001643F7"/>
    <w:rsid w:val="00167C4D"/>
    <w:rsid w:val="001750C9"/>
    <w:rsid w:val="00176961"/>
    <w:rsid w:val="00181E16"/>
    <w:rsid w:val="00187539"/>
    <w:rsid w:val="0019451D"/>
    <w:rsid w:val="001A6E07"/>
    <w:rsid w:val="001A7E15"/>
    <w:rsid w:val="001B4A0B"/>
    <w:rsid w:val="001C772A"/>
    <w:rsid w:val="001D1EA4"/>
    <w:rsid w:val="001D3EFF"/>
    <w:rsid w:val="001E369D"/>
    <w:rsid w:val="001E36D7"/>
    <w:rsid w:val="001E4AD4"/>
    <w:rsid w:val="001F1F37"/>
    <w:rsid w:val="001F2117"/>
    <w:rsid w:val="001F2F7C"/>
    <w:rsid w:val="001F42A3"/>
    <w:rsid w:val="002004E9"/>
    <w:rsid w:val="00201725"/>
    <w:rsid w:val="0020352C"/>
    <w:rsid w:val="0021022F"/>
    <w:rsid w:val="002172F8"/>
    <w:rsid w:val="00221E18"/>
    <w:rsid w:val="00221F10"/>
    <w:rsid w:val="00225A71"/>
    <w:rsid w:val="0022729A"/>
    <w:rsid w:val="002335B8"/>
    <w:rsid w:val="00235560"/>
    <w:rsid w:val="00235D4A"/>
    <w:rsid w:val="00240614"/>
    <w:rsid w:val="00246E47"/>
    <w:rsid w:val="00247B02"/>
    <w:rsid w:val="0025013E"/>
    <w:rsid w:val="00262425"/>
    <w:rsid w:val="0027062B"/>
    <w:rsid w:val="00280F90"/>
    <w:rsid w:val="0028211A"/>
    <w:rsid w:val="002861A5"/>
    <w:rsid w:val="00286C5E"/>
    <w:rsid w:val="00290E50"/>
    <w:rsid w:val="00290F71"/>
    <w:rsid w:val="00296C99"/>
    <w:rsid w:val="002A4578"/>
    <w:rsid w:val="002A6AFF"/>
    <w:rsid w:val="002B557A"/>
    <w:rsid w:val="002C0FA5"/>
    <w:rsid w:val="002C1902"/>
    <w:rsid w:val="002C383F"/>
    <w:rsid w:val="002C457E"/>
    <w:rsid w:val="002C4E42"/>
    <w:rsid w:val="002E2F5B"/>
    <w:rsid w:val="002E373E"/>
    <w:rsid w:val="002E5674"/>
    <w:rsid w:val="002F39FC"/>
    <w:rsid w:val="002F3D9F"/>
    <w:rsid w:val="002F46D2"/>
    <w:rsid w:val="00304D1B"/>
    <w:rsid w:val="0031462D"/>
    <w:rsid w:val="00315558"/>
    <w:rsid w:val="003165A4"/>
    <w:rsid w:val="00317360"/>
    <w:rsid w:val="003234A4"/>
    <w:rsid w:val="00340CDE"/>
    <w:rsid w:val="00341CFA"/>
    <w:rsid w:val="00341D15"/>
    <w:rsid w:val="00342C4A"/>
    <w:rsid w:val="00343B84"/>
    <w:rsid w:val="0034745B"/>
    <w:rsid w:val="00364491"/>
    <w:rsid w:val="003646EF"/>
    <w:rsid w:val="00365E75"/>
    <w:rsid w:val="00371E31"/>
    <w:rsid w:val="0037323A"/>
    <w:rsid w:val="0037736F"/>
    <w:rsid w:val="00377A9D"/>
    <w:rsid w:val="00380007"/>
    <w:rsid w:val="00380820"/>
    <w:rsid w:val="00385D22"/>
    <w:rsid w:val="0039261A"/>
    <w:rsid w:val="00396E31"/>
    <w:rsid w:val="003A0B23"/>
    <w:rsid w:val="003A0F3D"/>
    <w:rsid w:val="003A4301"/>
    <w:rsid w:val="003A43C6"/>
    <w:rsid w:val="003A5B4B"/>
    <w:rsid w:val="003A6729"/>
    <w:rsid w:val="003D0A6C"/>
    <w:rsid w:val="003D54C5"/>
    <w:rsid w:val="003E1BB8"/>
    <w:rsid w:val="003E54AC"/>
    <w:rsid w:val="003F127F"/>
    <w:rsid w:val="003F30CE"/>
    <w:rsid w:val="0040066E"/>
    <w:rsid w:val="00401BFC"/>
    <w:rsid w:val="004049BF"/>
    <w:rsid w:val="0040653E"/>
    <w:rsid w:val="00406FAC"/>
    <w:rsid w:val="00436AAD"/>
    <w:rsid w:val="004448F7"/>
    <w:rsid w:val="004528DB"/>
    <w:rsid w:val="004547ED"/>
    <w:rsid w:val="00462BDC"/>
    <w:rsid w:val="00471A76"/>
    <w:rsid w:val="00472A5E"/>
    <w:rsid w:val="00475DAA"/>
    <w:rsid w:val="00482816"/>
    <w:rsid w:val="004844E8"/>
    <w:rsid w:val="00486169"/>
    <w:rsid w:val="00490D47"/>
    <w:rsid w:val="00494078"/>
    <w:rsid w:val="00494F98"/>
    <w:rsid w:val="00497275"/>
    <w:rsid w:val="004A34AD"/>
    <w:rsid w:val="004A6AB9"/>
    <w:rsid w:val="004B16F6"/>
    <w:rsid w:val="004B23DA"/>
    <w:rsid w:val="004B341F"/>
    <w:rsid w:val="004B39A6"/>
    <w:rsid w:val="004B6959"/>
    <w:rsid w:val="004C1114"/>
    <w:rsid w:val="004C1A94"/>
    <w:rsid w:val="004D4E56"/>
    <w:rsid w:val="004D4E99"/>
    <w:rsid w:val="004E483C"/>
    <w:rsid w:val="004E63CA"/>
    <w:rsid w:val="004E7D5A"/>
    <w:rsid w:val="004F1AD3"/>
    <w:rsid w:val="004F2264"/>
    <w:rsid w:val="00501167"/>
    <w:rsid w:val="00503CAB"/>
    <w:rsid w:val="00504F87"/>
    <w:rsid w:val="00506275"/>
    <w:rsid w:val="00514572"/>
    <w:rsid w:val="00516C0B"/>
    <w:rsid w:val="00520493"/>
    <w:rsid w:val="00525F16"/>
    <w:rsid w:val="0054521A"/>
    <w:rsid w:val="005458B6"/>
    <w:rsid w:val="005527B7"/>
    <w:rsid w:val="00553FDC"/>
    <w:rsid w:val="00566F10"/>
    <w:rsid w:val="005767EC"/>
    <w:rsid w:val="005828B8"/>
    <w:rsid w:val="00587203"/>
    <w:rsid w:val="005901E4"/>
    <w:rsid w:val="005A0EE0"/>
    <w:rsid w:val="005A6372"/>
    <w:rsid w:val="005A6F4D"/>
    <w:rsid w:val="005B4242"/>
    <w:rsid w:val="005B7F96"/>
    <w:rsid w:val="005C1D9F"/>
    <w:rsid w:val="005C1DE9"/>
    <w:rsid w:val="005C4A67"/>
    <w:rsid w:val="005C56D3"/>
    <w:rsid w:val="005C57F2"/>
    <w:rsid w:val="005D42F7"/>
    <w:rsid w:val="005E21BB"/>
    <w:rsid w:val="005E7990"/>
    <w:rsid w:val="00603965"/>
    <w:rsid w:val="00605FE2"/>
    <w:rsid w:val="00606A14"/>
    <w:rsid w:val="0061493F"/>
    <w:rsid w:val="0061662B"/>
    <w:rsid w:val="006202D7"/>
    <w:rsid w:val="00625561"/>
    <w:rsid w:val="006261DB"/>
    <w:rsid w:val="00627409"/>
    <w:rsid w:val="00630B9F"/>
    <w:rsid w:val="00642A84"/>
    <w:rsid w:val="006535F3"/>
    <w:rsid w:val="0066018D"/>
    <w:rsid w:val="00660408"/>
    <w:rsid w:val="00663185"/>
    <w:rsid w:val="006638E8"/>
    <w:rsid w:val="00663DA8"/>
    <w:rsid w:val="00667DAF"/>
    <w:rsid w:val="0067065D"/>
    <w:rsid w:val="00681DC3"/>
    <w:rsid w:val="0068232B"/>
    <w:rsid w:val="006863C6"/>
    <w:rsid w:val="006863C7"/>
    <w:rsid w:val="00686C8E"/>
    <w:rsid w:val="006906E3"/>
    <w:rsid w:val="00692241"/>
    <w:rsid w:val="0069264C"/>
    <w:rsid w:val="00697488"/>
    <w:rsid w:val="006A0649"/>
    <w:rsid w:val="006A471C"/>
    <w:rsid w:val="006A694B"/>
    <w:rsid w:val="006C0986"/>
    <w:rsid w:val="006C5652"/>
    <w:rsid w:val="006D28BB"/>
    <w:rsid w:val="006E3487"/>
    <w:rsid w:val="006E681F"/>
    <w:rsid w:val="006F233C"/>
    <w:rsid w:val="0070064A"/>
    <w:rsid w:val="00702912"/>
    <w:rsid w:val="00703D2C"/>
    <w:rsid w:val="00711C0E"/>
    <w:rsid w:val="00711D2A"/>
    <w:rsid w:val="0071257D"/>
    <w:rsid w:val="007141C6"/>
    <w:rsid w:val="00715280"/>
    <w:rsid w:val="00720420"/>
    <w:rsid w:val="00720A13"/>
    <w:rsid w:val="00724CBE"/>
    <w:rsid w:val="0072718E"/>
    <w:rsid w:val="00727EE2"/>
    <w:rsid w:val="00740067"/>
    <w:rsid w:val="00745672"/>
    <w:rsid w:val="00745A2A"/>
    <w:rsid w:val="00751FD2"/>
    <w:rsid w:val="00752112"/>
    <w:rsid w:val="007631A1"/>
    <w:rsid w:val="00764561"/>
    <w:rsid w:val="00764C4E"/>
    <w:rsid w:val="00766FD0"/>
    <w:rsid w:val="007672C3"/>
    <w:rsid w:val="00767B16"/>
    <w:rsid w:val="00770F30"/>
    <w:rsid w:val="0077507E"/>
    <w:rsid w:val="00775CF3"/>
    <w:rsid w:val="00775D9E"/>
    <w:rsid w:val="00776ADC"/>
    <w:rsid w:val="00776CB4"/>
    <w:rsid w:val="0078132C"/>
    <w:rsid w:val="007847CB"/>
    <w:rsid w:val="0078587F"/>
    <w:rsid w:val="00787AD4"/>
    <w:rsid w:val="007912F5"/>
    <w:rsid w:val="00792B19"/>
    <w:rsid w:val="007A3CA3"/>
    <w:rsid w:val="007B0D97"/>
    <w:rsid w:val="007B2654"/>
    <w:rsid w:val="007B3E09"/>
    <w:rsid w:val="007B6136"/>
    <w:rsid w:val="007C0CCA"/>
    <w:rsid w:val="007D0BA0"/>
    <w:rsid w:val="007F10D7"/>
    <w:rsid w:val="007F5F15"/>
    <w:rsid w:val="007F6FFE"/>
    <w:rsid w:val="00804564"/>
    <w:rsid w:val="00812E37"/>
    <w:rsid w:val="0081529B"/>
    <w:rsid w:val="00822A14"/>
    <w:rsid w:val="008230F0"/>
    <w:rsid w:val="0083083D"/>
    <w:rsid w:val="0084609F"/>
    <w:rsid w:val="00846AF5"/>
    <w:rsid w:val="00851949"/>
    <w:rsid w:val="00855486"/>
    <w:rsid w:val="0085662D"/>
    <w:rsid w:val="00857C22"/>
    <w:rsid w:val="00862FAA"/>
    <w:rsid w:val="00870CE0"/>
    <w:rsid w:val="00891DFE"/>
    <w:rsid w:val="00893E0E"/>
    <w:rsid w:val="00895677"/>
    <w:rsid w:val="00897621"/>
    <w:rsid w:val="008A05B8"/>
    <w:rsid w:val="008A0E05"/>
    <w:rsid w:val="008A4122"/>
    <w:rsid w:val="008A4FA3"/>
    <w:rsid w:val="008B23CE"/>
    <w:rsid w:val="008B6FBB"/>
    <w:rsid w:val="008C494C"/>
    <w:rsid w:val="008C575E"/>
    <w:rsid w:val="008D11A0"/>
    <w:rsid w:val="008D258E"/>
    <w:rsid w:val="008D4422"/>
    <w:rsid w:val="008E3C09"/>
    <w:rsid w:val="008E6626"/>
    <w:rsid w:val="008E7B20"/>
    <w:rsid w:val="008F0E5C"/>
    <w:rsid w:val="008F3253"/>
    <w:rsid w:val="008F46F5"/>
    <w:rsid w:val="008F6EB0"/>
    <w:rsid w:val="0090678A"/>
    <w:rsid w:val="00906805"/>
    <w:rsid w:val="00910B58"/>
    <w:rsid w:val="00916E37"/>
    <w:rsid w:val="00921432"/>
    <w:rsid w:val="00931141"/>
    <w:rsid w:val="0093248E"/>
    <w:rsid w:val="009353C8"/>
    <w:rsid w:val="00947102"/>
    <w:rsid w:val="00951DC8"/>
    <w:rsid w:val="009568EE"/>
    <w:rsid w:val="00962A4C"/>
    <w:rsid w:val="00966058"/>
    <w:rsid w:val="009663F3"/>
    <w:rsid w:val="0096756F"/>
    <w:rsid w:val="00970C2F"/>
    <w:rsid w:val="00970D9C"/>
    <w:rsid w:val="00973F5B"/>
    <w:rsid w:val="00974CDD"/>
    <w:rsid w:val="009846B0"/>
    <w:rsid w:val="009952A8"/>
    <w:rsid w:val="009963D3"/>
    <w:rsid w:val="009A067E"/>
    <w:rsid w:val="009A2F46"/>
    <w:rsid w:val="009B1346"/>
    <w:rsid w:val="009B57E7"/>
    <w:rsid w:val="009B60C8"/>
    <w:rsid w:val="009C3B36"/>
    <w:rsid w:val="009C7F81"/>
    <w:rsid w:val="009D1684"/>
    <w:rsid w:val="009D18BC"/>
    <w:rsid w:val="009D645A"/>
    <w:rsid w:val="009D6E71"/>
    <w:rsid w:val="009E2038"/>
    <w:rsid w:val="009E5E90"/>
    <w:rsid w:val="00A075F8"/>
    <w:rsid w:val="00A17CAC"/>
    <w:rsid w:val="00A32987"/>
    <w:rsid w:val="00A4001D"/>
    <w:rsid w:val="00A404F3"/>
    <w:rsid w:val="00A45E49"/>
    <w:rsid w:val="00A50621"/>
    <w:rsid w:val="00A517DF"/>
    <w:rsid w:val="00A5495D"/>
    <w:rsid w:val="00A71179"/>
    <w:rsid w:val="00A71417"/>
    <w:rsid w:val="00A7157A"/>
    <w:rsid w:val="00A7260F"/>
    <w:rsid w:val="00A8551C"/>
    <w:rsid w:val="00A857B2"/>
    <w:rsid w:val="00A91B5E"/>
    <w:rsid w:val="00A95E4E"/>
    <w:rsid w:val="00A96D5F"/>
    <w:rsid w:val="00AA7431"/>
    <w:rsid w:val="00AB2133"/>
    <w:rsid w:val="00AC0396"/>
    <w:rsid w:val="00AC2A6E"/>
    <w:rsid w:val="00AD2B9C"/>
    <w:rsid w:val="00AD4760"/>
    <w:rsid w:val="00AD5BAA"/>
    <w:rsid w:val="00AD76DF"/>
    <w:rsid w:val="00AE6FA1"/>
    <w:rsid w:val="00AE7925"/>
    <w:rsid w:val="00AF5801"/>
    <w:rsid w:val="00B00385"/>
    <w:rsid w:val="00B03B67"/>
    <w:rsid w:val="00B0542A"/>
    <w:rsid w:val="00B06AC5"/>
    <w:rsid w:val="00B10DD6"/>
    <w:rsid w:val="00B113FA"/>
    <w:rsid w:val="00B23AB9"/>
    <w:rsid w:val="00B24543"/>
    <w:rsid w:val="00B25C9B"/>
    <w:rsid w:val="00B3692E"/>
    <w:rsid w:val="00B5444E"/>
    <w:rsid w:val="00B54A80"/>
    <w:rsid w:val="00B64F50"/>
    <w:rsid w:val="00B66354"/>
    <w:rsid w:val="00B7171D"/>
    <w:rsid w:val="00B75166"/>
    <w:rsid w:val="00B759E8"/>
    <w:rsid w:val="00B871E8"/>
    <w:rsid w:val="00B90D12"/>
    <w:rsid w:val="00B97096"/>
    <w:rsid w:val="00B97E31"/>
    <w:rsid w:val="00BB2DA9"/>
    <w:rsid w:val="00BB4EF1"/>
    <w:rsid w:val="00BC4F42"/>
    <w:rsid w:val="00BD182E"/>
    <w:rsid w:val="00BE25EB"/>
    <w:rsid w:val="00BF2A7E"/>
    <w:rsid w:val="00BF537F"/>
    <w:rsid w:val="00BF6EC7"/>
    <w:rsid w:val="00C02822"/>
    <w:rsid w:val="00C041BE"/>
    <w:rsid w:val="00C0695B"/>
    <w:rsid w:val="00C15F7C"/>
    <w:rsid w:val="00C22DD5"/>
    <w:rsid w:val="00C23CA4"/>
    <w:rsid w:val="00C255BB"/>
    <w:rsid w:val="00C30E02"/>
    <w:rsid w:val="00C32109"/>
    <w:rsid w:val="00C42076"/>
    <w:rsid w:val="00C46CDA"/>
    <w:rsid w:val="00C47EF5"/>
    <w:rsid w:val="00C511AB"/>
    <w:rsid w:val="00C53CCA"/>
    <w:rsid w:val="00C5563D"/>
    <w:rsid w:val="00C62CE8"/>
    <w:rsid w:val="00C63E4A"/>
    <w:rsid w:val="00C642EA"/>
    <w:rsid w:val="00C717A8"/>
    <w:rsid w:val="00C718B8"/>
    <w:rsid w:val="00C747CA"/>
    <w:rsid w:val="00C75C75"/>
    <w:rsid w:val="00C80124"/>
    <w:rsid w:val="00C87BB0"/>
    <w:rsid w:val="00C90D31"/>
    <w:rsid w:val="00C972F4"/>
    <w:rsid w:val="00CA0A8B"/>
    <w:rsid w:val="00CA5B69"/>
    <w:rsid w:val="00CB07D1"/>
    <w:rsid w:val="00CB3F56"/>
    <w:rsid w:val="00CC0834"/>
    <w:rsid w:val="00CC2E9A"/>
    <w:rsid w:val="00CC50BE"/>
    <w:rsid w:val="00CD4B5B"/>
    <w:rsid w:val="00CE422A"/>
    <w:rsid w:val="00CF126C"/>
    <w:rsid w:val="00CF22E8"/>
    <w:rsid w:val="00CF4589"/>
    <w:rsid w:val="00CF4CD0"/>
    <w:rsid w:val="00CF6224"/>
    <w:rsid w:val="00CF6C69"/>
    <w:rsid w:val="00D03C43"/>
    <w:rsid w:val="00D04BD1"/>
    <w:rsid w:val="00D0588B"/>
    <w:rsid w:val="00D07C64"/>
    <w:rsid w:val="00D127FE"/>
    <w:rsid w:val="00D179DC"/>
    <w:rsid w:val="00D21A0A"/>
    <w:rsid w:val="00D24A8D"/>
    <w:rsid w:val="00D260BC"/>
    <w:rsid w:val="00D2673E"/>
    <w:rsid w:val="00D30972"/>
    <w:rsid w:val="00D34BBD"/>
    <w:rsid w:val="00D41139"/>
    <w:rsid w:val="00D427DC"/>
    <w:rsid w:val="00D460C3"/>
    <w:rsid w:val="00D569BC"/>
    <w:rsid w:val="00D617CA"/>
    <w:rsid w:val="00D64AD4"/>
    <w:rsid w:val="00D7083B"/>
    <w:rsid w:val="00D76257"/>
    <w:rsid w:val="00D82350"/>
    <w:rsid w:val="00D826AA"/>
    <w:rsid w:val="00D84481"/>
    <w:rsid w:val="00D912E8"/>
    <w:rsid w:val="00D96F3F"/>
    <w:rsid w:val="00DA0E1A"/>
    <w:rsid w:val="00DB6819"/>
    <w:rsid w:val="00DB68C5"/>
    <w:rsid w:val="00DB7CAE"/>
    <w:rsid w:val="00DC5192"/>
    <w:rsid w:val="00DD1649"/>
    <w:rsid w:val="00DD181D"/>
    <w:rsid w:val="00DD48DE"/>
    <w:rsid w:val="00DF24BA"/>
    <w:rsid w:val="00DF4B4F"/>
    <w:rsid w:val="00DF6780"/>
    <w:rsid w:val="00DF79A3"/>
    <w:rsid w:val="00E00075"/>
    <w:rsid w:val="00E01847"/>
    <w:rsid w:val="00E02810"/>
    <w:rsid w:val="00E17273"/>
    <w:rsid w:val="00E179B6"/>
    <w:rsid w:val="00E24A2D"/>
    <w:rsid w:val="00E272E7"/>
    <w:rsid w:val="00E30811"/>
    <w:rsid w:val="00E313FD"/>
    <w:rsid w:val="00E31481"/>
    <w:rsid w:val="00E3459F"/>
    <w:rsid w:val="00E34F78"/>
    <w:rsid w:val="00E37412"/>
    <w:rsid w:val="00E45AA8"/>
    <w:rsid w:val="00E50888"/>
    <w:rsid w:val="00E5435A"/>
    <w:rsid w:val="00E55C75"/>
    <w:rsid w:val="00E66608"/>
    <w:rsid w:val="00E704A0"/>
    <w:rsid w:val="00E83A99"/>
    <w:rsid w:val="00E83CBA"/>
    <w:rsid w:val="00E852AF"/>
    <w:rsid w:val="00E863C3"/>
    <w:rsid w:val="00E87C88"/>
    <w:rsid w:val="00E90D13"/>
    <w:rsid w:val="00E92074"/>
    <w:rsid w:val="00EA370C"/>
    <w:rsid w:val="00EB25C9"/>
    <w:rsid w:val="00EB73EE"/>
    <w:rsid w:val="00EB7B4A"/>
    <w:rsid w:val="00EC3236"/>
    <w:rsid w:val="00EC492E"/>
    <w:rsid w:val="00EC6387"/>
    <w:rsid w:val="00ED4426"/>
    <w:rsid w:val="00ED4BC4"/>
    <w:rsid w:val="00ED6C2F"/>
    <w:rsid w:val="00EE3446"/>
    <w:rsid w:val="00EE5C70"/>
    <w:rsid w:val="00EF0499"/>
    <w:rsid w:val="00EF12D6"/>
    <w:rsid w:val="00EF734F"/>
    <w:rsid w:val="00F05158"/>
    <w:rsid w:val="00F11611"/>
    <w:rsid w:val="00F135F8"/>
    <w:rsid w:val="00F13EE7"/>
    <w:rsid w:val="00F169C4"/>
    <w:rsid w:val="00F17599"/>
    <w:rsid w:val="00F23185"/>
    <w:rsid w:val="00F36CB4"/>
    <w:rsid w:val="00F40E6A"/>
    <w:rsid w:val="00F43067"/>
    <w:rsid w:val="00F45186"/>
    <w:rsid w:val="00F46DE7"/>
    <w:rsid w:val="00F561F0"/>
    <w:rsid w:val="00F56B4A"/>
    <w:rsid w:val="00F578FA"/>
    <w:rsid w:val="00F60A5B"/>
    <w:rsid w:val="00F678B9"/>
    <w:rsid w:val="00F74869"/>
    <w:rsid w:val="00F75828"/>
    <w:rsid w:val="00F81234"/>
    <w:rsid w:val="00F94237"/>
    <w:rsid w:val="00F9731A"/>
    <w:rsid w:val="00FA71D3"/>
    <w:rsid w:val="00FB168B"/>
    <w:rsid w:val="00FB180D"/>
    <w:rsid w:val="00FB64C1"/>
    <w:rsid w:val="00FC3A35"/>
    <w:rsid w:val="00FC6611"/>
    <w:rsid w:val="00FE177E"/>
    <w:rsid w:val="00FF3DC4"/>
    <w:rsid w:val="00FF501D"/>
    <w:rsid w:val="00FF62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93E0E"/>
  <w15:docId w15:val="{B3533FB8-FC80-41DF-B67D-C5A9E78B8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3B84"/>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3B84"/>
    <w:pPr>
      <w:tabs>
        <w:tab w:val="center" w:pos="4513"/>
        <w:tab w:val="right" w:pos="9026"/>
      </w:tabs>
    </w:pPr>
  </w:style>
  <w:style w:type="character" w:customStyle="1" w:styleId="HeaderChar">
    <w:name w:val="Header Char"/>
    <w:basedOn w:val="DefaultParagraphFont"/>
    <w:link w:val="Header"/>
    <w:uiPriority w:val="99"/>
    <w:rsid w:val="00343B84"/>
  </w:style>
  <w:style w:type="paragraph" w:styleId="Footer">
    <w:name w:val="footer"/>
    <w:basedOn w:val="Normal"/>
    <w:link w:val="FooterChar"/>
    <w:uiPriority w:val="99"/>
    <w:unhideWhenUsed/>
    <w:rsid w:val="00343B84"/>
    <w:pPr>
      <w:tabs>
        <w:tab w:val="center" w:pos="4513"/>
        <w:tab w:val="right" w:pos="9026"/>
      </w:tabs>
    </w:pPr>
  </w:style>
  <w:style w:type="character" w:customStyle="1" w:styleId="FooterChar">
    <w:name w:val="Footer Char"/>
    <w:basedOn w:val="DefaultParagraphFont"/>
    <w:link w:val="Footer"/>
    <w:uiPriority w:val="99"/>
    <w:rsid w:val="00343B84"/>
  </w:style>
  <w:style w:type="paragraph" w:styleId="ListParagraph">
    <w:name w:val="List Paragraph"/>
    <w:basedOn w:val="Normal"/>
    <w:uiPriority w:val="34"/>
    <w:qFormat/>
    <w:rsid w:val="00B97E31"/>
    <w:pPr>
      <w:spacing w:after="200" w:line="276" w:lineRule="auto"/>
      <w:ind w:left="720"/>
      <w:contextualSpacing/>
    </w:pPr>
    <w:rPr>
      <w:rFonts w:asciiTheme="minorHAnsi" w:eastAsiaTheme="minorHAnsi" w:hAnsiTheme="minorHAnsi" w:cstheme="minorBidi"/>
      <w:sz w:val="22"/>
      <w:szCs w:val="22"/>
      <w:lang w:eastAsia="en-US"/>
    </w:rPr>
  </w:style>
  <w:style w:type="table" w:styleId="TableGrid">
    <w:name w:val="Table Grid"/>
    <w:basedOn w:val="TableNormal"/>
    <w:uiPriority w:val="59"/>
    <w:rsid w:val="004D4E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F430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DB68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11D2A"/>
    <w:pPr>
      <w:spacing w:after="0"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A05B8"/>
    <w:rPr>
      <w:color w:val="0563C1" w:themeColor="hyperlink"/>
      <w:u w:val="single"/>
    </w:rPr>
  </w:style>
  <w:style w:type="character" w:styleId="FollowedHyperlink">
    <w:name w:val="FollowedHyperlink"/>
    <w:basedOn w:val="DefaultParagraphFont"/>
    <w:uiPriority w:val="99"/>
    <w:semiHidden/>
    <w:unhideWhenUsed/>
    <w:rsid w:val="00F45186"/>
    <w:rPr>
      <w:color w:val="954F72" w:themeColor="followedHyperlink"/>
      <w:u w:val="single"/>
    </w:rPr>
  </w:style>
  <w:style w:type="character" w:customStyle="1" w:styleId="UnresolvedMention1">
    <w:name w:val="Unresolved Mention1"/>
    <w:basedOn w:val="DefaultParagraphFont"/>
    <w:uiPriority w:val="99"/>
    <w:semiHidden/>
    <w:unhideWhenUsed/>
    <w:rsid w:val="0034745B"/>
    <w:rPr>
      <w:color w:val="605E5C"/>
      <w:shd w:val="clear" w:color="auto" w:fill="E1DFDD"/>
    </w:rPr>
  </w:style>
  <w:style w:type="paragraph" w:styleId="Bibliography">
    <w:name w:val="Bibliography"/>
    <w:basedOn w:val="Normal"/>
    <w:next w:val="Normal"/>
    <w:uiPriority w:val="37"/>
    <w:unhideWhenUsed/>
    <w:rsid w:val="00280F90"/>
    <w:pPr>
      <w:tabs>
        <w:tab w:val="left" w:pos="504"/>
      </w:tabs>
      <w:ind w:left="504" w:hanging="504"/>
    </w:pPr>
  </w:style>
  <w:style w:type="character" w:styleId="CommentReference">
    <w:name w:val="annotation reference"/>
    <w:basedOn w:val="DefaultParagraphFont"/>
    <w:uiPriority w:val="99"/>
    <w:semiHidden/>
    <w:unhideWhenUsed/>
    <w:rsid w:val="00E30811"/>
    <w:rPr>
      <w:sz w:val="16"/>
      <w:szCs w:val="16"/>
    </w:rPr>
  </w:style>
  <w:style w:type="paragraph" w:styleId="CommentText">
    <w:name w:val="annotation text"/>
    <w:basedOn w:val="Normal"/>
    <w:link w:val="CommentTextChar"/>
    <w:uiPriority w:val="99"/>
    <w:semiHidden/>
    <w:unhideWhenUsed/>
    <w:rsid w:val="00E30811"/>
    <w:rPr>
      <w:sz w:val="20"/>
      <w:szCs w:val="20"/>
    </w:rPr>
  </w:style>
  <w:style w:type="character" w:customStyle="1" w:styleId="CommentTextChar">
    <w:name w:val="Comment Text Char"/>
    <w:basedOn w:val="DefaultParagraphFont"/>
    <w:link w:val="CommentText"/>
    <w:uiPriority w:val="99"/>
    <w:semiHidden/>
    <w:rsid w:val="00E30811"/>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E30811"/>
    <w:rPr>
      <w:b/>
      <w:bCs/>
    </w:rPr>
  </w:style>
  <w:style w:type="character" w:customStyle="1" w:styleId="CommentSubjectChar">
    <w:name w:val="Comment Subject Char"/>
    <w:basedOn w:val="CommentTextChar"/>
    <w:link w:val="CommentSubject"/>
    <w:uiPriority w:val="99"/>
    <w:semiHidden/>
    <w:rsid w:val="00E30811"/>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05350A"/>
    <w:rPr>
      <w:rFonts w:ascii="Tahoma" w:hAnsi="Tahoma" w:cs="Tahoma"/>
      <w:sz w:val="16"/>
      <w:szCs w:val="16"/>
    </w:rPr>
  </w:style>
  <w:style w:type="character" w:customStyle="1" w:styleId="BalloonTextChar">
    <w:name w:val="Balloon Text Char"/>
    <w:basedOn w:val="DefaultParagraphFont"/>
    <w:link w:val="BalloonText"/>
    <w:uiPriority w:val="99"/>
    <w:semiHidden/>
    <w:rsid w:val="0005350A"/>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561263">
      <w:bodyDiv w:val="1"/>
      <w:marLeft w:val="0"/>
      <w:marRight w:val="0"/>
      <w:marTop w:val="0"/>
      <w:marBottom w:val="0"/>
      <w:divBdr>
        <w:top w:val="none" w:sz="0" w:space="0" w:color="auto"/>
        <w:left w:val="none" w:sz="0" w:space="0" w:color="auto"/>
        <w:bottom w:val="none" w:sz="0" w:space="0" w:color="auto"/>
        <w:right w:val="none" w:sz="0" w:space="0" w:color="auto"/>
      </w:divBdr>
    </w:div>
    <w:div w:id="1075592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C3D538-27DF-4234-8A32-1DD03B71C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875</TotalTime>
  <Pages>8</Pages>
  <Words>22207</Words>
  <Characters>126585</Characters>
  <Application>Microsoft Office Word</Application>
  <DocSecurity>0</DocSecurity>
  <Lines>1054</Lines>
  <Paragraphs>296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Perry Liu</dc:creator>
  <cp:keywords/>
  <dc:description/>
  <cp:lastModifiedBy>Perry Liu</cp:lastModifiedBy>
  <cp:revision>44</cp:revision>
  <dcterms:created xsi:type="dcterms:W3CDTF">2022-05-07T17:48:00Z</dcterms:created>
  <dcterms:modified xsi:type="dcterms:W3CDTF">2022-08-16T14:13:00Z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zotero-version="6.0.7"&gt;&lt;session id="gkghSpuz"/&gt;&lt;style id="http://www.zotero.org/styles/knee-surgery-sports-traumatology-arthroscopy" hasBibliography="1" bibliographyStyleHasBeenSet="1"/&gt;&lt;prefs&gt;&lt;pref name="fieldType" value="Field"/&gt;&lt;</vt:lpwstr>
  </property>
  <property fmtid="{D5CDD505-2E9C-101B-9397-08002B2CF9AE}" pid="3" name="ZOTERO_PREF_2">
    <vt:lpwstr>pref name="automaticJournalAbbreviations" value="true"/&gt;&lt;/prefs&gt;&lt;/data&gt;</vt:lpwstr>
  </property>
</Properties>
</file>