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A27DB" w14:textId="148389D1" w:rsidR="004379B1" w:rsidRDefault="00E45F4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Additional</w:t>
      </w:r>
      <w:r w:rsidR="003046E8" w:rsidRPr="00A7560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75602" w:rsidRPr="00A75602">
        <w:rPr>
          <w:rFonts w:ascii="Times New Roman" w:hAnsi="Times New Roman" w:cs="Times New Roman"/>
          <w:b/>
          <w:bCs/>
          <w:sz w:val="32"/>
          <w:szCs w:val="32"/>
        </w:rPr>
        <w:t>File</w:t>
      </w:r>
      <w:r w:rsidR="006E2553">
        <w:rPr>
          <w:rFonts w:ascii="Times New Roman" w:hAnsi="Times New Roman" w:cs="Times New Roman"/>
          <w:b/>
          <w:bCs/>
          <w:sz w:val="32"/>
          <w:szCs w:val="32"/>
        </w:rPr>
        <w:t>s</w:t>
      </w:r>
    </w:p>
    <w:p w14:paraId="227B9E3B" w14:textId="77777777" w:rsidR="0022772E" w:rsidRPr="004379B1" w:rsidRDefault="0022772E">
      <w:pPr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Grigliatabella"/>
        <w:tblpPr w:leftFromText="141" w:rightFromText="141" w:vertAnchor="text" w:horzAnchor="margin" w:tblpY="793"/>
        <w:tblW w:w="5151" w:type="pct"/>
        <w:tblLayout w:type="fixed"/>
        <w:tblLook w:val="04A0" w:firstRow="1" w:lastRow="0" w:firstColumn="1" w:lastColumn="0" w:noHBand="0" w:noVBand="1"/>
      </w:tblPr>
      <w:tblGrid>
        <w:gridCol w:w="2208"/>
        <w:gridCol w:w="1286"/>
        <w:gridCol w:w="1325"/>
        <w:gridCol w:w="1276"/>
        <w:gridCol w:w="1274"/>
        <w:gridCol w:w="1276"/>
        <w:gridCol w:w="1274"/>
      </w:tblGrid>
      <w:tr w:rsidR="006620A8" w:rsidRPr="00B25F72" w14:paraId="2B7886D7" w14:textId="77777777" w:rsidTr="007E565A">
        <w:trPr>
          <w:trHeight w:val="328"/>
        </w:trPr>
        <w:tc>
          <w:tcPr>
            <w:tcW w:w="1113" w:type="pct"/>
            <w:vAlign w:val="center"/>
          </w:tcPr>
          <w:p w14:paraId="55B765A8" w14:textId="08FD809E" w:rsidR="003046E8" w:rsidRPr="008A1140" w:rsidRDefault="008A1140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it-IT"/>
              </w:rPr>
            </w:pPr>
            <w:bookmarkStart w:id="0" w:name="_Hlk60415783"/>
            <w:r w:rsidRPr="008A1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VLCFAs</w:t>
            </w:r>
          </w:p>
        </w:tc>
        <w:tc>
          <w:tcPr>
            <w:tcW w:w="648" w:type="pct"/>
          </w:tcPr>
          <w:p w14:paraId="77C3BA44" w14:textId="17CF49F7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Individual A.II-3</w:t>
            </w:r>
          </w:p>
        </w:tc>
        <w:tc>
          <w:tcPr>
            <w:tcW w:w="668" w:type="pct"/>
          </w:tcPr>
          <w:p w14:paraId="2ACDB38C" w14:textId="065539BD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Individual B.II-1</w:t>
            </w:r>
          </w:p>
        </w:tc>
        <w:tc>
          <w:tcPr>
            <w:tcW w:w="643" w:type="pct"/>
          </w:tcPr>
          <w:p w14:paraId="306DCA9E" w14:textId="0E94B332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Individual C.II-3</w:t>
            </w:r>
          </w:p>
        </w:tc>
        <w:tc>
          <w:tcPr>
            <w:tcW w:w="642" w:type="pct"/>
          </w:tcPr>
          <w:p w14:paraId="7F02D12F" w14:textId="79AB4D18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Individual C.II-2</w:t>
            </w:r>
          </w:p>
        </w:tc>
        <w:tc>
          <w:tcPr>
            <w:tcW w:w="643" w:type="pct"/>
          </w:tcPr>
          <w:p w14:paraId="2A1FE459" w14:textId="3BB979F2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Individual D.II-3</w:t>
            </w:r>
          </w:p>
        </w:tc>
        <w:tc>
          <w:tcPr>
            <w:tcW w:w="642" w:type="pct"/>
          </w:tcPr>
          <w:p w14:paraId="2487EFF1" w14:textId="558805DD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Individual E.II-1</w:t>
            </w:r>
          </w:p>
        </w:tc>
      </w:tr>
      <w:tr w:rsidR="006620A8" w:rsidRPr="00B25F72" w14:paraId="2EA550BB" w14:textId="77777777" w:rsidTr="007E565A">
        <w:trPr>
          <w:trHeight w:val="370"/>
        </w:trPr>
        <w:tc>
          <w:tcPr>
            <w:tcW w:w="1113" w:type="pct"/>
            <w:vAlign w:val="center"/>
          </w:tcPr>
          <w:p w14:paraId="2696C020" w14:textId="77777777" w:rsidR="008B20D9" w:rsidRPr="00EE3C80" w:rsidRDefault="008B20D9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lang w:val="it-IT"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val="it-IT" w:eastAsia="it-IT"/>
              </w:rPr>
              <w:t>Plasma</w:t>
            </w:r>
          </w:p>
          <w:p w14:paraId="322AB9B3" w14:textId="7A831176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lang w:val="it-IT"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val="it-IT" w:eastAsia="it-IT"/>
              </w:rPr>
              <w:t>C22:0</w:t>
            </w:r>
            <w:r w:rsidR="00EE3C80" w:rsidRPr="00EE3C80">
              <w:rPr>
                <w:rFonts w:ascii="Times New Roman" w:eastAsia="Times New Roman" w:hAnsi="Times New Roman" w:cs="Times New Roman"/>
                <w:b/>
                <w:bCs/>
                <w:lang w:val="it-IT" w:eastAsia="it-IT"/>
              </w:rPr>
              <w:t xml:space="preserve"> </w:t>
            </w:r>
            <w:r w:rsidR="00EE3C80" w:rsidRPr="00EE3C80">
              <w:rPr>
                <w:rFonts w:ascii="Times New Roman" w:eastAsia="Times New Roman" w:hAnsi="Times New Roman" w:cs="Times New Roman"/>
                <w:lang w:val="it-IT" w:eastAsia="it-IT"/>
              </w:rPr>
              <w:t>(</w:t>
            </w:r>
            <w:r w:rsidR="00EE3C80" w:rsidRPr="00EE3C80">
              <w:rPr>
                <w:lang w:val="en-US"/>
              </w:rPr>
              <w:t>μ</w:t>
            </w:r>
            <w:proofErr w:type="spellStart"/>
            <w:r w:rsidR="00EE3C80" w:rsidRPr="00EE3C80">
              <w:rPr>
                <w:lang w:val="it-IT"/>
              </w:rPr>
              <w:t>mol</w:t>
            </w:r>
            <w:proofErr w:type="spellEnd"/>
            <w:r w:rsidR="00EE3C80" w:rsidRPr="00EE3C80">
              <w:rPr>
                <w:lang w:val="it-IT"/>
              </w:rPr>
              <w:t>/L)</w:t>
            </w:r>
          </w:p>
          <w:p w14:paraId="51459310" w14:textId="076BF5A0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lang w:val="it-IT"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val="it-IT" w:eastAsia="it-IT"/>
              </w:rPr>
              <w:t>C24:0</w:t>
            </w:r>
            <w:r w:rsidR="00EE3C80" w:rsidRPr="00EE3C80">
              <w:rPr>
                <w:rFonts w:ascii="Times New Roman" w:eastAsia="Times New Roman" w:hAnsi="Times New Roman" w:cs="Times New Roman"/>
                <w:b/>
                <w:bCs/>
                <w:lang w:val="it-IT" w:eastAsia="it-IT"/>
              </w:rPr>
              <w:t xml:space="preserve"> </w:t>
            </w:r>
            <w:r w:rsidR="00EE3C80" w:rsidRPr="00EE3C80">
              <w:rPr>
                <w:rFonts w:ascii="Times New Roman" w:eastAsia="Times New Roman" w:hAnsi="Times New Roman" w:cs="Times New Roman"/>
                <w:lang w:val="it-IT" w:eastAsia="it-IT"/>
              </w:rPr>
              <w:t>(</w:t>
            </w:r>
            <w:r w:rsidR="00EE3C80" w:rsidRPr="00EE3C80">
              <w:rPr>
                <w:lang w:val="en-US"/>
              </w:rPr>
              <w:t>μ</w:t>
            </w:r>
            <w:proofErr w:type="spellStart"/>
            <w:r w:rsidR="00EE3C80" w:rsidRPr="00EE3C80">
              <w:rPr>
                <w:lang w:val="it-IT"/>
              </w:rPr>
              <w:t>mol</w:t>
            </w:r>
            <w:proofErr w:type="spellEnd"/>
            <w:r w:rsidR="00EE3C80" w:rsidRPr="00EE3C80">
              <w:rPr>
                <w:lang w:val="it-IT"/>
              </w:rPr>
              <w:t>/L)</w:t>
            </w:r>
          </w:p>
          <w:p w14:paraId="75279DF5" w14:textId="3A4ACCD1" w:rsidR="003046E8" w:rsidRPr="008B20D9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8B20D9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C26:0</w:t>
            </w:r>
            <w:r w:rsidR="00EE3C80" w:rsidRPr="008B20D9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 xml:space="preserve"> </w:t>
            </w:r>
            <w:r w:rsidR="00EE3C80" w:rsidRPr="008B20D9">
              <w:rPr>
                <w:rFonts w:ascii="Times New Roman" w:eastAsia="Times New Roman" w:hAnsi="Times New Roman" w:cs="Times New Roman"/>
                <w:lang w:eastAsia="it-IT"/>
              </w:rPr>
              <w:t>(</w:t>
            </w:r>
            <w:r w:rsidR="00EE3C80" w:rsidRPr="00EE3C80">
              <w:rPr>
                <w:lang w:val="en-US"/>
              </w:rPr>
              <w:t>μ</w:t>
            </w:r>
            <w:r w:rsidR="00EE3C80" w:rsidRPr="008B20D9">
              <w:t>mol/L)</w:t>
            </w:r>
          </w:p>
          <w:p w14:paraId="39B0B5D4" w14:textId="2DABF425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C26:0/C22:0, ratio</w:t>
            </w:r>
          </w:p>
          <w:p w14:paraId="4B3C5D15" w14:textId="38C1FD5E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EE3C80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C24:0/C22:0, ratio</w:t>
            </w:r>
          </w:p>
          <w:p w14:paraId="3887CD8B" w14:textId="4B995C81" w:rsidR="002B4B49" w:rsidRPr="00EA38AB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proofErr w:type="spellStart"/>
            <w:r w:rsidRPr="00EA38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Pristanic</w:t>
            </w:r>
            <w:proofErr w:type="spellEnd"/>
            <w:r w:rsidRPr="00EA38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 xml:space="preserve"> acid</w:t>
            </w:r>
            <w:r w:rsidR="00EA38AB" w:rsidRPr="00EA38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 xml:space="preserve"> </w:t>
            </w:r>
            <w:r w:rsidR="00EA38AB" w:rsidRPr="00EA38A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(</w:t>
            </w:r>
            <w:proofErr w:type="spellStart"/>
            <w:r w:rsidR="00EA38AB" w:rsidRPr="00EA38AB">
              <w:rPr>
                <w:sz w:val="20"/>
                <w:szCs w:val="20"/>
                <w:lang w:val="en-US"/>
              </w:rPr>
              <w:t>μmol</w:t>
            </w:r>
            <w:proofErr w:type="spellEnd"/>
            <w:r w:rsidR="00EA38AB" w:rsidRPr="00EA38AB">
              <w:rPr>
                <w:sz w:val="20"/>
                <w:szCs w:val="20"/>
                <w:lang w:val="en-US"/>
              </w:rPr>
              <w:t>/L)</w:t>
            </w:r>
          </w:p>
          <w:p w14:paraId="49D9B7C7" w14:textId="73C86B28" w:rsidR="003046E8" w:rsidRPr="00EE3C80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EA38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Phytanic acid</w:t>
            </w:r>
            <w:r w:rsidR="00EA38AB" w:rsidRPr="00EA38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 xml:space="preserve"> </w:t>
            </w:r>
            <w:r w:rsidR="00EA38AB" w:rsidRPr="00EA38A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(</w:t>
            </w:r>
            <w:proofErr w:type="spellStart"/>
            <w:r w:rsidR="00EA38AB" w:rsidRPr="00EA38AB">
              <w:rPr>
                <w:sz w:val="20"/>
                <w:szCs w:val="20"/>
                <w:lang w:val="en-US"/>
              </w:rPr>
              <w:t>μmol</w:t>
            </w:r>
            <w:proofErr w:type="spellEnd"/>
            <w:r w:rsidR="00EA38AB" w:rsidRPr="00EA38AB">
              <w:rPr>
                <w:sz w:val="20"/>
                <w:szCs w:val="20"/>
                <w:lang w:val="en-US"/>
              </w:rPr>
              <w:t>/L)</w:t>
            </w:r>
          </w:p>
        </w:tc>
        <w:tc>
          <w:tcPr>
            <w:tcW w:w="648" w:type="pct"/>
          </w:tcPr>
          <w:p w14:paraId="69D32485" w14:textId="642CFC26" w:rsidR="00EE3C80" w:rsidRDefault="00EE3C80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</w:p>
          <w:p w14:paraId="2CD224FC" w14:textId="36ACEC59" w:rsidR="00EE3C80" w:rsidRPr="00EE3C80" w:rsidRDefault="00EE3C80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DD5CC1">
              <w:rPr>
                <w:lang w:val="en-US"/>
              </w:rPr>
              <w:t>53.3</w:t>
            </w:r>
          </w:p>
          <w:p w14:paraId="22325D7D" w14:textId="77777777" w:rsidR="00EE3C80" w:rsidRDefault="00EA38AB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58.1</w:t>
            </w:r>
          </w:p>
          <w:p w14:paraId="49611564" w14:textId="77777777" w:rsidR="00EA38AB" w:rsidRDefault="00EA38AB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1.01</w:t>
            </w:r>
          </w:p>
          <w:p w14:paraId="0A51B3E1" w14:textId="4D5F9FE5" w:rsidR="00EA38AB" w:rsidRDefault="00EA38AB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0.01</w:t>
            </w:r>
          </w:p>
          <w:p w14:paraId="5C819906" w14:textId="7B6E72CF" w:rsidR="00EA38AB" w:rsidRDefault="00EA38AB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1.09</w:t>
            </w:r>
          </w:p>
          <w:p w14:paraId="24FF37D4" w14:textId="3B018C69" w:rsidR="00EA38AB" w:rsidRDefault="00EA38AB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0.04</w:t>
            </w:r>
          </w:p>
          <w:p w14:paraId="406C26AF" w14:textId="28055DF3" w:rsidR="00EA38AB" w:rsidRPr="00EE3C80" w:rsidRDefault="00EA38AB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0.29</w:t>
            </w:r>
          </w:p>
        </w:tc>
        <w:tc>
          <w:tcPr>
            <w:tcW w:w="668" w:type="pct"/>
          </w:tcPr>
          <w:p w14:paraId="679FCA32" w14:textId="1002542A" w:rsidR="003046E8" w:rsidRPr="008B20D9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</w:p>
          <w:p w14:paraId="44A9616D" w14:textId="77777777" w:rsidR="006620A8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36FDB884" w14:textId="77777777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4E757E47" w14:textId="77777777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1B422FA6" w14:textId="77777777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057F8330" w14:textId="77777777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219E7DA9" w14:textId="77777777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1014D5CD" w14:textId="4B9AE1A5" w:rsidR="00A715FA" w:rsidRPr="006620A8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NA</w:t>
            </w:r>
          </w:p>
        </w:tc>
        <w:tc>
          <w:tcPr>
            <w:tcW w:w="643" w:type="pct"/>
          </w:tcPr>
          <w:p w14:paraId="39110FFE" w14:textId="77777777" w:rsidR="006F6955" w:rsidRDefault="006F6955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</w:p>
          <w:p w14:paraId="402AA195" w14:textId="5E9F4C41" w:rsidR="006F6955" w:rsidRDefault="006F6955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32.95</w:t>
            </w:r>
          </w:p>
          <w:p w14:paraId="3E85B61D" w14:textId="64DD378B" w:rsidR="006F6955" w:rsidRDefault="006F6955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28.85</w:t>
            </w:r>
          </w:p>
          <w:p w14:paraId="2AA8528C" w14:textId="77777777" w:rsidR="006F6955" w:rsidRDefault="006F6955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0.24</w:t>
            </w:r>
          </w:p>
          <w:p w14:paraId="1673A0CD" w14:textId="77777777" w:rsidR="006F6955" w:rsidRDefault="006F6955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0.007</w:t>
            </w:r>
          </w:p>
          <w:p w14:paraId="6CEC8713" w14:textId="77777777" w:rsidR="006F6955" w:rsidRPr="006620A8" w:rsidRDefault="006F6955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0.88</w:t>
            </w:r>
          </w:p>
          <w:p w14:paraId="4906E35B" w14:textId="77777777" w:rsidR="006F6955" w:rsidRDefault="006F6955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0.10</w:t>
            </w:r>
          </w:p>
          <w:p w14:paraId="0A5AE53B" w14:textId="284CF2DA" w:rsidR="003046E8" w:rsidRPr="00B25F72" w:rsidRDefault="006F6955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0.17</w:t>
            </w:r>
          </w:p>
        </w:tc>
        <w:tc>
          <w:tcPr>
            <w:tcW w:w="642" w:type="pct"/>
          </w:tcPr>
          <w:p w14:paraId="041BA6E8" w14:textId="223BC7CB" w:rsidR="003046E8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</w:p>
          <w:p w14:paraId="6A6C8904" w14:textId="24D2CBC4" w:rsidR="006F6955" w:rsidRDefault="00C7016D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45.67</w:t>
            </w:r>
          </w:p>
          <w:p w14:paraId="45DFDD71" w14:textId="6C2BBA7C" w:rsidR="00C7016D" w:rsidRDefault="00C7016D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39.62</w:t>
            </w:r>
          </w:p>
          <w:p w14:paraId="649E1F9B" w14:textId="43FB7A2B" w:rsidR="00C7016D" w:rsidRDefault="00C7016D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0.43</w:t>
            </w:r>
          </w:p>
          <w:p w14:paraId="218A90A6" w14:textId="31BDEE5C" w:rsidR="00C7016D" w:rsidRDefault="00C7016D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0.009</w:t>
            </w:r>
          </w:p>
          <w:p w14:paraId="5E6E003C" w14:textId="5CF54148" w:rsidR="00C7016D" w:rsidRDefault="00C7016D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0.87</w:t>
            </w:r>
          </w:p>
          <w:p w14:paraId="5FEED088" w14:textId="67C2E744" w:rsidR="00C7016D" w:rsidRPr="006F6955" w:rsidRDefault="00C7016D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0.10</w:t>
            </w:r>
          </w:p>
          <w:p w14:paraId="5C18AE0C" w14:textId="547D3A23" w:rsidR="006F6955" w:rsidRPr="006F6955" w:rsidRDefault="00C7016D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0.41</w:t>
            </w:r>
          </w:p>
        </w:tc>
        <w:tc>
          <w:tcPr>
            <w:tcW w:w="643" w:type="pct"/>
          </w:tcPr>
          <w:p w14:paraId="1DE52B25" w14:textId="103BE49E" w:rsidR="003046E8" w:rsidRPr="008B20D9" w:rsidRDefault="003046E8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</w:p>
          <w:p w14:paraId="64BE4BF3" w14:textId="73A3C280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6C699717" w14:textId="755B6755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4E982BD4" w14:textId="56F3800A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5683DB7E" w14:textId="4C6E7870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6A51DE10" w14:textId="61C0ED98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2FCC802B" w14:textId="535DB116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8B20D9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39D9E33E" w14:textId="03E7D103" w:rsidR="00A715FA" w:rsidRPr="00A715FA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NA</w:t>
            </w:r>
          </w:p>
        </w:tc>
        <w:tc>
          <w:tcPr>
            <w:tcW w:w="642" w:type="pct"/>
          </w:tcPr>
          <w:p w14:paraId="79D06193" w14:textId="77777777" w:rsidR="00A715FA" w:rsidRPr="008B20D9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</w:p>
          <w:p w14:paraId="4A3C4AF9" w14:textId="77777777" w:rsidR="00A715FA" w:rsidRPr="00A715FA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A715FA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061514FE" w14:textId="77777777" w:rsidR="00A715FA" w:rsidRPr="00A715FA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A715FA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71D30247" w14:textId="77777777" w:rsidR="00A715FA" w:rsidRPr="00A715FA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A715FA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470B4BDD" w14:textId="77777777" w:rsidR="00A715FA" w:rsidRPr="00A715FA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A715FA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176A30AF" w14:textId="77777777" w:rsidR="00A715FA" w:rsidRPr="00A715FA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A715FA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5FDA636B" w14:textId="77777777" w:rsidR="00A715FA" w:rsidRPr="00A715FA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val="nl-NL" w:eastAsia="it-IT"/>
              </w:rPr>
            </w:pPr>
            <w:r w:rsidRPr="00A715FA">
              <w:rPr>
                <w:rFonts w:ascii="Times New Roman" w:eastAsia="Times New Roman" w:hAnsi="Times New Roman" w:cs="Times New Roman"/>
                <w:lang w:val="nl-NL" w:eastAsia="it-IT"/>
              </w:rPr>
              <w:t>NA</w:t>
            </w:r>
          </w:p>
          <w:p w14:paraId="76EF960A" w14:textId="5824E267" w:rsidR="003046E8" w:rsidRPr="00A715FA" w:rsidRDefault="00A715FA" w:rsidP="007E565A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NA</w:t>
            </w:r>
          </w:p>
        </w:tc>
      </w:tr>
    </w:tbl>
    <w:bookmarkEnd w:id="0"/>
    <w:p w14:paraId="78940DCF" w14:textId="384579E9" w:rsidR="00A043A4" w:rsidRDefault="00A05589" w:rsidP="00A043A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Additional</w:t>
      </w:r>
      <w:r w:rsidR="00A043A4" w:rsidRPr="00A75602">
        <w:rPr>
          <w:rFonts w:ascii="Times New Roman" w:hAnsi="Times New Roman" w:cs="Times New Roman"/>
          <w:b/>
          <w:bCs/>
          <w:sz w:val="24"/>
          <w:szCs w:val="24"/>
        </w:rPr>
        <w:t xml:space="preserve"> Table 1. Plasma biochemical analyses in </w:t>
      </w:r>
      <w:r w:rsidR="00A043A4" w:rsidRPr="00A7560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PEX13</w:t>
      </w:r>
      <w:r w:rsidR="00A043A4" w:rsidRPr="00A75602">
        <w:rPr>
          <w:rFonts w:ascii="Times New Roman" w:hAnsi="Times New Roman" w:cs="Times New Roman"/>
          <w:b/>
          <w:bCs/>
          <w:sz w:val="24"/>
          <w:szCs w:val="24"/>
        </w:rPr>
        <w:t>-variants carriers</w:t>
      </w:r>
    </w:p>
    <w:p w14:paraId="401620FD" w14:textId="129B2F4E" w:rsidR="00A043A4" w:rsidRPr="00A75602" w:rsidRDefault="00A043A4" w:rsidP="00A043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602">
        <w:rPr>
          <w:rFonts w:ascii="Times New Roman" w:hAnsi="Times New Roman" w:cs="Times New Roman"/>
          <w:sz w:val="24"/>
          <w:szCs w:val="24"/>
        </w:rPr>
        <w:t>Legend:</w:t>
      </w:r>
      <w:r w:rsidRPr="00A756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5602">
        <w:rPr>
          <w:rFonts w:ascii="Times New Roman" w:hAnsi="Times New Roman" w:cs="Times New Roman"/>
          <w:i/>
          <w:iCs/>
          <w:sz w:val="24"/>
          <w:szCs w:val="24"/>
        </w:rPr>
        <w:t>VLCFAs</w:t>
      </w:r>
      <w:r w:rsidRPr="00A75602">
        <w:rPr>
          <w:rFonts w:ascii="Times New Roman" w:hAnsi="Times New Roman" w:cs="Times New Roman"/>
          <w:sz w:val="24"/>
          <w:szCs w:val="24"/>
        </w:rPr>
        <w:t xml:space="preserve"> (very long chain fatty acids): </w:t>
      </w:r>
      <w:r w:rsidRPr="00A75602">
        <w:rPr>
          <w:rFonts w:ascii="Times New Roman" w:hAnsi="Times New Roman" w:cs="Times New Roman"/>
          <w:i/>
          <w:iCs/>
          <w:sz w:val="24"/>
          <w:szCs w:val="24"/>
        </w:rPr>
        <w:t>C22:0</w:t>
      </w:r>
      <w:r w:rsidRPr="00A75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602">
        <w:rPr>
          <w:rFonts w:ascii="Times New Roman" w:hAnsi="Times New Roman" w:cs="Times New Roman"/>
          <w:sz w:val="24"/>
          <w:szCs w:val="24"/>
        </w:rPr>
        <w:t>docosanoate</w:t>
      </w:r>
      <w:proofErr w:type="spellEnd"/>
      <w:r w:rsidRPr="00A75602">
        <w:rPr>
          <w:rFonts w:ascii="Times New Roman" w:hAnsi="Times New Roman" w:cs="Times New Roman"/>
          <w:sz w:val="24"/>
          <w:szCs w:val="24"/>
        </w:rPr>
        <w:t xml:space="preserve">, C24:0 </w:t>
      </w:r>
      <w:proofErr w:type="spellStart"/>
      <w:r w:rsidRPr="00A75602">
        <w:rPr>
          <w:rFonts w:ascii="Times New Roman" w:hAnsi="Times New Roman" w:cs="Times New Roman"/>
          <w:sz w:val="24"/>
          <w:szCs w:val="24"/>
        </w:rPr>
        <w:t>tetracosanoate</w:t>
      </w:r>
      <w:proofErr w:type="spellEnd"/>
      <w:r w:rsidRPr="00A75602">
        <w:rPr>
          <w:rFonts w:ascii="Times New Roman" w:hAnsi="Times New Roman" w:cs="Times New Roman"/>
          <w:sz w:val="24"/>
          <w:szCs w:val="24"/>
        </w:rPr>
        <w:t xml:space="preserve">, </w:t>
      </w:r>
      <w:r w:rsidRPr="00A75602">
        <w:rPr>
          <w:rFonts w:ascii="Times New Roman" w:hAnsi="Times New Roman" w:cs="Times New Roman"/>
          <w:i/>
          <w:iCs/>
          <w:sz w:val="24"/>
          <w:szCs w:val="24"/>
        </w:rPr>
        <w:t>C26:0</w:t>
      </w:r>
      <w:r w:rsidRPr="00A75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602">
        <w:rPr>
          <w:rFonts w:ascii="Times New Roman" w:hAnsi="Times New Roman" w:cs="Times New Roman"/>
          <w:sz w:val="24"/>
          <w:szCs w:val="24"/>
        </w:rPr>
        <w:t>hexacosenoate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5602">
        <w:rPr>
          <w:rFonts w:ascii="Times New Roman" w:hAnsi="Times New Roman" w:cs="Times New Roman"/>
          <w:i/>
          <w:iCs/>
          <w:sz w:val="24"/>
          <w:szCs w:val="24"/>
        </w:rPr>
        <w:t>NA</w:t>
      </w:r>
      <w:r w:rsidRPr="00A756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5602">
        <w:rPr>
          <w:rFonts w:ascii="Times New Roman" w:hAnsi="Times New Roman" w:cs="Times New Roman"/>
          <w:sz w:val="24"/>
          <w:szCs w:val="24"/>
        </w:rPr>
        <w:t>not available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AB665D" w14:textId="1891DC18" w:rsidR="003046E8" w:rsidRDefault="003046E8"/>
    <w:p w14:paraId="5E843D1D" w14:textId="77777777" w:rsidR="00A715FA" w:rsidRDefault="00A715FA" w:rsidP="002B4B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34B79" w14:textId="50929151" w:rsidR="00A043A4" w:rsidRDefault="00A05589" w:rsidP="00A043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Additional</w:t>
      </w:r>
      <w:r w:rsidR="00A043A4" w:rsidRPr="00A75602">
        <w:rPr>
          <w:rFonts w:ascii="Times New Roman" w:hAnsi="Times New Roman" w:cs="Times New Roman"/>
          <w:b/>
          <w:bCs/>
          <w:sz w:val="24"/>
          <w:szCs w:val="24"/>
        </w:rPr>
        <w:t xml:space="preserve"> Figure 1. Sanger sequencing</w:t>
      </w:r>
      <w:r w:rsidR="00A043A4" w:rsidRPr="00A75602">
        <w:rPr>
          <w:rFonts w:ascii="Times New Roman" w:hAnsi="Times New Roman" w:cs="Times New Roman"/>
          <w:sz w:val="24"/>
          <w:szCs w:val="24"/>
        </w:rPr>
        <w:t xml:space="preserve"> </w:t>
      </w:r>
      <w:r w:rsidR="00A043A4" w:rsidRPr="00A043A4">
        <w:rPr>
          <w:rFonts w:ascii="Times New Roman" w:hAnsi="Times New Roman" w:cs="Times New Roman"/>
          <w:b/>
          <w:bCs/>
          <w:sz w:val="24"/>
          <w:szCs w:val="24"/>
        </w:rPr>
        <w:t>representative of the p.Arg294Trp variant</w:t>
      </w:r>
      <w:r w:rsidR="00A043A4" w:rsidRPr="00A7560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043A4" w:rsidRPr="00A75602">
        <w:rPr>
          <w:rFonts w:ascii="Times New Roman" w:hAnsi="Times New Roman" w:cs="Times New Roman"/>
          <w:sz w:val="24"/>
          <w:szCs w:val="24"/>
        </w:rPr>
        <w:t xml:space="preserve">Electropherogram of individual A.II-3 (A) showing p.Arg294Trp variant inherited from his father (B). Electropherogram of individual A.II-3 (C) showing  p.Y192QfsTer.14 variant inherited from his mother (D). </w:t>
      </w:r>
    </w:p>
    <w:p w14:paraId="6B304EA4" w14:textId="77777777" w:rsidR="0018334A" w:rsidRPr="008B20D9" w:rsidRDefault="0018334A" w:rsidP="0018334A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CFDA8F3" w14:textId="029463D4" w:rsidR="0018334A" w:rsidRPr="009E3236" w:rsidRDefault="0018334A" w:rsidP="0018334A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  <w:lang w:val="it-IT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  <w:lang w:val="it-IT"/>
        </w:rPr>
        <w:drawing>
          <wp:inline distT="0" distB="0" distL="0" distR="0" wp14:anchorId="69DAE2CB" wp14:editId="61C9F232">
            <wp:extent cx="5188689" cy="24382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13556" r="9003" b="15334"/>
                    <a:stretch/>
                  </pic:blipFill>
                  <pic:spPr bwMode="auto">
                    <a:xfrm>
                      <a:off x="0" y="0"/>
                      <a:ext cx="5189083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8C2AD" w14:textId="4F6F6929" w:rsidR="00A043A4" w:rsidRPr="008B44E8" w:rsidRDefault="007E565A" w:rsidP="00A043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EA58CCC" wp14:editId="43CD54A5">
            <wp:simplePos x="0" y="0"/>
            <wp:positionH relativeFrom="margin">
              <wp:align>center</wp:align>
            </wp:positionH>
            <wp:positionV relativeFrom="paragraph">
              <wp:posOffset>1315720</wp:posOffset>
            </wp:positionV>
            <wp:extent cx="5676900" cy="7726045"/>
            <wp:effectExtent l="19050" t="19050" r="19050" b="2730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26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589">
        <w:rPr>
          <w:rFonts w:ascii="Times New Roman" w:hAnsi="Times New Roman" w:cs="Times New Roman"/>
          <w:b/>
          <w:bCs/>
          <w:sz w:val="24"/>
          <w:szCs w:val="24"/>
        </w:rPr>
        <w:t>Additional</w:t>
      </w:r>
      <w:r w:rsidR="00A043A4" w:rsidRPr="00BB1FD2">
        <w:rPr>
          <w:rFonts w:ascii="Times New Roman" w:hAnsi="Times New Roman" w:cs="Times New Roman"/>
          <w:b/>
          <w:bCs/>
          <w:sz w:val="24"/>
          <w:szCs w:val="24"/>
        </w:rPr>
        <w:t xml:space="preserve"> Figure 2. Electroencephalography (EEG) of individual D.II-3.</w:t>
      </w:r>
      <w:r w:rsidR="00A043A4" w:rsidRPr="00BB1FD2">
        <w:rPr>
          <w:rFonts w:ascii="Times New Roman" w:hAnsi="Times New Roman" w:cs="Times New Roman"/>
          <w:sz w:val="24"/>
          <w:szCs w:val="24"/>
        </w:rPr>
        <w:t xml:space="preserve"> EEG performed at one day of life</w:t>
      </w:r>
      <w:r w:rsidR="00A043A4">
        <w:rPr>
          <w:rFonts w:ascii="Times New Roman" w:hAnsi="Times New Roman" w:cs="Times New Roman"/>
          <w:sz w:val="24"/>
          <w:szCs w:val="24"/>
        </w:rPr>
        <w:t xml:space="preserve"> (A)</w:t>
      </w:r>
      <w:r w:rsidR="00A043A4" w:rsidRPr="00BB1FD2">
        <w:rPr>
          <w:rFonts w:ascii="Times New Roman" w:hAnsi="Times New Roman" w:cs="Times New Roman"/>
          <w:sz w:val="24"/>
          <w:szCs w:val="24"/>
        </w:rPr>
        <w:t xml:space="preserve"> </w:t>
      </w:r>
      <w:r w:rsidR="00A043A4">
        <w:rPr>
          <w:rFonts w:ascii="Times New Roman" w:hAnsi="Times New Roman" w:cs="Times New Roman"/>
          <w:sz w:val="24"/>
          <w:szCs w:val="24"/>
        </w:rPr>
        <w:t>showing</w:t>
      </w:r>
      <w:r w:rsidR="00A043A4" w:rsidRPr="00BB1FD2">
        <w:rPr>
          <w:rFonts w:ascii="Times New Roman" w:hAnsi="Times New Roman" w:cs="Times New Roman"/>
          <w:sz w:val="24"/>
          <w:szCs w:val="24"/>
        </w:rPr>
        <w:t xml:space="preserve"> numerous multifocal sharp waves, especially on the temporal regions bilaterally, in the context of continuous electrical activity. EEG control performed at one month of age</w:t>
      </w:r>
      <w:r w:rsidR="00A043A4">
        <w:rPr>
          <w:rFonts w:ascii="Times New Roman" w:hAnsi="Times New Roman" w:cs="Times New Roman"/>
          <w:sz w:val="24"/>
          <w:szCs w:val="24"/>
        </w:rPr>
        <w:t xml:space="preserve"> (B)</w:t>
      </w:r>
      <w:r w:rsidR="00A043A4" w:rsidRPr="00BB1FD2">
        <w:rPr>
          <w:rFonts w:ascii="Times New Roman" w:hAnsi="Times New Roman" w:cs="Times New Roman"/>
          <w:sz w:val="24"/>
          <w:szCs w:val="24"/>
        </w:rPr>
        <w:t xml:space="preserve"> in the same </w:t>
      </w:r>
      <w:r w:rsidR="00A043A4">
        <w:rPr>
          <w:rFonts w:ascii="Times New Roman" w:hAnsi="Times New Roman" w:cs="Times New Roman"/>
          <w:sz w:val="24"/>
          <w:szCs w:val="24"/>
        </w:rPr>
        <w:t>individual</w:t>
      </w:r>
      <w:r w:rsidR="00A043A4" w:rsidRPr="00BB1FD2">
        <w:rPr>
          <w:rFonts w:ascii="Times New Roman" w:hAnsi="Times New Roman" w:cs="Times New Roman"/>
          <w:sz w:val="24"/>
          <w:szCs w:val="24"/>
        </w:rPr>
        <w:t xml:space="preserve">. A slightly </w:t>
      </w:r>
      <w:proofErr w:type="spellStart"/>
      <w:r w:rsidR="00A043A4" w:rsidRPr="00BB1FD2">
        <w:rPr>
          <w:rFonts w:ascii="Times New Roman" w:hAnsi="Times New Roman" w:cs="Times New Roman"/>
          <w:sz w:val="24"/>
          <w:szCs w:val="24"/>
        </w:rPr>
        <w:t>hypovolted</w:t>
      </w:r>
      <w:proofErr w:type="spellEnd"/>
      <w:r w:rsidR="00A043A4" w:rsidRPr="00BB1FD2">
        <w:rPr>
          <w:rFonts w:ascii="Times New Roman" w:hAnsi="Times New Roman" w:cs="Times New Roman"/>
          <w:sz w:val="24"/>
          <w:szCs w:val="24"/>
        </w:rPr>
        <w:t xml:space="preserve"> theta-delta background activity with a</w:t>
      </w:r>
      <w:r w:rsidR="00A043A4">
        <w:rPr>
          <w:rFonts w:ascii="Times New Roman" w:hAnsi="Times New Roman" w:cs="Times New Roman"/>
          <w:sz w:val="24"/>
          <w:szCs w:val="24"/>
        </w:rPr>
        <w:t xml:space="preserve"> </w:t>
      </w:r>
      <w:r w:rsidR="00A043A4" w:rsidRPr="00BB1FD2">
        <w:rPr>
          <w:rFonts w:ascii="Times New Roman" w:hAnsi="Times New Roman" w:cs="Times New Roman"/>
          <w:sz w:val="24"/>
          <w:szCs w:val="24"/>
        </w:rPr>
        <w:t>reduction in multifocal sharp-waves are observed.</w:t>
      </w:r>
    </w:p>
    <w:p w14:paraId="351A14FA" w14:textId="388B176D" w:rsidR="007E565A" w:rsidRDefault="00A05589" w:rsidP="00A756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Additional</w:t>
      </w:r>
      <w:r w:rsidR="00130C2D" w:rsidRPr="00A75602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7A235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68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379B1" w:rsidRPr="00A756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5602" w:rsidRPr="00A75602">
        <w:rPr>
          <w:rFonts w:ascii="Times New Roman" w:hAnsi="Times New Roman" w:cs="Times New Roman"/>
          <w:b/>
          <w:bCs/>
          <w:sz w:val="24"/>
          <w:szCs w:val="24"/>
        </w:rPr>
        <w:t>Fundoscopy examination of individual E.II-1.</w:t>
      </w:r>
      <w:r w:rsidR="00A756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397E" w:rsidRPr="00B9397E">
        <w:rPr>
          <w:rFonts w:ascii="Times New Roman" w:hAnsi="Times New Roman" w:cs="Times New Roman"/>
          <w:sz w:val="24"/>
          <w:szCs w:val="24"/>
        </w:rPr>
        <w:t>Note</w:t>
      </w:r>
      <w:r w:rsidR="00B939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397E" w:rsidRPr="00B9397E">
        <w:rPr>
          <w:rFonts w:ascii="Times New Roman" w:hAnsi="Times New Roman" w:cs="Times New Roman"/>
          <w:sz w:val="24"/>
          <w:szCs w:val="24"/>
        </w:rPr>
        <w:t>the c</w:t>
      </w:r>
      <w:r w:rsidR="00A75602" w:rsidRPr="00B9397E">
        <w:rPr>
          <w:rFonts w:ascii="Times New Roman" w:hAnsi="Times New Roman" w:cs="Times New Roman"/>
          <w:sz w:val="24"/>
          <w:szCs w:val="24"/>
        </w:rPr>
        <w:t>her</w:t>
      </w:r>
      <w:r w:rsidR="00A75602" w:rsidRPr="00A75602">
        <w:rPr>
          <w:rFonts w:ascii="Times New Roman" w:hAnsi="Times New Roman" w:cs="Times New Roman"/>
          <w:sz w:val="24"/>
          <w:szCs w:val="24"/>
        </w:rPr>
        <w:t xml:space="preserve">ry-red spot of the macula and </w:t>
      </w:r>
      <w:r w:rsidR="0022772E">
        <w:rPr>
          <w:rFonts w:ascii="Times New Roman" w:hAnsi="Times New Roman" w:cs="Times New Roman"/>
          <w:sz w:val="24"/>
          <w:szCs w:val="24"/>
        </w:rPr>
        <w:t xml:space="preserve">the </w:t>
      </w:r>
      <w:r w:rsidR="00A75602" w:rsidRPr="00A75602">
        <w:rPr>
          <w:rFonts w:ascii="Times New Roman" w:hAnsi="Times New Roman" w:cs="Times New Roman"/>
          <w:sz w:val="24"/>
          <w:szCs w:val="24"/>
        </w:rPr>
        <w:t>diffuse white dots</w:t>
      </w:r>
      <w:r w:rsidR="00B9397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97EE72" w14:textId="35E1DE4E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B48FD7" wp14:editId="061E4901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4054475" cy="3373755"/>
            <wp:effectExtent l="0" t="0" r="3175" b="0"/>
            <wp:wrapSquare wrapText="bothSides"/>
            <wp:docPr id="7" name="Immagine 7" descr="A close-up of a human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A close-up of a human 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3A6E0" w14:textId="27C7631D" w:rsidR="00E557CB" w:rsidRDefault="00E557CB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732270E" w14:textId="4A10FD8E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8DC16A4" w14:textId="7E5D5430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D73A1A2" w14:textId="380CA8C8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8B3CDD5" w14:textId="04EC41AB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69FF610" w14:textId="71AFC5CF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F449C18" w14:textId="06253557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C7BFE61" w14:textId="1BDABCC9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18933ED" w14:textId="7799DAD1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46C8E51" w14:textId="339CA626" w:rsidR="00A043A4" w:rsidRDefault="00A043A4" w:rsidP="00A756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9EB1794" w14:textId="080CE8CF" w:rsidR="00A043A4" w:rsidRDefault="00A05589" w:rsidP="00A043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Additional</w:t>
      </w:r>
      <w:r w:rsidR="00A043A4" w:rsidRPr="00130C2D">
        <w:rPr>
          <w:rFonts w:ascii="Times New Roman" w:hAnsi="Times New Roman" w:cs="Times New Roman"/>
          <w:b/>
          <w:bCs/>
          <w:sz w:val="24"/>
          <w:szCs w:val="24"/>
        </w:rPr>
        <w:t xml:space="preserve"> Figure 4. </w:t>
      </w:r>
      <w:r w:rsidR="00A043A4">
        <w:rPr>
          <w:rFonts w:ascii="Times New Roman" w:hAnsi="Times New Roman" w:cs="Times New Roman"/>
          <w:b/>
          <w:bCs/>
          <w:sz w:val="24"/>
          <w:szCs w:val="24"/>
        </w:rPr>
        <w:t xml:space="preserve">Modelling. </w:t>
      </w:r>
      <w:r w:rsidR="00A043A4" w:rsidRPr="00130C2D">
        <w:rPr>
          <w:rFonts w:ascii="Times New Roman" w:hAnsi="Times New Roman" w:cs="Times New Roman"/>
          <w:sz w:val="24"/>
          <w:szCs w:val="24"/>
        </w:rPr>
        <w:t>Comparison between molecular dynamics simulation snapshots at 0ns (dark) and 250ns (light) for (A) PEX13-WT:PEX14:PEX5 tetramer; (B) PEX13</w:t>
      </w:r>
      <w:r w:rsidR="00A043A4" w:rsidRPr="0090335C">
        <w:t xml:space="preserve"> </w:t>
      </w:r>
      <w:r w:rsidR="00A043A4" w:rsidRPr="0090335C">
        <w:rPr>
          <w:rFonts w:ascii="Times New Roman" w:hAnsi="Times New Roman" w:cs="Times New Roman"/>
          <w:sz w:val="24"/>
          <w:szCs w:val="24"/>
        </w:rPr>
        <w:t>Arg294Trp</w:t>
      </w:r>
      <w:r w:rsidR="00A043A4" w:rsidRPr="00130C2D">
        <w:rPr>
          <w:rFonts w:ascii="Times New Roman" w:hAnsi="Times New Roman" w:cs="Times New Roman"/>
          <w:sz w:val="24"/>
          <w:szCs w:val="24"/>
        </w:rPr>
        <w:t xml:space="preserve">:PEX14:PEX5 tetramer. Configurations were obtained by PEX13 homology modelling followed by 500ns of molecular dynamics simulations followed by blind docking to PEX14:PEX5.  </w:t>
      </w:r>
      <w:proofErr w:type="spellStart"/>
      <w:r w:rsidR="00A043A4" w:rsidRPr="00130C2D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A043A4" w:rsidRPr="00130C2D">
        <w:rPr>
          <w:rFonts w:ascii="Times New Roman" w:hAnsi="Times New Roman" w:cs="Times New Roman"/>
          <w:sz w:val="24"/>
          <w:szCs w:val="24"/>
        </w:rPr>
        <w:t xml:space="preserve"> code: PEX13-WT (green), PEX13-</w:t>
      </w:r>
      <w:r w:rsidR="00A043A4" w:rsidRPr="0090335C">
        <w:rPr>
          <w:rFonts w:ascii="Times New Roman" w:hAnsi="Times New Roman" w:cs="Times New Roman"/>
          <w:sz w:val="24"/>
          <w:szCs w:val="24"/>
        </w:rPr>
        <w:t>Arg294Trp</w:t>
      </w:r>
      <w:r w:rsidR="00A043A4" w:rsidRPr="00130C2D">
        <w:rPr>
          <w:rFonts w:ascii="Times New Roman" w:hAnsi="Times New Roman" w:cs="Times New Roman"/>
          <w:sz w:val="24"/>
          <w:szCs w:val="24"/>
        </w:rPr>
        <w:t xml:space="preserve"> (magenta), PEX14 (white), PEX5 (blue). Arg and </w:t>
      </w:r>
      <w:proofErr w:type="spellStart"/>
      <w:r w:rsidR="00A043A4" w:rsidRPr="00130C2D">
        <w:rPr>
          <w:rFonts w:ascii="Times New Roman" w:hAnsi="Times New Roman" w:cs="Times New Roman"/>
          <w:sz w:val="24"/>
          <w:szCs w:val="24"/>
        </w:rPr>
        <w:t>Trp</w:t>
      </w:r>
      <w:proofErr w:type="spellEnd"/>
      <w:r w:rsidR="00A043A4" w:rsidRPr="00130C2D">
        <w:rPr>
          <w:rFonts w:ascii="Times New Roman" w:hAnsi="Times New Roman" w:cs="Times New Roman"/>
          <w:sz w:val="24"/>
          <w:szCs w:val="24"/>
        </w:rPr>
        <w:t xml:space="preserve"> 294 are highlighted in PEX13-WT and PEX13-</w:t>
      </w:r>
      <w:r w:rsidR="00A043A4" w:rsidRPr="0090335C">
        <w:rPr>
          <w:rFonts w:ascii="Times New Roman" w:hAnsi="Times New Roman" w:cs="Times New Roman"/>
          <w:sz w:val="24"/>
          <w:szCs w:val="24"/>
        </w:rPr>
        <w:t>Arg294Trp</w:t>
      </w:r>
      <w:r w:rsidR="00A043A4" w:rsidRPr="00130C2D">
        <w:rPr>
          <w:rFonts w:ascii="Times New Roman" w:hAnsi="Times New Roman" w:cs="Times New Roman"/>
          <w:sz w:val="24"/>
          <w:szCs w:val="24"/>
        </w:rPr>
        <w:t>, respectively.</w:t>
      </w:r>
    </w:p>
    <w:p w14:paraId="3557933C" w14:textId="0EB2C368" w:rsidR="004379B1" w:rsidRPr="00130C2D" w:rsidRDefault="008B44E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F91C516" wp14:editId="4BDDD3EE">
            <wp:simplePos x="0" y="0"/>
            <wp:positionH relativeFrom="margin">
              <wp:align>center</wp:align>
            </wp:positionH>
            <wp:positionV relativeFrom="paragraph">
              <wp:posOffset>258836</wp:posOffset>
            </wp:positionV>
            <wp:extent cx="4578985" cy="2091055"/>
            <wp:effectExtent l="19050" t="19050" r="12065" b="2349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2091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B717C" w14:textId="40E0E4B5" w:rsidR="004379B1" w:rsidRPr="007A2355" w:rsidRDefault="004379B1" w:rsidP="00130C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A38ABC" w14:textId="77777777" w:rsidR="008B44E8" w:rsidRDefault="008B44E8" w:rsidP="00130C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9BC50C" w14:textId="77777777" w:rsidR="008B44E8" w:rsidRDefault="008B44E8" w:rsidP="00130C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0BCC9" w14:textId="275725D7" w:rsidR="008B44E8" w:rsidRDefault="008B44E8" w:rsidP="00130C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37322" w14:textId="73E5D126" w:rsidR="008B44E8" w:rsidRDefault="008B44E8" w:rsidP="00130C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959591" w14:textId="4F97B1C5" w:rsidR="008B44E8" w:rsidRDefault="008B44E8" w:rsidP="00130C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BA118" w14:textId="4CAFD6FB" w:rsidR="008B44E8" w:rsidRDefault="008B44E8" w:rsidP="00130C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D73D0B" w14:textId="2C4D8B04" w:rsidR="008B44E8" w:rsidRDefault="008B44E8" w:rsidP="00130C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88EFB" w14:textId="77777777" w:rsidR="00A043A4" w:rsidRDefault="00A043A4" w:rsidP="00A043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05CEC8" w14:textId="6A358DD6" w:rsidR="00A043A4" w:rsidRDefault="00A05589" w:rsidP="00A043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Additional</w:t>
      </w:r>
      <w:r w:rsidR="00A043A4" w:rsidRPr="00130C2D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A043A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043A4" w:rsidRPr="00130C2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043A4">
        <w:rPr>
          <w:rFonts w:ascii="Times New Roman" w:hAnsi="Times New Roman" w:cs="Times New Roman"/>
          <w:b/>
          <w:bCs/>
          <w:sz w:val="24"/>
          <w:szCs w:val="24"/>
        </w:rPr>
        <w:t xml:space="preserve">Modelling. </w:t>
      </w:r>
      <w:r w:rsidR="00A043A4" w:rsidRPr="00130C2D">
        <w:rPr>
          <w:rFonts w:ascii="Times New Roman" w:hAnsi="Times New Roman" w:cs="Times New Roman"/>
          <w:sz w:val="24"/>
          <w:szCs w:val="24"/>
        </w:rPr>
        <w:t xml:space="preserve">A collection of possible </w:t>
      </w:r>
      <w:proofErr w:type="spellStart"/>
      <w:r w:rsidR="00A043A4" w:rsidRPr="00130C2D">
        <w:rPr>
          <w:rFonts w:ascii="Times New Roman" w:hAnsi="Times New Roman" w:cs="Times New Roman"/>
          <w:sz w:val="24"/>
          <w:szCs w:val="24"/>
        </w:rPr>
        <w:t>homodimeric</w:t>
      </w:r>
      <w:proofErr w:type="spellEnd"/>
      <w:r w:rsidR="00A043A4" w:rsidRPr="00130C2D">
        <w:rPr>
          <w:rFonts w:ascii="Times New Roman" w:hAnsi="Times New Roman" w:cs="Times New Roman"/>
          <w:sz w:val="24"/>
          <w:szCs w:val="24"/>
        </w:rPr>
        <w:t xml:space="preserve"> conformations for (</w:t>
      </w:r>
      <w:r w:rsidR="00A043A4">
        <w:rPr>
          <w:rFonts w:ascii="Times New Roman" w:hAnsi="Times New Roman" w:cs="Times New Roman"/>
          <w:sz w:val="24"/>
          <w:szCs w:val="24"/>
        </w:rPr>
        <w:t>A</w:t>
      </w:r>
      <w:r w:rsidR="00A043A4" w:rsidRPr="00130C2D">
        <w:rPr>
          <w:rFonts w:ascii="Times New Roman" w:hAnsi="Times New Roman" w:cs="Times New Roman"/>
          <w:sz w:val="24"/>
          <w:szCs w:val="24"/>
        </w:rPr>
        <w:t>) PEX13-WT and (</w:t>
      </w:r>
      <w:r w:rsidR="00A043A4">
        <w:rPr>
          <w:rFonts w:ascii="Times New Roman" w:hAnsi="Times New Roman" w:cs="Times New Roman"/>
          <w:sz w:val="24"/>
          <w:szCs w:val="24"/>
        </w:rPr>
        <w:t>B</w:t>
      </w:r>
      <w:r w:rsidR="00A043A4" w:rsidRPr="00130C2D">
        <w:rPr>
          <w:rFonts w:ascii="Times New Roman" w:hAnsi="Times New Roman" w:cs="Times New Roman"/>
          <w:sz w:val="24"/>
          <w:szCs w:val="24"/>
        </w:rPr>
        <w:t>) PEX13-</w:t>
      </w:r>
      <w:r w:rsidR="00A043A4" w:rsidRPr="0090335C">
        <w:rPr>
          <w:rFonts w:ascii="Times New Roman" w:hAnsi="Times New Roman" w:cs="Times New Roman"/>
          <w:sz w:val="24"/>
          <w:szCs w:val="24"/>
        </w:rPr>
        <w:t>Arg294Trp</w:t>
      </w:r>
      <w:r w:rsidR="00A043A4" w:rsidRPr="00130C2D">
        <w:rPr>
          <w:rFonts w:ascii="Times New Roman" w:hAnsi="Times New Roman" w:cs="Times New Roman"/>
          <w:sz w:val="24"/>
          <w:szCs w:val="24"/>
        </w:rPr>
        <w:t>. Representative conformations of the first eight clusters identified by blind docking. Arg294 is highlighted in PEX13-WT (green) and Trp294 is highlighted in PEX13-</w:t>
      </w:r>
      <w:r w:rsidR="00A043A4" w:rsidRPr="0090335C">
        <w:rPr>
          <w:rFonts w:ascii="Times New Roman" w:hAnsi="Times New Roman" w:cs="Times New Roman"/>
          <w:sz w:val="24"/>
          <w:szCs w:val="24"/>
        </w:rPr>
        <w:t>Arg294Trp</w:t>
      </w:r>
      <w:r w:rsidR="00A043A4" w:rsidRPr="00130C2D">
        <w:rPr>
          <w:rFonts w:ascii="Times New Roman" w:hAnsi="Times New Roman" w:cs="Times New Roman"/>
          <w:sz w:val="24"/>
          <w:szCs w:val="24"/>
        </w:rPr>
        <w:t xml:space="preserve"> (magenta).</w:t>
      </w:r>
    </w:p>
    <w:p w14:paraId="5167E443" w14:textId="77777777" w:rsidR="00E557CB" w:rsidRPr="00130C2D" w:rsidRDefault="00E557CB" w:rsidP="00130C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440306" w14:textId="04B7BDAC" w:rsidR="004379B1" w:rsidRDefault="008B44E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2E7D97A" wp14:editId="17F41759">
            <wp:simplePos x="0" y="0"/>
            <wp:positionH relativeFrom="margin">
              <wp:align>center</wp:align>
            </wp:positionH>
            <wp:positionV relativeFrom="paragraph">
              <wp:posOffset>19538</wp:posOffset>
            </wp:positionV>
            <wp:extent cx="4585970" cy="4161155"/>
            <wp:effectExtent l="19050" t="19050" r="24130" b="1079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4161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9B9BB" w14:textId="4F04C2F3" w:rsidR="000A7A8C" w:rsidRPr="008B20D9" w:rsidRDefault="000A7A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E02588" w14:textId="71B6666E" w:rsidR="00404109" w:rsidRDefault="00404109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4878A" w14:textId="6050A374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B8FC1" w14:textId="3AE6A732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8F8F7" w14:textId="1663E05E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33850" w14:textId="60B41773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46E11" w14:textId="772F7377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D8EA5" w14:textId="700637DD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9A1717" w14:textId="6774A64B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C7C64" w14:textId="3CDCC672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5CD24" w14:textId="658BDF8D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C1FA1" w14:textId="6626438B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A2674" w14:textId="6BA20CC0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D00F12" w14:textId="42DEFFFA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EFCE1" w14:textId="5A07FC28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4DD99" w14:textId="77777777" w:rsidR="008B44E8" w:rsidRDefault="008B44E8" w:rsidP="000A7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2EF20" w14:textId="1FB67F7D" w:rsidR="00130C2D" w:rsidRDefault="00130C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A867A6" w14:textId="463EB102" w:rsidR="00A043A4" w:rsidRDefault="00A05589" w:rsidP="00A043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Additional</w:t>
      </w:r>
      <w:r w:rsidR="00A043A4" w:rsidRPr="00130C2D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A043A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A043A4" w:rsidRPr="00130C2D">
        <w:rPr>
          <w:rFonts w:ascii="Times New Roman" w:hAnsi="Times New Roman" w:cs="Times New Roman"/>
          <w:b/>
          <w:bCs/>
          <w:sz w:val="24"/>
          <w:szCs w:val="24"/>
        </w:rPr>
        <w:t xml:space="preserve">. Closest contact distance distribution. </w:t>
      </w:r>
      <w:r w:rsidR="00A043A4" w:rsidRPr="00130C2D">
        <w:rPr>
          <w:rFonts w:ascii="Times New Roman" w:hAnsi="Times New Roman" w:cs="Times New Roman"/>
          <w:sz w:val="24"/>
          <w:szCs w:val="24"/>
        </w:rPr>
        <w:t xml:space="preserve">The closest distance between </w:t>
      </w:r>
      <w:r w:rsidR="00A043A4">
        <w:rPr>
          <w:rFonts w:ascii="Times New Roman" w:hAnsi="Times New Roman" w:cs="Times New Roman"/>
          <w:sz w:val="24"/>
          <w:szCs w:val="24"/>
        </w:rPr>
        <w:t>Arg</w:t>
      </w:r>
      <w:r w:rsidR="00A043A4" w:rsidRPr="00130C2D">
        <w:rPr>
          <w:rFonts w:ascii="Times New Roman" w:hAnsi="Times New Roman" w:cs="Times New Roman"/>
          <w:sz w:val="24"/>
          <w:szCs w:val="24"/>
        </w:rPr>
        <w:t>294 (green) [</w:t>
      </w:r>
      <w:r w:rsidR="00A043A4">
        <w:rPr>
          <w:rFonts w:ascii="Times New Roman" w:hAnsi="Times New Roman" w:cs="Times New Roman"/>
          <w:sz w:val="24"/>
          <w:szCs w:val="24"/>
        </w:rPr>
        <w:t>Trp</w:t>
      </w:r>
      <w:r w:rsidR="00A043A4" w:rsidRPr="00130C2D">
        <w:rPr>
          <w:rFonts w:ascii="Times New Roman" w:hAnsi="Times New Roman" w:cs="Times New Roman"/>
          <w:sz w:val="24"/>
          <w:szCs w:val="24"/>
        </w:rPr>
        <w:t xml:space="preserve">294 (mauve)] and its binding partner in PEX13:PEX13 homodimers calculated over all the generated docking poses.  </w:t>
      </w:r>
    </w:p>
    <w:p w14:paraId="0D07C68B" w14:textId="0F3E9775" w:rsidR="008B44E8" w:rsidRDefault="008B44E8" w:rsidP="008B44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DB8D0E" w14:textId="6F452A29" w:rsidR="008B44E8" w:rsidRDefault="007E565A" w:rsidP="008B44E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87DB3F8" wp14:editId="0614983D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2879725" cy="1574165"/>
            <wp:effectExtent l="19050" t="19050" r="15875" b="26035"/>
            <wp:wrapSquare wrapText="bothSides"/>
            <wp:docPr id="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7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1D7F" w14:textId="5910656A" w:rsidR="008B44E8" w:rsidRDefault="008B44E8" w:rsidP="00A756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0F1C58" w14:textId="16E419DD" w:rsidR="008B44E8" w:rsidRDefault="008B44E8" w:rsidP="00A756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AC6681" w14:textId="1996826C" w:rsidR="008B44E8" w:rsidRDefault="008B44E8" w:rsidP="00A756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51855C" w14:textId="3D29E186" w:rsidR="008B44E8" w:rsidRDefault="008B44E8" w:rsidP="00A756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F6C249" w14:textId="77777777" w:rsidR="00E557CB" w:rsidRDefault="00E557CB" w:rsidP="00A756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F10DA" w14:textId="77777777" w:rsidR="00A043A4" w:rsidRDefault="00A043A4" w:rsidP="006E25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89973163"/>
    </w:p>
    <w:p w14:paraId="3FEF5F71" w14:textId="5FA1A84C" w:rsidR="00A75602" w:rsidRPr="006E2553" w:rsidRDefault="00A05589" w:rsidP="006E25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Additional</w:t>
      </w:r>
      <w:r w:rsidR="00A75602" w:rsidRPr="006E2553">
        <w:rPr>
          <w:rFonts w:ascii="Times New Roman" w:hAnsi="Times New Roman" w:cs="Times New Roman"/>
          <w:b/>
          <w:bCs/>
          <w:sz w:val="24"/>
          <w:szCs w:val="24"/>
        </w:rPr>
        <w:t xml:space="preserve"> Video 1. Neurological examination of individual A</w:t>
      </w:r>
      <w:r w:rsidR="0033704D" w:rsidRPr="006E2553">
        <w:rPr>
          <w:rFonts w:ascii="Times New Roman" w:hAnsi="Times New Roman" w:cs="Times New Roman"/>
          <w:b/>
          <w:bCs/>
          <w:sz w:val="24"/>
          <w:szCs w:val="24"/>
        </w:rPr>
        <w:t>.II-3</w:t>
      </w:r>
      <w:r w:rsidR="00A75602" w:rsidRPr="006E255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E2553" w:rsidRPr="006E2553">
        <w:rPr>
          <w:rFonts w:ascii="Times New Roman" w:hAnsi="Times New Roman" w:cs="Times New Roman"/>
          <w:sz w:val="24"/>
          <w:szCs w:val="24"/>
        </w:rPr>
        <w:t>The v</w:t>
      </w:r>
      <w:r w:rsidR="00470086" w:rsidRPr="006E2553">
        <w:rPr>
          <w:rFonts w:ascii="Times New Roman" w:hAnsi="Times New Roman" w:cs="Times New Roman"/>
          <w:sz w:val="24"/>
          <w:szCs w:val="24"/>
        </w:rPr>
        <w:t>ideo showing</w:t>
      </w:r>
      <w:r w:rsidR="00470086" w:rsidRPr="006E25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0086" w:rsidRPr="006E2553">
        <w:rPr>
          <w:rFonts w:ascii="Times New Roman" w:hAnsi="Times New Roman" w:cs="Times New Roman"/>
          <w:sz w:val="24"/>
          <w:szCs w:val="24"/>
        </w:rPr>
        <w:t xml:space="preserve">spastic </w:t>
      </w:r>
      <w:proofErr w:type="spellStart"/>
      <w:r w:rsidR="00470086" w:rsidRPr="006E2553">
        <w:rPr>
          <w:rFonts w:ascii="Times New Roman" w:hAnsi="Times New Roman" w:cs="Times New Roman"/>
          <w:sz w:val="24"/>
          <w:szCs w:val="24"/>
        </w:rPr>
        <w:t>tetraparesis</w:t>
      </w:r>
      <w:proofErr w:type="spellEnd"/>
      <w:r w:rsidR="00470086" w:rsidRPr="006E2553">
        <w:rPr>
          <w:rFonts w:ascii="Times New Roman" w:hAnsi="Times New Roman" w:cs="Times New Roman"/>
          <w:sz w:val="24"/>
          <w:szCs w:val="24"/>
        </w:rPr>
        <w:t xml:space="preserve"> predominantly affecting the lower limbs and to a lesser extent the upper limbs, dysmetria</w:t>
      </w:r>
      <w:r w:rsidR="00B513BD">
        <w:rPr>
          <w:rFonts w:ascii="Times New Roman" w:hAnsi="Times New Roman" w:cs="Times New Roman"/>
          <w:sz w:val="24"/>
          <w:szCs w:val="24"/>
        </w:rPr>
        <w:t xml:space="preserve"> at finger-to-finger and finger-to-nose tests</w:t>
      </w:r>
      <w:r w:rsidR="00470086" w:rsidRPr="006E2553">
        <w:rPr>
          <w:rFonts w:ascii="Times New Roman" w:hAnsi="Times New Roman" w:cs="Times New Roman"/>
          <w:sz w:val="24"/>
          <w:szCs w:val="24"/>
        </w:rPr>
        <w:t xml:space="preserve">, Babinski sign and sustained ankle clonus. </w:t>
      </w:r>
    </w:p>
    <w:bookmarkEnd w:id="1"/>
    <w:p w14:paraId="2C56CD81" w14:textId="19169679" w:rsidR="003046E8" w:rsidRPr="009E3236" w:rsidRDefault="003046E8"/>
    <w:p w14:paraId="2E979A50" w14:textId="552E0495" w:rsidR="0033704D" w:rsidRPr="00BE7816" w:rsidRDefault="00A05589" w:rsidP="00337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Additional</w:t>
      </w:r>
      <w:r w:rsidR="0033704D" w:rsidRPr="00130C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04D">
        <w:rPr>
          <w:rFonts w:ascii="Times New Roman" w:hAnsi="Times New Roman" w:cs="Times New Roman"/>
          <w:b/>
          <w:bCs/>
          <w:sz w:val="24"/>
          <w:szCs w:val="24"/>
        </w:rPr>
        <w:t>Video 2</w:t>
      </w:r>
      <w:r w:rsidR="0033704D" w:rsidRPr="00130C2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0D15D5">
        <w:rPr>
          <w:rFonts w:ascii="Times New Roman" w:hAnsi="Times New Roman" w:cs="Times New Roman"/>
          <w:b/>
          <w:bCs/>
          <w:sz w:val="24"/>
          <w:szCs w:val="24"/>
        </w:rPr>
        <w:t>Deambulation</w:t>
      </w:r>
      <w:proofErr w:type="spellEnd"/>
      <w:r w:rsidR="000D15D5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BE781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33704D">
        <w:rPr>
          <w:rFonts w:ascii="Times New Roman" w:hAnsi="Times New Roman" w:cs="Times New Roman"/>
          <w:b/>
          <w:bCs/>
          <w:sz w:val="24"/>
          <w:szCs w:val="24"/>
        </w:rPr>
        <w:t>ndividual A.II-3</w:t>
      </w:r>
      <w:r w:rsidR="00BE7816">
        <w:rPr>
          <w:rFonts w:ascii="Times New Roman" w:hAnsi="Times New Roman" w:cs="Times New Roman"/>
          <w:b/>
          <w:bCs/>
          <w:sz w:val="24"/>
          <w:szCs w:val="24"/>
        </w:rPr>
        <w:t xml:space="preserve"> at </w:t>
      </w:r>
      <w:r w:rsidR="00470086" w:rsidRPr="00470086">
        <w:rPr>
          <w:rFonts w:ascii="Times New Roman" w:hAnsi="Times New Roman" w:cs="Times New Roman"/>
          <w:b/>
          <w:bCs/>
          <w:sz w:val="24"/>
          <w:szCs w:val="24"/>
        </w:rPr>
        <w:t>9 years of age</w:t>
      </w:r>
      <w:r w:rsidR="00BE78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15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2553" w:rsidRPr="006E2553">
        <w:rPr>
          <w:rFonts w:ascii="Times New Roman" w:hAnsi="Times New Roman" w:cs="Times New Roman"/>
          <w:sz w:val="24"/>
          <w:szCs w:val="24"/>
        </w:rPr>
        <w:t>The v</w:t>
      </w:r>
      <w:r w:rsidR="00BE7816" w:rsidRPr="006E2553">
        <w:rPr>
          <w:rFonts w:ascii="Times New Roman" w:hAnsi="Times New Roman" w:cs="Times New Roman"/>
          <w:sz w:val="24"/>
          <w:szCs w:val="24"/>
        </w:rPr>
        <w:t>ideo</w:t>
      </w:r>
      <w:r w:rsidR="00BE7816" w:rsidRPr="00BE7816">
        <w:rPr>
          <w:rFonts w:ascii="Times New Roman" w:hAnsi="Times New Roman" w:cs="Times New Roman"/>
          <w:sz w:val="24"/>
          <w:szCs w:val="24"/>
        </w:rPr>
        <w:t xml:space="preserve"> showing </w:t>
      </w:r>
      <w:r w:rsidR="006E2553">
        <w:rPr>
          <w:rFonts w:ascii="Times New Roman" w:hAnsi="Times New Roman" w:cs="Times New Roman"/>
          <w:sz w:val="24"/>
          <w:szCs w:val="24"/>
        </w:rPr>
        <w:t xml:space="preserve">a </w:t>
      </w:r>
      <w:r w:rsidR="000D15D5" w:rsidRPr="00BE7816">
        <w:rPr>
          <w:rFonts w:ascii="Times New Roman" w:hAnsi="Times New Roman" w:cs="Times New Roman"/>
          <w:sz w:val="24"/>
          <w:szCs w:val="24"/>
        </w:rPr>
        <w:t xml:space="preserve">few </w:t>
      </w:r>
      <w:r w:rsidR="006E2553" w:rsidRPr="006E2553">
        <w:rPr>
          <w:rFonts w:ascii="Times New Roman" w:hAnsi="Times New Roman" w:cs="Times New Roman"/>
          <w:sz w:val="24"/>
          <w:szCs w:val="24"/>
        </w:rPr>
        <w:t xml:space="preserve">unbalanced </w:t>
      </w:r>
      <w:r w:rsidR="000D15D5" w:rsidRPr="00BE7816">
        <w:rPr>
          <w:rFonts w:ascii="Times New Roman" w:hAnsi="Times New Roman" w:cs="Times New Roman"/>
          <w:sz w:val="24"/>
          <w:szCs w:val="24"/>
        </w:rPr>
        <w:t xml:space="preserve">steps </w:t>
      </w:r>
      <w:r w:rsidR="000D15D5">
        <w:rPr>
          <w:rFonts w:ascii="Times New Roman" w:hAnsi="Times New Roman" w:cs="Times New Roman"/>
          <w:sz w:val="24"/>
          <w:szCs w:val="24"/>
        </w:rPr>
        <w:t>of</w:t>
      </w:r>
      <w:r w:rsidR="000D15D5" w:rsidRPr="00BE7816">
        <w:rPr>
          <w:rFonts w:ascii="Times New Roman" w:hAnsi="Times New Roman" w:cs="Times New Roman"/>
          <w:sz w:val="24"/>
          <w:szCs w:val="24"/>
        </w:rPr>
        <w:t xml:space="preserve"> individual A.II-3 </w:t>
      </w:r>
      <w:r w:rsidR="000D15D5">
        <w:rPr>
          <w:rFonts w:ascii="Times New Roman" w:hAnsi="Times New Roman" w:cs="Times New Roman"/>
          <w:sz w:val="24"/>
          <w:szCs w:val="24"/>
        </w:rPr>
        <w:t>using a walker.</w:t>
      </w:r>
      <w:r w:rsidR="006E2553">
        <w:rPr>
          <w:rFonts w:ascii="Times New Roman" w:hAnsi="Times New Roman" w:cs="Times New Roman"/>
          <w:sz w:val="24"/>
          <w:szCs w:val="24"/>
        </w:rPr>
        <w:t xml:space="preserve"> Note the </w:t>
      </w:r>
      <w:r w:rsidR="00581D34">
        <w:rPr>
          <w:rFonts w:ascii="Times New Roman" w:hAnsi="Times New Roman" w:cs="Times New Roman"/>
          <w:sz w:val="24"/>
          <w:szCs w:val="24"/>
        </w:rPr>
        <w:t xml:space="preserve">presence of intention tremors and the </w:t>
      </w:r>
      <w:r w:rsidR="006E2553">
        <w:rPr>
          <w:rFonts w:ascii="Times New Roman" w:hAnsi="Times New Roman" w:cs="Times New Roman"/>
          <w:sz w:val="24"/>
          <w:szCs w:val="24"/>
        </w:rPr>
        <w:t xml:space="preserve">marked </w:t>
      </w:r>
      <w:r w:rsidR="006E2553" w:rsidRPr="006E2553">
        <w:rPr>
          <w:rFonts w:ascii="Times New Roman" w:hAnsi="Times New Roman" w:cs="Times New Roman"/>
          <w:sz w:val="24"/>
          <w:szCs w:val="24"/>
        </w:rPr>
        <w:t>leg</w:t>
      </w:r>
      <w:r w:rsidR="006E2553">
        <w:rPr>
          <w:rFonts w:ascii="Times New Roman" w:hAnsi="Times New Roman" w:cs="Times New Roman"/>
          <w:sz w:val="24"/>
          <w:szCs w:val="24"/>
        </w:rPr>
        <w:t>s</w:t>
      </w:r>
      <w:r w:rsidR="006E2553" w:rsidRPr="006E2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2553" w:rsidRPr="006E2553">
        <w:rPr>
          <w:rFonts w:ascii="Times New Roman" w:hAnsi="Times New Roman" w:cs="Times New Roman"/>
          <w:sz w:val="24"/>
          <w:szCs w:val="24"/>
        </w:rPr>
        <w:t>intraro</w:t>
      </w:r>
      <w:r w:rsidR="006E2553">
        <w:rPr>
          <w:rFonts w:ascii="Times New Roman" w:hAnsi="Times New Roman" w:cs="Times New Roman"/>
          <w:sz w:val="24"/>
          <w:szCs w:val="24"/>
        </w:rPr>
        <w:t>t</w:t>
      </w:r>
      <w:r w:rsidR="006E2553" w:rsidRPr="006E2553">
        <w:rPr>
          <w:rFonts w:ascii="Times New Roman" w:hAnsi="Times New Roman" w:cs="Times New Roman"/>
          <w:sz w:val="24"/>
          <w:szCs w:val="24"/>
        </w:rPr>
        <w:t>ation</w:t>
      </w:r>
      <w:proofErr w:type="spellEnd"/>
      <w:r w:rsidR="006E25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9753CF" w14:textId="5276FA59" w:rsidR="003046E8" w:rsidRPr="009E3236" w:rsidRDefault="003046E8"/>
    <w:p w14:paraId="5EF54A2A" w14:textId="032B054D" w:rsidR="003046E8" w:rsidRPr="009E3236" w:rsidRDefault="003046E8"/>
    <w:p w14:paraId="24771EDC" w14:textId="08E7A722" w:rsidR="003046E8" w:rsidRPr="009E3236" w:rsidRDefault="003046E8"/>
    <w:p w14:paraId="3A03793A" w14:textId="324E708D" w:rsidR="003046E8" w:rsidRPr="009E3236" w:rsidRDefault="003046E8"/>
    <w:p w14:paraId="064099D5" w14:textId="775A343A" w:rsidR="003046E8" w:rsidRPr="009E3236" w:rsidRDefault="003046E8"/>
    <w:p w14:paraId="5A928995" w14:textId="42B5045A" w:rsidR="003046E8" w:rsidRPr="009E3236" w:rsidRDefault="003046E8"/>
    <w:p w14:paraId="3574C7C3" w14:textId="5C20603A" w:rsidR="003046E8" w:rsidRPr="009E3236" w:rsidRDefault="003046E8"/>
    <w:p w14:paraId="6118697C" w14:textId="0093A0C7" w:rsidR="003046E8" w:rsidRPr="009E3236" w:rsidRDefault="003046E8"/>
    <w:p w14:paraId="21D74269" w14:textId="77777777" w:rsidR="003046E8" w:rsidRPr="009E3236" w:rsidRDefault="003046E8"/>
    <w:sectPr w:rsidR="003046E8" w:rsidRPr="009E3236" w:rsidSect="00AA08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7EF"/>
    <w:rsid w:val="00000955"/>
    <w:rsid w:val="00037217"/>
    <w:rsid w:val="000A7A8C"/>
    <w:rsid w:val="000D15D5"/>
    <w:rsid w:val="00130C2D"/>
    <w:rsid w:val="0018334A"/>
    <w:rsid w:val="0022772E"/>
    <w:rsid w:val="002B4B49"/>
    <w:rsid w:val="003046E8"/>
    <w:rsid w:val="0033704D"/>
    <w:rsid w:val="00381B16"/>
    <w:rsid w:val="00404109"/>
    <w:rsid w:val="00427EFC"/>
    <w:rsid w:val="004379B1"/>
    <w:rsid w:val="00470086"/>
    <w:rsid w:val="00581D34"/>
    <w:rsid w:val="006620A8"/>
    <w:rsid w:val="006E2553"/>
    <w:rsid w:val="006F6955"/>
    <w:rsid w:val="00711135"/>
    <w:rsid w:val="00794040"/>
    <w:rsid w:val="007A2355"/>
    <w:rsid w:val="007C77EF"/>
    <w:rsid w:val="007D0F65"/>
    <w:rsid w:val="007E565A"/>
    <w:rsid w:val="0088683F"/>
    <w:rsid w:val="008A1140"/>
    <w:rsid w:val="008B20D9"/>
    <w:rsid w:val="008B44E8"/>
    <w:rsid w:val="009E2052"/>
    <w:rsid w:val="009E3236"/>
    <w:rsid w:val="00A043A4"/>
    <w:rsid w:val="00A05589"/>
    <w:rsid w:val="00A67560"/>
    <w:rsid w:val="00A715FA"/>
    <w:rsid w:val="00A75602"/>
    <w:rsid w:val="00AA08EA"/>
    <w:rsid w:val="00AE5F5E"/>
    <w:rsid w:val="00B513BD"/>
    <w:rsid w:val="00B9397E"/>
    <w:rsid w:val="00BB1FD2"/>
    <w:rsid w:val="00BE7816"/>
    <w:rsid w:val="00C7016D"/>
    <w:rsid w:val="00C954AD"/>
    <w:rsid w:val="00DB50A0"/>
    <w:rsid w:val="00E45F47"/>
    <w:rsid w:val="00E557CB"/>
    <w:rsid w:val="00EA38AB"/>
    <w:rsid w:val="00EA3A2E"/>
    <w:rsid w:val="00EE3C80"/>
    <w:rsid w:val="00E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A6230"/>
  <w15:chartTrackingRefBased/>
  <w15:docId w15:val="{317609F2-DFE1-4357-9FE1-417A09AE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704D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00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Carpredefinitoparagrafo"/>
    <w:rsid w:val="00000955"/>
  </w:style>
  <w:style w:type="paragraph" w:styleId="Didascalia">
    <w:name w:val="caption"/>
    <w:basedOn w:val="Normale"/>
    <w:next w:val="Normale"/>
    <w:uiPriority w:val="35"/>
    <w:unhideWhenUsed/>
    <w:qFormat/>
    <w:rsid w:val="009E3236"/>
    <w:pPr>
      <w:spacing w:after="200" w:line="480" w:lineRule="auto"/>
      <w:jc w:val="both"/>
    </w:pPr>
    <w:rPr>
      <w:rFonts w:eastAsiaTheme="minorEastAsia"/>
      <w:b/>
      <w:bCs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B1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9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Borgia</dc:creator>
  <cp:keywords/>
  <dc:description/>
  <cp:lastModifiedBy>Paola Borgia</cp:lastModifiedBy>
  <cp:revision>5</cp:revision>
  <dcterms:created xsi:type="dcterms:W3CDTF">2021-12-19T16:50:00Z</dcterms:created>
  <dcterms:modified xsi:type="dcterms:W3CDTF">2022-01-10T18:16:00Z</dcterms:modified>
</cp:coreProperties>
</file>